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4623339"/>
    <w:bookmarkStart w:id="1" w:name="_GoBack"/>
    <w:bookmarkEnd w:id="0"/>
    <w:bookmarkEnd w:id="1"/>
    <w:p w14:paraId="10A23712" w14:textId="32EDDA09" w:rsidR="0087569B" w:rsidRPr="001B4F7F" w:rsidRDefault="0087569B" w:rsidP="0087569B">
      <w:pPr>
        <w:jc w:val="center"/>
        <w:rPr>
          <w:rFonts w:ascii="Times New Roman" w:eastAsia="Times New Roman" w:hAnsi="Times New Roman"/>
          <w:b/>
          <w:sz w:val="28"/>
          <w:szCs w:val="28"/>
        </w:rPr>
      </w:pPr>
      <w:r w:rsidRPr="001B4F7F">
        <w:rPr>
          <w:rFonts w:ascii="Times New Roman" w:hAnsi="Times New Roman"/>
          <w:noProof/>
          <w:lang w:val="en-US"/>
        </w:rPr>
        <mc:AlternateContent>
          <mc:Choice Requires="wpg">
            <w:drawing>
              <wp:anchor distT="0" distB="0" distL="114300" distR="114300" simplePos="0" relativeHeight="251660288" behindDoc="0" locked="0" layoutInCell="1" allowOverlap="1" wp14:anchorId="694FD9AD" wp14:editId="375EBFA7">
                <wp:simplePos x="0" y="0"/>
                <wp:positionH relativeFrom="column">
                  <wp:posOffset>-172085</wp:posOffset>
                </wp:positionH>
                <wp:positionV relativeFrom="paragraph">
                  <wp:posOffset>-683260</wp:posOffset>
                </wp:positionV>
                <wp:extent cx="5971540" cy="1247775"/>
                <wp:effectExtent l="0" t="0" r="0"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540" cy="1247775"/>
                          <a:chOff x="0" y="0"/>
                          <a:chExt cx="5971584" cy="1247922"/>
                        </a:xfrm>
                      </wpg:grpSpPr>
                      <pic:pic xmlns:pic="http://schemas.openxmlformats.org/drawingml/2006/picture">
                        <pic:nvPicPr>
                          <pic:cNvPr id="17" name="Picture 1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73079" y="53163"/>
                            <a:ext cx="1054735" cy="1092200"/>
                          </a:xfrm>
                          <a:prstGeom prst="rect">
                            <a:avLst/>
                          </a:prstGeom>
                          <a:noFill/>
                        </pic:spPr>
                      </pic:pic>
                      <pic:pic xmlns:pic="http://schemas.openxmlformats.org/drawingml/2006/picture">
                        <pic:nvPicPr>
                          <pic:cNvPr id="30" name="Picture 30" descr="UNDP Logo with Tagline - English"/>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5358809" y="31897"/>
                            <a:ext cx="612775" cy="1216025"/>
                          </a:xfrm>
                          <a:prstGeom prst="rect">
                            <a:avLst/>
                          </a:prstGeom>
                          <a:noFill/>
                          <a:ln>
                            <a:noFill/>
                          </a:ln>
                        </pic:spPr>
                      </pic:pic>
                      <pic:pic xmlns:pic="http://schemas.openxmlformats.org/drawingml/2006/picture">
                        <pic:nvPicPr>
                          <pic:cNvPr id="38" name="Picture 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5350" cy="969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96A1BF" id="Group 9" o:spid="_x0000_s1026" style="position:absolute;margin-left:-13.55pt;margin-top:-53.8pt;width:470.2pt;height:98.25pt;z-index:251660288;mso-width-relative:margin;mso-height-relative:margin" coordsize="59715,12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5730;top:531;width:10548;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">
                  <v:imagedata r:id="rId11" o:title=""/>
                </v:shape>
                <v:shape id="Picture 30" o:spid="_x0000_s1028" type="#_x0000_t75" alt="UNDP Logo with Tagline - English" style="position:absolute;left:53588;top:318;width:6127;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">
                  <v:imagedata r:id="rId12" o:title="UNDP Logo with Tagline - English"/>
                </v:shape>
                <v:shape id="Picture 38" o:spid="_x0000_s1029" type="#_x0000_t75" style="position:absolute;width:8953;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">
                  <v:imagedata r:id="rId13" o:title=""/>
                </v:shape>
              </v:group>
            </w:pict>
          </mc:Fallback>
        </mc:AlternateContent>
      </w:r>
      <w:r w:rsidR="007E4B19">
        <w:rPr>
          <w:rFonts w:ascii="Times New Roman" w:eastAsia="Times New Roman" w:hAnsi="Times New Roman"/>
          <w:b/>
          <w:sz w:val="28"/>
          <w:szCs w:val="28"/>
        </w:rPr>
        <w:t>a</w:t>
      </w:r>
    </w:p>
    <w:p w14:paraId="3A2772B3" w14:textId="77777777" w:rsidR="0087569B" w:rsidRPr="001B4F7F" w:rsidRDefault="0087569B" w:rsidP="0087569B">
      <w:pPr>
        <w:jc w:val="center"/>
        <w:rPr>
          <w:rFonts w:ascii="Times New Roman" w:eastAsia="Times New Roman" w:hAnsi="Times New Roman"/>
          <w:b/>
          <w:sz w:val="28"/>
          <w:szCs w:val="28"/>
        </w:rPr>
      </w:pPr>
    </w:p>
    <w:p w14:paraId="1668099B" w14:textId="77777777" w:rsidR="0087569B" w:rsidRPr="001B4F7F" w:rsidRDefault="0087569B" w:rsidP="0087569B">
      <w:pPr>
        <w:jc w:val="center"/>
        <w:rPr>
          <w:rFonts w:ascii="Times New Roman" w:eastAsia="Times New Roman" w:hAnsi="Times New Roman"/>
          <w:b/>
          <w:sz w:val="28"/>
          <w:szCs w:val="28"/>
        </w:rPr>
      </w:pPr>
    </w:p>
    <w:p w14:paraId="30454B36" w14:textId="77777777" w:rsidR="0087569B" w:rsidRPr="001B4F7F" w:rsidRDefault="0087569B" w:rsidP="0087569B">
      <w:pPr>
        <w:jc w:val="center"/>
        <w:rPr>
          <w:rFonts w:ascii="Times New Roman" w:eastAsia="Times New Roman" w:hAnsi="Times New Roman"/>
          <w:b/>
          <w:sz w:val="28"/>
          <w:szCs w:val="28"/>
        </w:rPr>
      </w:pPr>
      <w:r w:rsidRPr="001B4F7F">
        <w:rPr>
          <w:rFonts w:ascii="Times New Roman" w:eastAsia="Times New Roman" w:hAnsi="Times New Roman"/>
          <w:b/>
          <w:sz w:val="28"/>
          <w:szCs w:val="28"/>
        </w:rPr>
        <w:t xml:space="preserve">Enhancing the Protected Area Network in Sulawesi </w:t>
      </w:r>
    </w:p>
    <w:p w14:paraId="6D633087" w14:textId="77777777" w:rsidR="0087569B" w:rsidRPr="001B4F7F" w:rsidRDefault="0087569B" w:rsidP="0087569B">
      <w:pPr>
        <w:tabs>
          <w:tab w:val="left" w:pos="450"/>
        </w:tabs>
        <w:jc w:val="center"/>
        <w:rPr>
          <w:rFonts w:ascii="Times New Roman" w:hAnsi="Times New Roman"/>
          <w:noProof/>
        </w:rPr>
      </w:pPr>
      <w:r w:rsidRPr="001B4F7F">
        <w:rPr>
          <w:rFonts w:ascii="Times New Roman" w:eastAsia="Times New Roman" w:hAnsi="Times New Roman"/>
          <w:b/>
          <w:sz w:val="28"/>
          <w:szCs w:val="28"/>
        </w:rPr>
        <w:t>for Biodiversity Conservation (EPASS)</w:t>
      </w:r>
      <w:r w:rsidRPr="001B4F7F">
        <w:rPr>
          <w:rFonts w:ascii="Times New Roman" w:hAnsi="Times New Roman"/>
          <w:noProof/>
        </w:rPr>
        <w:t xml:space="preserve"> </w:t>
      </w:r>
    </w:p>
    <w:p w14:paraId="1149AA0D" w14:textId="77777777" w:rsidR="0087569B" w:rsidRPr="001B4F7F" w:rsidRDefault="0087569B" w:rsidP="0087569B">
      <w:pPr>
        <w:tabs>
          <w:tab w:val="left" w:pos="450"/>
        </w:tabs>
        <w:jc w:val="center"/>
        <w:rPr>
          <w:rFonts w:ascii="Times New Roman" w:eastAsia="Times New Roman" w:hAnsi="Times New Roman"/>
          <w:szCs w:val="20"/>
        </w:rPr>
      </w:pPr>
    </w:p>
    <w:p w14:paraId="520D63B4" w14:textId="77777777" w:rsidR="0087569B" w:rsidRPr="001B4F7F" w:rsidRDefault="0087569B" w:rsidP="0087569B">
      <w:pPr>
        <w:jc w:val="center"/>
        <w:rPr>
          <w:rFonts w:ascii="Times New Roman" w:eastAsia="Times New Roman" w:hAnsi="Times New Roman"/>
          <w:szCs w:val="20"/>
        </w:rPr>
      </w:pPr>
    </w:p>
    <w:p w14:paraId="66B6C5F5" w14:textId="77777777" w:rsidR="0087569B" w:rsidRPr="001B4F7F" w:rsidRDefault="0087569B" w:rsidP="0087569B">
      <w:pPr>
        <w:tabs>
          <w:tab w:val="left" w:pos="1701"/>
          <w:tab w:val="left" w:pos="3420"/>
        </w:tabs>
        <w:jc w:val="center"/>
        <w:rPr>
          <w:rFonts w:ascii="Times New Roman" w:eastAsia="Times New Roman" w:hAnsi="Times New Roman"/>
          <w:b/>
          <w:szCs w:val="20"/>
        </w:rPr>
      </w:pPr>
      <w:r w:rsidRPr="001B4F7F">
        <w:rPr>
          <w:rFonts w:ascii="Times New Roman" w:eastAsia="Times New Roman" w:hAnsi="Times New Roman"/>
          <w:b/>
          <w:szCs w:val="20"/>
        </w:rPr>
        <w:t xml:space="preserve">UNDP PIMS: 4392 </w:t>
      </w:r>
    </w:p>
    <w:p w14:paraId="0CD5327B" w14:textId="77777777" w:rsidR="0087569B" w:rsidRPr="001B4F7F" w:rsidRDefault="0087569B" w:rsidP="0087569B">
      <w:pPr>
        <w:tabs>
          <w:tab w:val="left" w:pos="1701"/>
          <w:tab w:val="left" w:pos="3420"/>
        </w:tabs>
        <w:jc w:val="center"/>
        <w:rPr>
          <w:rFonts w:ascii="Times New Roman" w:eastAsia="Times New Roman" w:hAnsi="Times New Roman"/>
          <w:b/>
          <w:szCs w:val="20"/>
        </w:rPr>
      </w:pPr>
      <w:r w:rsidRPr="001B4F7F">
        <w:rPr>
          <w:rFonts w:ascii="Times New Roman" w:eastAsia="Times New Roman" w:hAnsi="Times New Roman"/>
          <w:b/>
          <w:szCs w:val="20"/>
        </w:rPr>
        <w:t>Atlas Project ID: 00077733</w:t>
      </w:r>
    </w:p>
    <w:p w14:paraId="69FE506E" w14:textId="77777777" w:rsidR="0087569B" w:rsidRPr="001B4F7F" w:rsidRDefault="0087569B" w:rsidP="0087569B">
      <w:pPr>
        <w:tabs>
          <w:tab w:val="left" w:pos="1701"/>
          <w:tab w:val="left" w:pos="3420"/>
        </w:tabs>
        <w:jc w:val="center"/>
        <w:rPr>
          <w:rFonts w:ascii="Times New Roman" w:eastAsia="Times New Roman" w:hAnsi="Times New Roman"/>
          <w:b/>
          <w:szCs w:val="20"/>
        </w:rPr>
      </w:pPr>
      <w:r w:rsidRPr="001B4F7F">
        <w:rPr>
          <w:rFonts w:ascii="Times New Roman" w:eastAsia="Times New Roman" w:hAnsi="Times New Roman"/>
          <w:b/>
          <w:szCs w:val="20"/>
        </w:rPr>
        <w:t>GEF ID: 4867</w:t>
      </w:r>
    </w:p>
    <w:p w14:paraId="5C606B32" w14:textId="77777777" w:rsidR="0087569B" w:rsidRPr="001B4F7F" w:rsidRDefault="0087569B" w:rsidP="0087569B">
      <w:pPr>
        <w:tabs>
          <w:tab w:val="left" w:pos="1701"/>
          <w:tab w:val="left" w:pos="3420"/>
        </w:tabs>
        <w:jc w:val="center"/>
        <w:rPr>
          <w:rFonts w:ascii="Times New Roman" w:eastAsia="Times New Roman" w:hAnsi="Times New Roman"/>
          <w:b/>
          <w:szCs w:val="20"/>
        </w:rPr>
      </w:pPr>
      <w:r w:rsidRPr="001B4F7F">
        <w:rPr>
          <w:rFonts w:ascii="Times New Roman" w:eastAsia="Times New Roman" w:hAnsi="Times New Roman"/>
          <w:b/>
          <w:szCs w:val="20"/>
        </w:rPr>
        <w:t>GEF Implementing Agency: United Nations Development Programme</w:t>
      </w:r>
    </w:p>
    <w:p w14:paraId="79FD31D4" w14:textId="77777777" w:rsidR="0087569B" w:rsidRPr="001B4F7F" w:rsidRDefault="0087569B" w:rsidP="0087569B">
      <w:pPr>
        <w:tabs>
          <w:tab w:val="left" w:pos="1701"/>
          <w:tab w:val="left" w:pos="3420"/>
        </w:tabs>
        <w:jc w:val="center"/>
        <w:rPr>
          <w:rFonts w:ascii="Times New Roman" w:eastAsia="Times New Roman" w:hAnsi="Times New Roman"/>
          <w:b/>
          <w:szCs w:val="20"/>
        </w:rPr>
      </w:pPr>
      <w:r w:rsidRPr="001B4F7F">
        <w:rPr>
          <w:rFonts w:ascii="Times New Roman" w:eastAsia="Times New Roman" w:hAnsi="Times New Roman"/>
          <w:b/>
          <w:szCs w:val="20"/>
        </w:rPr>
        <w:t>Executing Agency: Ministry of Environment and Forestry, Republic of Indonesia</w:t>
      </w:r>
    </w:p>
    <w:p w14:paraId="016D9BF6" w14:textId="77777777" w:rsidR="0087569B" w:rsidRPr="001B4F7F" w:rsidRDefault="00B070D9" w:rsidP="0087569B">
      <w:pPr>
        <w:tabs>
          <w:tab w:val="left" w:pos="1701"/>
          <w:tab w:val="left" w:pos="3420"/>
        </w:tabs>
        <w:jc w:val="center"/>
        <w:rPr>
          <w:rFonts w:ascii="Times New Roman" w:eastAsia="Times New Roman" w:hAnsi="Times New Roman"/>
          <w:b/>
          <w:szCs w:val="20"/>
        </w:rPr>
      </w:pPr>
      <w:r w:rsidRPr="001B4F7F">
        <w:rPr>
          <w:rFonts w:ascii="Times New Roman" w:eastAsia="Times New Roman" w:hAnsi="Times New Roman"/>
          <w:b/>
          <w:szCs w:val="20"/>
        </w:rPr>
        <w:t>Country</w:t>
      </w:r>
      <w:r w:rsidR="0087569B" w:rsidRPr="001B4F7F">
        <w:rPr>
          <w:rFonts w:ascii="Times New Roman" w:eastAsia="Times New Roman" w:hAnsi="Times New Roman"/>
          <w:b/>
          <w:szCs w:val="20"/>
        </w:rPr>
        <w:t xml:space="preserve">: Indonesia </w:t>
      </w:r>
    </w:p>
    <w:p w14:paraId="6504EF47" w14:textId="77777777" w:rsidR="0087569B" w:rsidRPr="001B4F7F" w:rsidRDefault="00B070D9" w:rsidP="0087569B">
      <w:pPr>
        <w:tabs>
          <w:tab w:val="left" w:pos="1701"/>
          <w:tab w:val="left" w:pos="3420"/>
        </w:tabs>
        <w:jc w:val="center"/>
        <w:rPr>
          <w:rFonts w:ascii="Times New Roman" w:eastAsia="Times New Roman" w:hAnsi="Times New Roman"/>
          <w:b/>
          <w:szCs w:val="20"/>
        </w:rPr>
      </w:pPr>
      <w:r w:rsidRPr="001B4F7F">
        <w:rPr>
          <w:rFonts w:ascii="Times New Roman" w:eastAsia="Times New Roman" w:hAnsi="Times New Roman"/>
          <w:b/>
          <w:szCs w:val="20"/>
        </w:rPr>
        <w:t>Region</w:t>
      </w:r>
      <w:r w:rsidR="0087569B" w:rsidRPr="001B4F7F">
        <w:rPr>
          <w:rFonts w:ascii="Times New Roman" w:eastAsia="Times New Roman" w:hAnsi="Times New Roman"/>
          <w:b/>
          <w:szCs w:val="20"/>
        </w:rPr>
        <w:t xml:space="preserve">: Asia and the Pacific </w:t>
      </w:r>
    </w:p>
    <w:p w14:paraId="095C5881" w14:textId="77777777" w:rsidR="0087569B" w:rsidRPr="001B4F7F" w:rsidRDefault="0087569B" w:rsidP="0087569B">
      <w:pPr>
        <w:tabs>
          <w:tab w:val="left" w:pos="1701"/>
          <w:tab w:val="left" w:pos="3420"/>
        </w:tabs>
        <w:jc w:val="center"/>
        <w:rPr>
          <w:rFonts w:ascii="Times New Roman" w:eastAsia="Times New Roman" w:hAnsi="Times New Roman"/>
          <w:b/>
          <w:szCs w:val="20"/>
        </w:rPr>
      </w:pPr>
      <w:r w:rsidRPr="001B4F7F">
        <w:rPr>
          <w:rFonts w:ascii="Times New Roman" w:eastAsia="Times New Roman" w:hAnsi="Times New Roman"/>
          <w:b/>
          <w:szCs w:val="20"/>
        </w:rPr>
        <w:t>Focal Area: Biodiversity (GEF-5)</w:t>
      </w:r>
    </w:p>
    <w:p w14:paraId="36BC0669" w14:textId="77777777" w:rsidR="0087569B" w:rsidRPr="001B4F7F" w:rsidRDefault="00635482" w:rsidP="0087569B">
      <w:pPr>
        <w:tabs>
          <w:tab w:val="left" w:pos="1701"/>
          <w:tab w:val="left" w:pos="3420"/>
        </w:tabs>
        <w:jc w:val="center"/>
        <w:rPr>
          <w:rFonts w:ascii="Times New Roman" w:eastAsia="Times New Roman" w:hAnsi="Times New Roman"/>
          <w:b/>
          <w:szCs w:val="20"/>
        </w:rPr>
      </w:pPr>
      <w:r>
        <w:rPr>
          <w:rFonts w:ascii="Times New Roman" w:eastAsia="Times New Roman" w:hAnsi="Times New Roman"/>
          <w:b/>
          <w:szCs w:val="20"/>
        </w:rPr>
        <w:t>Project Timeframe: April 2015-</w:t>
      </w:r>
      <w:r w:rsidR="0087569B" w:rsidRPr="001B4F7F">
        <w:rPr>
          <w:rFonts w:ascii="Times New Roman" w:eastAsia="Times New Roman" w:hAnsi="Times New Roman"/>
          <w:b/>
          <w:szCs w:val="20"/>
        </w:rPr>
        <w:t>March 2020</w:t>
      </w:r>
    </w:p>
    <w:p w14:paraId="664EB0CD"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73E18D53"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2EF795BA" w14:textId="77777777" w:rsidR="0087569B" w:rsidRPr="001B4F7F" w:rsidRDefault="0087569B" w:rsidP="0087569B">
      <w:pPr>
        <w:tabs>
          <w:tab w:val="left" w:pos="1701"/>
          <w:tab w:val="left" w:pos="3420"/>
        </w:tabs>
        <w:jc w:val="center"/>
        <w:rPr>
          <w:rFonts w:ascii="Times New Roman" w:eastAsia="Times New Roman" w:hAnsi="Times New Roman"/>
          <w:b/>
          <w:szCs w:val="20"/>
        </w:rPr>
      </w:pPr>
      <w:r w:rsidRPr="001B4F7F">
        <w:rPr>
          <w:rFonts w:ascii="Times New Roman" w:hAnsi="Times New Roman"/>
          <w:noProof/>
          <w:lang w:val="en-US"/>
        </w:rPr>
        <w:drawing>
          <wp:anchor distT="0" distB="0" distL="114300" distR="114300" simplePos="0" relativeHeight="251659264" behindDoc="0" locked="0" layoutInCell="1" allowOverlap="1" wp14:anchorId="48EB4288" wp14:editId="04644595">
            <wp:simplePos x="0" y="0"/>
            <wp:positionH relativeFrom="column">
              <wp:posOffset>1793240</wp:posOffset>
            </wp:positionH>
            <wp:positionV relativeFrom="paragraph">
              <wp:posOffset>67310</wp:posOffset>
            </wp:positionV>
            <wp:extent cx="2419350" cy="2382520"/>
            <wp:effectExtent l="0" t="0" r="0" b="0"/>
            <wp:wrapNone/>
            <wp:docPr id="8" name="Picture 8" descr="https://upload.wikimedia.org/wikipedia/commons/thumb/f/f8/Macaca_nigra_juvenile_%28Buffalo_Zoo%29.jpg/800px-Macaca_nigra_juvenile_%28Buffalo_Zo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f/f8/Macaca_nigra_juvenile_%28Buffalo_Zoo%29.jpg/800px-Macaca_nigra_juvenile_%28Buffalo_Zoo%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2382520"/>
                    </a:xfrm>
                    <a:prstGeom prst="rect">
                      <a:avLst/>
                    </a:prstGeom>
                    <a:noFill/>
                  </pic:spPr>
                </pic:pic>
              </a:graphicData>
            </a:graphic>
            <wp14:sizeRelH relativeFrom="page">
              <wp14:pctWidth>0</wp14:pctWidth>
            </wp14:sizeRelH>
            <wp14:sizeRelV relativeFrom="page">
              <wp14:pctHeight>0</wp14:pctHeight>
            </wp14:sizeRelV>
          </wp:anchor>
        </w:drawing>
      </w:r>
    </w:p>
    <w:p w14:paraId="6B37BBB0"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542834D7"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257FF725"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39391484"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5DD4F021"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4D0D1C92"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0B0DED2D"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30508C8C"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1D2CAF5A"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564FD707"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4FF8FE62"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1E43E373"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2D797132"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26F84A68"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1E4B36F3" w14:textId="77777777" w:rsidR="0087569B" w:rsidRPr="001B4F7F" w:rsidRDefault="0087569B" w:rsidP="0087569B">
      <w:pPr>
        <w:tabs>
          <w:tab w:val="left" w:pos="1701"/>
          <w:tab w:val="left" w:pos="3420"/>
        </w:tabs>
        <w:jc w:val="center"/>
        <w:rPr>
          <w:rFonts w:ascii="Times New Roman" w:eastAsia="Times New Roman" w:hAnsi="Times New Roman"/>
          <w:b/>
          <w:szCs w:val="20"/>
        </w:rPr>
      </w:pPr>
    </w:p>
    <w:p w14:paraId="4687C079" w14:textId="77777777" w:rsidR="0087569B" w:rsidRPr="001B4F7F" w:rsidRDefault="0087569B" w:rsidP="0087569B">
      <w:pPr>
        <w:jc w:val="center"/>
        <w:rPr>
          <w:rFonts w:ascii="Times New Roman" w:eastAsia="Times New Roman" w:hAnsi="Times New Roman"/>
          <w:b/>
          <w:sz w:val="28"/>
          <w:szCs w:val="20"/>
        </w:rPr>
      </w:pPr>
    </w:p>
    <w:p w14:paraId="60EFC4A3" w14:textId="77777777" w:rsidR="0087569B" w:rsidRPr="001B4F7F" w:rsidRDefault="0087569B" w:rsidP="0087569B">
      <w:pPr>
        <w:jc w:val="center"/>
        <w:rPr>
          <w:rFonts w:ascii="Times New Roman" w:eastAsia="Times New Roman" w:hAnsi="Times New Roman"/>
          <w:b/>
          <w:szCs w:val="20"/>
        </w:rPr>
      </w:pPr>
      <w:r w:rsidRPr="001B4F7F">
        <w:rPr>
          <w:rFonts w:ascii="Times New Roman" w:eastAsia="Times New Roman" w:hAnsi="Times New Roman"/>
          <w:b/>
          <w:sz w:val="28"/>
          <w:szCs w:val="20"/>
        </w:rPr>
        <w:t>Report of the Mid-term Review Mission</w:t>
      </w:r>
    </w:p>
    <w:p w14:paraId="69578385" w14:textId="77777777" w:rsidR="0087569B" w:rsidRPr="001B4F7F" w:rsidRDefault="0087569B" w:rsidP="0087569B">
      <w:pPr>
        <w:jc w:val="center"/>
        <w:rPr>
          <w:rFonts w:ascii="Times New Roman" w:eastAsia="Times New Roman" w:hAnsi="Times New Roman"/>
          <w:b/>
          <w:szCs w:val="20"/>
        </w:rPr>
      </w:pPr>
      <w:r w:rsidRPr="001B4F7F">
        <w:rPr>
          <w:rFonts w:ascii="Times New Roman" w:eastAsia="Times New Roman" w:hAnsi="Times New Roman"/>
          <w:b/>
          <w:szCs w:val="20"/>
        </w:rPr>
        <w:t>July 2018</w:t>
      </w:r>
    </w:p>
    <w:p w14:paraId="5D5D6B24" w14:textId="77777777" w:rsidR="0087569B" w:rsidRPr="001B4F7F" w:rsidRDefault="0087569B" w:rsidP="0087569B">
      <w:pPr>
        <w:jc w:val="center"/>
        <w:rPr>
          <w:rFonts w:ascii="Times New Roman" w:eastAsia="Times New Roman" w:hAnsi="Times New Roman"/>
          <w:b/>
          <w:szCs w:val="20"/>
        </w:rPr>
      </w:pPr>
    </w:p>
    <w:p w14:paraId="63E43E82" w14:textId="77777777" w:rsidR="0087569B" w:rsidRPr="001B4F7F" w:rsidRDefault="0087569B" w:rsidP="0087569B">
      <w:pPr>
        <w:jc w:val="center"/>
        <w:rPr>
          <w:rFonts w:ascii="Times New Roman" w:eastAsia="Times New Roman" w:hAnsi="Times New Roman"/>
          <w:b/>
          <w:szCs w:val="20"/>
        </w:rPr>
      </w:pPr>
    </w:p>
    <w:p w14:paraId="463EF9C9" w14:textId="77777777" w:rsidR="0087569B" w:rsidRPr="001B4F7F" w:rsidRDefault="0087569B" w:rsidP="0087569B">
      <w:pPr>
        <w:jc w:val="center"/>
        <w:rPr>
          <w:rFonts w:ascii="Times New Roman" w:eastAsia="Times New Roman" w:hAnsi="Times New Roman"/>
          <w:b/>
          <w:szCs w:val="20"/>
        </w:rPr>
      </w:pPr>
    </w:p>
    <w:p w14:paraId="790177D2" w14:textId="77777777" w:rsidR="0087569B" w:rsidRPr="001B4F7F" w:rsidRDefault="0087569B" w:rsidP="0087569B">
      <w:pPr>
        <w:jc w:val="center"/>
        <w:rPr>
          <w:rFonts w:ascii="Times New Roman" w:eastAsia="Times New Roman" w:hAnsi="Times New Roman"/>
          <w:b/>
          <w:szCs w:val="20"/>
        </w:rPr>
      </w:pPr>
    </w:p>
    <w:p w14:paraId="485EB165" w14:textId="77777777" w:rsidR="0087569B" w:rsidRPr="001B4F7F" w:rsidRDefault="0087569B" w:rsidP="0087569B">
      <w:pPr>
        <w:jc w:val="center"/>
        <w:rPr>
          <w:rFonts w:ascii="Times New Roman" w:eastAsia="Times New Roman" w:hAnsi="Times New Roman"/>
          <w:b/>
          <w:szCs w:val="20"/>
        </w:rPr>
      </w:pPr>
    </w:p>
    <w:p w14:paraId="73C83E23" w14:textId="77777777" w:rsidR="0087569B" w:rsidRPr="001B4F7F" w:rsidRDefault="0087569B" w:rsidP="0087569B">
      <w:pPr>
        <w:jc w:val="center"/>
        <w:rPr>
          <w:rFonts w:ascii="Times New Roman" w:eastAsia="Times New Roman" w:hAnsi="Times New Roman"/>
          <w:b/>
          <w:szCs w:val="20"/>
        </w:rPr>
      </w:pPr>
    </w:p>
    <w:p w14:paraId="6404CBBC" w14:textId="77777777" w:rsidR="0087569B" w:rsidRPr="001B4F7F" w:rsidRDefault="0087569B" w:rsidP="0087569B">
      <w:pPr>
        <w:jc w:val="center"/>
        <w:rPr>
          <w:rFonts w:ascii="Times New Roman" w:eastAsia="Times New Roman" w:hAnsi="Times New Roman"/>
          <w:b/>
          <w:sz w:val="24"/>
        </w:rPr>
      </w:pPr>
      <w:r w:rsidRPr="001B4F7F">
        <w:rPr>
          <w:rFonts w:ascii="Times New Roman" w:eastAsia="Times New Roman" w:hAnsi="Times New Roman"/>
          <w:b/>
          <w:sz w:val="24"/>
        </w:rPr>
        <w:t>Juan Luis Larrabure (Independent International Consultant)</w:t>
      </w:r>
    </w:p>
    <w:p w14:paraId="2708D16D" w14:textId="77777777" w:rsidR="001A1859" w:rsidRPr="001B4F7F" w:rsidRDefault="0087569B" w:rsidP="0029341E">
      <w:pPr>
        <w:jc w:val="center"/>
        <w:rPr>
          <w:rFonts w:ascii="Times New Roman" w:eastAsia="Times New Roman" w:hAnsi="Times New Roman"/>
          <w:b/>
          <w:szCs w:val="20"/>
        </w:rPr>
        <w:sectPr w:rsidR="001A1859" w:rsidRPr="001B4F7F" w:rsidSect="00706D78">
          <w:headerReference w:type="default" r:id="rId15"/>
          <w:footerReference w:type="default" r:id="rId16"/>
          <w:footnotePr>
            <w:numRestart w:val="eachPage"/>
          </w:footnotePr>
          <w:pgSz w:w="11907" w:h="16834" w:code="9"/>
          <w:pgMar w:top="1440" w:right="1152" w:bottom="1008" w:left="1152" w:header="288" w:footer="288" w:gutter="0"/>
          <w:pgNumType w:start="1"/>
          <w:cols w:space="708"/>
        </w:sectPr>
      </w:pPr>
      <w:r w:rsidRPr="001B4F7F">
        <w:rPr>
          <w:rFonts w:ascii="Times New Roman" w:eastAsia="Times New Roman" w:hAnsi="Times New Roman"/>
          <w:b/>
          <w:sz w:val="24"/>
        </w:rPr>
        <w:t>Ari Wijanarko Adipratomo (Independent National Consultant)</w:t>
      </w:r>
    </w:p>
    <w:p w14:paraId="18570C2E" w14:textId="77777777" w:rsidR="0087569B" w:rsidRPr="00AA36F0" w:rsidRDefault="005C5D11" w:rsidP="00AA36F0">
      <w:pPr>
        <w:pStyle w:val="Heading1"/>
        <w:rPr>
          <w:u w:val="single"/>
        </w:rPr>
      </w:pPr>
      <w:bookmarkStart w:id="2" w:name="_Toc524673755"/>
      <w:r w:rsidRPr="00AA36F0">
        <w:rPr>
          <w:u w:val="single"/>
        </w:rPr>
        <w:lastRenderedPageBreak/>
        <w:t>Midterm Review Opening Page</w:t>
      </w:r>
      <w:bookmarkEnd w:id="2"/>
    </w:p>
    <w:tbl>
      <w:tblPr>
        <w:tblW w:w="0" w:type="auto"/>
        <w:jc w:val="center"/>
        <w:tblLook w:val="04A0" w:firstRow="1" w:lastRow="0" w:firstColumn="1" w:lastColumn="0" w:noHBand="0" w:noVBand="1"/>
      </w:tblPr>
      <w:tblGrid>
        <w:gridCol w:w="3323"/>
        <w:gridCol w:w="450"/>
        <w:gridCol w:w="500"/>
        <w:gridCol w:w="1701"/>
        <w:gridCol w:w="409"/>
        <w:gridCol w:w="583"/>
        <w:gridCol w:w="2622"/>
      </w:tblGrid>
      <w:tr w:rsidR="0087569B" w:rsidRPr="001B4F7F" w14:paraId="42B84DCA" w14:textId="77777777" w:rsidTr="0087569B">
        <w:trPr>
          <w:jc w:val="center"/>
        </w:trPr>
        <w:tc>
          <w:tcPr>
            <w:tcW w:w="3323" w:type="dxa"/>
          </w:tcPr>
          <w:p w14:paraId="5E7B026C" w14:textId="77777777" w:rsidR="0087569B" w:rsidRPr="001B4F7F" w:rsidRDefault="0087569B" w:rsidP="0087569B">
            <w:pPr>
              <w:spacing w:after="60"/>
              <w:rPr>
                <w:rFonts w:ascii="Times New Roman" w:hAnsi="Times New Roman"/>
                <w:b/>
                <w:sz w:val="24"/>
                <w:lang w:val="en-US"/>
              </w:rPr>
            </w:pPr>
            <w:r w:rsidRPr="001B4F7F">
              <w:rPr>
                <w:rFonts w:ascii="Times New Roman" w:hAnsi="Times New Roman"/>
                <w:b/>
                <w:sz w:val="24"/>
                <w:lang w:val="en-US"/>
              </w:rPr>
              <w:t>Project Name:</w:t>
            </w:r>
          </w:p>
        </w:tc>
        <w:tc>
          <w:tcPr>
            <w:tcW w:w="6265" w:type="dxa"/>
            <w:gridSpan w:val="6"/>
            <w:vAlign w:val="center"/>
          </w:tcPr>
          <w:p w14:paraId="3018CE8A" w14:textId="77777777" w:rsidR="0087569B" w:rsidRPr="001B4F7F" w:rsidRDefault="0087569B" w:rsidP="0087569B">
            <w:pPr>
              <w:overflowPunct/>
              <w:spacing w:after="60"/>
              <w:textAlignment w:val="auto"/>
              <w:rPr>
                <w:rFonts w:ascii="Times New Roman" w:hAnsi="Times New Roman"/>
                <w:sz w:val="24"/>
                <w:lang w:val="en-US"/>
              </w:rPr>
            </w:pPr>
            <w:r w:rsidRPr="001B4F7F">
              <w:rPr>
                <w:rFonts w:ascii="Times New Roman" w:hAnsi="Times New Roman"/>
                <w:sz w:val="24"/>
                <w:lang w:val="en-US"/>
              </w:rPr>
              <w:t>Enhancing the Protected Area Network in Sulawesi For Biodiversity Conservation (EPASS) Project, Indonesia</w:t>
            </w:r>
          </w:p>
        </w:tc>
      </w:tr>
      <w:tr w:rsidR="0087569B" w:rsidRPr="001B4F7F" w14:paraId="0508EDAB" w14:textId="77777777" w:rsidTr="0087569B">
        <w:trPr>
          <w:jc w:val="center"/>
        </w:trPr>
        <w:tc>
          <w:tcPr>
            <w:tcW w:w="3323" w:type="dxa"/>
          </w:tcPr>
          <w:p w14:paraId="338D0710" w14:textId="77777777" w:rsidR="0087569B" w:rsidRPr="001B4F7F" w:rsidRDefault="0087569B" w:rsidP="0087569B">
            <w:pPr>
              <w:spacing w:after="60"/>
              <w:rPr>
                <w:rFonts w:ascii="Times New Roman" w:hAnsi="Times New Roman"/>
                <w:b/>
                <w:sz w:val="24"/>
                <w:lang w:val="en-US"/>
              </w:rPr>
            </w:pPr>
            <w:r w:rsidRPr="001B4F7F">
              <w:rPr>
                <w:rFonts w:ascii="Times New Roman" w:hAnsi="Times New Roman"/>
                <w:b/>
                <w:sz w:val="24"/>
                <w:lang w:val="en-US"/>
              </w:rPr>
              <w:t>GEF Project ID:</w:t>
            </w:r>
          </w:p>
        </w:tc>
        <w:tc>
          <w:tcPr>
            <w:tcW w:w="6265" w:type="dxa"/>
            <w:gridSpan w:val="6"/>
          </w:tcPr>
          <w:p w14:paraId="4454D1FF" w14:textId="77777777" w:rsidR="0087569B" w:rsidRPr="001B4F7F" w:rsidRDefault="0087569B" w:rsidP="0087569B">
            <w:pPr>
              <w:spacing w:after="60"/>
              <w:rPr>
                <w:rFonts w:ascii="Times New Roman" w:hAnsi="Times New Roman"/>
                <w:sz w:val="24"/>
                <w:lang w:val="en-US"/>
              </w:rPr>
            </w:pPr>
            <w:r w:rsidRPr="001B4F7F">
              <w:rPr>
                <w:rFonts w:ascii="Times New Roman" w:hAnsi="Times New Roman"/>
                <w:sz w:val="24"/>
                <w:lang w:val="en-US"/>
              </w:rPr>
              <w:t>4867</w:t>
            </w:r>
          </w:p>
        </w:tc>
      </w:tr>
      <w:tr w:rsidR="0087569B" w:rsidRPr="001B4F7F" w14:paraId="61096433" w14:textId="77777777" w:rsidTr="0087569B">
        <w:trPr>
          <w:jc w:val="center"/>
        </w:trPr>
        <w:tc>
          <w:tcPr>
            <w:tcW w:w="3323" w:type="dxa"/>
          </w:tcPr>
          <w:p w14:paraId="42927E48" w14:textId="77777777" w:rsidR="0087569B" w:rsidRPr="001B4F7F" w:rsidRDefault="0087569B" w:rsidP="0087569B">
            <w:pPr>
              <w:spacing w:after="60"/>
              <w:rPr>
                <w:rFonts w:ascii="Times New Roman" w:hAnsi="Times New Roman"/>
                <w:b/>
                <w:sz w:val="24"/>
                <w:lang w:val="en-US"/>
              </w:rPr>
            </w:pPr>
            <w:r w:rsidRPr="001B4F7F">
              <w:rPr>
                <w:rFonts w:ascii="Times New Roman" w:hAnsi="Times New Roman"/>
                <w:b/>
                <w:sz w:val="24"/>
                <w:lang w:val="en-US"/>
              </w:rPr>
              <w:t>UNDP PIMS ID:</w:t>
            </w:r>
          </w:p>
        </w:tc>
        <w:tc>
          <w:tcPr>
            <w:tcW w:w="6265" w:type="dxa"/>
            <w:gridSpan w:val="6"/>
          </w:tcPr>
          <w:p w14:paraId="09035CBD" w14:textId="77777777" w:rsidR="0087569B" w:rsidRPr="001B4F7F" w:rsidRDefault="0087569B" w:rsidP="0087569B">
            <w:pPr>
              <w:spacing w:after="60"/>
              <w:rPr>
                <w:rFonts w:ascii="Times New Roman" w:hAnsi="Times New Roman"/>
                <w:sz w:val="24"/>
                <w:lang w:val="en-US"/>
              </w:rPr>
            </w:pPr>
            <w:r w:rsidRPr="001B4F7F">
              <w:rPr>
                <w:rFonts w:ascii="Times New Roman" w:hAnsi="Times New Roman"/>
                <w:sz w:val="24"/>
                <w:lang w:val="en-US"/>
              </w:rPr>
              <w:t>4392</w:t>
            </w:r>
          </w:p>
        </w:tc>
      </w:tr>
      <w:tr w:rsidR="0087569B" w:rsidRPr="001B4F7F" w14:paraId="6DEE8891" w14:textId="77777777" w:rsidTr="0087569B">
        <w:trPr>
          <w:jc w:val="center"/>
        </w:trPr>
        <w:tc>
          <w:tcPr>
            <w:tcW w:w="3323" w:type="dxa"/>
          </w:tcPr>
          <w:p w14:paraId="4055D271" w14:textId="77777777" w:rsidR="0087569B" w:rsidRPr="001B4F7F" w:rsidRDefault="0087569B" w:rsidP="0087569B">
            <w:pPr>
              <w:spacing w:after="60"/>
              <w:rPr>
                <w:rFonts w:ascii="Times New Roman" w:hAnsi="Times New Roman"/>
                <w:b/>
                <w:sz w:val="24"/>
                <w:lang w:val="en-US"/>
              </w:rPr>
            </w:pPr>
            <w:r w:rsidRPr="001B4F7F">
              <w:rPr>
                <w:rFonts w:ascii="Times New Roman" w:hAnsi="Times New Roman"/>
                <w:b/>
                <w:sz w:val="24"/>
                <w:lang w:val="en-US"/>
              </w:rPr>
              <w:t>Country:</w:t>
            </w:r>
          </w:p>
        </w:tc>
        <w:tc>
          <w:tcPr>
            <w:tcW w:w="6265" w:type="dxa"/>
            <w:gridSpan w:val="6"/>
          </w:tcPr>
          <w:p w14:paraId="377711B1" w14:textId="77777777" w:rsidR="0087569B" w:rsidRPr="001B4F7F" w:rsidRDefault="0087569B" w:rsidP="0087569B">
            <w:pPr>
              <w:spacing w:after="60"/>
              <w:rPr>
                <w:rFonts w:ascii="Times New Roman" w:hAnsi="Times New Roman"/>
                <w:sz w:val="24"/>
                <w:lang w:val="en-US"/>
              </w:rPr>
            </w:pPr>
            <w:r w:rsidRPr="001B4F7F">
              <w:rPr>
                <w:rFonts w:ascii="Times New Roman" w:hAnsi="Times New Roman"/>
                <w:sz w:val="24"/>
                <w:lang w:val="en-US"/>
              </w:rPr>
              <w:t>Indonesia</w:t>
            </w:r>
          </w:p>
        </w:tc>
      </w:tr>
      <w:tr w:rsidR="0087569B" w:rsidRPr="001B4F7F" w14:paraId="1599E0E2" w14:textId="77777777" w:rsidTr="0087569B">
        <w:trPr>
          <w:jc w:val="center"/>
        </w:trPr>
        <w:tc>
          <w:tcPr>
            <w:tcW w:w="3323" w:type="dxa"/>
          </w:tcPr>
          <w:p w14:paraId="72FA17A3" w14:textId="77777777" w:rsidR="0087569B" w:rsidRPr="001B4F7F" w:rsidRDefault="0087569B" w:rsidP="0087569B">
            <w:pPr>
              <w:spacing w:after="60"/>
              <w:rPr>
                <w:rFonts w:ascii="Times New Roman" w:hAnsi="Times New Roman"/>
                <w:b/>
                <w:sz w:val="24"/>
                <w:lang w:val="en-US"/>
              </w:rPr>
            </w:pPr>
            <w:r w:rsidRPr="001B4F7F">
              <w:rPr>
                <w:rFonts w:ascii="Times New Roman" w:hAnsi="Times New Roman"/>
                <w:b/>
                <w:sz w:val="24"/>
                <w:lang w:val="en-US"/>
              </w:rPr>
              <w:t>Region:</w:t>
            </w:r>
          </w:p>
        </w:tc>
        <w:tc>
          <w:tcPr>
            <w:tcW w:w="6265" w:type="dxa"/>
            <w:gridSpan w:val="6"/>
          </w:tcPr>
          <w:p w14:paraId="7F69B6E1" w14:textId="77777777" w:rsidR="0087569B" w:rsidRPr="001B4F7F" w:rsidRDefault="0087569B" w:rsidP="0087569B">
            <w:pPr>
              <w:spacing w:after="60"/>
              <w:rPr>
                <w:rFonts w:ascii="Times New Roman" w:hAnsi="Times New Roman"/>
                <w:sz w:val="24"/>
                <w:lang w:val="en-US"/>
              </w:rPr>
            </w:pPr>
            <w:r w:rsidRPr="001B4F7F">
              <w:rPr>
                <w:rFonts w:ascii="Times New Roman" w:hAnsi="Times New Roman"/>
                <w:sz w:val="24"/>
                <w:lang w:val="en-US"/>
              </w:rPr>
              <w:t>Asia and the Pacific</w:t>
            </w:r>
          </w:p>
        </w:tc>
      </w:tr>
      <w:tr w:rsidR="0087569B" w:rsidRPr="001B4F7F" w14:paraId="62C1D8CD" w14:textId="77777777" w:rsidTr="0087569B">
        <w:trPr>
          <w:jc w:val="center"/>
        </w:trPr>
        <w:tc>
          <w:tcPr>
            <w:tcW w:w="3323" w:type="dxa"/>
          </w:tcPr>
          <w:p w14:paraId="4B54FD6A" w14:textId="77777777" w:rsidR="0087569B" w:rsidRPr="001B4F7F" w:rsidRDefault="0087569B" w:rsidP="0087569B">
            <w:pPr>
              <w:spacing w:after="60"/>
              <w:rPr>
                <w:rFonts w:ascii="Times New Roman" w:hAnsi="Times New Roman"/>
                <w:b/>
                <w:sz w:val="24"/>
                <w:lang w:val="en-US"/>
              </w:rPr>
            </w:pPr>
            <w:r w:rsidRPr="001B4F7F">
              <w:rPr>
                <w:rFonts w:ascii="Times New Roman" w:hAnsi="Times New Roman"/>
                <w:b/>
                <w:sz w:val="24"/>
                <w:lang w:val="en-US"/>
              </w:rPr>
              <w:t>Focal Area:</w:t>
            </w:r>
          </w:p>
        </w:tc>
        <w:tc>
          <w:tcPr>
            <w:tcW w:w="6265" w:type="dxa"/>
            <w:gridSpan w:val="6"/>
          </w:tcPr>
          <w:p w14:paraId="168AB802" w14:textId="77777777" w:rsidR="0087569B" w:rsidRPr="001B4F7F" w:rsidRDefault="0087569B" w:rsidP="0087569B">
            <w:pPr>
              <w:spacing w:after="60"/>
              <w:rPr>
                <w:rFonts w:ascii="Times New Roman" w:hAnsi="Times New Roman"/>
                <w:sz w:val="24"/>
                <w:lang w:val="en-US"/>
              </w:rPr>
            </w:pPr>
            <w:r w:rsidRPr="001B4F7F">
              <w:rPr>
                <w:rFonts w:ascii="Times New Roman" w:hAnsi="Times New Roman"/>
                <w:sz w:val="24"/>
                <w:lang w:val="en-US"/>
              </w:rPr>
              <w:t xml:space="preserve">Biodiversity </w:t>
            </w:r>
          </w:p>
        </w:tc>
      </w:tr>
      <w:tr w:rsidR="0087569B" w:rsidRPr="001B4F7F" w14:paraId="721D963C" w14:textId="77777777" w:rsidTr="0087569B">
        <w:trPr>
          <w:trHeight w:val="270"/>
          <w:jc w:val="center"/>
        </w:trPr>
        <w:tc>
          <w:tcPr>
            <w:tcW w:w="3323" w:type="dxa"/>
          </w:tcPr>
          <w:p w14:paraId="41A71387"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GEF-5 Strategic Program:</w:t>
            </w:r>
          </w:p>
        </w:tc>
        <w:tc>
          <w:tcPr>
            <w:tcW w:w="6265" w:type="dxa"/>
            <w:gridSpan w:val="6"/>
          </w:tcPr>
          <w:p w14:paraId="41A500D4"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BD-1, Outcome 1.1; BD-1, Outcome 1.2</w:t>
            </w:r>
          </w:p>
        </w:tc>
      </w:tr>
      <w:tr w:rsidR="0087569B" w:rsidRPr="001B4F7F" w14:paraId="6C184681" w14:textId="77777777" w:rsidTr="0087569B">
        <w:trPr>
          <w:jc w:val="center"/>
        </w:trPr>
        <w:tc>
          <w:tcPr>
            <w:tcW w:w="3323" w:type="dxa"/>
          </w:tcPr>
          <w:p w14:paraId="7419781A"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GEF CEO Endorsement Date:</w:t>
            </w:r>
          </w:p>
        </w:tc>
        <w:tc>
          <w:tcPr>
            <w:tcW w:w="6265" w:type="dxa"/>
            <w:gridSpan w:val="6"/>
          </w:tcPr>
          <w:p w14:paraId="1021647A"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 xml:space="preserve">23 January 2014 </w:t>
            </w:r>
          </w:p>
        </w:tc>
      </w:tr>
      <w:tr w:rsidR="0087569B" w:rsidRPr="001B4F7F" w14:paraId="2D311142" w14:textId="77777777" w:rsidTr="0087569B">
        <w:trPr>
          <w:jc w:val="center"/>
        </w:trPr>
        <w:tc>
          <w:tcPr>
            <w:tcW w:w="3323" w:type="dxa"/>
          </w:tcPr>
          <w:p w14:paraId="7A55A6D0"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 xml:space="preserve">ProDoc Signature </w:t>
            </w:r>
            <w:r w:rsidR="00E224AB" w:rsidRPr="001B4F7F">
              <w:rPr>
                <w:rFonts w:ascii="Times New Roman" w:hAnsi="Times New Roman"/>
                <w:b/>
                <w:color w:val="000000" w:themeColor="text1"/>
                <w:sz w:val="24"/>
                <w:lang w:val="en-US"/>
              </w:rPr>
              <w:t>by Secretary General, Ministry of Forestry</w:t>
            </w:r>
            <w:r w:rsidRPr="001B4F7F">
              <w:rPr>
                <w:rFonts w:ascii="Times New Roman" w:hAnsi="Times New Roman"/>
                <w:b/>
                <w:color w:val="000000" w:themeColor="text1"/>
                <w:sz w:val="24"/>
                <w:lang w:val="en-US"/>
              </w:rPr>
              <w:t>:</w:t>
            </w:r>
          </w:p>
        </w:tc>
        <w:tc>
          <w:tcPr>
            <w:tcW w:w="6265" w:type="dxa"/>
            <w:gridSpan w:val="6"/>
          </w:tcPr>
          <w:p w14:paraId="42ED85C1" w14:textId="77777777" w:rsidR="0087569B" w:rsidRPr="001B4F7F" w:rsidRDefault="00C9442D" w:rsidP="0087569B">
            <w:pPr>
              <w:spacing w:after="60"/>
              <w:rPr>
                <w:rFonts w:ascii="Times New Roman" w:hAnsi="Times New Roman"/>
                <w:color w:val="000000" w:themeColor="text1"/>
                <w:sz w:val="24"/>
                <w:lang w:val="en-US" w:eastAsia="zh-CN"/>
              </w:rPr>
            </w:pPr>
            <w:r w:rsidRPr="001B4F7F">
              <w:rPr>
                <w:rFonts w:ascii="Times New Roman" w:hAnsi="Times New Roman"/>
                <w:color w:val="000000" w:themeColor="text1"/>
                <w:sz w:val="24"/>
                <w:lang w:val="en-US" w:eastAsia="zh-CN"/>
              </w:rPr>
              <w:t>12 March 2015</w:t>
            </w:r>
          </w:p>
        </w:tc>
      </w:tr>
      <w:tr w:rsidR="0087569B" w:rsidRPr="001B4F7F" w14:paraId="72857EF4" w14:textId="77777777" w:rsidTr="0087569B">
        <w:trPr>
          <w:jc w:val="center"/>
        </w:trPr>
        <w:tc>
          <w:tcPr>
            <w:tcW w:w="3323" w:type="dxa"/>
          </w:tcPr>
          <w:p w14:paraId="4E6FEA24"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ProDoc Signature by UNDP:</w:t>
            </w:r>
          </w:p>
        </w:tc>
        <w:tc>
          <w:tcPr>
            <w:tcW w:w="6265" w:type="dxa"/>
            <w:gridSpan w:val="6"/>
          </w:tcPr>
          <w:p w14:paraId="367646C3" w14:textId="77777777" w:rsidR="0087569B" w:rsidRPr="001B4F7F" w:rsidRDefault="00C9442D"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eastAsia="zh-CN"/>
              </w:rPr>
              <w:t>12 March 2015</w:t>
            </w:r>
          </w:p>
        </w:tc>
      </w:tr>
      <w:tr w:rsidR="0087569B" w:rsidRPr="001B4F7F" w14:paraId="4D938D0E" w14:textId="77777777" w:rsidTr="0087569B">
        <w:trPr>
          <w:jc w:val="center"/>
        </w:trPr>
        <w:tc>
          <w:tcPr>
            <w:tcW w:w="3323" w:type="dxa"/>
          </w:tcPr>
          <w:p w14:paraId="066447DC"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Implementation Timeframe:</w:t>
            </w:r>
          </w:p>
        </w:tc>
        <w:tc>
          <w:tcPr>
            <w:tcW w:w="950" w:type="dxa"/>
            <w:gridSpan w:val="2"/>
            <w:tcMar>
              <w:left w:w="28" w:type="dxa"/>
              <w:right w:w="28" w:type="dxa"/>
            </w:tcMar>
          </w:tcPr>
          <w:p w14:paraId="50258814" w14:textId="77777777" w:rsidR="0087569B" w:rsidRPr="001B4F7F" w:rsidRDefault="0035297C"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 xml:space="preserve"> </w:t>
            </w:r>
            <w:r w:rsidR="0087569B" w:rsidRPr="001B4F7F">
              <w:rPr>
                <w:rFonts w:ascii="Times New Roman" w:hAnsi="Times New Roman"/>
                <w:b/>
                <w:color w:val="000000" w:themeColor="text1"/>
                <w:sz w:val="24"/>
                <w:lang w:val="en-US"/>
              </w:rPr>
              <w:t xml:space="preserve">Start: </w:t>
            </w:r>
          </w:p>
        </w:tc>
        <w:tc>
          <w:tcPr>
            <w:tcW w:w="1701" w:type="dxa"/>
            <w:tcMar>
              <w:left w:w="28" w:type="dxa"/>
              <w:right w:w="28" w:type="dxa"/>
            </w:tcMar>
          </w:tcPr>
          <w:p w14:paraId="4AE25A35" w14:textId="77777777" w:rsidR="0087569B" w:rsidRPr="001B4F7F" w:rsidRDefault="00C9442D"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12 March</w:t>
            </w:r>
            <w:r w:rsidR="0087569B" w:rsidRPr="001B4F7F">
              <w:rPr>
                <w:rFonts w:ascii="Times New Roman" w:hAnsi="Times New Roman"/>
                <w:color w:val="000000" w:themeColor="text1"/>
                <w:sz w:val="24"/>
                <w:lang w:val="en-US"/>
              </w:rPr>
              <w:t xml:space="preserve"> 2015</w:t>
            </w:r>
          </w:p>
        </w:tc>
        <w:tc>
          <w:tcPr>
            <w:tcW w:w="992" w:type="dxa"/>
            <w:gridSpan w:val="2"/>
            <w:tcMar>
              <w:left w:w="28" w:type="dxa"/>
              <w:right w:w="28" w:type="dxa"/>
            </w:tcMar>
          </w:tcPr>
          <w:p w14:paraId="68AB6F27" w14:textId="77777777" w:rsidR="0087569B" w:rsidRPr="001B4F7F" w:rsidRDefault="0087569B" w:rsidP="0087569B">
            <w:pPr>
              <w:spacing w:after="60"/>
              <w:ind w:left="-192" w:firstLine="31"/>
              <w:jc w:val="right"/>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Closure:</w:t>
            </w:r>
          </w:p>
        </w:tc>
        <w:tc>
          <w:tcPr>
            <w:tcW w:w="2622" w:type="dxa"/>
            <w:tcMar>
              <w:left w:w="28" w:type="dxa"/>
              <w:right w:w="28" w:type="dxa"/>
            </w:tcMar>
          </w:tcPr>
          <w:p w14:paraId="13D42B73"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March 2020 (planned)</w:t>
            </w:r>
          </w:p>
        </w:tc>
      </w:tr>
      <w:tr w:rsidR="0087569B" w:rsidRPr="001B4F7F" w14:paraId="37FFC7A0" w14:textId="77777777" w:rsidTr="0087569B">
        <w:trPr>
          <w:jc w:val="center"/>
        </w:trPr>
        <w:tc>
          <w:tcPr>
            <w:tcW w:w="3323" w:type="dxa"/>
          </w:tcPr>
          <w:p w14:paraId="3097275B"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Implementing Agency:</w:t>
            </w:r>
          </w:p>
        </w:tc>
        <w:tc>
          <w:tcPr>
            <w:tcW w:w="6265" w:type="dxa"/>
            <w:gridSpan w:val="6"/>
          </w:tcPr>
          <w:p w14:paraId="31CD9CA9"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color w:val="000000" w:themeColor="text1"/>
                <w:sz w:val="24"/>
                <w:lang w:val="en-US"/>
              </w:rPr>
              <w:t>United Nations Development Programme</w:t>
            </w:r>
          </w:p>
        </w:tc>
      </w:tr>
      <w:tr w:rsidR="0087569B" w:rsidRPr="001B4F7F" w14:paraId="2549BA20" w14:textId="77777777" w:rsidTr="0087569B">
        <w:trPr>
          <w:jc w:val="center"/>
        </w:trPr>
        <w:tc>
          <w:tcPr>
            <w:tcW w:w="3323" w:type="dxa"/>
          </w:tcPr>
          <w:p w14:paraId="6A9A22DC"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Implementation Modality:</w:t>
            </w:r>
          </w:p>
        </w:tc>
        <w:tc>
          <w:tcPr>
            <w:tcW w:w="6265" w:type="dxa"/>
            <w:gridSpan w:val="6"/>
          </w:tcPr>
          <w:p w14:paraId="363834AE"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National Implementation Modality (NIM)</w:t>
            </w:r>
          </w:p>
        </w:tc>
      </w:tr>
      <w:tr w:rsidR="0087569B" w:rsidRPr="001B4F7F" w14:paraId="346F9ACF" w14:textId="77777777" w:rsidTr="0087569B">
        <w:trPr>
          <w:jc w:val="center"/>
        </w:trPr>
        <w:tc>
          <w:tcPr>
            <w:tcW w:w="3323" w:type="dxa"/>
          </w:tcPr>
          <w:p w14:paraId="187618F9"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Executing Agency:</w:t>
            </w:r>
          </w:p>
        </w:tc>
        <w:tc>
          <w:tcPr>
            <w:tcW w:w="6265" w:type="dxa"/>
            <w:gridSpan w:val="6"/>
          </w:tcPr>
          <w:p w14:paraId="05A8B68B"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 xml:space="preserve">Ministry of Environment and Forestry </w:t>
            </w:r>
            <w:r w:rsidR="00E37345">
              <w:rPr>
                <w:rFonts w:ascii="Times New Roman" w:hAnsi="Times New Roman"/>
                <w:color w:val="000000" w:themeColor="text1"/>
                <w:sz w:val="24"/>
                <w:lang w:val="en-US"/>
              </w:rPr>
              <w:t>(</w:t>
            </w:r>
            <w:r w:rsidR="00C76427">
              <w:rPr>
                <w:rFonts w:ascii="Times New Roman" w:hAnsi="Times New Roman"/>
                <w:color w:val="000000" w:themeColor="text1"/>
                <w:sz w:val="24"/>
                <w:lang w:val="en-US"/>
              </w:rPr>
              <w:t>MoEF</w:t>
            </w:r>
            <w:r w:rsidR="002D254A" w:rsidRPr="001B4F7F">
              <w:rPr>
                <w:rFonts w:ascii="Times New Roman" w:hAnsi="Times New Roman"/>
                <w:color w:val="000000" w:themeColor="text1"/>
                <w:sz w:val="24"/>
                <w:lang w:val="en-US"/>
              </w:rPr>
              <w:t>)</w:t>
            </w:r>
          </w:p>
        </w:tc>
      </w:tr>
      <w:tr w:rsidR="0087569B" w:rsidRPr="001B4F7F" w14:paraId="22D65341" w14:textId="77777777" w:rsidTr="0087569B">
        <w:trPr>
          <w:jc w:val="center"/>
        </w:trPr>
        <w:tc>
          <w:tcPr>
            <w:tcW w:w="3323" w:type="dxa"/>
          </w:tcPr>
          <w:p w14:paraId="3892C666"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Other Responsible Parties:</w:t>
            </w:r>
          </w:p>
        </w:tc>
        <w:tc>
          <w:tcPr>
            <w:tcW w:w="6265" w:type="dxa"/>
            <w:gridSpan w:val="6"/>
          </w:tcPr>
          <w:p w14:paraId="71D210AB"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not applicable</w:t>
            </w:r>
          </w:p>
        </w:tc>
      </w:tr>
      <w:tr w:rsidR="0087569B" w:rsidRPr="001B4F7F" w14:paraId="73242070" w14:textId="77777777" w:rsidTr="0087569B">
        <w:trPr>
          <w:jc w:val="center"/>
        </w:trPr>
        <w:tc>
          <w:tcPr>
            <w:tcW w:w="3323" w:type="dxa"/>
          </w:tcPr>
          <w:p w14:paraId="1344A415"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Project Cost:</w:t>
            </w:r>
          </w:p>
        </w:tc>
        <w:tc>
          <w:tcPr>
            <w:tcW w:w="6265" w:type="dxa"/>
            <w:gridSpan w:val="6"/>
          </w:tcPr>
          <w:p w14:paraId="4B576756"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 xml:space="preserve">USD </w:t>
            </w:r>
            <w:r w:rsidR="002D254A" w:rsidRPr="001B4F7F">
              <w:rPr>
                <w:rFonts w:ascii="Times New Roman" w:hAnsi="Times New Roman"/>
                <w:color w:val="000000" w:themeColor="text1"/>
                <w:sz w:val="24"/>
                <w:lang w:val="en-US"/>
              </w:rPr>
              <w:t>50,250,000</w:t>
            </w:r>
          </w:p>
        </w:tc>
      </w:tr>
      <w:tr w:rsidR="0087569B" w:rsidRPr="001B4F7F" w14:paraId="0A197755" w14:textId="77777777" w:rsidTr="0087569B">
        <w:trPr>
          <w:jc w:val="center"/>
        </w:trPr>
        <w:tc>
          <w:tcPr>
            <w:tcW w:w="3323" w:type="dxa"/>
          </w:tcPr>
          <w:p w14:paraId="4BFD4C7E"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GEF PPG Grant:</w:t>
            </w:r>
          </w:p>
        </w:tc>
        <w:tc>
          <w:tcPr>
            <w:tcW w:w="6265" w:type="dxa"/>
            <w:gridSpan w:val="6"/>
          </w:tcPr>
          <w:p w14:paraId="4F6C5584"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 xml:space="preserve">USD </w:t>
            </w:r>
            <w:r w:rsidR="00127B1D" w:rsidRPr="001B4F7F">
              <w:rPr>
                <w:rFonts w:ascii="Times New Roman" w:hAnsi="Times New Roman"/>
                <w:color w:val="000000" w:themeColor="text1"/>
                <w:sz w:val="24"/>
                <w:lang w:val="en-US"/>
              </w:rPr>
              <w:t>100,000</w:t>
            </w:r>
          </w:p>
        </w:tc>
      </w:tr>
      <w:tr w:rsidR="0087569B" w:rsidRPr="001B4F7F" w14:paraId="4F90728B" w14:textId="77777777" w:rsidTr="0087569B">
        <w:trPr>
          <w:jc w:val="center"/>
        </w:trPr>
        <w:tc>
          <w:tcPr>
            <w:tcW w:w="3323" w:type="dxa"/>
          </w:tcPr>
          <w:p w14:paraId="0E03AB35"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GEF Project Grant:</w:t>
            </w:r>
          </w:p>
        </w:tc>
        <w:tc>
          <w:tcPr>
            <w:tcW w:w="6265" w:type="dxa"/>
            <w:gridSpan w:val="6"/>
          </w:tcPr>
          <w:p w14:paraId="3DCBD3FD"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 xml:space="preserve">USD </w:t>
            </w:r>
            <w:r w:rsidR="00127B1D" w:rsidRPr="001B4F7F">
              <w:rPr>
                <w:rFonts w:ascii="Times New Roman" w:hAnsi="Times New Roman"/>
                <w:color w:val="000000" w:themeColor="text1"/>
                <w:sz w:val="24"/>
                <w:lang w:val="en-US"/>
              </w:rPr>
              <w:t>6,265,000</w:t>
            </w:r>
          </w:p>
        </w:tc>
      </w:tr>
      <w:tr w:rsidR="0087569B" w:rsidRPr="001B4F7F" w14:paraId="0AA5E684" w14:textId="77777777" w:rsidTr="0087569B">
        <w:trPr>
          <w:trHeight w:val="186"/>
          <w:jc w:val="center"/>
        </w:trPr>
        <w:tc>
          <w:tcPr>
            <w:tcW w:w="3323" w:type="dxa"/>
            <w:vMerge w:val="restart"/>
          </w:tcPr>
          <w:p w14:paraId="73870BF8"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Co</w:t>
            </w:r>
            <w:r w:rsidR="0010022E">
              <w:rPr>
                <w:rFonts w:ascii="Times New Roman" w:hAnsi="Times New Roman"/>
                <w:b/>
                <w:color w:val="000000" w:themeColor="text1"/>
                <w:sz w:val="24"/>
                <w:lang w:val="en-US"/>
              </w:rPr>
              <w:t>-</w:t>
            </w:r>
            <w:r w:rsidRPr="001B4F7F">
              <w:rPr>
                <w:rFonts w:ascii="Times New Roman" w:hAnsi="Times New Roman"/>
                <w:b/>
                <w:color w:val="000000" w:themeColor="text1"/>
                <w:sz w:val="24"/>
                <w:lang w:val="en-US"/>
              </w:rPr>
              <w:t>financing, Pledged:</w:t>
            </w:r>
          </w:p>
        </w:tc>
        <w:tc>
          <w:tcPr>
            <w:tcW w:w="6265" w:type="dxa"/>
            <w:gridSpan w:val="6"/>
          </w:tcPr>
          <w:p w14:paraId="1EE32241" w14:textId="77777777" w:rsidR="0087569B" w:rsidRPr="001B4F7F" w:rsidRDefault="0087569B" w:rsidP="0087569B">
            <w:pPr>
              <w:rPr>
                <w:rFonts w:ascii="Times New Roman" w:hAnsi="Times New Roman"/>
                <w:color w:val="000000" w:themeColor="text1"/>
                <w:sz w:val="24"/>
                <w:lang w:val="en-US"/>
              </w:rPr>
            </w:pPr>
            <w:r w:rsidRPr="001B4F7F">
              <w:rPr>
                <w:rFonts w:ascii="Times New Roman" w:hAnsi="Times New Roman"/>
                <w:color w:val="000000" w:themeColor="text1"/>
                <w:sz w:val="24"/>
                <w:lang w:val="en-US"/>
              </w:rPr>
              <w:t xml:space="preserve">USD </w:t>
            </w:r>
            <w:r w:rsidR="0035297C" w:rsidRPr="001B4F7F">
              <w:rPr>
                <w:rFonts w:ascii="Times New Roman" w:hAnsi="Times New Roman"/>
                <w:color w:val="000000" w:themeColor="text1"/>
                <w:sz w:val="24"/>
                <w:lang w:val="en-US"/>
              </w:rPr>
              <w:t>43,950,000</w:t>
            </w:r>
          </w:p>
        </w:tc>
      </w:tr>
      <w:tr w:rsidR="0087569B" w:rsidRPr="001B4F7F" w14:paraId="6E1F2925" w14:textId="77777777" w:rsidTr="00127B1D">
        <w:trPr>
          <w:trHeight w:val="612"/>
          <w:jc w:val="center"/>
        </w:trPr>
        <w:tc>
          <w:tcPr>
            <w:tcW w:w="3323" w:type="dxa"/>
            <w:vMerge/>
          </w:tcPr>
          <w:p w14:paraId="198913B2" w14:textId="77777777" w:rsidR="0087569B" w:rsidRPr="001B4F7F" w:rsidRDefault="0087569B" w:rsidP="0087569B">
            <w:pPr>
              <w:spacing w:after="60"/>
              <w:rPr>
                <w:rFonts w:ascii="Times New Roman" w:hAnsi="Times New Roman"/>
                <w:b/>
                <w:color w:val="000000" w:themeColor="text1"/>
                <w:sz w:val="24"/>
                <w:lang w:val="en-US"/>
              </w:rPr>
            </w:pPr>
          </w:p>
        </w:tc>
        <w:tc>
          <w:tcPr>
            <w:tcW w:w="450" w:type="dxa"/>
          </w:tcPr>
          <w:p w14:paraId="3AC560EA" w14:textId="77777777" w:rsidR="0087569B" w:rsidRPr="001B4F7F" w:rsidRDefault="0087569B" w:rsidP="0087569B">
            <w:pPr>
              <w:spacing w:after="60"/>
              <w:rPr>
                <w:rFonts w:ascii="Times New Roman" w:hAnsi="Times New Roman"/>
                <w:color w:val="000000" w:themeColor="text1"/>
                <w:lang w:val="en-US"/>
              </w:rPr>
            </w:pPr>
          </w:p>
        </w:tc>
        <w:tc>
          <w:tcPr>
            <w:tcW w:w="2610" w:type="dxa"/>
            <w:gridSpan w:val="3"/>
          </w:tcPr>
          <w:p w14:paraId="4123D543" w14:textId="77777777" w:rsidR="0087569B" w:rsidRPr="001B4F7F" w:rsidRDefault="0087569B" w:rsidP="0087569B">
            <w:pPr>
              <w:overflowPunct/>
              <w:textAlignment w:val="auto"/>
              <w:rPr>
                <w:rFonts w:ascii="Times New Roman" w:hAnsi="Times New Roman"/>
                <w:color w:val="000000" w:themeColor="text1"/>
                <w:sz w:val="24"/>
                <w:lang w:val="en-US"/>
              </w:rPr>
            </w:pPr>
            <w:r w:rsidRPr="001B4F7F">
              <w:rPr>
                <w:rFonts w:ascii="Times New Roman" w:hAnsi="Times New Roman"/>
                <w:color w:val="000000" w:themeColor="text1"/>
                <w:sz w:val="24"/>
                <w:lang w:val="en-US"/>
              </w:rPr>
              <w:t>UNDP, Grant:</w:t>
            </w:r>
          </w:p>
          <w:p w14:paraId="16B94688" w14:textId="77777777" w:rsidR="00127B1D" w:rsidRPr="001B4F7F" w:rsidRDefault="00127B1D" w:rsidP="0087569B">
            <w:pPr>
              <w:overflowPunct/>
              <w:textAlignment w:val="auto"/>
              <w:rPr>
                <w:rFonts w:ascii="Times New Roman" w:hAnsi="Times New Roman"/>
                <w:color w:val="000000" w:themeColor="text1"/>
                <w:sz w:val="24"/>
                <w:lang w:val="en-US"/>
              </w:rPr>
            </w:pPr>
            <w:r w:rsidRPr="001B4F7F">
              <w:rPr>
                <w:rFonts w:ascii="Times New Roman" w:hAnsi="Times New Roman"/>
                <w:color w:val="000000" w:themeColor="text1"/>
                <w:sz w:val="24"/>
                <w:lang w:val="en-US"/>
              </w:rPr>
              <w:t>UNDP, In-Kind</w:t>
            </w:r>
          </w:p>
        </w:tc>
        <w:tc>
          <w:tcPr>
            <w:tcW w:w="3205" w:type="dxa"/>
            <w:gridSpan w:val="2"/>
          </w:tcPr>
          <w:p w14:paraId="5CD3850E" w14:textId="77777777" w:rsidR="0087569B" w:rsidRPr="001B4F7F" w:rsidRDefault="00127B1D" w:rsidP="0087569B">
            <w:pPr>
              <w:ind w:right="1407"/>
              <w:jc w:val="right"/>
              <w:rPr>
                <w:rFonts w:ascii="Times New Roman" w:hAnsi="Times New Roman"/>
                <w:color w:val="000000" w:themeColor="text1"/>
                <w:sz w:val="24"/>
                <w:lang w:val="en-US"/>
              </w:rPr>
            </w:pPr>
            <w:r w:rsidRPr="001B4F7F">
              <w:rPr>
                <w:rFonts w:ascii="Times New Roman" w:hAnsi="Times New Roman"/>
                <w:color w:val="000000" w:themeColor="text1"/>
                <w:sz w:val="24"/>
                <w:lang w:val="en-US"/>
              </w:rPr>
              <w:t>USD 250</w:t>
            </w:r>
            <w:r w:rsidR="0087569B" w:rsidRPr="001B4F7F">
              <w:rPr>
                <w:rFonts w:ascii="Times New Roman" w:hAnsi="Times New Roman"/>
                <w:color w:val="000000" w:themeColor="text1"/>
                <w:sz w:val="24"/>
                <w:lang w:val="en-US"/>
              </w:rPr>
              <w:t>,000</w:t>
            </w:r>
          </w:p>
          <w:p w14:paraId="39A44606" w14:textId="77777777" w:rsidR="00127B1D" w:rsidRPr="001B4F7F" w:rsidRDefault="00127B1D" w:rsidP="0087569B">
            <w:pPr>
              <w:ind w:right="1407"/>
              <w:jc w:val="right"/>
              <w:rPr>
                <w:rFonts w:ascii="Times New Roman" w:hAnsi="Times New Roman"/>
                <w:color w:val="000000" w:themeColor="text1"/>
                <w:sz w:val="24"/>
                <w:lang w:val="en-US"/>
              </w:rPr>
            </w:pPr>
            <w:r w:rsidRPr="001B4F7F">
              <w:rPr>
                <w:rFonts w:ascii="Times New Roman" w:hAnsi="Times New Roman"/>
                <w:color w:val="000000" w:themeColor="text1"/>
                <w:sz w:val="24"/>
                <w:lang w:val="en-US"/>
              </w:rPr>
              <w:t>USD 2,000,000</w:t>
            </w:r>
          </w:p>
        </w:tc>
      </w:tr>
      <w:tr w:rsidR="0087569B" w:rsidRPr="001B4F7F" w14:paraId="63C08EEA" w14:textId="77777777" w:rsidTr="0087569B">
        <w:trPr>
          <w:trHeight w:val="266"/>
          <w:jc w:val="center"/>
        </w:trPr>
        <w:tc>
          <w:tcPr>
            <w:tcW w:w="3323" w:type="dxa"/>
            <w:vMerge/>
          </w:tcPr>
          <w:p w14:paraId="3C7A6FE5" w14:textId="77777777" w:rsidR="0087569B" w:rsidRPr="001B4F7F" w:rsidRDefault="0087569B" w:rsidP="0087569B">
            <w:pPr>
              <w:spacing w:after="60"/>
              <w:rPr>
                <w:rFonts w:ascii="Times New Roman" w:hAnsi="Times New Roman"/>
                <w:b/>
                <w:color w:val="000000" w:themeColor="text1"/>
                <w:sz w:val="24"/>
                <w:lang w:val="en-US"/>
              </w:rPr>
            </w:pPr>
          </w:p>
        </w:tc>
        <w:tc>
          <w:tcPr>
            <w:tcW w:w="450" w:type="dxa"/>
          </w:tcPr>
          <w:p w14:paraId="40237CFB" w14:textId="77777777" w:rsidR="0087569B" w:rsidRPr="001B4F7F" w:rsidRDefault="0087569B" w:rsidP="0087569B">
            <w:pPr>
              <w:spacing w:after="60"/>
              <w:rPr>
                <w:rFonts w:ascii="Times New Roman" w:hAnsi="Times New Roman"/>
                <w:color w:val="000000" w:themeColor="text1"/>
                <w:lang w:val="en-US"/>
              </w:rPr>
            </w:pPr>
          </w:p>
        </w:tc>
        <w:tc>
          <w:tcPr>
            <w:tcW w:w="2610" w:type="dxa"/>
            <w:gridSpan w:val="3"/>
          </w:tcPr>
          <w:p w14:paraId="2C7E8C64" w14:textId="77777777" w:rsidR="0087569B" w:rsidRPr="001B4F7F" w:rsidRDefault="0087569B" w:rsidP="0087569B">
            <w:pPr>
              <w:overflowPunct/>
              <w:textAlignment w:val="auto"/>
              <w:rPr>
                <w:rFonts w:ascii="Times New Roman" w:hAnsi="Times New Roman"/>
                <w:color w:val="000000" w:themeColor="text1"/>
                <w:sz w:val="24"/>
                <w:lang w:val="en-US"/>
              </w:rPr>
            </w:pPr>
            <w:r w:rsidRPr="001B4F7F">
              <w:rPr>
                <w:rFonts w:ascii="Times New Roman" w:hAnsi="Times New Roman"/>
                <w:color w:val="000000" w:themeColor="text1"/>
                <w:sz w:val="24"/>
                <w:lang w:val="en-US"/>
              </w:rPr>
              <w:t>Government, In-Kind:</w:t>
            </w:r>
          </w:p>
        </w:tc>
        <w:tc>
          <w:tcPr>
            <w:tcW w:w="3205" w:type="dxa"/>
            <w:gridSpan w:val="2"/>
          </w:tcPr>
          <w:p w14:paraId="0DDC9EB0" w14:textId="77777777" w:rsidR="0087569B" w:rsidRPr="001B4F7F" w:rsidRDefault="00127B1D" w:rsidP="00127B1D">
            <w:pPr>
              <w:ind w:right="1287"/>
              <w:rPr>
                <w:rFonts w:ascii="Times New Roman" w:hAnsi="Times New Roman"/>
                <w:color w:val="000000" w:themeColor="text1"/>
                <w:sz w:val="24"/>
                <w:lang w:val="en-US"/>
              </w:rPr>
            </w:pPr>
            <w:r w:rsidRPr="001B4F7F">
              <w:rPr>
                <w:rFonts w:ascii="Times New Roman" w:hAnsi="Times New Roman"/>
                <w:color w:val="000000" w:themeColor="text1"/>
                <w:sz w:val="24"/>
                <w:lang w:val="en-US"/>
              </w:rPr>
              <w:t xml:space="preserve"> USD41,500,000</w:t>
            </w:r>
          </w:p>
        </w:tc>
      </w:tr>
      <w:tr w:rsidR="0087569B" w:rsidRPr="001B4F7F" w14:paraId="2A67364A" w14:textId="77777777" w:rsidTr="0087569B">
        <w:trPr>
          <w:trHeight w:val="265"/>
          <w:jc w:val="center"/>
        </w:trPr>
        <w:tc>
          <w:tcPr>
            <w:tcW w:w="3323" w:type="dxa"/>
            <w:vMerge/>
          </w:tcPr>
          <w:p w14:paraId="6D37A410" w14:textId="77777777" w:rsidR="0087569B" w:rsidRPr="001B4F7F" w:rsidRDefault="0087569B" w:rsidP="0087569B">
            <w:pPr>
              <w:spacing w:after="60"/>
              <w:rPr>
                <w:rFonts w:ascii="Times New Roman" w:hAnsi="Times New Roman"/>
                <w:b/>
                <w:color w:val="000000" w:themeColor="text1"/>
                <w:sz w:val="24"/>
                <w:lang w:val="en-US"/>
              </w:rPr>
            </w:pPr>
          </w:p>
        </w:tc>
        <w:tc>
          <w:tcPr>
            <w:tcW w:w="450" w:type="dxa"/>
          </w:tcPr>
          <w:p w14:paraId="0A9DD9B9" w14:textId="77777777" w:rsidR="0087569B" w:rsidRPr="001B4F7F" w:rsidRDefault="0087569B" w:rsidP="0087569B">
            <w:pPr>
              <w:spacing w:after="60"/>
              <w:rPr>
                <w:rFonts w:ascii="Times New Roman" w:hAnsi="Times New Roman"/>
                <w:color w:val="000000" w:themeColor="text1"/>
                <w:lang w:val="en-US"/>
              </w:rPr>
            </w:pPr>
          </w:p>
        </w:tc>
        <w:tc>
          <w:tcPr>
            <w:tcW w:w="2610" w:type="dxa"/>
            <w:gridSpan w:val="3"/>
          </w:tcPr>
          <w:p w14:paraId="64B654DD" w14:textId="77777777" w:rsidR="0087569B" w:rsidRPr="001B4F7F" w:rsidRDefault="00785888" w:rsidP="0087569B">
            <w:pPr>
              <w:rPr>
                <w:rFonts w:ascii="Times New Roman" w:hAnsi="Times New Roman"/>
                <w:color w:val="000000" w:themeColor="text1"/>
                <w:sz w:val="24"/>
                <w:lang w:val="en-US"/>
              </w:rPr>
            </w:pPr>
            <w:r w:rsidRPr="001B4F7F">
              <w:rPr>
                <w:rFonts w:ascii="Times New Roman" w:hAnsi="Times New Roman"/>
                <w:color w:val="000000" w:themeColor="text1"/>
                <w:sz w:val="24"/>
                <w:lang w:val="en-US"/>
              </w:rPr>
              <w:t>Selamatkan YAKI, In-Kind</w:t>
            </w:r>
          </w:p>
        </w:tc>
        <w:tc>
          <w:tcPr>
            <w:tcW w:w="3205" w:type="dxa"/>
            <w:gridSpan w:val="2"/>
          </w:tcPr>
          <w:p w14:paraId="41E28724" w14:textId="77777777" w:rsidR="0087569B" w:rsidRPr="001B4F7F" w:rsidRDefault="0087569B" w:rsidP="0087569B">
            <w:pPr>
              <w:ind w:right="1407"/>
              <w:jc w:val="right"/>
              <w:rPr>
                <w:rFonts w:ascii="Times New Roman" w:hAnsi="Times New Roman"/>
                <w:color w:val="000000" w:themeColor="text1"/>
                <w:sz w:val="24"/>
                <w:lang w:val="en-US"/>
              </w:rPr>
            </w:pPr>
            <w:r w:rsidRPr="001B4F7F">
              <w:rPr>
                <w:rFonts w:ascii="Times New Roman" w:hAnsi="Times New Roman"/>
                <w:color w:val="000000" w:themeColor="text1"/>
                <w:sz w:val="24"/>
                <w:lang w:val="en-US"/>
              </w:rPr>
              <w:t xml:space="preserve">USD </w:t>
            </w:r>
            <w:r w:rsidR="00785888" w:rsidRPr="001B4F7F">
              <w:rPr>
                <w:rFonts w:ascii="Times New Roman" w:hAnsi="Times New Roman"/>
                <w:color w:val="000000" w:themeColor="text1"/>
                <w:sz w:val="24"/>
                <w:lang w:val="en-US"/>
              </w:rPr>
              <w:t>200,000</w:t>
            </w:r>
          </w:p>
        </w:tc>
      </w:tr>
      <w:tr w:rsidR="0087569B" w:rsidRPr="001B4F7F" w14:paraId="6C883010" w14:textId="77777777" w:rsidTr="0087569B">
        <w:trPr>
          <w:jc w:val="center"/>
        </w:trPr>
        <w:tc>
          <w:tcPr>
            <w:tcW w:w="3323" w:type="dxa"/>
          </w:tcPr>
          <w:p w14:paraId="549A6FED"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Midterm Review Timeframe:</w:t>
            </w:r>
          </w:p>
        </w:tc>
        <w:tc>
          <w:tcPr>
            <w:tcW w:w="6265" w:type="dxa"/>
            <w:gridSpan w:val="6"/>
            <w:tcBorders>
              <w:bottom w:val="single" w:sz="4" w:space="0" w:color="auto"/>
            </w:tcBorders>
          </w:tcPr>
          <w:p w14:paraId="43C4B608" w14:textId="77777777" w:rsidR="0087569B" w:rsidRPr="001B4F7F" w:rsidRDefault="0035297C"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July-August 2018</w:t>
            </w:r>
          </w:p>
        </w:tc>
      </w:tr>
      <w:tr w:rsidR="0087569B" w:rsidRPr="001B4F7F" w14:paraId="51505A5D" w14:textId="77777777" w:rsidTr="0035297C">
        <w:trPr>
          <w:trHeight w:val="1583"/>
          <w:jc w:val="center"/>
        </w:trPr>
        <w:tc>
          <w:tcPr>
            <w:tcW w:w="3323" w:type="dxa"/>
            <w:tcBorders>
              <w:right w:val="single" w:sz="4" w:space="0" w:color="auto"/>
            </w:tcBorders>
          </w:tcPr>
          <w:p w14:paraId="3FA8C9E0"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Evaluation Team:</w:t>
            </w:r>
          </w:p>
        </w:tc>
        <w:tc>
          <w:tcPr>
            <w:tcW w:w="6265" w:type="dxa"/>
            <w:gridSpan w:val="6"/>
            <w:tcBorders>
              <w:top w:val="single" w:sz="4" w:space="0" w:color="auto"/>
              <w:left w:val="single" w:sz="4" w:space="0" w:color="auto"/>
              <w:bottom w:val="single" w:sz="4" w:space="0" w:color="auto"/>
              <w:right w:val="single" w:sz="4" w:space="0" w:color="auto"/>
            </w:tcBorders>
          </w:tcPr>
          <w:p w14:paraId="49557E27" w14:textId="77777777" w:rsidR="0087569B" w:rsidRPr="001B4F7F" w:rsidRDefault="00876CEC" w:rsidP="0087569B">
            <w:pPr>
              <w:spacing w:after="60"/>
              <w:rPr>
                <w:rFonts w:ascii="Times New Roman" w:hAnsi="Times New Roman"/>
                <w:color w:val="000000" w:themeColor="text1"/>
                <w:sz w:val="24"/>
                <w:lang w:val="en-US"/>
              </w:rPr>
            </w:pPr>
            <w:r w:rsidRPr="001B4F7F">
              <w:rPr>
                <w:rFonts w:ascii="Times New Roman" w:eastAsia="Times New Roman" w:hAnsi="Times New Roman"/>
                <w:noProof/>
                <w:color w:val="000000" w:themeColor="text1"/>
                <w:sz w:val="20"/>
                <w:szCs w:val="20"/>
                <w:u w:val="single"/>
                <w:lang w:val="en-US"/>
              </w:rPr>
              <w:drawing>
                <wp:anchor distT="0" distB="0" distL="114300" distR="114300" simplePos="0" relativeHeight="251670528" behindDoc="0" locked="0" layoutInCell="1" allowOverlap="1" wp14:anchorId="15CE275E" wp14:editId="20C90A81">
                  <wp:simplePos x="0" y="0"/>
                  <wp:positionH relativeFrom="column">
                    <wp:posOffset>2332990</wp:posOffset>
                  </wp:positionH>
                  <wp:positionV relativeFrom="paragraph">
                    <wp:posOffset>0</wp:posOffset>
                  </wp:positionV>
                  <wp:extent cx="1295400" cy="701180"/>
                  <wp:effectExtent l="0" t="0" r="0" b="3810"/>
                  <wp:wrapSquare wrapText="bothSides"/>
                  <wp:docPr id="2" name="Imagen 1" descr="E:\C\Mis documentos\Mis escaneos\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Mis documentos\Mis escaneos\escanear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701180"/>
                          </a:xfrm>
                          <a:prstGeom prst="rect">
                            <a:avLst/>
                          </a:prstGeom>
                          <a:noFill/>
                          <a:ln w="9525">
                            <a:noFill/>
                            <a:miter lim="800000"/>
                            <a:headEnd/>
                            <a:tailEnd/>
                          </a:ln>
                        </pic:spPr>
                      </pic:pic>
                    </a:graphicData>
                  </a:graphic>
                </wp:anchor>
              </w:drawing>
            </w:r>
            <w:r w:rsidR="0035297C" w:rsidRPr="001B4F7F">
              <w:rPr>
                <w:rFonts w:ascii="Times New Roman" w:hAnsi="Times New Roman"/>
                <w:noProof/>
                <w:color w:val="000000" w:themeColor="text1"/>
                <w:sz w:val="24"/>
                <w:lang w:val="en-US"/>
              </w:rPr>
              <w:drawing>
                <wp:anchor distT="0" distB="0" distL="114300" distR="114300" simplePos="0" relativeHeight="251661312" behindDoc="0" locked="0" layoutInCell="1" allowOverlap="1" wp14:anchorId="5BA4CA08" wp14:editId="5BE78692">
                  <wp:simplePos x="0" y="0"/>
                  <wp:positionH relativeFrom="column">
                    <wp:posOffset>40005</wp:posOffset>
                  </wp:positionH>
                  <wp:positionV relativeFrom="paragraph">
                    <wp:posOffset>62865</wp:posOffset>
                  </wp:positionV>
                  <wp:extent cx="1207113" cy="69500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ignari.png"/>
                          <pic:cNvPicPr/>
                        </pic:nvPicPr>
                        <pic:blipFill>
                          <a:blip r:embed="rId18"/>
                          <a:stretch>
                            <a:fillRect/>
                          </a:stretch>
                        </pic:blipFill>
                        <pic:spPr>
                          <a:xfrm>
                            <a:off x="0" y="0"/>
                            <a:ext cx="1207113" cy="695004"/>
                          </a:xfrm>
                          <a:prstGeom prst="rect">
                            <a:avLst/>
                          </a:prstGeom>
                        </pic:spPr>
                      </pic:pic>
                    </a:graphicData>
                  </a:graphic>
                  <wp14:sizeRelH relativeFrom="page">
                    <wp14:pctWidth>0</wp14:pctWidth>
                  </wp14:sizeRelH>
                  <wp14:sizeRelV relativeFrom="page">
                    <wp14:pctHeight>0</wp14:pctHeight>
                  </wp14:sizeRelV>
                </wp:anchor>
              </w:drawing>
            </w:r>
            <w:r w:rsidR="0087569B" w:rsidRPr="001B4F7F">
              <w:rPr>
                <w:rFonts w:ascii="Times New Roman" w:hAnsi="Times New Roman"/>
                <w:noProof/>
                <w:color w:val="000000" w:themeColor="text1"/>
                <w:sz w:val="24"/>
                <w:lang w:val="en-US"/>
              </w:rPr>
              <w:tab/>
            </w:r>
            <w:r w:rsidR="0087569B" w:rsidRPr="001B4F7F">
              <w:rPr>
                <w:rFonts w:ascii="Times New Roman" w:hAnsi="Times New Roman"/>
                <w:noProof/>
                <w:color w:val="000000" w:themeColor="text1"/>
                <w:sz w:val="24"/>
                <w:lang w:val="en-US"/>
              </w:rPr>
              <w:tab/>
            </w:r>
            <w:r w:rsidR="0087569B" w:rsidRPr="001B4F7F">
              <w:rPr>
                <w:rFonts w:ascii="Times New Roman" w:hAnsi="Times New Roman"/>
                <w:noProof/>
                <w:color w:val="000000" w:themeColor="text1"/>
                <w:sz w:val="24"/>
                <w:lang w:val="en-US"/>
              </w:rPr>
              <w:tab/>
            </w:r>
          </w:p>
          <w:p w14:paraId="6FD56798" w14:textId="77777777" w:rsidR="0035297C" w:rsidRPr="001B4F7F" w:rsidRDefault="0035297C" w:rsidP="0087569B">
            <w:pPr>
              <w:rPr>
                <w:rFonts w:ascii="Times New Roman" w:hAnsi="Times New Roman"/>
                <w:color w:val="000000" w:themeColor="text1"/>
                <w:sz w:val="24"/>
                <w:lang w:val="en-US"/>
              </w:rPr>
            </w:pPr>
          </w:p>
          <w:p w14:paraId="68F432B8" w14:textId="77777777" w:rsidR="0035297C" w:rsidRPr="001B4F7F" w:rsidRDefault="0035297C" w:rsidP="0087569B">
            <w:pPr>
              <w:rPr>
                <w:rFonts w:ascii="Times New Roman" w:hAnsi="Times New Roman"/>
                <w:color w:val="000000" w:themeColor="text1"/>
                <w:sz w:val="24"/>
                <w:lang w:val="en-US"/>
              </w:rPr>
            </w:pPr>
          </w:p>
          <w:p w14:paraId="7B4AAA76" w14:textId="77777777" w:rsidR="0035297C" w:rsidRPr="001B4F7F" w:rsidRDefault="0035297C" w:rsidP="0087569B">
            <w:pPr>
              <w:rPr>
                <w:rFonts w:ascii="Times New Roman" w:hAnsi="Times New Roman"/>
                <w:color w:val="000000" w:themeColor="text1"/>
                <w:sz w:val="24"/>
                <w:lang w:val="en-US"/>
              </w:rPr>
            </w:pPr>
          </w:p>
          <w:p w14:paraId="7A7A671A" w14:textId="77777777" w:rsidR="0087569B" w:rsidRPr="001B4F7F" w:rsidRDefault="0035297C" w:rsidP="0087569B">
            <w:pPr>
              <w:rPr>
                <w:rFonts w:ascii="Times New Roman" w:hAnsi="Times New Roman"/>
                <w:color w:val="000000" w:themeColor="text1"/>
                <w:sz w:val="24"/>
                <w:lang w:val="en-US"/>
              </w:rPr>
            </w:pPr>
            <w:r w:rsidRPr="001B4F7F">
              <w:rPr>
                <w:rFonts w:ascii="Times New Roman" w:hAnsi="Times New Roman"/>
                <w:color w:val="000000" w:themeColor="text1"/>
                <w:sz w:val="24"/>
                <w:lang w:val="en-US"/>
              </w:rPr>
              <w:t>Ari W Adipratomo</w:t>
            </w:r>
            <w:r w:rsidR="0087569B" w:rsidRPr="001B4F7F">
              <w:rPr>
                <w:rFonts w:ascii="Times New Roman" w:hAnsi="Times New Roman"/>
                <w:color w:val="000000" w:themeColor="text1"/>
                <w:sz w:val="24"/>
                <w:lang w:val="en-US"/>
              </w:rPr>
              <w:t xml:space="preserve"> </w:t>
            </w:r>
            <w:r w:rsidR="0087569B" w:rsidRPr="001B4F7F">
              <w:rPr>
                <w:rFonts w:ascii="Times New Roman" w:hAnsi="Times New Roman"/>
                <w:color w:val="000000" w:themeColor="text1"/>
                <w:sz w:val="24"/>
                <w:lang w:val="en-US"/>
              </w:rPr>
              <w:tab/>
            </w:r>
            <w:r w:rsidR="0087569B" w:rsidRPr="001B4F7F">
              <w:rPr>
                <w:rFonts w:ascii="Times New Roman" w:hAnsi="Times New Roman"/>
                <w:color w:val="000000" w:themeColor="text1"/>
                <w:sz w:val="24"/>
                <w:lang w:val="en-US"/>
              </w:rPr>
              <w:tab/>
            </w:r>
            <w:r w:rsidR="0087569B" w:rsidRPr="001B4F7F">
              <w:rPr>
                <w:rFonts w:ascii="Times New Roman" w:hAnsi="Times New Roman"/>
                <w:color w:val="000000" w:themeColor="text1"/>
                <w:sz w:val="24"/>
                <w:lang w:val="en-US"/>
              </w:rPr>
              <w:tab/>
            </w:r>
            <w:r w:rsidRPr="001B4F7F">
              <w:rPr>
                <w:rFonts w:ascii="Times New Roman" w:hAnsi="Times New Roman"/>
                <w:color w:val="000000" w:themeColor="text1"/>
                <w:sz w:val="24"/>
                <w:lang w:val="en-US"/>
              </w:rPr>
              <w:t>Juan Larrabure</w:t>
            </w:r>
          </w:p>
          <w:p w14:paraId="44D24290" w14:textId="77777777" w:rsidR="0087569B" w:rsidRPr="001B4F7F" w:rsidRDefault="0087569B" w:rsidP="0087569B">
            <w:pPr>
              <w:spacing w:after="60"/>
              <w:rPr>
                <w:rFonts w:ascii="Times New Roman" w:hAnsi="Times New Roman"/>
                <w:color w:val="000000" w:themeColor="text1"/>
                <w:sz w:val="24"/>
                <w:lang w:val="en-US"/>
              </w:rPr>
            </w:pPr>
            <w:r w:rsidRPr="001B4F7F">
              <w:rPr>
                <w:rFonts w:ascii="Times New Roman" w:hAnsi="Times New Roman"/>
                <w:color w:val="000000" w:themeColor="text1"/>
                <w:sz w:val="24"/>
                <w:lang w:val="en-US"/>
              </w:rPr>
              <w:t>National Consultant</w:t>
            </w:r>
            <w:r w:rsidRPr="001B4F7F">
              <w:rPr>
                <w:rFonts w:ascii="Times New Roman" w:hAnsi="Times New Roman"/>
                <w:color w:val="000000" w:themeColor="text1"/>
                <w:sz w:val="24"/>
                <w:lang w:val="en-US"/>
              </w:rPr>
              <w:tab/>
            </w:r>
            <w:r w:rsidRPr="001B4F7F">
              <w:rPr>
                <w:rFonts w:ascii="Times New Roman" w:hAnsi="Times New Roman"/>
                <w:color w:val="000000" w:themeColor="text1"/>
                <w:sz w:val="24"/>
                <w:lang w:val="en-US"/>
              </w:rPr>
              <w:tab/>
            </w:r>
            <w:r w:rsidRPr="001B4F7F">
              <w:rPr>
                <w:rFonts w:ascii="Times New Roman" w:hAnsi="Times New Roman"/>
                <w:color w:val="000000" w:themeColor="text1"/>
                <w:sz w:val="24"/>
                <w:lang w:val="en-US"/>
              </w:rPr>
              <w:tab/>
            </w:r>
            <w:r w:rsidR="0035297C" w:rsidRPr="001B4F7F">
              <w:rPr>
                <w:rFonts w:ascii="Times New Roman" w:hAnsi="Times New Roman"/>
                <w:color w:val="000000" w:themeColor="text1"/>
                <w:sz w:val="24"/>
                <w:lang w:val="en-US"/>
              </w:rPr>
              <w:t>International Consultant</w:t>
            </w:r>
          </w:p>
        </w:tc>
      </w:tr>
      <w:tr w:rsidR="0087569B" w:rsidRPr="001B4F7F" w14:paraId="59A63BA4" w14:textId="77777777" w:rsidTr="0087569B">
        <w:trPr>
          <w:jc w:val="center"/>
        </w:trPr>
        <w:tc>
          <w:tcPr>
            <w:tcW w:w="3323" w:type="dxa"/>
          </w:tcPr>
          <w:p w14:paraId="12A789A4" w14:textId="77777777" w:rsidR="0087569B" w:rsidRPr="001B4F7F" w:rsidRDefault="0087569B" w:rsidP="0087569B">
            <w:pPr>
              <w:spacing w:after="60"/>
              <w:rPr>
                <w:rFonts w:ascii="Times New Roman" w:hAnsi="Times New Roman"/>
                <w:b/>
                <w:color w:val="000000" w:themeColor="text1"/>
                <w:sz w:val="24"/>
                <w:lang w:val="en-US"/>
              </w:rPr>
            </w:pPr>
          </w:p>
          <w:p w14:paraId="4058029D" w14:textId="77777777" w:rsidR="0087569B" w:rsidRPr="001B4F7F" w:rsidRDefault="0087569B" w:rsidP="0087569B">
            <w:pPr>
              <w:spacing w:after="60"/>
              <w:rPr>
                <w:rFonts w:ascii="Times New Roman" w:hAnsi="Times New Roman"/>
                <w:b/>
                <w:color w:val="000000" w:themeColor="text1"/>
                <w:sz w:val="24"/>
                <w:lang w:val="en-US"/>
              </w:rPr>
            </w:pPr>
            <w:r w:rsidRPr="001B4F7F">
              <w:rPr>
                <w:rFonts w:ascii="Times New Roman" w:hAnsi="Times New Roman"/>
                <w:b/>
                <w:color w:val="000000" w:themeColor="text1"/>
                <w:sz w:val="24"/>
                <w:lang w:val="en-US"/>
              </w:rPr>
              <w:t>MTR Reporting Language:    English</w:t>
            </w:r>
          </w:p>
        </w:tc>
        <w:tc>
          <w:tcPr>
            <w:tcW w:w="6265" w:type="dxa"/>
            <w:gridSpan w:val="6"/>
            <w:tcBorders>
              <w:top w:val="single" w:sz="4" w:space="0" w:color="auto"/>
            </w:tcBorders>
          </w:tcPr>
          <w:p w14:paraId="0B69170E" w14:textId="77777777" w:rsidR="0087569B" w:rsidRPr="001B4F7F" w:rsidRDefault="0087569B" w:rsidP="0087569B">
            <w:pPr>
              <w:spacing w:after="60"/>
              <w:rPr>
                <w:rFonts w:ascii="Times New Roman" w:hAnsi="Times New Roman"/>
                <w:color w:val="000000" w:themeColor="text1"/>
                <w:sz w:val="24"/>
                <w:lang w:val="en-US"/>
              </w:rPr>
            </w:pPr>
          </w:p>
        </w:tc>
      </w:tr>
    </w:tbl>
    <w:p w14:paraId="594AEE53" w14:textId="77777777" w:rsidR="00B62C7D" w:rsidRPr="001B4F7F" w:rsidRDefault="00B62C7D" w:rsidP="00B62C7D">
      <w:pPr>
        <w:spacing w:before="240" w:line="240" w:lineRule="atLeast"/>
        <w:jc w:val="both"/>
        <w:rPr>
          <w:rFonts w:ascii="Times New Roman" w:hAnsi="Times New Roman"/>
          <w:b/>
          <w:color w:val="000000"/>
          <w:sz w:val="28"/>
          <w:szCs w:val="28"/>
          <w:lang w:val="en-US"/>
        </w:rPr>
      </w:pPr>
    </w:p>
    <w:p w14:paraId="2AA5C7A3" w14:textId="77777777" w:rsidR="0029341E" w:rsidRPr="001B4F7F" w:rsidRDefault="0029341E" w:rsidP="00B62C7D">
      <w:pPr>
        <w:spacing w:before="240" w:line="240" w:lineRule="atLeast"/>
        <w:jc w:val="both"/>
        <w:rPr>
          <w:rFonts w:ascii="Times New Roman" w:hAnsi="Times New Roman"/>
          <w:b/>
          <w:color w:val="000000"/>
          <w:sz w:val="28"/>
          <w:szCs w:val="28"/>
          <w:lang w:val="en-US"/>
        </w:rPr>
      </w:pPr>
    </w:p>
    <w:p w14:paraId="34E877C1" w14:textId="77777777" w:rsidR="00D16462" w:rsidRDefault="005C5D11" w:rsidP="00AA36F0">
      <w:pPr>
        <w:pStyle w:val="Heading1"/>
        <w:jc w:val="left"/>
        <w:rPr>
          <w:sz w:val="26"/>
        </w:rPr>
      </w:pPr>
      <w:bookmarkStart w:id="3" w:name="_Toc524673756"/>
      <w:r w:rsidRPr="00AA36F0">
        <w:rPr>
          <w:sz w:val="26"/>
        </w:rPr>
        <w:lastRenderedPageBreak/>
        <w:t>Acknowledgements:</w:t>
      </w:r>
      <w:bookmarkEnd w:id="3"/>
      <w:r w:rsidRPr="00AA36F0">
        <w:rPr>
          <w:sz w:val="26"/>
        </w:rPr>
        <w:t xml:space="preserve"> </w:t>
      </w:r>
    </w:p>
    <w:p w14:paraId="55470226" w14:textId="77777777" w:rsidR="00602896" w:rsidRDefault="00602896" w:rsidP="00B62C7D">
      <w:pPr>
        <w:jc w:val="both"/>
        <w:rPr>
          <w:rFonts w:ascii="Times New Roman" w:eastAsia="Times New Roman" w:hAnsi="Times New Roman"/>
        </w:rPr>
      </w:pPr>
    </w:p>
    <w:p w14:paraId="202A603F" w14:textId="3CF82F34" w:rsidR="00B62C7D" w:rsidRPr="001B4F7F" w:rsidRDefault="00B62C7D" w:rsidP="00B62C7D">
      <w:pPr>
        <w:jc w:val="both"/>
        <w:rPr>
          <w:rFonts w:ascii="Times New Roman" w:eastAsia="Times New Roman" w:hAnsi="Times New Roman"/>
          <w:sz w:val="24"/>
        </w:rPr>
      </w:pPr>
      <w:r w:rsidRPr="001B4F7F">
        <w:rPr>
          <w:rFonts w:ascii="Times New Roman" w:eastAsia="Times New Roman" w:hAnsi="Times New Roman"/>
        </w:rPr>
        <w:t>This report is a joint effort of the Mid-term Review Consultant</w:t>
      </w:r>
      <w:r w:rsidR="00635482">
        <w:rPr>
          <w:rFonts w:ascii="Times New Roman" w:eastAsia="Times New Roman" w:hAnsi="Times New Roman"/>
        </w:rPr>
        <w:t>s</w:t>
      </w:r>
      <w:r w:rsidRPr="001B4F7F">
        <w:rPr>
          <w:rFonts w:ascii="Times New Roman" w:eastAsia="Times New Roman" w:hAnsi="Times New Roman"/>
        </w:rPr>
        <w:t xml:space="preserve"> and all the staff and people connected with the </w:t>
      </w:r>
      <w:r w:rsidRPr="001B4F7F">
        <w:rPr>
          <w:rFonts w:ascii="Times New Roman" w:eastAsia="Times New Roman" w:hAnsi="Times New Roman"/>
          <w:sz w:val="24"/>
        </w:rPr>
        <w:t>Project “</w:t>
      </w:r>
      <w:r w:rsidRPr="001B4F7F">
        <w:rPr>
          <w:rFonts w:ascii="Times New Roman" w:eastAsia="Times New Roman" w:hAnsi="Times New Roman"/>
          <w:b/>
          <w:sz w:val="24"/>
        </w:rPr>
        <w:t>Enhancing the Protected Area Network in Sulawesi for Biodiversity Conservation (EPASS)</w:t>
      </w:r>
      <w:r w:rsidRPr="001B4F7F">
        <w:rPr>
          <w:rFonts w:ascii="Times New Roman" w:eastAsia="Times New Roman" w:hAnsi="Times New Roman"/>
          <w:sz w:val="24"/>
        </w:rPr>
        <w:t>” who gave their time to share ideas to make the evaluation process a success. There are many people to mention by name – and everyone who contributed are included in the lists of names annexed to this report.</w:t>
      </w:r>
    </w:p>
    <w:p w14:paraId="14BB0EB5" w14:textId="77777777" w:rsidR="00B62C7D" w:rsidRPr="001B4F7F" w:rsidRDefault="00B62C7D" w:rsidP="00B62C7D">
      <w:pPr>
        <w:jc w:val="both"/>
        <w:rPr>
          <w:rFonts w:ascii="Times New Roman" w:eastAsia="Times New Roman" w:hAnsi="Times New Roman"/>
          <w:sz w:val="24"/>
        </w:rPr>
      </w:pPr>
    </w:p>
    <w:p w14:paraId="672FE39C" w14:textId="77777777" w:rsidR="00B62C7D" w:rsidRPr="001B4F7F" w:rsidRDefault="00B62C7D" w:rsidP="00B62C7D">
      <w:pPr>
        <w:jc w:val="both"/>
        <w:rPr>
          <w:rFonts w:ascii="Times New Roman" w:hAnsi="Times New Roman"/>
          <w:color w:val="000000"/>
          <w:sz w:val="24"/>
        </w:rPr>
      </w:pPr>
      <w:r w:rsidRPr="001B4F7F">
        <w:rPr>
          <w:rFonts w:ascii="Times New Roman" w:eastAsia="Times New Roman" w:hAnsi="Times New Roman"/>
          <w:sz w:val="24"/>
        </w:rPr>
        <w:t xml:space="preserve">But special mention must be made of </w:t>
      </w:r>
      <w:r w:rsidR="00602896">
        <w:rPr>
          <w:rFonts w:ascii="Times New Roman" w:eastAsia="Times New Roman" w:hAnsi="Times New Roman"/>
          <w:sz w:val="24"/>
        </w:rPr>
        <w:t xml:space="preserve">Mr. </w:t>
      </w:r>
      <w:r w:rsidRPr="001B4F7F">
        <w:rPr>
          <w:rFonts w:ascii="Times New Roman" w:hAnsi="Times New Roman"/>
          <w:color w:val="000000"/>
          <w:sz w:val="24"/>
        </w:rPr>
        <w:t>M</w:t>
      </w:r>
      <w:r w:rsidR="00602896">
        <w:rPr>
          <w:rFonts w:ascii="Times New Roman" w:hAnsi="Times New Roman"/>
          <w:color w:val="000000"/>
          <w:sz w:val="24"/>
        </w:rPr>
        <w:t>.</w:t>
      </w:r>
      <w:r w:rsidRPr="001B4F7F">
        <w:rPr>
          <w:rFonts w:ascii="Times New Roman" w:hAnsi="Times New Roman"/>
          <w:color w:val="000000"/>
          <w:sz w:val="24"/>
        </w:rPr>
        <w:t xml:space="preserve"> </w:t>
      </w:r>
      <w:r w:rsidR="002057E4" w:rsidRPr="001B4F7F">
        <w:rPr>
          <w:rFonts w:ascii="Times New Roman" w:eastAsia="Cambria" w:hAnsi="Times New Roman"/>
          <w:color w:val="000000" w:themeColor="text1"/>
          <w:sz w:val="24"/>
        </w:rPr>
        <w:t>Arief Toengkagie</w:t>
      </w:r>
      <w:r w:rsidRPr="001B4F7F">
        <w:rPr>
          <w:rFonts w:ascii="Times New Roman" w:eastAsia="Times New Roman" w:hAnsi="Times New Roman"/>
          <w:sz w:val="24"/>
        </w:rPr>
        <w:t xml:space="preserve">, National Project Manager (PMU), </w:t>
      </w:r>
      <w:r w:rsidR="00602896">
        <w:rPr>
          <w:rFonts w:ascii="Times New Roman" w:eastAsia="Times New Roman" w:hAnsi="Times New Roman"/>
          <w:sz w:val="24"/>
        </w:rPr>
        <w:t xml:space="preserve">Mr. </w:t>
      </w:r>
      <w:r w:rsidRPr="001B4F7F">
        <w:rPr>
          <w:rFonts w:ascii="Times New Roman" w:hAnsi="Times New Roman"/>
          <w:color w:val="000000"/>
          <w:sz w:val="24"/>
        </w:rPr>
        <w:t xml:space="preserve">Agus Sriyadi Budi, Directorate of KHK and former National Project </w:t>
      </w:r>
      <w:r w:rsidR="002057E4" w:rsidRPr="001B4F7F">
        <w:rPr>
          <w:rFonts w:ascii="Times New Roman" w:hAnsi="Times New Roman"/>
          <w:color w:val="000000"/>
          <w:sz w:val="24"/>
        </w:rPr>
        <w:t>Manager</w:t>
      </w:r>
      <w:r w:rsidRPr="001B4F7F">
        <w:rPr>
          <w:rFonts w:ascii="Times New Roman" w:hAnsi="Times New Roman"/>
          <w:color w:val="000000"/>
          <w:sz w:val="24"/>
        </w:rPr>
        <w:t>,</w:t>
      </w:r>
      <w:r w:rsidRPr="001B4F7F">
        <w:rPr>
          <w:rFonts w:ascii="Times New Roman" w:eastAsia="Times New Roman" w:hAnsi="Times New Roman"/>
          <w:sz w:val="24"/>
        </w:rPr>
        <w:t xml:space="preserve"> Mr. </w:t>
      </w:r>
      <w:r w:rsidRPr="001B4F7F">
        <w:rPr>
          <w:rFonts w:ascii="Times New Roman" w:hAnsi="Times New Roman"/>
          <w:color w:val="000000"/>
          <w:sz w:val="24"/>
        </w:rPr>
        <w:t>Lilik Yuliarso</w:t>
      </w:r>
      <w:r w:rsidRPr="001B4F7F">
        <w:rPr>
          <w:rFonts w:ascii="Times New Roman" w:eastAsia="Times New Roman" w:hAnsi="Times New Roman"/>
          <w:sz w:val="24"/>
        </w:rPr>
        <w:t xml:space="preserve">, FCU Coordinator in Tangoko, Ms. </w:t>
      </w:r>
      <w:r w:rsidRPr="001B4F7F">
        <w:rPr>
          <w:rFonts w:ascii="Times New Roman" w:hAnsi="Times New Roman"/>
          <w:color w:val="000000"/>
          <w:sz w:val="24"/>
        </w:rPr>
        <w:t>Ilfianti Kasmudin, FCU Coordinator in Lore Lindu, Ms Elisabet Puriastuti, FCU Coordinator in Bogani and their staff, for all their support the field and valuable knowledge of the project’s implementation history and of the geographic, socio-economic and cultural context..</w:t>
      </w:r>
    </w:p>
    <w:p w14:paraId="333BB7CE" w14:textId="77777777" w:rsidR="00B62C7D" w:rsidRPr="001B4F7F" w:rsidRDefault="00B62C7D" w:rsidP="00B62C7D">
      <w:pPr>
        <w:jc w:val="both"/>
        <w:rPr>
          <w:rFonts w:ascii="Times New Roman" w:hAnsi="Times New Roman"/>
          <w:color w:val="000000"/>
          <w:sz w:val="24"/>
        </w:rPr>
      </w:pPr>
    </w:p>
    <w:p w14:paraId="15073567" w14:textId="1837AC0B" w:rsidR="00B62C7D" w:rsidRPr="001B4F7F" w:rsidRDefault="00B62C7D" w:rsidP="00B62C7D">
      <w:pPr>
        <w:jc w:val="both"/>
        <w:rPr>
          <w:rFonts w:ascii="Times New Roman" w:hAnsi="Times New Roman"/>
          <w:color w:val="000000"/>
          <w:sz w:val="24"/>
        </w:rPr>
      </w:pPr>
      <w:r w:rsidRPr="001B4F7F">
        <w:rPr>
          <w:rFonts w:ascii="Times New Roman" w:hAnsi="Times New Roman"/>
          <w:color w:val="000000"/>
          <w:sz w:val="24"/>
        </w:rPr>
        <w:t xml:space="preserve">Our gratitude for their time and technical inputs also go to Mr. Tashi Dorji, GEF-UNDP Regional </w:t>
      </w:r>
      <w:r w:rsidR="00DA5083">
        <w:rPr>
          <w:rFonts w:ascii="Times New Roman" w:hAnsi="Times New Roman"/>
          <w:color w:val="000000"/>
          <w:sz w:val="24"/>
        </w:rPr>
        <w:t>Technical Specialist</w:t>
      </w:r>
      <w:r w:rsidRPr="001B4F7F">
        <w:rPr>
          <w:rFonts w:ascii="Times New Roman" w:hAnsi="Times New Roman"/>
          <w:color w:val="000000"/>
          <w:sz w:val="24"/>
        </w:rPr>
        <w:t xml:space="preserve">, Mr. Bernd Unger, Chief Technical Advisor AHT Group AG/GIZ,  Mr. Matthew Linkie, Terrestrial Director of WCS Indonesia,  as well as staff of the various NGO and University experts that we had the pleasure to interview. </w:t>
      </w:r>
    </w:p>
    <w:p w14:paraId="5098628B" w14:textId="77777777" w:rsidR="00B62C7D" w:rsidRPr="001B4F7F" w:rsidRDefault="00602896" w:rsidP="00B62C7D">
      <w:pPr>
        <w:spacing w:before="240" w:line="240" w:lineRule="atLeast"/>
        <w:jc w:val="both"/>
        <w:rPr>
          <w:rFonts w:ascii="Times New Roman" w:hAnsi="Times New Roman"/>
          <w:b/>
          <w:color w:val="000000"/>
          <w:sz w:val="28"/>
          <w:szCs w:val="28"/>
        </w:rPr>
      </w:pPr>
      <w:r w:rsidRPr="00602896">
        <w:rPr>
          <w:rFonts w:ascii="Times New Roman" w:eastAsia="Times New Roman" w:hAnsi="Times New Roman"/>
          <w:sz w:val="24"/>
        </w:rPr>
        <w:t>Last, but certainly not least, our gratitude goes out to Mr. Budhi Sayoko (Head of Environment Unit UNDP Indonesia), Mr Anton Sri Probiyantono (Programme Manager for this project), Mr. Iwan Kurniawan (previous Programme Manager for this project), Ms. Elin</w:t>
      </w:r>
      <w:r w:rsidR="00150841">
        <w:rPr>
          <w:rFonts w:ascii="Times New Roman" w:eastAsia="Times New Roman" w:hAnsi="Times New Roman"/>
          <w:sz w:val="24"/>
        </w:rPr>
        <w:t xml:space="preserve"> Shinta (Programme Associate), </w:t>
      </w:r>
      <w:r w:rsidRPr="00602896">
        <w:rPr>
          <w:rFonts w:ascii="Times New Roman" w:eastAsia="Times New Roman" w:hAnsi="Times New Roman"/>
          <w:sz w:val="24"/>
        </w:rPr>
        <w:t>for their inputs and guidance and to Ms. Muthmainah Mufidah (Junior Clerk) who assisted the mission so efficiently.</w:t>
      </w:r>
    </w:p>
    <w:p w14:paraId="01095C32" w14:textId="77777777" w:rsidR="00B62C7D" w:rsidRDefault="00B62C7D" w:rsidP="00B62C7D">
      <w:pPr>
        <w:spacing w:before="240" w:line="240" w:lineRule="atLeast"/>
        <w:jc w:val="both"/>
        <w:rPr>
          <w:rFonts w:ascii="Times New Roman" w:hAnsi="Times New Roman"/>
          <w:color w:val="000000"/>
          <w:sz w:val="28"/>
          <w:szCs w:val="28"/>
          <w:lang w:val="en-US"/>
        </w:rPr>
      </w:pPr>
    </w:p>
    <w:p w14:paraId="5F229AA4" w14:textId="77777777" w:rsidR="00120733" w:rsidRDefault="00120733" w:rsidP="00B62C7D">
      <w:pPr>
        <w:spacing w:before="240" w:line="240" w:lineRule="atLeast"/>
        <w:jc w:val="both"/>
        <w:rPr>
          <w:rFonts w:ascii="Times New Roman" w:hAnsi="Times New Roman"/>
          <w:color w:val="000000"/>
          <w:sz w:val="28"/>
          <w:szCs w:val="28"/>
          <w:lang w:val="en-US"/>
        </w:rPr>
      </w:pPr>
    </w:p>
    <w:p w14:paraId="4D93736C" w14:textId="77777777" w:rsidR="00120733" w:rsidRDefault="00120733" w:rsidP="00B62C7D">
      <w:pPr>
        <w:spacing w:before="240" w:line="240" w:lineRule="atLeast"/>
        <w:jc w:val="both"/>
        <w:rPr>
          <w:rFonts w:ascii="Times New Roman" w:hAnsi="Times New Roman"/>
          <w:color w:val="000000"/>
          <w:sz w:val="28"/>
          <w:szCs w:val="28"/>
          <w:lang w:val="en-US"/>
        </w:rPr>
      </w:pPr>
    </w:p>
    <w:p w14:paraId="2CBFE67A" w14:textId="77777777" w:rsidR="00120733" w:rsidRDefault="00120733" w:rsidP="00B62C7D">
      <w:pPr>
        <w:spacing w:before="240" w:line="240" w:lineRule="atLeast"/>
        <w:jc w:val="both"/>
        <w:rPr>
          <w:rFonts w:ascii="Times New Roman" w:hAnsi="Times New Roman"/>
          <w:color w:val="000000"/>
          <w:sz w:val="28"/>
          <w:szCs w:val="28"/>
          <w:lang w:val="en-US"/>
        </w:rPr>
      </w:pPr>
    </w:p>
    <w:p w14:paraId="58F9B3E8" w14:textId="77777777" w:rsidR="00120733" w:rsidRDefault="00120733" w:rsidP="00B62C7D">
      <w:pPr>
        <w:spacing w:before="240" w:line="240" w:lineRule="atLeast"/>
        <w:jc w:val="both"/>
        <w:rPr>
          <w:rFonts w:ascii="Times New Roman" w:hAnsi="Times New Roman"/>
          <w:color w:val="000000"/>
          <w:sz w:val="28"/>
          <w:szCs w:val="28"/>
          <w:lang w:val="en-US"/>
        </w:rPr>
      </w:pPr>
    </w:p>
    <w:p w14:paraId="7E77A019" w14:textId="77777777" w:rsidR="00120733" w:rsidRDefault="00120733" w:rsidP="00B62C7D">
      <w:pPr>
        <w:spacing w:before="240" w:line="240" w:lineRule="atLeast"/>
        <w:jc w:val="both"/>
        <w:rPr>
          <w:rFonts w:ascii="Times New Roman" w:hAnsi="Times New Roman"/>
          <w:color w:val="000000"/>
          <w:sz w:val="28"/>
          <w:szCs w:val="28"/>
          <w:lang w:val="en-US"/>
        </w:rPr>
      </w:pPr>
    </w:p>
    <w:p w14:paraId="4E45D099" w14:textId="77777777" w:rsidR="00120733" w:rsidRDefault="00120733" w:rsidP="00B62C7D">
      <w:pPr>
        <w:spacing w:before="240" w:line="240" w:lineRule="atLeast"/>
        <w:jc w:val="both"/>
        <w:rPr>
          <w:rFonts w:ascii="Times New Roman" w:hAnsi="Times New Roman"/>
          <w:color w:val="000000"/>
          <w:sz w:val="28"/>
          <w:szCs w:val="28"/>
          <w:lang w:val="en-US"/>
        </w:rPr>
      </w:pPr>
    </w:p>
    <w:p w14:paraId="67605E9D" w14:textId="77777777" w:rsidR="00120733" w:rsidRDefault="00120733" w:rsidP="00B62C7D">
      <w:pPr>
        <w:spacing w:before="240" w:line="240" w:lineRule="atLeast"/>
        <w:jc w:val="both"/>
        <w:rPr>
          <w:rFonts w:ascii="Times New Roman" w:hAnsi="Times New Roman"/>
          <w:color w:val="000000"/>
          <w:sz w:val="28"/>
          <w:szCs w:val="28"/>
          <w:lang w:val="en-US"/>
        </w:rPr>
      </w:pPr>
    </w:p>
    <w:p w14:paraId="771A8F7D" w14:textId="77777777" w:rsidR="00120733" w:rsidRDefault="00120733" w:rsidP="00B62C7D">
      <w:pPr>
        <w:spacing w:before="240" w:line="240" w:lineRule="atLeast"/>
        <w:jc w:val="both"/>
        <w:rPr>
          <w:rFonts w:ascii="Times New Roman" w:hAnsi="Times New Roman"/>
          <w:color w:val="000000"/>
          <w:sz w:val="28"/>
          <w:szCs w:val="28"/>
          <w:lang w:val="en-US"/>
        </w:rPr>
      </w:pPr>
    </w:p>
    <w:p w14:paraId="50FFA22C" w14:textId="77777777" w:rsidR="00150841" w:rsidRDefault="00150841" w:rsidP="00B62C7D">
      <w:pPr>
        <w:spacing w:before="240" w:line="240" w:lineRule="atLeast"/>
        <w:jc w:val="both"/>
        <w:rPr>
          <w:rFonts w:ascii="Times New Roman" w:hAnsi="Times New Roman"/>
          <w:color w:val="000000"/>
          <w:sz w:val="28"/>
          <w:szCs w:val="28"/>
          <w:lang w:val="en-US"/>
        </w:rPr>
      </w:pPr>
    </w:p>
    <w:p w14:paraId="79FD643F" w14:textId="77777777" w:rsidR="00120733" w:rsidRDefault="00120733" w:rsidP="00B62C7D">
      <w:pPr>
        <w:spacing w:before="240" w:line="240" w:lineRule="atLeast"/>
        <w:jc w:val="both"/>
        <w:rPr>
          <w:rFonts w:ascii="Times New Roman" w:hAnsi="Times New Roman"/>
          <w:color w:val="000000"/>
          <w:sz w:val="28"/>
          <w:szCs w:val="28"/>
          <w:lang w:val="en-US"/>
        </w:rPr>
      </w:pPr>
    </w:p>
    <w:p w14:paraId="08FBC52B" w14:textId="77777777" w:rsidR="00120733" w:rsidRDefault="00120733" w:rsidP="00B62C7D">
      <w:pPr>
        <w:spacing w:before="240" w:line="240" w:lineRule="atLeast"/>
        <w:jc w:val="both"/>
        <w:rPr>
          <w:rFonts w:ascii="Times New Roman" w:hAnsi="Times New Roman"/>
          <w:color w:val="000000"/>
          <w:sz w:val="28"/>
          <w:szCs w:val="28"/>
          <w:lang w:val="en-US"/>
        </w:rPr>
      </w:pPr>
    </w:p>
    <w:bookmarkStart w:id="4" w:name="_Toc524673757" w:displacedByCustomXml="next"/>
    <w:bookmarkStart w:id="5" w:name="OLE_LINK11" w:displacedByCustomXml="next"/>
    <w:bookmarkStart w:id="6" w:name="OLE_LINK10" w:displacedByCustomXml="next"/>
    <w:bookmarkStart w:id="7" w:name="OLE_LINK3" w:displacedByCustomXml="next"/>
    <w:bookmarkStart w:id="8" w:name="OLE_LINK2" w:displacedByCustomXml="next"/>
    <w:sdt>
      <w:sdtPr>
        <w:rPr>
          <w:rFonts w:ascii="Times New Roman" w:eastAsia="SimSun" w:hAnsi="Times New Roman"/>
          <w:b w:val="0"/>
          <w:bCs w:val="0"/>
          <w:caps w:val="0"/>
          <w:color w:val="auto"/>
          <w:spacing w:val="0"/>
          <w:sz w:val="24"/>
          <w:szCs w:val="20"/>
        </w:rPr>
        <w:id w:val="1605069358"/>
        <w:docPartObj>
          <w:docPartGallery w:val="Table of Contents"/>
          <w:docPartUnique/>
        </w:docPartObj>
      </w:sdtPr>
      <w:sdtEndPr>
        <w:rPr>
          <w:noProof/>
          <w:sz w:val="22"/>
          <w:szCs w:val="22"/>
        </w:rPr>
      </w:sdtEndPr>
      <w:sdtContent>
        <w:p w14:paraId="3DC7B4E6" w14:textId="77777777" w:rsidR="00915D54" w:rsidRPr="001B4F7F" w:rsidRDefault="001B4F7F" w:rsidP="001B4F7F">
          <w:pPr>
            <w:pStyle w:val="TOCHeading"/>
            <w:tabs>
              <w:tab w:val="left" w:pos="9000"/>
              <w:tab w:val="left" w:pos="9090"/>
            </w:tabs>
            <w:ind w:right="648"/>
            <w:jc w:val="center"/>
            <w:outlineLvl w:val="0"/>
            <w:rPr>
              <w:rFonts w:ascii="Times New Roman" w:hAnsi="Times New Roman"/>
              <w:b w:val="0"/>
              <w:sz w:val="24"/>
              <w:szCs w:val="20"/>
            </w:rPr>
          </w:pPr>
          <w:r w:rsidRPr="001B4F7F">
            <w:rPr>
              <w:rFonts w:ascii="Times New Roman" w:hAnsi="Times New Roman"/>
              <w:b w:val="0"/>
              <w:caps w:val="0"/>
              <w:sz w:val="24"/>
              <w:szCs w:val="20"/>
            </w:rPr>
            <w:t xml:space="preserve">Table </w:t>
          </w:r>
          <w:r>
            <w:rPr>
              <w:rFonts w:ascii="Times New Roman" w:hAnsi="Times New Roman"/>
              <w:b w:val="0"/>
              <w:caps w:val="0"/>
              <w:sz w:val="24"/>
              <w:szCs w:val="20"/>
            </w:rPr>
            <w:t>o</w:t>
          </w:r>
          <w:r w:rsidRPr="001B4F7F">
            <w:rPr>
              <w:rFonts w:ascii="Times New Roman" w:hAnsi="Times New Roman"/>
              <w:b w:val="0"/>
              <w:caps w:val="0"/>
              <w:sz w:val="24"/>
              <w:szCs w:val="20"/>
            </w:rPr>
            <w:t>f Contents</w:t>
          </w:r>
          <w:bookmarkEnd w:id="4"/>
        </w:p>
        <w:p w14:paraId="3173B0D3" w14:textId="042F4801" w:rsidR="00AA36F0" w:rsidRPr="00AA36F0" w:rsidRDefault="00915D54" w:rsidP="00AA36F0">
          <w:pPr>
            <w:pStyle w:val="TOC1"/>
            <w:tabs>
              <w:tab w:val="clear" w:pos="9270"/>
              <w:tab w:val="right" w:leader="dot" w:pos="9090"/>
            </w:tabs>
            <w:ind w:right="198"/>
            <w:rPr>
              <w:rFonts w:ascii="Times New Roman" w:eastAsiaTheme="minorEastAsia" w:hAnsi="Times New Roman"/>
              <w:b w:val="0"/>
              <w:bCs w:val="0"/>
              <w:iCs w:val="0"/>
              <w:lang w:val="en-US"/>
            </w:rPr>
          </w:pPr>
          <w:r w:rsidRPr="00AA36F0">
            <w:rPr>
              <w:rFonts w:ascii="Times New Roman" w:hAnsi="Times New Roman"/>
              <w:b w:val="0"/>
            </w:rPr>
            <w:fldChar w:fldCharType="begin"/>
          </w:r>
          <w:r w:rsidRPr="00AA36F0">
            <w:rPr>
              <w:rFonts w:ascii="Times New Roman" w:hAnsi="Times New Roman"/>
              <w:b w:val="0"/>
            </w:rPr>
            <w:instrText xml:space="preserve"> TOC \o "1-3" \h \z \u </w:instrText>
          </w:r>
          <w:r w:rsidRPr="00AA36F0">
            <w:rPr>
              <w:rFonts w:ascii="Times New Roman" w:hAnsi="Times New Roman"/>
              <w:b w:val="0"/>
            </w:rPr>
            <w:fldChar w:fldCharType="separate"/>
          </w:r>
          <w:hyperlink w:anchor="_Toc524673755" w:history="1">
            <w:r w:rsidR="00AA36F0" w:rsidRPr="00AA36F0">
              <w:rPr>
                <w:rStyle w:val="Hyperlink"/>
                <w:rFonts w:ascii="Times New Roman" w:hAnsi="Times New Roman"/>
                <w:b w:val="0"/>
              </w:rPr>
              <w:t>Midterm Review Opening Page</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_Toc524673755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ii</w:t>
            </w:r>
            <w:r w:rsidR="00AA36F0" w:rsidRPr="00AA36F0">
              <w:rPr>
                <w:rFonts w:ascii="Times New Roman" w:hAnsi="Times New Roman"/>
                <w:b w:val="0"/>
                <w:webHidden/>
              </w:rPr>
              <w:fldChar w:fldCharType="end"/>
            </w:r>
          </w:hyperlink>
        </w:p>
        <w:p w14:paraId="3E535D41" w14:textId="32DD2F2C"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56" w:history="1">
            <w:r w:rsidR="00AA36F0" w:rsidRPr="00AA36F0">
              <w:rPr>
                <w:rStyle w:val="Hyperlink"/>
                <w:rFonts w:ascii="Times New Roman" w:hAnsi="Times New Roman"/>
                <w:b w:val="0"/>
              </w:rPr>
              <w:t>Acknowledgements: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_Toc524673756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iii</w:t>
            </w:r>
            <w:r w:rsidR="00AA36F0" w:rsidRPr="00AA36F0">
              <w:rPr>
                <w:rFonts w:ascii="Times New Roman" w:hAnsi="Times New Roman"/>
                <w:b w:val="0"/>
                <w:webHidden/>
              </w:rPr>
              <w:fldChar w:fldCharType="end"/>
            </w:r>
          </w:hyperlink>
        </w:p>
        <w:p w14:paraId="1F2D4ED9" w14:textId="6ECD03EB"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57" w:history="1">
            <w:r w:rsidR="00AA36F0" w:rsidRPr="00AA36F0">
              <w:rPr>
                <w:rStyle w:val="Hyperlink"/>
                <w:rFonts w:ascii="Times New Roman" w:hAnsi="Times New Roman"/>
                <w:b w:val="0"/>
              </w:rPr>
              <w:t>Table of Contents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_Toc524673757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iv</w:t>
            </w:r>
            <w:r w:rsidR="00AA36F0" w:rsidRPr="00AA36F0">
              <w:rPr>
                <w:rFonts w:ascii="Times New Roman" w:hAnsi="Times New Roman"/>
                <w:b w:val="0"/>
                <w:webHidden/>
              </w:rPr>
              <w:fldChar w:fldCharType="end"/>
            </w:r>
          </w:hyperlink>
        </w:p>
        <w:p w14:paraId="28369235" w14:textId="224DE01D"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58" w:history="1">
            <w:r w:rsidR="00AA36F0" w:rsidRPr="00AA36F0">
              <w:rPr>
                <w:rStyle w:val="Hyperlink"/>
                <w:rFonts w:ascii="Times New Roman" w:hAnsi="Times New Roman"/>
                <w:b w:val="0"/>
              </w:rPr>
              <w:t>Executive Summary</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_Toc524673758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1</w:t>
            </w:r>
            <w:r w:rsidR="00AA36F0" w:rsidRPr="00AA36F0">
              <w:rPr>
                <w:rFonts w:ascii="Times New Roman" w:hAnsi="Times New Roman"/>
                <w:b w:val="0"/>
                <w:webHidden/>
              </w:rPr>
              <w:fldChar w:fldCharType="end"/>
            </w:r>
          </w:hyperlink>
        </w:p>
        <w:p w14:paraId="5093B7A5" w14:textId="4B815355"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59" w:history="1">
            <w:r w:rsidR="00AA36F0" w:rsidRPr="00AA36F0">
              <w:rPr>
                <w:rStyle w:val="Hyperlink"/>
                <w:rFonts w:ascii="Times New Roman" w:hAnsi="Times New Roman"/>
                <w:b w:val="0"/>
              </w:rPr>
              <w:t>Project Description</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_Toc524673759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2</w:t>
            </w:r>
            <w:r w:rsidR="00AA36F0" w:rsidRPr="00AA36F0">
              <w:rPr>
                <w:rFonts w:ascii="Times New Roman" w:hAnsi="Times New Roman"/>
                <w:b w:val="0"/>
                <w:webHidden/>
              </w:rPr>
              <w:fldChar w:fldCharType="end"/>
            </w:r>
          </w:hyperlink>
        </w:p>
        <w:p w14:paraId="4DF91E37" w14:textId="6FDF72C4"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60" w:history="1">
            <w:r w:rsidR="00AA36F0" w:rsidRPr="00AA36F0">
              <w:rPr>
                <w:rStyle w:val="Hyperlink"/>
                <w:rFonts w:ascii="Times New Roman" w:hAnsi="Times New Roman"/>
                <w:b w:val="0"/>
              </w:rPr>
              <w:t xml:space="preserve">Project </w:t>
            </w:r>
            <w:r w:rsidR="00AA36F0" w:rsidRPr="00AA36F0">
              <w:rPr>
                <w:rStyle w:val="Hyperlink"/>
                <w:rFonts w:ascii="Times New Roman" w:hAnsi="Times New Roman"/>
                <w:b w:val="0"/>
                <w:lang w:val="en-US"/>
              </w:rPr>
              <w:t>Relevance</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_Toc524673760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2</w:t>
            </w:r>
            <w:r w:rsidR="00AA36F0" w:rsidRPr="00AA36F0">
              <w:rPr>
                <w:rFonts w:ascii="Times New Roman" w:hAnsi="Times New Roman"/>
                <w:b w:val="0"/>
                <w:webHidden/>
              </w:rPr>
              <w:fldChar w:fldCharType="end"/>
            </w:r>
          </w:hyperlink>
        </w:p>
        <w:p w14:paraId="690905AF" w14:textId="663EEC72"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61" w:history="1">
            <w:r w:rsidR="00AA36F0" w:rsidRPr="00AA36F0">
              <w:rPr>
                <w:rStyle w:val="Hyperlink"/>
                <w:rFonts w:ascii="Times New Roman" w:hAnsi="Times New Roman"/>
                <w:b w:val="0"/>
              </w:rPr>
              <w:t>Project Progress Summary</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_Toc524673761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3</w:t>
            </w:r>
            <w:r w:rsidR="00AA36F0" w:rsidRPr="00AA36F0">
              <w:rPr>
                <w:rFonts w:ascii="Times New Roman" w:hAnsi="Times New Roman"/>
                <w:b w:val="0"/>
                <w:webHidden/>
              </w:rPr>
              <w:fldChar w:fldCharType="end"/>
            </w:r>
          </w:hyperlink>
        </w:p>
        <w:p w14:paraId="1A2C0562" w14:textId="17D5F434"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62" w:history="1">
            <w:r w:rsidR="00AA36F0" w:rsidRPr="00AA36F0">
              <w:rPr>
                <w:rStyle w:val="Hyperlink"/>
                <w:rFonts w:ascii="Times New Roman" w:hAnsi="Times New Roman"/>
                <w:b w:val="0"/>
              </w:rPr>
              <w:t>Summary of Conclusions and Recommendations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_Toc524673762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6</w:t>
            </w:r>
            <w:r w:rsidR="00AA36F0" w:rsidRPr="00AA36F0">
              <w:rPr>
                <w:rFonts w:ascii="Times New Roman" w:hAnsi="Times New Roman"/>
                <w:b w:val="0"/>
                <w:webHidden/>
              </w:rPr>
              <w:fldChar w:fldCharType="end"/>
            </w:r>
          </w:hyperlink>
        </w:p>
        <w:p w14:paraId="25D74F47" w14:textId="4EB1070C"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63" w:history="1">
            <w:r w:rsidR="00AA36F0" w:rsidRPr="00AA36F0">
              <w:rPr>
                <w:rStyle w:val="Hyperlink"/>
                <w:rFonts w:ascii="Times New Roman" w:hAnsi="Times New Roman" w:cs="Times New Roman"/>
              </w:rPr>
              <w:t>Strengths and Major Achievements Ratings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_Toc524673763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8</w:t>
            </w:r>
            <w:r w:rsidR="00AA36F0" w:rsidRPr="00AA36F0">
              <w:rPr>
                <w:rFonts w:ascii="Times New Roman" w:hAnsi="Times New Roman" w:cs="Times New Roman"/>
                <w:webHidden/>
              </w:rPr>
              <w:fldChar w:fldCharType="end"/>
            </w:r>
          </w:hyperlink>
        </w:p>
        <w:p w14:paraId="500925FE" w14:textId="506BA1D3"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64" w:history="1">
            <w:r w:rsidR="00AA36F0" w:rsidRPr="00AA36F0">
              <w:rPr>
                <w:rStyle w:val="Hyperlink"/>
                <w:rFonts w:ascii="Times New Roman" w:hAnsi="Times New Roman" w:cs="Times New Roman"/>
                <w:lang w:val="en-US"/>
              </w:rPr>
              <w:t>Key Shortcomings and Recommendations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_Toc524673764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19</w:t>
            </w:r>
            <w:r w:rsidR="00AA36F0" w:rsidRPr="00AA36F0">
              <w:rPr>
                <w:rFonts w:ascii="Times New Roman" w:hAnsi="Times New Roman" w:cs="Times New Roman"/>
                <w:webHidden/>
              </w:rPr>
              <w:fldChar w:fldCharType="end"/>
            </w:r>
          </w:hyperlink>
        </w:p>
        <w:p w14:paraId="0A035AE4" w14:textId="0A83952A"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65" w:history="1">
            <w:r w:rsidR="00AA36F0" w:rsidRPr="00AA36F0">
              <w:rPr>
                <w:rStyle w:val="Hyperlink"/>
                <w:rFonts w:ascii="Times New Roman" w:hAnsi="Times New Roman"/>
                <w:b w:val="0"/>
                <w:lang w:val="en-US"/>
              </w:rPr>
              <w:t>Acronyms and Terms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_Toc524673765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21</w:t>
            </w:r>
            <w:r w:rsidR="00AA36F0" w:rsidRPr="00AA36F0">
              <w:rPr>
                <w:rFonts w:ascii="Times New Roman" w:hAnsi="Times New Roman"/>
                <w:b w:val="0"/>
                <w:webHidden/>
              </w:rPr>
              <w:fldChar w:fldCharType="end"/>
            </w:r>
          </w:hyperlink>
        </w:p>
        <w:p w14:paraId="3DC29998" w14:textId="0ED73A61"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66" w:history="1">
            <w:r w:rsidR="00AA36F0" w:rsidRPr="00AA36F0">
              <w:rPr>
                <w:rStyle w:val="Hyperlink"/>
                <w:rFonts w:ascii="Times New Roman" w:hAnsi="Times New Roman"/>
                <w:b w:val="0"/>
              </w:rPr>
              <w:t>1.1.</w:t>
            </w:r>
            <w:r w:rsidR="00AA36F0" w:rsidRPr="00AA36F0">
              <w:rPr>
                <w:rFonts w:ascii="Times New Roman" w:eastAsiaTheme="minorEastAsia" w:hAnsi="Times New Roman"/>
                <w:b w:val="0"/>
                <w:bCs w:val="0"/>
                <w:iCs w:val="0"/>
                <w:lang w:val="en-US"/>
              </w:rPr>
              <w:tab/>
            </w:r>
            <w:r w:rsidR="00AA36F0" w:rsidRPr="00AA36F0">
              <w:rPr>
                <w:rStyle w:val="Hyperlink"/>
                <w:rFonts w:ascii="Times New Roman" w:hAnsi="Times New Roman"/>
                <w:b w:val="0"/>
                <w:lang w:val="en-US"/>
              </w:rPr>
              <w:t>Purpose of the Mid-Term Review</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_Toc524673766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24</w:t>
            </w:r>
            <w:r w:rsidR="00AA36F0" w:rsidRPr="00AA36F0">
              <w:rPr>
                <w:rFonts w:ascii="Times New Roman" w:hAnsi="Times New Roman"/>
                <w:b w:val="0"/>
                <w:webHidden/>
              </w:rPr>
              <w:fldChar w:fldCharType="end"/>
            </w:r>
          </w:hyperlink>
        </w:p>
        <w:p w14:paraId="6D8B41F8" w14:textId="4D37A9FE"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67" w:history="1">
            <w:r w:rsidR="00AA36F0" w:rsidRPr="00AA36F0">
              <w:rPr>
                <w:rStyle w:val="Hyperlink"/>
                <w:rFonts w:ascii="Times New Roman" w:hAnsi="Times New Roman" w:cs="Times New Roman"/>
              </w:rPr>
              <w:t>1.2.</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Scope and Methodology of The MTR</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_Toc524673767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24</w:t>
            </w:r>
            <w:r w:rsidR="00AA36F0" w:rsidRPr="00AA36F0">
              <w:rPr>
                <w:rFonts w:ascii="Times New Roman" w:hAnsi="Times New Roman" w:cs="Times New Roman"/>
                <w:webHidden/>
              </w:rPr>
              <w:fldChar w:fldCharType="end"/>
            </w:r>
          </w:hyperlink>
        </w:p>
        <w:p w14:paraId="126EBA90" w14:textId="66FA744B"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68" w:history="1">
            <w:r w:rsidR="00AA36F0" w:rsidRPr="00AA36F0">
              <w:rPr>
                <w:rStyle w:val="Hyperlink"/>
                <w:rFonts w:ascii="Times New Roman" w:hAnsi="Times New Roman" w:cs="Times New Roman"/>
              </w:rPr>
              <w:t>1.3.</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Structure of the Evaluation Report</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_Toc524673768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25</w:t>
            </w:r>
            <w:r w:rsidR="00AA36F0" w:rsidRPr="00AA36F0">
              <w:rPr>
                <w:rFonts w:ascii="Times New Roman" w:hAnsi="Times New Roman" w:cs="Times New Roman"/>
                <w:webHidden/>
              </w:rPr>
              <w:fldChar w:fldCharType="end"/>
            </w:r>
          </w:hyperlink>
        </w:p>
        <w:p w14:paraId="3CF7D658" w14:textId="2D5F34D7"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69" w:history="1">
            <w:r w:rsidR="00AA36F0" w:rsidRPr="00AA36F0">
              <w:rPr>
                <w:rStyle w:val="Hyperlink"/>
                <w:rFonts w:ascii="Times New Roman" w:hAnsi="Times New Roman" w:cs="Times New Roman"/>
              </w:rPr>
              <w:t>1.4.</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Ethics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_Toc524673769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25</w:t>
            </w:r>
            <w:r w:rsidR="00AA36F0" w:rsidRPr="00AA36F0">
              <w:rPr>
                <w:rFonts w:ascii="Times New Roman" w:hAnsi="Times New Roman" w:cs="Times New Roman"/>
                <w:webHidden/>
              </w:rPr>
              <w:fldChar w:fldCharType="end"/>
            </w:r>
          </w:hyperlink>
        </w:p>
        <w:p w14:paraId="0AE6B202" w14:textId="60FF6930"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70" w:history="1">
            <w:r w:rsidR="00AA36F0" w:rsidRPr="00AA36F0">
              <w:rPr>
                <w:rStyle w:val="Hyperlink"/>
                <w:rFonts w:ascii="Times New Roman" w:hAnsi="Times New Roman" w:cs="Times New Roman"/>
              </w:rPr>
              <w:t>1.5.</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MTR Limitations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_Toc524673770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26</w:t>
            </w:r>
            <w:r w:rsidR="00AA36F0" w:rsidRPr="00AA36F0">
              <w:rPr>
                <w:rFonts w:ascii="Times New Roman" w:hAnsi="Times New Roman" w:cs="Times New Roman"/>
                <w:webHidden/>
              </w:rPr>
              <w:fldChar w:fldCharType="end"/>
            </w:r>
          </w:hyperlink>
        </w:p>
        <w:p w14:paraId="4F47A781" w14:textId="785EC724"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71" w:history="1">
            <w:r w:rsidR="00AA36F0" w:rsidRPr="00AA36F0">
              <w:rPr>
                <w:rStyle w:val="Hyperlink"/>
                <w:rFonts w:ascii="Times New Roman" w:hAnsi="Times New Roman" w:cs="Times New Roman"/>
              </w:rPr>
              <w:t>1.6.</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Rating Scales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_Toc524673771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26</w:t>
            </w:r>
            <w:r w:rsidR="00AA36F0" w:rsidRPr="00AA36F0">
              <w:rPr>
                <w:rFonts w:ascii="Times New Roman" w:hAnsi="Times New Roman" w:cs="Times New Roman"/>
                <w:webHidden/>
              </w:rPr>
              <w:fldChar w:fldCharType="end"/>
            </w:r>
          </w:hyperlink>
        </w:p>
        <w:p w14:paraId="0AF1E339" w14:textId="0BC7A994" w:rsidR="00AA36F0" w:rsidRPr="00AA36F0" w:rsidRDefault="00A32C41" w:rsidP="00AA36F0">
          <w:pPr>
            <w:pStyle w:val="TOC1"/>
            <w:tabs>
              <w:tab w:val="clear" w:pos="9270"/>
              <w:tab w:val="right" w:leader="dot" w:pos="9090"/>
            </w:tabs>
            <w:ind w:right="198"/>
            <w:rPr>
              <w:rFonts w:ascii="Times New Roman" w:eastAsiaTheme="minorEastAsia" w:hAnsi="Times New Roman"/>
              <w:b w:val="0"/>
              <w:bCs w:val="0"/>
              <w:iCs w:val="0"/>
              <w:lang w:val="en-US"/>
            </w:rPr>
          </w:pPr>
          <w:hyperlink w:anchor="_Toc524673772" w:history="1">
            <w:r w:rsidR="00AA36F0" w:rsidRPr="00AA36F0">
              <w:rPr>
                <w:rStyle w:val="Hyperlink"/>
                <w:rFonts w:ascii="Times New Roman" w:hAnsi="Times New Roman"/>
                <w:b w:val="0"/>
              </w:rPr>
              <w:t>2.</w:t>
            </w:r>
            <w:r w:rsidR="00AA36F0" w:rsidRPr="00AA36F0">
              <w:rPr>
                <w:rFonts w:ascii="Times New Roman" w:eastAsiaTheme="minorEastAsia" w:hAnsi="Times New Roman"/>
                <w:b w:val="0"/>
                <w:bCs w:val="0"/>
                <w:iCs w:val="0"/>
                <w:lang w:val="en-US"/>
              </w:rPr>
              <w:tab/>
            </w:r>
            <w:r w:rsidR="00AA36F0" w:rsidRPr="00AA36F0">
              <w:rPr>
                <w:rStyle w:val="Hyperlink"/>
                <w:rFonts w:ascii="Times New Roman" w:hAnsi="Times New Roman"/>
                <w:b w:val="0"/>
              </w:rPr>
              <w:t>Project Description, Development Context And Progress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_Toc524673772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27</w:t>
            </w:r>
            <w:r w:rsidR="00AA36F0" w:rsidRPr="00AA36F0">
              <w:rPr>
                <w:rFonts w:ascii="Times New Roman" w:hAnsi="Times New Roman"/>
                <w:b w:val="0"/>
                <w:webHidden/>
              </w:rPr>
              <w:fldChar w:fldCharType="end"/>
            </w:r>
          </w:hyperlink>
        </w:p>
        <w:p w14:paraId="7CA6AFA2" w14:textId="56A81A17"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73" w:history="1">
            <w:r w:rsidR="00AA36F0" w:rsidRPr="00AA36F0">
              <w:rPr>
                <w:rStyle w:val="Hyperlink"/>
                <w:rFonts w:ascii="Times New Roman" w:hAnsi="Times New Roman" w:cs="Times New Roman"/>
              </w:rPr>
              <w:t>2.1.</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Project Start and Duration</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_Toc524673773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27</w:t>
            </w:r>
            <w:r w:rsidR="00AA36F0" w:rsidRPr="00AA36F0">
              <w:rPr>
                <w:rFonts w:ascii="Times New Roman" w:hAnsi="Times New Roman" w:cs="Times New Roman"/>
                <w:webHidden/>
              </w:rPr>
              <w:fldChar w:fldCharType="end"/>
            </w:r>
          </w:hyperlink>
        </w:p>
        <w:p w14:paraId="21ACE751" w14:textId="741E09BF"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74" w:history="1">
            <w:r w:rsidR="00AA36F0" w:rsidRPr="00AA36F0">
              <w:rPr>
                <w:rStyle w:val="Hyperlink"/>
                <w:rFonts w:ascii="Times New Roman" w:hAnsi="Times New Roman" w:cs="Times New Roman"/>
              </w:rPr>
              <w:t>2.2.</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Problems that the Project sought to address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_Toc524673774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28</w:t>
            </w:r>
            <w:r w:rsidR="00AA36F0" w:rsidRPr="00AA36F0">
              <w:rPr>
                <w:rFonts w:ascii="Times New Roman" w:hAnsi="Times New Roman" w:cs="Times New Roman"/>
                <w:webHidden/>
              </w:rPr>
              <w:fldChar w:fldCharType="end"/>
            </w:r>
          </w:hyperlink>
        </w:p>
        <w:p w14:paraId="0132E5DF" w14:textId="7E04E94C"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75" w:history="1">
            <w:r w:rsidR="00AA36F0" w:rsidRPr="00AA36F0">
              <w:rPr>
                <w:rStyle w:val="Hyperlink"/>
                <w:rFonts w:ascii="Times New Roman" w:hAnsi="Times New Roman" w:cs="Times New Roman"/>
              </w:rPr>
              <w:t>Immediate and Development Objectives of the Project</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_Toc524673775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28</w:t>
            </w:r>
            <w:r w:rsidR="00AA36F0" w:rsidRPr="00AA36F0">
              <w:rPr>
                <w:rFonts w:ascii="Times New Roman" w:hAnsi="Times New Roman" w:cs="Times New Roman"/>
                <w:webHidden/>
              </w:rPr>
              <w:fldChar w:fldCharType="end"/>
            </w:r>
          </w:hyperlink>
        </w:p>
        <w:p w14:paraId="18A94E84" w14:textId="3C0B7607" w:rsidR="00AA36F0" w:rsidRPr="00AA36F0" w:rsidRDefault="00A32C41" w:rsidP="00633EF0">
          <w:pPr>
            <w:pStyle w:val="TOC3"/>
            <w:rPr>
              <w:rFonts w:eastAsiaTheme="minorEastAsia"/>
              <w:noProof/>
              <w:lang w:val="en-US"/>
            </w:rPr>
          </w:pPr>
          <w:hyperlink w:anchor="_Toc524673776" w:history="1">
            <w:r w:rsidR="00AA36F0" w:rsidRPr="00AA36F0">
              <w:rPr>
                <w:rStyle w:val="Hyperlink"/>
                <w:noProof/>
                <w:sz w:val="22"/>
                <w:szCs w:val="22"/>
              </w:rPr>
              <w:t>Outcomes and Expected Results</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_Toc524673776 \h </w:instrText>
            </w:r>
            <w:r w:rsidR="00AA36F0" w:rsidRPr="00AA36F0">
              <w:rPr>
                <w:noProof/>
                <w:webHidden/>
              </w:rPr>
            </w:r>
            <w:r w:rsidR="00AA36F0" w:rsidRPr="00AA36F0">
              <w:rPr>
                <w:noProof/>
                <w:webHidden/>
              </w:rPr>
              <w:fldChar w:fldCharType="separate"/>
            </w:r>
            <w:r w:rsidR="00DB3F0A">
              <w:rPr>
                <w:noProof/>
                <w:webHidden/>
              </w:rPr>
              <w:t>28</w:t>
            </w:r>
            <w:r w:rsidR="00AA36F0" w:rsidRPr="00AA36F0">
              <w:rPr>
                <w:noProof/>
                <w:webHidden/>
              </w:rPr>
              <w:fldChar w:fldCharType="end"/>
            </w:r>
          </w:hyperlink>
        </w:p>
        <w:p w14:paraId="3235E1C4" w14:textId="4BD8009F"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77" w:history="1">
            <w:r w:rsidR="00AA36F0" w:rsidRPr="00AA36F0">
              <w:rPr>
                <w:rStyle w:val="Hyperlink"/>
                <w:rFonts w:ascii="Times New Roman" w:hAnsi="Times New Roman" w:cs="Times New Roman"/>
              </w:rPr>
              <w:t>2.3.</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Main Stakeholders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_Toc524673777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31</w:t>
            </w:r>
            <w:r w:rsidR="00AA36F0" w:rsidRPr="00AA36F0">
              <w:rPr>
                <w:rFonts w:ascii="Times New Roman" w:hAnsi="Times New Roman" w:cs="Times New Roman"/>
                <w:webHidden/>
              </w:rPr>
              <w:fldChar w:fldCharType="end"/>
            </w:r>
          </w:hyperlink>
        </w:p>
        <w:p w14:paraId="5822E9F1" w14:textId="3A2E53CD"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78" w:history="1">
            <w:r w:rsidR="00AA36F0" w:rsidRPr="00AA36F0">
              <w:rPr>
                <w:rStyle w:val="Hyperlink"/>
                <w:rFonts w:ascii="Times New Roman" w:hAnsi="Times New Roman" w:cs="Times New Roman"/>
              </w:rPr>
              <w:t>2.4.</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Implementation Arrangements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_Toc524673778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32</w:t>
            </w:r>
            <w:r w:rsidR="00AA36F0" w:rsidRPr="00AA36F0">
              <w:rPr>
                <w:rFonts w:ascii="Times New Roman" w:hAnsi="Times New Roman" w:cs="Times New Roman"/>
                <w:webHidden/>
              </w:rPr>
              <w:fldChar w:fldCharType="end"/>
            </w:r>
          </w:hyperlink>
        </w:p>
        <w:p w14:paraId="4E759A8E" w14:textId="2ACFE6C8"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79" w:history="1">
            <w:r w:rsidR="00AA36F0" w:rsidRPr="00AA36F0">
              <w:rPr>
                <w:rStyle w:val="Hyperlink"/>
                <w:rFonts w:ascii="Times New Roman" w:hAnsi="Times New Roman" w:cs="Times New Roman"/>
              </w:rPr>
              <w:t>2.5.</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Project Budget and Finance and efficiency in the Use of Funds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_Toc524673779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32</w:t>
            </w:r>
            <w:r w:rsidR="00AA36F0" w:rsidRPr="00AA36F0">
              <w:rPr>
                <w:rFonts w:ascii="Times New Roman" w:hAnsi="Times New Roman" w:cs="Times New Roman"/>
                <w:webHidden/>
              </w:rPr>
              <w:fldChar w:fldCharType="end"/>
            </w:r>
          </w:hyperlink>
        </w:p>
        <w:p w14:paraId="10B70D36" w14:textId="78553DED" w:rsidR="00AA36F0" w:rsidRPr="00AA36F0" w:rsidRDefault="00A32C41" w:rsidP="00633EF0">
          <w:pPr>
            <w:pStyle w:val="TOC3"/>
            <w:ind w:hanging="220"/>
            <w:rPr>
              <w:rFonts w:eastAsiaTheme="minorEastAsia"/>
              <w:noProof/>
              <w:lang w:val="en-US"/>
            </w:rPr>
          </w:pPr>
          <w:hyperlink w:anchor="_Toc524673780" w:history="1">
            <w:r w:rsidR="00AA36F0" w:rsidRPr="00AA36F0">
              <w:rPr>
                <w:rStyle w:val="Hyperlink"/>
                <w:noProof/>
                <w:sz w:val="22"/>
                <w:szCs w:val="22"/>
              </w:rPr>
              <w:t>3.</w:t>
            </w:r>
            <w:r w:rsidR="00AA36F0" w:rsidRPr="00AA36F0">
              <w:rPr>
                <w:rFonts w:eastAsiaTheme="minorEastAsia"/>
                <w:noProof/>
                <w:lang w:val="en-US"/>
              </w:rPr>
              <w:tab/>
            </w:r>
            <w:r w:rsidR="00633EF0">
              <w:rPr>
                <w:rFonts w:eastAsiaTheme="minorEastAsia"/>
                <w:noProof/>
                <w:lang w:val="en-US"/>
              </w:rPr>
              <w:t xml:space="preserve">    </w:t>
            </w:r>
            <w:r w:rsidR="00AA36F0" w:rsidRPr="00AA36F0">
              <w:rPr>
                <w:rStyle w:val="Hyperlink"/>
                <w:noProof/>
                <w:sz w:val="22"/>
                <w:szCs w:val="22"/>
              </w:rPr>
              <w:t>Findings</w:t>
            </w:r>
            <w:r w:rsidR="00633EF0">
              <w:rPr>
                <w:noProof/>
                <w:webHidden/>
              </w:rPr>
              <w:t>…………………………………………………………………………………...</w:t>
            </w:r>
            <w:r w:rsidR="00AA36F0" w:rsidRPr="00AA36F0">
              <w:rPr>
                <w:noProof/>
                <w:webHidden/>
              </w:rPr>
              <w:fldChar w:fldCharType="begin"/>
            </w:r>
            <w:r w:rsidR="00AA36F0" w:rsidRPr="00AA36F0">
              <w:rPr>
                <w:noProof/>
                <w:webHidden/>
              </w:rPr>
              <w:instrText xml:space="preserve"> PAGEREF _Toc524673780 \h </w:instrText>
            </w:r>
            <w:r w:rsidR="00AA36F0" w:rsidRPr="00AA36F0">
              <w:rPr>
                <w:noProof/>
                <w:webHidden/>
              </w:rPr>
            </w:r>
            <w:r w:rsidR="00AA36F0" w:rsidRPr="00AA36F0">
              <w:rPr>
                <w:noProof/>
                <w:webHidden/>
              </w:rPr>
              <w:fldChar w:fldCharType="separate"/>
            </w:r>
            <w:r w:rsidR="00DB3F0A">
              <w:rPr>
                <w:noProof/>
                <w:webHidden/>
              </w:rPr>
              <w:t>35</w:t>
            </w:r>
            <w:r w:rsidR="00AA36F0" w:rsidRPr="00AA36F0">
              <w:rPr>
                <w:noProof/>
                <w:webHidden/>
              </w:rPr>
              <w:fldChar w:fldCharType="end"/>
            </w:r>
          </w:hyperlink>
        </w:p>
        <w:p w14:paraId="59827901" w14:textId="546666EE"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81" w:history="1">
            <w:r w:rsidR="00AA36F0" w:rsidRPr="00AA36F0">
              <w:rPr>
                <w:rStyle w:val="Hyperlink"/>
                <w:rFonts w:ascii="Times New Roman" w:hAnsi="Times New Roman" w:cs="Times New Roman"/>
              </w:rPr>
              <w:t>3.1.</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Project Strategy and Design</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_Toc524673781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35</w:t>
            </w:r>
            <w:r w:rsidR="00AA36F0" w:rsidRPr="00AA36F0">
              <w:rPr>
                <w:rFonts w:ascii="Times New Roman" w:hAnsi="Times New Roman" w:cs="Times New Roman"/>
                <w:webHidden/>
              </w:rPr>
              <w:fldChar w:fldCharType="end"/>
            </w:r>
          </w:hyperlink>
        </w:p>
        <w:p w14:paraId="7D68F187" w14:textId="03C72E38" w:rsidR="00AA36F0" w:rsidRPr="00AA36F0" w:rsidRDefault="00A32C41" w:rsidP="00633EF0">
          <w:pPr>
            <w:pStyle w:val="TOC3"/>
            <w:rPr>
              <w:rFonts w:eastAsiaTheme="minorEastAsia"/>
              <w:noProof/>
              <w:lang w:val="en-US"/>
            </w:rPr>
          </w:pPr>
          <w:hyperlink w:anchor="_Toc524673782" w:history="1">
            <w:r w:rsidR="00AA36F0" w:rsidRPr="00AA36F0">
              <w:rPr>
                <w:rStyle w:val="Hyperlink"/>
                <w:noProof/>
                <w:sz w:val="22"/>
                <w:szCs w:val="22"/>
              </w:rPr>
              <w:t>3.1.1.</w:t>
            </w:r>
            <w:r w:rsidR="00AA36F0" w:rsidRPr="00AA36F0">
              <w:rPr>
                <w:rFonts w:eastAsiaTheme="minorEastAsia"/>
                <w:noProof/>
                <w:lang w:val="en-US"/>
              </w:rPr>
              <w:tab/>
            </w:r>
            <w:r w:rsidR="00AA36F0" w:rsidRPr="00AA36F0">
              <w:rPr>
                <w:rStyle w:val="Hyperlink"/>
                <w:noProof/>
                <w:sz w:val="22"/>
                <w:szCs w:val="22"/>
              </w:rPr>
              <w:t>Project Strategy</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_Toc524673782 \h </w:instrText>
            </w:r>
            <w:r w:rsidR="00AA36F0" w:rsidRPr="00AA36F0">
              <w:rPr>
                <w:noProof/>
                <w:webHidden/>
              </w:rPr>
            </w:r>
            <w:r w:rsidR="00AA36F0" w:rsidRPr="00AA36F0">
              <w:rPr>
                <w:noProof/>
                <w:webHidden/>
              </w:rPr>
              <w:fldChar w:fldCharType="separate"/>
            </w:r>
            <w:r w:rsidR="00DB3F0A">
              <w:rPr>
                <w:noProof/>
                <w:webHidden/>
              </w:rPr>
              <w:t>35</w:t>
            </w:r>
            <w:r w:rsidR="00AA36F0" w:rsidRPr="00AA36F0">
              <w:rPr>
                <w:noProof/>
                <w:webHidden/>
              </w:rPr>
              <w:fldChar w:fldCharType="end"/>
            </w:r>
          </w:hyperlink>
        </w:p>
        <w:p w14:paraId="3E06C3E6" w14:textId="04D556C2" w:rsidR="00AA36F0" w:rsidRPr="00AA36F0" w:rsidRDefault="00A32C41" w:rsidP="00633EF0">
          <w:pPr>
            <w:pStyle w:val="TOC3"/>
            <w:rPr>
              <w:rFonts w:eastAsiaTheme="minorEastAsia"/>
              <w:noProof/>
              <w:lang w:val="en-US"/>
            </w:rPr>
          </w:pPr>
          <w:hyperlink w:anchor="_Toc524673783" w:history="1">
            <w:r w:rsidR="00AA36F0" w:rsidRPr="00AA36F0">
              <w:rPr>
                <w:rStyle w:val="Hyperlink"/>
                <w:noProof/>
                <w:sz w:val="22"/>
                <w:szCs w:val="22"/>
              </w:rPr>
              <w:t>3.1.2.</w:t>
            </w:r>
            <w:r w:rsidR="00AA36F0" w:rsidRPr="00AA36F0">
              <w:rPr>
                <w:rFonts w:eastAsiaTheme="minorEastAsia"/>
                <w:noProof/>
                <w:lang w:val="en-US"/>
              </w:rPr>
              <w:tab/>
            </w:r>
            <w:r w:rsidR="00AA36F0" w:rsidRPr="00AA36F0">
              <w:rPr>
                <w:rStyle w:val="Hyperlink"/>
                <w:noProof/>
                <w:sz w:val="22"/>
                <w:szCs w:val="22"/>
              </w:rPr>
              <w:t xml:space="preserve">Analysis of </w:t>
            </w:r>
            <w:r w:rsidR="00DB3F0A">
              <w:rPr>
                <w:rStyle w:val="Hyperlink"/>
                <w:noProof/>
                <w:sz w:val="22"/>
                <w:szCs w:val="22"/>
              </w:rPr>
              <w:t xml:space="preserve">Result </w:t>
            </w:r>
            <w:r w:rsidR="00AA36F0" w:rsidRPr="00AA36F0">
              <w:rPr>
                <w:rStyle w:val="Hyperlink"/>
                <w:noProof/>
                <w:sz w:val="22"/>
                <w:szCs w:val="22"/>
              </w:rPr>
              <w:t>Framework</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_Toc524673783 \h </w:instrText>
            </w:r>
            <w:r w:rsidR="00AA36F0" w:rsidRPr="00AA36F0">
              <w:rPr>
                <w:noProof/>
                <w:webHidden/>
              </w:rPr>
            </w:r>
            <w:r w:rsidR="00AA36F0" w:rsidRPr="00AA36F0">
              <w:rPr>
                <w:noProof/>
                <w:webHidden/>
              </w:rPr>
              <w:fldChar w:fldCharType="separate"/>
            </w:r>
            <w:r w:rsidR="00DB3F0A">
              <w:rPr>
                <w:noProof/>
                <w:webHidden/>
              </w:rPr>
              <w:t>35</w:t>
            </w:r>
            <w:r w:rsidR="00AA36F0" w:rsidRPr="00AA36F0">
              <w:rPr>
                <w:noProof/>
                <w:webHidden/>
              </w:rPr>
              <w:fldChar w:fldCharType="end"/>
            </w:r>
          </w:hyperlink>
        </w:p>
        <w:p w14:paraId="24963223" w14:textId="28B59E16" w:rsidR="00AA36F0" w:rsidRPr="00AA36F0" w:rsidRDefault="00A32C41" w:rsidP="00633EF0">
          <w:pPr>
            <w:pStyle w:val="TOC3"/>
            <w:rPr>
              <w:rFonts w:eastAsiaTheme="minorEastAsia"/>
              <w:noProof/>
              <w:lang w:val="en-US"/>
            </w:rPr>
          </w:pPr>
          <w:hyperlink w:anchor="_Toc524673784" w:history="1">
            <w:r w:rsidR="00AA36F0" w:rsidRPr="00AA36F0">
              <w:rPr>
                <w:rStyle w:val="Hyperlink"/>
                <w:noProof/>
                <w:sz w:val="22"/>
                <w:szCs w:val="22"/>
              </w:rPr>
              <w:t>3.1.3.</w:t>
            </w:r>
            <w:r w:rsidR="00AA36F0" w:rsidRPr="00AA36F0">
              <w:rPr>
                <w:rFonts w:eastAsiaTheme="minorEastAsia"/>
                <w:noProof/>
                <w:lang w:val="en-US"/>
              </w:rPr>
              <w:tab/>
            </w:r>
            <w:r w:rsidR="00AA36F0" w:rsidRPr="00AA36F0">
              <w:rPr>
                <w:rStyle w:val="Hyperlink"/>
                <w:noProof/>
                <w:sz w:val="22"/>
                <w:szCs w:val="22"/>
              </w:rPr>
              <w:t>Assumptions</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_Toc524673784 \h </w:instrText>
            </w:r>
            <w:r w:rsidR="00AA36F0" w:rsidRPr="00AA36F0">
              <w:rPr>
                <w:noProof/>
                <w:webHidden/>
              </w:rPr>
            </w:r>
            <w:r w:rsidR="00AA36F0" w:rsidRPr="00AA36F0">
              <w:rPr>
                <w:noProof/>
                <w:webHidden/>
              </w:rPr>
              <w:fldChar w:fldCharType="separate"/>
            </w:r>
            <w:r w:rsidR="00DB3F0A">
              <w:rPr>
                <w:noProof/>
                <w:webHidden/>
              </w:rPr>
              <w:t>35</w:t>
            </w:r>
            <w:r w:rsidR="00AA36F0" w:rsidRPr="00AA36F0">
              <w:rPr>
                <w:noProof/>
                <w:webHidden/>
              </w:rPr>
              <w:fldChar w:fldCharType="end"/>
            </w:r>
          </w:hyperlink>
        </w:p>
        <w:p w14:paraId="310E2B8D" w14:textId="7AAA8FF8" w:rsidR="00AA36F0" w:rsidRPr="00AA36F0" w:rsidRDefault="00A32C41" w:rsidP="00633EF0">
          <w:pPr>
            <w:pStyle w:val="TOC3"/>
            <w:rPr>
              <w:rFonts w:eastAsiaTheme="minorEastAsia"/>
              <w:noProof/>
              <w:lang w:val="en-US"/>
            </w:rPr>
          </w:pPr>
          <w:hyperlink w:anchor="_Toc524673785" w:history="1">
            <w:r w:rsidR="00AA36F0" w:rsidRPr="00AA36F0">
              <w:rPr>
                <w:rStyle w:val="Hyperlink"/>
                <w:noProof/>
                <w:sz w:val="22"/>
                <w:szCs w:val="22"/>
              </w:rPr>
              <w:t>3.1.4.</w:t>
            </w:r>
            <w:r w:rsidR="00AA36F0" w:rsidRPr="00AA36F0">
              <w:rPr>
                <w:rFonts w:eastAsiaTheme="minorEastAsia"/>
                <w:noProof/>
                <w:lang w:val="en-US"/>
              </w:rPr>
              <w:tab/>
            </w:r>
            <w:r w:rsidR="00AA36F0" w:rsidRPr="00AA36F0">
              <w:rPr>
                <w:rStyle w:val="Hyperlink"/>
                <w:noProof/>
                <w:sz w:val="22"/>
                <w:szCs w:val="22"/>
              </w:rPr>
              <w:t>Lessons from other Relevant Projects incorporated into Project Design</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_Toc524673785 \h </w:instrText>
            </w:r>
            <w:r w:rsidR="00AA36F0" w:rsidRPr="00AA36F0">
              <w:rPr>
                <w:noProof/>
                <w:webHidden/>
              </w:rPr>
            </w:r>
            <w:r w:rsidR="00AA36F0" w:rsidRPr="00AA36F0">
              <w:rPr>
                <w:noProof/>
                <w:webHidden/>
              </w:rPr>
              <w:fldChar w:fldCharType="separate"/>
            </w:r>
            <w:r w:rsidR="00DB3F0A">
              <w:rPr>
                <w:noProof/>
                <w:webHidden/>
              </w:rPr>
              <w:t>36</w:t>
            </w:r>
            <w:r w:rsidR="00AA36F0" w:rsidRPr="00AA36F0">
              <w:rPr>
                <w:noProof/>
                <w:webHidden/>
              </w:rPr>
              <w:fldChar w:fldCharType="end"/>
            </w:r>
          </w:hyperlink>
        </w:p>
        <w:p w14:paraId="07A99AF7" w14:textId="643243BB" w:rsidR="00AA36F0" w:rsidRPr="00AA36F0" w:rsidRDefault="00A32C41" w:rsidP="00633EF0">
          <w:pPr>
            <w:pStyle w:val="TOC3"/>
            <w:rPr>
              <w:rFonts w:eastAsiaTheme="minorEastAsia"/>
              <w:noProof/>
              <w:lang w:val="en-US"/>
            </w:rPr>
          </w:pPr>
          <w:hyperlink w:anchor="_Toc524673786" w:history="1">
            <w:r w:rsidR="00AA36F0" w:rsidRPr="00AA36F0">
              <w:rPr>
                <w:rStyle w:val="Hyperlink"/>
                <w:noProof/>
                <w:sz w:val="22"/>
                <w:szCs w:val="22"/>
              </w:rPr>
              <w:t>3.1.5.</w:t>
            </w:r>
            <w:r w:rsidR="00AA36F0" w:rsidRPr="00AA36F0">
              <w:rPr>
                <w:rFonts w:eastAsiaTheme="minorEastAsia"/>
                <w:noProof/>
                <w:lang w:val="en-US"/>
              </w:rPr>
              <w:tab/>
            </w:r>
            <w:r w:rsidR="00AA36F0" w:rsidRPr="00AA36F0">
              <w:rPr>
                <w:rStyle w:val="Hyperlink"/>
                <w:noProof/>
                <w:sz w:val="22"/>
                <w:szCs w:val="22"/>
              </w:rPr>
              <w:t>Gender</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_Toc524673786 \h </w:instrText>
            </w:r>
            <w:r w:rsidR="00AA36F0" w:rsidRPr="00AA36F0">
              <w:rPr>
                <w:noProof/>
                <w:webHidden/>
              </w:rPr>
            </w:r>
            <w:r w:rsidR="00AA36F0" w:rsidRPr="00AA36F0">
              <w:rPr>
                <w:noProof/>
                <w:webHidden/>
              </w:rPr>
              <w:fldChar w:fldCharType="separate"/>
            </w:r>
            <w:r w:rsidR="00DB3F0A">
              <w:rPr>
                <w:noProof/>
                <w:webHidden/>
              </w:rPr>
              <w:t>36</w:t>
            </w:r>
            <w:r w:rsidR="00AA36F0" w:rsidRPr="00AA36F0">
              <w:rPr>
                <w:noProof/>
                <w:webHidden/>
              </w:rPr>
              <w:fldChar w:fldCharType="end"/>
            </w:r>
          </w:hyperlink>
        </w:p>
        <w:p w14:paraId="10AAA7F0" w14:textId="716B5276"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87" w:history="1">
            <w:r w:rsidR="00AA36F0" w:rsidRPr="00AA36F0">
              <w:rPr>
                <w:rStyle w:val="Hyperlink"/>
                <w:rFonts w:ascii="Times New Roman" w:hAnsi="Times New Roman" w:cs="Times New Roman"/>
                <w:lang w:val="en-US"/>
              </w:rPr>
              <w:t>3.2.</w:t>
            </w:r>
            <w:r w:rsidR="00633EF0">
              <w:rPr>
                <w:rStyle w:val="Hyperlink"/>
                <w:rFonts w:ascii="Times New Roman" w:hAnsi="Times New Roman" w:cs="Times New Roman"/>
                <w:lang w:val="en-US"/>
              </w:rPr>
              <w:t xml:space="preserve"> </w:t>
            </w:r>
            <w:r w:rsidR="00AA36F0" w:rsidRPr="00AA36F0">
              <w:rPr>
                <w:rFonts w:ascii="Times New Roman" w:eastAsiaTheme="minorEastAsia" w:hAnsi="Times New Roman" w:cs="Times New Roman"/>
                <w:bCs w:val="0"/>
                <w:lang w:val="en-US"/>
              </w:rPr>
              <w:tab/>
            </w:r>
            <w:r w:rsidR="00633EF0">
              <w:rPr>
                <w:rFonts w:ascii="Times New Roman" w:eastAsiaTheme="minorEastAsia" w:hAnsi="Times New Roman" w:cs="Times New Roman"/>
                <w:bCs w:val="0"/>
                <w:lang w:val="en-US"/>
              </w:rPr>
              <w:t xml:space="preserve">  </w:t>
            </w:r>
            <w:r w:rsidR="00AA36F0" w:rsidRPr="00AA36F0">
              <w:rPr>
                <w:rStyle w:val="Hyperlink"/>
                <w:rFonts w:ascii="Times New Roman" w:hAnsi="Times New Roman" w:cs="Times New Roman"/>
                <w:lang w:val="en-US"/>
              </w:rPr>
              <w:t>Progress Towards Results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_Toc524673787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36</w:t>
            </w:r>
            <w:r w:rsidR="00AA36F0" w:rsidRPr="00AA36F0">
              <w:rPr>
                <w:rFonts w:ascii="Times New Roman" w:hAnsi="Times New Roman" w:cs="Times New Roman"/>
                <w:webHidden/>
              </w:rPr>
              <w:fldChar w:fldCharType="end"/>
            </w:r>
          </w:hyperlink>
        </w:p>
        <w:p w14:paraId="7DF94A1F" w14:textId="463C9F06" w:rsidR="00AA36F0" w:rsidRPr="00AA36F0" w:rsidRDefault="00A32C41" w:rsidP="00633EF0">
          <w:pPr>
            <w:pStyle w:val="TOC2"/>
            <w:tabs>
              <w:tab w:val="right" w:leader="dot" w:pos="9090"/>
            </w:tabs>
            <w:ind w:right="198" w:firstLine="230"/>
            <w:rPr>
              <w:rFonts w:ascii="Times New Roman" w:eastAsiaTheme="minorEastAsia" w:hAnsi="Times New Roman" w:cs="Times New Roman"/>
              <w:bCs w:val="0"/>
              <w:lang w:val="en-US"/>
            </w:rPr>
          </w:pPr>
          <w:hyperlink w:anchor="_Toc524673788" w:history="1">
            <w:r w:rsidR="00AA36F0" w:rsidRPr="00AA36F0">
              <w:rPr>
                <w:rStyle w:val="Hyperlink"/>
                <w:rFonts w:ascii="Times New Roman" w:hAnsi="Times New Roman" w:cs="Times New Roman"/>
              </w:rPr>
              <w:t>3.2.1.</w:t>
            </w:r>
            <w:r w:rsidR="00633EF0">
              <w:rPr>
                <w:rStyle w:val="Hyperlink"/>
                <w:rFonts w:ascii="Times New Roman" w:hAnsi="Times New Roman" w:cs="Times New Roman"/>
              </w:rPr>
              <w:t xml:space="preserve"> </w:t>
            </w:r>
            <w:r w:rsidR="00AA36F0" w:rsidRPr="00AA36F0">
              <w:rPr>
                <w:rStyle w:val="Hyperlink"/>
                <w:rFonts w:ascii="Times New Roman" w:hAnsi="Times New Roman" w:cs="Times New Roman"/>
              </w:rPr>
              <w:t>Remaining Barriers to Achieving the Project Immediate Objectives/Outcomes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_Toc524673788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36</w:t>
            </w:r>
            <w:r w:rsidR="00AA36F0" w:rsidRPr="00AA36F0">
              <w:rPr>
                <w:rFonts w:ascii="Times New Roman" w:hAnsi="Times New Roman" w:cs="Times New Roman"/>
                <w:webHidden/>
              </w:rPr>
              <w:fldChar w:fldCharType="end"/>
            </w:r>
          </w:hyperlink>
        </w:p>
        <w:p w14:paraId="5F9D8058" w14:textId="59D1709B"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89" w:history="1">
            <w:r w:rsidR="00AA36F0" w:rsidRPr="00AA36F0">
              <w:rPr>
                <w:rStyle w:val="Hyperlink"/>
                <w:rFonts w:ascii="Times New Roman" w:hAnsi="Times New Roman" w:cs="Times New Roman"/>
              </w:rPr>
              <w:t>3.3.</w:t>
            </w:r>
            <w:r w:rsidR="00AA36F0" w:rsidRPr="00AA36F0">
              <w:rPr>
                <w:rFonts w:ascii="Times New Roman" w:eastAsiaTheme="minorEastAsia" w:hAnsi="Times New Roman" w:cs="Times New Roman"/>
                <w:bCs w:val="0"/>
                <w:lang w:val="en-US"/>
              </w:rPr>
              <w:tab/>
            </w:r>
            <w:r w:rsidR="00633EF0">
              <w:rPr>
                <w:rFonts w:ascii="Times New Roman" w:eastAsiaTheme="minorEastAsia" w:hAnsi="Times New Roman" w:cs="Times New Roman"/>
                <w:bCs w:val="0"/>
                <w:lang w:val="en-US"/>
              </w:rPr>
              <w:t xml:space="preserve">  </w:t>
            </w:r>
            <w:r w:rsidR="00AA36F0" w:rsidRPr="00AA36F0">
              <w:rPr>
                <w:rStyle w:val="Hyperlink"/>
                <w:rFonts w:ascii="Times New Roman" w:hAnsi="Times New Roman" w:cs="Times New Roman"/>
              </w:rPr>
              <w:t>Project Implementation and Adaptive Management</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_Toc524673789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37</w:t>
            </w:r>
            <w:r w:rsidR="00AA36F0" w:rsidRPr="00AA36F0">
              <w:rPr>
                <w:rFonts w:ascii="Times New Roman" w:hAnsi="Times New Roman" w:cs="Times New Roman"/>
                <w:webHidden/>
              </w:rPr>
              <w:fldChar w:fldCharType="end"/>
            </w:r>
          </w:hyperlink>
        </w:p>
        <w:p w14:paraId="38519E30" w14:textId="799F99E7" w:rsidR="00AA36F0" w:rsidRPr="00AA36F0" w:rsidRDefault="00A32C41" w:rsidP="00633EF0">
          <w:pPr>
            <w:pStyle w:val="TOC3"/>
            <w:rPr>
              <w:rFonts w:eastAsiaTheme="minorEastAsia"/>
              <w:noProof/>
              <w:lang w:val="en-US"/>
            </w:rPr>
          </w:pPr>
          <w:hyperlink w:anchor="_Toc524673790" w:history="1">
            <w:r w:rsidR="00AA36F0" w:rsidRPr="00AA36F0">
              <w:rPr>
                <w:rStyle w:val="Hyperlink"/>
                <w:noProof/>
                <w:sz w:val="22"/>
                <w:szCs w:val="22"/>
                <w:lang w:eastAsia="en-GB"/>
              </w:rPr>
              <w:t>3.3.1.</w:t>
            </w:r>
            <w:r w:rsidR="00AA36F0" w:rsidRPr="00AA36F0">
              <w:rPr>
                <w:rFonts w:eastAsiaTheme="minorEastAsia"/>
                <w:noProof/>
                <w:lang w:val="en-US"/>
              </w:rPr>
              <w:tab/>
            </w:r>
            <w:r w:rsidR="00AA36F0" w:rsidRPr="00AA36F0">
              <w:rPr>
                <w:rStyle w:val="Hyperlink"/>
                <w:noProof/>
                <w:sz w:val="22"/>
                <w:szCs w:val="22"/>
                <w:lang w:eastAsia="en-GB"/>
              </w:rPr>
              <w:t>Management Arrangements</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_Toc524673790 \h </w:instrText>
            </w:r>
            <w:r w:rsidR="00AA36F0" w:rsidRPr="00AA36F0">
              <w:rPr>
                <w:noProof/>
                <w:webHidden/>
              </w:rPr>
            </w:r>
            <w:r w:rsidR="00AA36F0" w:rsidRPr="00AA36F0">
              <w:rPr>
                <w:noProof/>
                <w:webHidden/>
              </w:rPr>
              <w:fldChar w:fldCharType="separate"/>
            </w:r>
            <w:r w:rsidR="00DB3F0A">
              <w:rPr>
                <w:noProof/>
                <w:webHidden/>
              </w:rPr>
              <w:t>37</w:t>
            </w:r>
            <w:r w:rsidR="00AA36F0" w:rsidRPr="00AA36F0">
              <w:rPr>
                <w:noProof/>
                <w:webHidden/>
              </w:rPr>
              <w:fldChar w:fldCharType="end"/>
            </w:r>
          </w:hyperlink>
        </w:p>
        <w:p w14:paraId="2E2E78B2" w14:textId="78E6D731" w:rsidR="00AA36F0" w:rsidRPr="00AA36F0" w:rsidRDefault="00A32C41" w:rsidP="00633EF0">
          <w:pPr>
            <w:pStyle w:val="TOC3"/>
            <w:rPr>
              <w:rFonts w:eastAsiaTheme="minorEastAsia"/>
              <w:noProof/>
              <w:lang w:val="en-US"/>
            </w:rPr>
          </w:pPr>
          <w:hyperlink w:anchor="_Toc524673791" w:history="1">
            <w:r w:rsidR="00AA36F0" w:rsidRPr="00AA36F0">
              <w:rPr>
                <w:rStyle w:val="Hyperlink"/>
                <w:noProof/>
                <w:sz w:val="22"/>
                <w:szCs w:val="22"/>
                <w:lang w:eastAsia="en-GB"/>
              </w:rPr>
              <w:t>3.3.2.</w:t>
            </w:r>
            <w:r w:rsidR="00AA36F0" w:rsidRPr="00AA36F0">
              <w:rPr>
                <w:rFonts w:eastAsiaTheme="minorEastAsia"/>
                <w:noProof/>
                <w:lang w:val="en-US"/>
              </w:rPr>
              <w:tab/>
            </w:r>
            <w:r w:rsidR="00AA36F0" w:rsidRPr="00AA36F0">
              <w:rPr>
                <w:rStyle w:val="Hyperlink"/>
                <w:noProof/>
                <w:sz w:val="22"/>
                <w:szCs w:val="22"/>
                <w:lang w:eastAsia="en-GB"/>
              </w:rPr>
              <w:t>Adaptive Management</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_Toc524673791 \h </w:instrText>
            </w:r>
            <w:r w:rsidR="00AA36F0" w:rsidRPr="00AA36F0">
              <w:rPr>
                <w:noProof/>
                <w:webHidden/>
              </w:rPr>
            </w:r>
            <w:r w:rsidR="00AA36F0" w:rsidRPr="00AA36F0">
              <w:rPr>
                <w:noProof/>
                <w:webHidden/>
              </w:rPr>
              <w:fldChar w:fldCharType="separate"/>
            </w:r>
            <w:r w:rsidR="00DB3F0A">
              <w:rPr>
                <w:noProof/>
                <w:webHidden/>
              </w:rPr>
              <w:t>37</w:t>
            </w:r>
            <w:r w:rsidR="00AA36F0" w:rsidRPr="00AA36F0">
              <w:rPr>
                <w:noProof/>
                <w:webHidden/>
              </w:rPr>
              <w:fldChar w:fldCharType="end"/>
            </w:r>
          </w:hyperlink>
        </w:p>
        <w:p w14:paraId="47D915A9" w14:textId="076E0AA0" w:rsidR="00AA36F0" w:rsidRPr="00AA36F0" w:rsidRDefault="00A32C41" w:rsidP="00633EF0">
          <w:pPr>
            <w:pStyle w:val="TOC3"/>
            <w:rPr>
              <w:rFonts w:eastAsiaTheme="minorEastAsia"/>
              <w:noProof/>
              <w:lang w:val="en-US"/>
            </w:rPr>
          </w:pPr>
          <w:hyperlink w:anchor="_Toc524673792" w:history="1">
            <w:r w:rsidR="00AA36F0" w:rsidRPr="00AA36F0">
              <w:rPr>
                <w:rStyle w:val="Hyperlink"/>
                <w:bCs/>
                <w:iCs/>
                <w:noProof/>
                <w:sz w:val="22"/>
                <w:szCs w:val="22"/>
                <w:lang w:eastAsia="en-GB"/>
              </w:rPr>
              <w:t>3.3.3.</w:t>
            </w:r>
            <w:r w:rsidR="00AA36F0" w:rsidRPr="00AA36F0">
              <w:rPr>
                <w:rFonts w:eastAsiaTheme="minorEastAsia"/>
                <w:noProof/>
                <w:lang w:val="en-US"/>
              </w:rPr>
              <w:tab/>
            </w:r>
            <w:r w:rsidR="00AA36F0" w:rsidRPr="00AA36F0">
              <w:rPr>
                <w:rStyle w:val="Hyperlink"/>
                <w:bCs/>
                <w:iCs/>
                <w:noProof/>
                <w:sz w:val="22"/>
                <w:szCs w:val="22"/>
                <w:lang w:eastAsia="en-GB"/>
              </w:rPr>
              <w:t>UNDP Supervision and Backstopping</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_Toc524673792 \h </w:instrText>
            </w:r>
            <w:r w:rsidR="00AA36F0" w:rsidRPr="00AA36F0">
              <w:rPr>
                <w:noProof/>
                <w:webHidden/>
              </w:rPr>
            </w:r>
            <w:r w:rsidR="00AA36F0" w:rsidRPr="00AA36F0">
              <w:rPr>
                <w:noProof/>
                <w:webHidden/>
              </w:rPr>
              <w:fldChar w:fldCharType="separate"/>
            </w:r>
            <w:r w:rsidR="00DB3F0A">
              <w:rPr>
                <w:noProof/>
                <w:webHidden/>
              </w:rPr>
              <w:t>37</w:t>
            </w:r>
            <w:r w:rsidR="00AA36F0" w:rsidRPr="00AA36F0">
              <w:rPr>
                <w:noProof/>
                <w:webHidden/>
              </w:rPr>
              <w:fldChar w:fldCharType="end"/>
            </w:r>
          </w:hyperlink>
        </w:p>
        <w:p w14:paraId="6E20DBCB" w14:textId="370691C9" w:rsidR="00AA36F0" w:rsidRPr="00AA36F0" w:rsidRDefault="00A32C41" w:rsidP="00633EF0">
          <w:pPr>
            <w:pStyle w:val="TOC3"/>
            <w:rPr>
              <w:rFonts w:eastAsiaTheme="minorEastAsia"/>
              <w:noProof/>
              <w:lang w:val="en-US"/>
            </w:rPr>
          </w:pPr>
          <w:hyperlink w:anchor="_Toc524673793" w:history="1">
            <w:r w:rsidR="00AA36F0" w:rsidRPr="00AA36F0">
              <w:rPr>
                <w:rStyle w:val="Hyperlink"/>
                <w:noProof/>
                <w:sz w:val="22"/>
                <w:szCs w:val="22"/>
              </w:rPr>
              <w:t>3.3.4.</w:t>
            </w:r>
            <w:r w:rsidR="00AA36F0" w:rsidRPr="00AA36F0">
              <w:rPr>
                <w:rFonts w:eastAsiaTheme="minorEastAsia"/>
                <w:noProof/>
                <w:lang w:val="en-US"/>
              </w:rPr>
              <w:tab/>
            </w:r>
            <w:r w:rsidR="00AA36F0" w:rsidRPr="00AA36F0">
              <w:rPr>
                <w:rStyle w:val="Hyperlink"/>
                <w:noProof/>
                <w:sz w:val="22"/>
                <w:szCs w:val="22"/>
              </w:rPr>
              <w:t>Work Planning</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_Toc524673793 \h </w:instrText>
            </w:r>
            <w:r w:rsidR="00AA36F0" w:rsidRPr="00AA36F0">
              <w:rPr>
                <w:noProof/>
                <w:webHidden/>
              </w:rPr>
            </w:r>
            <w:r w:rsidR="00AA36F0" w:rsidRPr="00AA36F0">
              <w:rPr>
                <w:noProof/>
                <w:webHidden/>
              </w:rPr>
              <w:fldChar w:fldCharType="separate"/>
            </w:r>
            <w:r w:rsidR="00DB3F0A">
              <w:rPr>
                <w:noProof/>
                <w:webHidden/>
              </w:rPr>
              <w:t>38</w:t>
            </w:r>
            <w:r w:rsidR="00AA36F0" w:rsidRPr="00AA36F0">
              <w:rPr>
                <w:noProof/>
                <w:webHidden/>
              </w:rPr>
              <w:fldChar w:fldCharType="end"/>
            </w:r>
          </w:hyperlink>
        </w:p>
        <w:p w14:paraId="7D9CEE0F" w14:textId="2E0824B9"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94" w:history="1">
            <w:r w:rsidR="00AA36F0" w:rsidRPr="00AA36F0">
              <w:rPr>
                <w:rStyle w:val="Hyperlink"/>
                <w:rFonts w:ascii="Times New Roman" w:hAnsi="Times New Roman" w:cs="Times New Roman"/>
              </w:rPr>
              <w:t>3.4.</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Partnership Arrangements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_Toc524673794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38</w:t>
            </w:r>
            <w:r w:rsidR="00AA36F0" w:rsidRPr="00AA36F0">
              <w:rPr>
                <w:rFonts w:ascii="Times New Roman" w:hAnsi="Times New Roman" w:cs="Times New Roman"/>
                <w:webHidden/>
              </w:rPr>
              <w:fldChar w:fldCharType="end"/>
            </w:r>
          </w:hyperlink>
        </w:p>
        <w:p w14:paraId="0865A446" w14:textId="624086DE"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795" w:history="1">
            <w:r w:rsidR="00AA36F0" w:rsidRPr="00AA36F0">
              <w:rPr>
                <w:rStyle w:val="Hyperlink"/>
                <w:rFonts w:ascii="Times New Roman" w:hAnsi="Times New Roman" w:cs="Times New Roman"/>
              </w:rPr>
              <w:t>Monitoring and Evaluation</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_Toc524673795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38</w:t>
            </w:r>
            <w:r w:rsidR="00AA36F0" w:rsidRPr="00AA36F0">
              <w:rPr>
                <w:rFonts w:ascii="Times New Roman" w:hAnsi="Times New Roman" w:cs="Times New Roman"/>
                <w:webHidden/>
              </w:rPr>
              <w:fldChar w:fldCharType="end"/>
            </w:r>
          </w:hyperlink>
        </w:p>
        <w:p w14:paraId="3E5BB76B" w14:textId="592876A4" w:rsidR="00AA36F0" w:rsidRPr="00AA36F0" w:rsidRDefault="00A32C41" w:rsidP="00633EF0">
          <w:pPr>
            <w:pStyle w:val="TOC3"/>
            <w:rPr>
              <w:rFonts w:eastAsiaTheme="minorEastAsia"/>
              <w:noProof/>
              <w:lang w:val="en-US"/>
            </w:rPr>
          </w:pPr>
          <w:hyperlink w:anchor="_Toc524673803" w:history="1">
            <w:r w:rsidR="00AA36F0" w:rsidRPr="00AA36F0">
              <w:rPr>
                <w:rStyle w:val="Hyperlink"/>
                <w:noProof/>
                <w:sz w:val="22"/>
                <w:szCs w:val="22"/>
                <w:lang w:val="en-US"/>
              </w:rPr>
              <w:t>M&amp;E Design</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_Toc524673803 \h </w:instrText>
            </w:r>
            <w:r w:rsidR="00AA36F0" w:rsidRPr="00AA36F0">
              <w:rPr>
                <w:noProof/>
                <w:webHidden/>
              </w:rPr>
            </w:r>
            <w:r w:rsidR="00AA36F0" w:rsidRPr="00AA36F0">
              <w:rPr>
                <w:noProof/>
                <w:webHidden/>
              </w:rPr>
              <w:fldChar w:fldCharType="separate"/>
            </w:r>
            <w:r w:rsidR="00DB3F0A">
              <w:rPr>
                <w:noProof/>
                <w:webHidden/>
              </w:rPr>
              <w:t>38</w:t>
            </w:r>
            <w:r w:rsidR="00AA36F0" w:rsidRPr="00AA36F0">
              <w:rPr>
                <w:noProof/>
                <w:webHidden/>
              </w:rPr>
              <w:fldChar w:fldCharType="end"/>
            </w:r>
          </w:hyperlink>
        </w:p>
        <w:p w14:paraId="5F98613B" w14:textId="34FECAFA" w:rsidR="00AA36F0" w:rsidRPr="00AA36F0" w:rsidRDefault="00A32C41" w:rsidP="00633EF0">
          <w:pPr>
            <w:pStyle w:val="TOC3"/>
            <w:rPr>
              <w:rFonts w:eastAsiaTheme="minorEastAsia"/>
              <w:noProof/>
              <w:lang w:val="en-US"/>
            </w:rPr>
          </w:pPr>
          <w:hyperlink w:anchor="_Toc524673804" w:history="1">
            <w:r w:rsidR="00AA36F0" w:rsidRPr="00AA36F0">
              <w:rPr>
                <w:rStyle w:val="Hyperlink"/>
                <w:bCs/>
                <w:iCs/>
                <w:noProof/>
                <w:sz w:val="22"/>
                <w:szCs w:val="22"/>
                <w:lang w:val="en-US" w:eastAsia="en-GB"/>
              </w:rPr>
              <w:t>M&amp;E Implementation</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_Toc524673804 \h </w:instrText>
            </w:r>
            <w:r w:rsidR="00AA36F0" w:rsidRPr="00AA36F0">
              <w:rPr>
                <w:noProof/>
                <w:webHidden/>
              </w:rPr>
            </w:r>
            <w:r w:rsidR="00AA36F0" w:rsidRPr="00AA36F0">
              <w:rPr>
                <w:noProof/>
                <w:webHidden/>
              </w:rPr>
              <w:fldChar w:fldCharType="separate"/>
            </w:r>
            <w:r w:rsidR="00DB3F0A">
              <w:rPr>
                <w:noProof/>
                <w:webHidden/>
              </w:rPr>
              <w:t>39</w:t>
            </w:r>
            <w:r w:rsidR="00AA36F0" w:rsidRPr="00AA36F0">
              <w:rPr>
                <w:noProof/>
                <w:webHidden/>
              </w:rPr>
              <w:fldChar w:fldCharType="end"/>
            </w:r>
          </w:hyperlink>
        </w:p>
        <w:p w14:paraId="73D6FAB5" w14:textId="2365B6E6"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805" w:history="1">
            <w:r w:rsidR="00AA36F0" w:rsidRPr="00AA36F0">
              <w:rPr>
                <w:rStyle w:val="Hyperlink"/>
                <w:rFonts w:ascii="Times New Roman" w:hAnsi="Times New Roman" w:cs="Times New Roman"/>
              </w:rPr>
              <w:t>Stakeholder Engagement and Partnerships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_Toc524673805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39</w:t>
            </w:r>
            <w:r w:rsidR="00AA36F0" w:rsidRPr="00AA36F0">
              <w:rPr>
                <w:rFonts w:ascii="Times New Roman" w:hAnsi="Times New Roman" w:cs="Times New Roman"/>
                <w:webHidden/>
              </w:rPr>
              <w:fldChar w:fldCharType="end"/>
            </w:r>
          </w:hyperlink>
        </w:p>
        <w:p w14:paraId="195CEFA3" w14:textId="0F9E66D8"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806" w:history="1">
            <w:r w:rsidR="00AA36F0" w:rsidRPr="00AA36F0">
              <w:rPr>
                <w:rStyle w:val="Hyperlink"/>
                <w:rFonts w:ascii="Times New Roman" w:eastAsia="ACaslon-Regular" w:hAnsi="Times New Roman" w:cs="Times New Roman"/>
              </w:rPr>
              <w:t>Reporting And Communication</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_Toc524673806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39</w:t>
            </w:r>
            <w:r w:rsidR="00AA36F0" w:rsidRPr="00AA36F0">
              <w:rPr>
                <w:rFonts w:ascii="Times New Roman" w:hAnsi="Times New Roman" w:cs="Times New Roman"/>
                <w:webHidden/>
              </w:rPr>
              <w:fldChar w:fldCharType="end"/>
            </w:r>
          </w:hyperlink>
        </w:p>
        <w:p w14:paraId="1D61F9B0" w14:textId="72E5DC30" w:rsidR="00AA36F0" w:rsidRPr="00AA36F0" w:rsidRDefault="00A32C41" w:rsidP="00AA36F0">
          <w:pPr>
            <w:pStyle w:val="TOC2"/>
            <w:tabs>
              <w:tab w:val="right" w:leader="dot" w:pos="9090"/>
            </w:tabs>
            <w:ind w:right="198"/>
            <w:rPr>
              <w:rFonts w:ascii="Times New Roman" w:eastAsiaTheme="minorEastAsia" w:hAnsi="Times New Roman" w:cs="Times New Roman"/>
              <w:bCs w:val="0"/>
              <w:lang w:val="en-US"/>
            </w:rPr>
          </w:pPr>
          <w:hyperlink w:anchor="_Toc524673807" w:history="1">
            <w:r w:rsidR="00AA36F0" w:rsidRPr="00AA36F0">
              <w:rPr>
                <w:rStyle w:val="Hyperlink"/>
                <w:rFonts w:ascii="Times New Roman" w:hAnsi="Times New Roman" w:cs="Times New Roman"/>
              </w:rPr>
              <w:t>Sustainability</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_Toc524673807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40</w:t>
            </w:r>
            <w:r w:rsidR="00AA36F0" w:rsidRPr="00AA36F0">
              <w:rPr>
                <w:rFonts w:ascii="Times New Roman" w:hAnsi="Times New Roman" w:cs="Times New Roman"/>
                <w:webHidden/>
              </w:rPr>
              <w:fldChar w:fldCharType="end"/>
            </w:r>
          </w:hyperlink>
        </w:p>
        <w:p w14:paraId="52B494A0" w14:textId="6B04ACFD" w:rsidR="00AA36F0" w:rsidRPr="00AA36F0" w:rsidRDefault="00A32C41" w:rsidP="00AA36F0">
          <w:pPr>
            <w:pStyle w:val="TOC2"/>
            <w:tabs>
              <w:tab w:val="right" w:leader="dot" w:pos="9090"/>
              <w:tab w:val="right" w:leader="dot" w:pos="9540"/>
            </w:tabs>
            <w:ind w:right="198"/>
            <w:rPr>
              <w:rFonts w:ascii="Times New Roman" w:eastAsiaTheme="minorEastAsia" w:hAnsi="Times New Roman" w:cs="Times New Roman"/>
              <w:bCs w:val="0"/>
              <w:lang w:val="en-US"/>
            </w:rPr>
          </w:pPr>
          <w:hyperlink w:anchor="_Toc524673808" w:history="1">
            <w:r w:rsidR="00AA36F0" w:rsidRPr="00AA36F0">
              <w:rPr>
                <w:rStyle w:val="Hyperlink"/>
                <w:rFonts w:ascii="Times New Roman" w:hAnsi="Times New Roman" w:cs="Times New Roman"/>
              </w:rPr>
              <w:t>Risks</w:t>
            </w:r>
            <w:r w:rsidR="00AA36F0" w:rsidRPr="00AA36F0">
              <w:rPr>
                <w:rFonts w:ascii="Times New Roman" w:hAnsi="Times New Roman" w:cs="Times New Roman"/>
                <w:webHidden/>
              </w:rPr>
              <w:tab/>
            </w:r>
            <w:r w:rsidR="00AA36F0">
              <w:rPr>
                <w:rFonts w:ascii="Times New Roman" w:hAnsi="Times New Roman" w:cs="Times New Roman"/>
                <w:webHidden/>
              </w:rPr>
              <w:t>……………………………………………………………………………………………….</w:t>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_Toc524673808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40</w:t>
            </w:r>
            <w:r w:rsidR="00AA36F0" w:rsidRPr="00AA36F0">
              <w:rPr>
                <w:rFonts w:ascii="Times New Roman" w:hAnsi="Times New Roman" w:cs="Times New Roman"/>
                <w:webHidden/>
              </w:rPr>
              <w:fldChar w:fldCharType="end"/>
            </w:r>
          </w:hyperlink>
        </w:p>
        <w:p w14:paraId="74B6A719" w14:textId="2B99873A" w:rsidR="00AA36F0" w:rsidRPr="00AA36F0" w:rsidRDefault="00A32C41" w:rsidP="00633EF0">
          <w:pPr>
            <w:pStyle w:val="TOC3"/>
            <w:rPr>
              <w:rFonts w:eastAsiaTheme="minorEastAsia"/>
              <w:noProof/>
              <w:lang w:val="en-US"/>
            </w:rPr>
          </w:pPr>
          <w:hyperlink w:anchor="_Toc524673809" w:history="1">
            <w:r w:rsidR="00AA36F0" w:rsidRPr="00AA36F0">
              <w:rPr>
                <w:rStyle w:val="Hyperlink"/>
                <w:noProof/>
                <w:sz w:val="22"/>
                <w:szCs w:val="22"/>
              </w:rPr>
              <w:t>Environmental risks:</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_Toc524673809 \h </w:instrText>
            </w:r>
            <w:r w:rsidR="00AA36F0" w:rsidRPr="00AA36F0">
              <w:rPr>
                <w:noProof/>
                <w:webHidden/>
              </w:rPr>
            </w:r>
            <w:r w:rsidR="00AA36F0" w:rsidRPr="00AA36F0">
              <w:rPr>
                <w:noProof/>
                <w:webHidden/>
              </w:rPr>
              <w:fldChar w:fldCharType="separate"/>
            </w:r>
            <w:r w:rsidR="00DB3F0A">
              <w:rPr>
                <w:noProof/>
                <w:webHidden/>
              </w:rPr>
              <w:t>40</w:t>
            </w:r>
            <w:r w:rsidR="00AA36F0" w:rsidRPr="00AA36F0">
              <w:rPr>
                <w:noProof/>
                <w:webHidden/>
              </w:rPr>
              <w:fldChar w:fldCharType="end"/>
            </w:r>
          </w:hyperlink>
        </w:p>
        <w:p w14:paraId="1E355648" w14:textId="23B0905E" w:rsidR="00AA36F0" w:rsidRPr="00AA36F0" w:rsidRDefault="00A32C41" w:rsidP="00633EF0">
          <w:pPr>
            <w:pStyle w:val="TOC3"/>
            <w:rPr>
              <w:rFonts w:eastAsiaTheme="minorEastAsia"/>
              <w:noProof/>
              <w:lang w:val="en-US"/>
            </w:rPr>
          </w:pPr>
          <w:hyperlink w:anchor="_Toc524673810" w:history="1">
            <w:r w:rsidR="00AA36F0" w:rsidRPr="00AA36F0">
              <w:rPr>
                <w:rStyle w:val="Hyperlink"/>
                <w:noProof/>
                <w:sz w:val="22"/>
                <w:szCs w:val="22"/>
                <w:lang w:val="en-US"/>
              </w:rPr>
              <w:t>Financial risk:</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_Toc524673810 \h </w:instrText>
            </w:r>
            <w:r w:rsidR="00AA36F0" w:rsidRPr="00AA36F0">
              <w:rPr>
                <w:noProof/>
                <w:webHidden/>
              </w:rPr>
            </w:r>
            <w:r w:rsidR="00AA36F0" w:rsidRPr="00AA36F0">
              <w:rPr>
                <w:noProof/>
                <w:webHidden/>
              </w:rPr>
              <w:fldChar w:fldCharType="separate"/>
            </w:r>
            <w:r w:rsidR="00DB3F0A">
              <w:rPr>
                <w:noProof/>
                <w:webHidden/>
              </w:rPr>
              <w:t>41</w:t>
            </w:r>
            <w:r w:rsidR="00AA36F0" w:rsidRPr="00AA36F0">
              <w:rPr>
                <w:noProof/>
                <w:webHidden/>
              </w:rPr>
              <w:fldChar w:fldCharType="end"/>
            </w:r>
          </w:hyperlink>
        </w:p>
        <w:p w14:paraId="7F3BC6B8" w14:textId="0868AD2C" w:rsidR="00AA36F0" w:rsidRPr="00AA36F0" w:rsidRDefault="00A32C41" w:rsidP="00633EF0">
          <w:pPr>
            <w:pStyle w:val="TOC3"/>
            <w:rPr>
              <w:rFonts w:eastAsiaTheme="minorEastAsia"/>
              <w:noProof/>
              <w:lang w:val="en-US"/>
            </w:rPr>
          </w:pPr>
          <w:hyperlink w:anchor="_Toc524673811" w:history="1">
            <w:r w:rsidR="00AA36F0" w:rsidRPr="00AA36F0">
              <w:rPr>
                <w:rStyle w:val="Hyperlink"/>
                <w:noProof/>
                <w:sz w:val="22"/>
                <w:szCs w:val="22"/>
                <w:lang w:val="en-US"/>
              </w:rPr>
              <w:t>Management risk:</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_Toc524673811 \h </w:instrText>
            </w:r>
            <w:r w:rsidR="00AA36F0" w:rsidRPr="00AA36F0">
              <w:rPr>
                <w:noProof/>
                <w:webHidden/>
              </w:rPr>
            </w:r>
            <w:r w:rsidR="00AA36F0" w:rsidRPr="00AA36F0">
              <w:rPr>
                <w:noProof/>
                <w:webHidden/>
              </w:rPr>
              <w:fldChar w:fldCharType="separate"/>
            </w:r>
            <w:r w:rsidR="00DB3F0A">
              <w:rPr>
                <w:noProof/>
                <w:webHidden/>
              </w:rPr>
              <w:t>41</w:t>
            </w:r>
            <w:r w:rsidR="00AA36F0" w:rsidRPr="00AA36F0">
              <w:rPr>
                <w:noProof/>
                <w:webHidden/>
              </w:rPr>
              <w:fldChar w:fldCharType="end"/>
            </w:r>
          </w:hyperlink>
        </w:p>
        <w:p w14:paraId="33437462" w14:textId="5AA63EC0" w:rsidR="00AA36F0" w:rsidRPr="00AA36F0" w:rsidRDefault="00A32C41" w:rsidP="00633EF0">
          <w:pPr>
            <w:pStyle w:val="TOC3"/>
            <w:rPr>
              <w:rFonts w:eastAsiaTheme="minorEastAsia"/>
              <w:noProof/>
              <w:lang w:val="en-US"/>
            </w:rPr>
          </w:pPr>
          <w:hyperlink w:anchor="_Toc524673812" w:history="1">
            <w:r w:rsidR="00AA36F0" w:rsidRPr="00AA36F0">
              <w:rPr>
                <w:rStyle w:val="Hyperlink"/>
                <w:noProof/>
                <w:sz w:val="22"/>
                <w:szCs w:val="22"/>
              </w:rPr>
              <w:t>Socio-Political risk:</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_Toc524673812 \h </w:instrText>
            </w:r>
            <w:r w:rsidR="00AA36F0" w:rsidRPr="00AA36F0">
              <w:rPr>
                <w:noProof/>
                <w:webHidden/>
              </w:rPr>
            </w:r>
            <w:r w:rsidR="00AA36F0" w:rsidRPr="00AA36F0">
              <w:rPr>
                <w:noProof/>
                <w:webHidden/>
              </w:rPr>
              <w:fldChar w:fldCharType="separate"/>
            </w:r>
            <w:r w:rsidR="00DB3F0A">
              <w:rPr>
                <w:noProof/>
                <w:webHidden/>
              </w:rPr>
              <w:t>41</w:t>
            </w:r>
            <w:r w:rsidR="00AA36F0" w:rsidRPr="00AA36F0">
              <w:rPr>
                <w:noProof/>
                <w:webHidden/>
              </w:rPr>
              <w:fldChar w:fldCharType="end"/>
            </w:r>
          </w:hyperlink>
        </w:p>
        <w:p w14:paraId="3DD4B10A" w14:textId="614ABE91" w:rsidR="00AA36F0" w:rsidRPr="00AA36F0" w:rsidRDefault="00A32C41" w:rsidP="00633EF0">
          <w:pPr>
            <w:pStyle w:val="TOC3"/>
            <w:rPr>
              <w:rFonts w:eastAsiaTheme="minorEastAsia"/>
              <w:noProof/>
              <w:lang w:val="en-US"/>
            </w:rPr>
          </w:pPr>
          <w:hyperlink w:anchor="_Toc524673813" w:history="1">
            <w:r w:rsidR="00AA36F0" w:rsidRPr="00AA36F0">
              <w:rPr>
                <w:rStyle w:val="Hyperlink"/>
                <w:noProof/>
                <w:sz w:val="22"/>
                <w:szCs w:val="22"/>
              </w:rPr>
              <w:t>Financial risk:</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_Toc524673813 \h </w:instrText>
            </w:r>
            <w:r w:rsidR="00AA36F0" w:rsidRPr="00AA36F0">
              <w:rPr>
                <w:noProof/>
                <w:webHidden/>
              </w:rPr>
            </w:r>
            <w:r w:rsidR="00AA36F0" w:rsidRPr="00AA36F0">
              <w:rPr>
                <w:noProof/>
                <w:webHidden/>
              </w:rPr>
              <w:fldChar w:fldCharType="separate"/>
            </w:r>
            <w:r w:rsidR="00DB3F0A">
              <w:rPr>
                <w:noProof/>
                <w:webHidden/>
              </w:rPr>
              <w:t>41</w:t>
            </w:r>
            <w:r w:rsidR="00AA36F0" w:rsidRPr="00AA36F0">
              <w:rPr>
                <w:noProof/>
                <w:webHidden/>
              </w:rPr>
              <w:fldChar w:fldCharType="end"/>
            </w:r>
          </w:hyperlink>
        </w:p>
        <w:p w14:paraId="23989384" w14:textId="239A4DCE" w:rsidR="00AA36F0" w:rsidRPr="00AA36F0" w:rsidRDefault="00A32C41" w:rsidP="00AA36F0">
          <w:pPr>
            <w:pStyle w:val="TOC2"/>
            <w:tabs>
              <w:tab w:val="right" w:leader="dot" w:pos="9090"/>
              <w:tab w:val="right" w:leader="dot" w:pos="9540"/>
            </w:tabs>
            <w:ind w:right="198"/>
            <w:rPr>
              <w:rFonts w:ascii="Times New Roman" w:eastAsiaTheme="minorEastAsia" w:hAnsi="Times New Roman" w:cs="Times New Roman"/>
              <w:bCs w:val="0"/>
              <w:lang w:val="en-US"/>
            </w:rPr>
          </w:pPr>
          <w:hyperlink w:anchor="_Toc524673814" w:history="1">
            <w:r w:rsidR="00AA36F0" w:rsidRPr="00AA36F0">
              <w:rPr>
                <w:rStyle w:val="Hyperlink"/>
                <w:rFonts w:ascii="Times New Roman" w:hAnsi="Times New Roman" w:cs="Times New Roman"/>
              </w:rPr>
              <w:t>4.</w:t>
            </w:r>
            <w:r w:rsidR="00AA36F0" w:rsidRPr="00AA36F0">
              <w:rPr>
                <w:rFonts w:ascii="Times New Roman" w:eastAsiaTheme="minorEastAsia" w:hAnsi="Times New Roman" w:cs="Times New Roman"/>
                <w:bCs w:val="0"/>
                <w:lang w:val="en-US"/>
              </w:rPr>
              <w:tab/>
            </w:r>
            <w:r w:rsidR="00AA36F0" w:rsidRPr="00AA36F0">
              <w:rPr>
                <w:rStyle w:val="Hyperlink"/>
                <w:rFonts w:ascii="Times New Roman" w:hAnsi="Times New Roman" w:cs="Times New Roman"/>
              </w:rPr>
              <w:t>Conclusions and Recommendations</w:t>
            </w:r>
            <w:r w:rsidR="00AA36F0" w:rsidRPr="00AA36F0">
              <w:rPr>
                <w:rFonts w:ascii="Times New Roman" w:hAnsi="Times New Roman" w:cs="Times New Roman"/>
                <w:webHidden/>
              </w:rPr>
              <w:tab/>
            </w:r>
            <w:r w:rsidR="00AA36F0" w:rsidRPr="00AA36F0">
              <w:rPr>
                <w:rFonts w:ascii="Times New Roman" w:hAnsi="Times New Roman" w:cs="Times New Roman"/>
                <w:webHidden/>
              </w:rPr>
              <w:fldChar w:fldCharType="begin"/>
            </w:r>
            <w:r w:rsidR="00AA36F0" w:rsidRPr="00AA36F0">
              <w:rPr>
                <w:rFonts w:ascii="Times New Roman" w:hAnsi="Times New Roman" w:cs="Times New Roman"/>
                <w:webHidden/>
              </w:rPr>
              <w:instrText xml:space="preserve"> PAGEREF _Toc524673814 \h </w:instrText>
            </w:r>
            <w:r w:rsidR="00AA36F0" w:rsidRPr="00AA36F0">
              <w:rPr>
                <w:rFonts w:ascii="Times New Roman" w:hAnsi="Times New Roman" w:cs="Times New Roman"/>
                <w:webHidden/>
              </w:rPr>
            </w:r>
            <w:r w:rsidR="00AA36F0" w:rsidRPr="00AA36F0">
              <w:rPr>
                <w:rFonts w:ascii="Times New Roman" w:hAnsi="Times New Roman" w:cs="Times New Roman"/>
                <w:webHidden/>
              </w:rPr>
              <w:fldChar w:fldCharType="separate"/>
            </w:r>
            <w:r w:rsidR="00DB3F0A">
              <w:rPr>
                <w:rFonts w:ascii="Times New Roman" w:hAnsi="Times New Roman" w:cs="Times New Roman"/>
                <w:webHidden/>
              </w:rPr>
              <w:t>41</w:t>
            </w:r>
            <w:r w:rsidR="00AA36F0" w:rsidRPr="00AA36F0">
              <w:rPr>
                <w:rFonts w:ascii="Times New Roman" w:hAnsi="Times New Roman" w:cs="Times New Roman"/>
                <w:webHidden/>
              </w:rPr>
              <w:fldChar w:fldCharType="end"/>
            </w:r>
          </w:hyperlink>
        </w:p>
        <w:p w14:paraId="2F60025A" w14:textId="71A79BB8" w:rsidR="00AA36F0" w:rsidRPr="00AA36F0" w:rsidRDefault="00A32C41" w:rsidP="00633EF0">
          <w:pPr>
            <w:pStyle w:val="TOC3"/>
            <w:rPr>
              <w:rFonts w:eastAsiaTheme="minorEastAsia"/>
              <w:noProof/>
              <w:lang w:val="en-US"/>
            </w:rPr>
          </w:pPr>
          <w:hyperlink w:anchor="_Toc524673815" w:history="1">
            <w:r w:rsidR="00AA36F0" w:rsidRPr="00AA36F0">
              <w:rPr>
                <w:rStyle w:val="Hyperlink"/>
                <w:noProof/>
                <w:sz w:val="22"/>
                <w:szCs w:val="22"/>
              </w:rPr>
              <w:t>4.1.</w:t>
            </w:r>
            <w:r w:rsidR="00AA36F0" w:rsidRPr="00AA36F0">
              <w:rPr>
                <w:rFonts w:eastAsiaTheme="minorEastAsia"/>
                <w:noProof/>
                <w:lang w:val="en-US"/>
              </w:rPr>
              <w:tab/>
            </w:r>
            <w:r w:rsidR="00AA36F0" w:rsidRPr="00AA36F0">
              <w:rPr>
                <w:rStyle w:val="Hyperlink"/>
                <w:noProof/>
                <w:sz w:val="22"/>
                <w:szCs w:val="22"/>
              </w:rPr>
              <w:t>Conclusions</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_Toc524673815 \h </w:instrText>
            </w:r>
            <w:r w:rsidR="00AA36F0" w:rsidRPr="00AA36F0">
              <w:rPr>
                <w:noProof/>
                <w:webHidden/>
              </w:rPr>
            </w:r>
            <w:r w:rsidR="00AA36F0" w:rsidRPr="00AA36F0">
              <w:rPr>
                <w:noProof/>
                <w:webHidden/>
              </w:rPr>
              <w:fldChar w:fldCharType="separate"/>
            </w:r>
            <w:r w:rsidR="00DB3F0A">
              <w:rPr>
                <w:noProof/>
                <w:webHidden/>
              </w:rPr>
              <w:t>41</w:t>
            </w:r>
            <w:r w:rsidR="00AA36F0" w:rsidRPr="00AA36F0">
              <w:rPr>
                <w:noProof/>
                <w:webHidden/>
              </w:rPr>
              <w:fldChar w:fldCharType="end"/>
            </w:r>
          </w:hyperlink>
        </w:p>
        <w:p w14:paraId="1146F08B" w14:textId="203CD553" w:rsidR="00AA36F0" w:rsidRPr="00AA36F0" w:rsidRDefault="00A32C41" w:rsidP="00633EF0">
          <w:pPr>
            <w:pStyle w:val="TOC3"/>
            <w:rPr>
              <w:rFonts w:eastAsiaTheme="minorEastAsia"/>
              <w:noProof/>
              <w:lang w:val="en-US"/>
            </w:rPr>
          </w:pPr>
          <w:hyperlink w:anchor="_Toc524673816" w:history="1">
            <w:r w:rsidR="00AA36F0" w:rsidRPr="00AA36F0">
              <w:rPr>
                <w:rStyle w:val="Hyperlink"/>
                <w:rFonts w:eastAsia="Calibri"/>
                <w:noProof/>
                <w:sz w:val="22"/>
                <w:szCs w:val="22"/>
                <w:lang w:val="en-MY"/>
              </w:rPr>
              <w:t>4.2.</w:t>
            </w:r>
            <w:r w:rsidR="00AA36F0" w:rsidRPr="00AA36F0">
              <w:rPr>
                <w:rFonts w:eastAsiaTheme="minorEastAsia"/>
                <w:noProof/>
                <w:lang w:val="en-US"/>
              </w:rPr>
              <w:tab/>
            </w:r>
            <w:r w:rsidR="00AA36F0" w:rsidRPr="00AA36F0">
              <w:rPr>
                <w:rStyle w:val="Hyperlink"/>
                <w:rFonts w:eastAsia="Calibri"/>
                <w:noProof/>
                <w:sz w:val="22"/>
                <w:szCs w:val="22"/>
                <w:lang w:val="en-MY"/>
              </w:rPr>
              <w:t>Recommendations</w:t>
            </w:r>
            <w:r w:rsidR="00AA36F0" w:rsidRPr="00AA36F0">
              <w:rPr>
                <w:noProof/>
                <w:webHidden/>
              </w:rPr>
              <w:tab/>
            </w:r>
            <w:r w:rsidR="00AA36F0" w:rsidRPr="00AA36F0">
              <w:rPr>
                <w:noProof/>
                <w:webHidden/>
              </w:rPr>
              <w:fldChar w:fldCharType="begin"/>
            </w:r>
            <w:r w:rsidR="00AA36F0" w:rsidRPr="00AA36F0">
              <w:rPr>
                <w:noProof/>
                <w:webHidden/>
              </w:rPr>
              <w:instrText xml:space="preserve"> PAGEREF _Toc524673816 \h </w:instrText>
            </w:r>
            <w:r w:rsidR="00AA36F0" w:rsidRPr="00AA36F0">
              <w:rPr>
                <w:noProof/>
                <w:webHidden/>
              </w:rPr>
            </w:r>
            <w:r w:rsidR="00AA36F0" w:rsidRPr="00AA36F0">
              <w:rPr>
                <w:noProof/>
                <w:webHidden/>
              </w:rPr>
              <w:fldChar w:fldCharType="separate"/>
            </w:r>
            <w:r w:rsidR="00DB3F0A">
              <w:rPr>
                <w:noProof/>
                <w:webHidden/>
              </w:rPr>
              <w:t>45</w:t>
            </w:r>
            <w:r w:rsidR="00AA36F0" w:rsidRPr="00AA36F0">
              <w:rPr>
                <w:noProof/>
                <w:webHidden/>
              </w:rPr>
              <w:fldChar w:fldCharType="end"/>
            </w:r>
          </w:hyperlink>
        </w:p>
        <w:p w14:paraId="6986C0A9" w14:textId="7F164678"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17" w:history="1">
            <w:r w:rsidR="00AA36F0" w:rsidRPr="00AA36F0">
              <w:rPr>
                <w:rStyle w:val="Hyperlink"/>
                <w:rFonts w:ascii="Times New Roman" w:hAnsi="Times New Roman"/>
                <w:b w:val="0"/>
              </w:rPr>
              <w:t>Annex I: Terms of Reference for Mid Term Review</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_Toc524673817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46</w:t>
            </w:r>
            <w:r w:rsidR="00AA36F0" w:rsidRPr="00AA36F0">
              <w:rPr>
                <w:rFonts w:ascii="Times New Roman" w:hAnsi="Times New Roman"/>
                <w:b w:val="0"/>
                <w:webHidden/>
              </w:rPr>
              <w:fldChar w:fldCharType="end"/>
            </w:r>
          </w:hyperlink>
        </w:p>
        <w:p w14:paraId="719A0E20" w14:textId="163DBFEE"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18" w:history="1">
            <w:r w:rsidR="00AA36F0" w:rsidRPr="00AA36F0">
              <w:rPr>
                <w:rStyle w:val="Hyperlink"/>
                <w:rFonts w:ascii="Times New Roman" w:hAnsi="Times New Roman"/>
                <w:b w:val="0"/>
              </w:rPr>
              <w:t>Annex II: Itinerary of Activities of the Mid-term Review Mission</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_Toc524673818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50</w:t>
            </w:r>
            <w:r w:rsidR="00AA36F0" w:rsidRPr="00AA36F0">
              <w:rPr>
                <w:rFonts w:ascii="Times New Roman" w:hAnsi="Times New Roman"/>
                <w:b w:val="0"/>
                <w:webHidden/>
              </w:rPr>
              <w:fldChar w:fldCharType="end"/>
            </w:r>
          </w:hyperlink>
        </w:p>
        <w:p w14:paraId="3E1CCFB2" w14:textId="4959E581"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19" w:history="1">
            <w:r w:rsidR="00AA36F0" w:rsidRPr="00AA36F0">
              <w:rPr>
                <w:rStyle w:val="Hyperlink"/>
                <w:rFonts w:ascii="Times New Roman" w:hAnsi="Times New Roman"/>
                <w:b w:val="0"/>
              </w:rPr>
              <w:t>Annex III: Persons Interviewed</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_Toc524673819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58</w:t>
            </w:r>
            <w:r w:rsidR="00AA36F0" w:rsidRPr="00AA36F0">
              <w:rPr>
                <w:rFonts w:ascii="Times New Roman" w:hAnsi="Times New Roman"/>
                <w:b w:val="0"/>
                <w:webHidden/>
              </w:rPr>
              <w:fldChar w:fldCharType="end"/>
            </w:r>
          </w:hyperlink>
        </w:p>
        <w:p w14:paraId="7258B30E" w14:textId="749B0D16"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0" w:history="1">
            <w:r w:rsidR="00AA36F0" w:rsidRPr="00AA36F0">
              <w:rPr>
                <w:rStyle w:val="Hyperlink"/>
                <w:rFonts w:ascii="Times New Roman" w:hAnsi="Times New Roman"/>
                <w:b w:val="0"/>
              </w:rPr>
              <w:t>Annex IV: Summary Evaluation of Project Achievements by Objectives and Outcomes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_Toc524673820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61</w:t>
            </w:r>
            <w:r w:rsidR="00AA36F0" w:rsidRPr="00AA36F0">
              <w:rPr>
                <w:rFonts w:ascii="Times New Roman" w:hAnsi="Times New Roman"/>
                <w:b w:val="0"/>
                <w:webHidden/>
              </w:rPr>
              <w:fldChar w:fldCharType="end"/>
            </w:r>
          </w:hyperlink>
        </w:p>
        <w:p w14:paraId="4FDA26A8" w14:textId="50EA6D79"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1" w:history="1">
            <w:r w:rsidR="00AA36F0" w:rsidRPr="00AA36F0">
              <w:rPr>
                <w:rStyle w:val="Hyperlink"/>
                <w:rFonts w:ascii="Times New Roman" w:hAnsi="Times New Roman"/>
                <w:b w:val="0"/>
              </w:rPr>
              <w:t>Annex V: Revised Table of Project Indicators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_Toc524673821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81</w:t>
            </w:r>
            <w:r w:rsidR="00AA36F0" w:rsidRPr="00AA36F0">
              <w:rPr>
                <w:rFonts w:ascii="Times New Roman" w:hAnsi="Times New Roman"/>
                <w:b w:val="0"/>
                <w:webHidden/>
              </w:rPr>
              <w:fldChar w:fldCharType="end"/>
            </w:r>
          </w:hyperlink>
        </w:p>
        <w:p w14:paraId="7F09DD8F" w14:textId="68F7FBDF"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2" w:history="1">
            <w:r w:rsidR="00AA36F0" w:rsidRPr="00AA36F0">
              <w:rPr>
                <w:rStyle w:val="Hyperlink"/>
                <w:rFonts w:ascii="Times New Roman" w:hAnsi="Times New Roman"/>
                <w:b w:val="0"/>
              </w:rPr>
              <w:t>Annex VI: Organizational Structure of Project</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_Toc524673822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87</w:t>
            </w:r>
            <w:r w:rsidR="00AA36F0" w:rsidRPr="00AA36F0">
              <w:rPr>
                <w:rFonts w:ascii="Times New Roman" w:hAnsi="Times New Roman"/>
                <w:b w:val="0"/>
                <w:webHidden/>
              </w:rPr>
              <w:fldChar w:fldCharType="end"/>
            </w:r>
          </w:hyperlink>
        </w:p>
        <w:p w14:paraId="3885B1AF" w14:textId="3B33EDEF"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3" w:history="1">
            <w:r w:rsidR="00AA36F0" w:rsidRPr="00AA36F0">
              <w:rPr>
                <w:rStyle w:val="Hyperlink"/>
                <w:rFonts w:ascii="Times New Roman" w:hAnsi="Times New Roman"/>
                <w:b w:val="0"/>
              </w:rPr>
              <w:t>Annex VII: Field Visit Summary</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_Toc524673823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88</w:t>
            </w:r>
            <w:r w:rsidR="00AA36F0" w:rsidRPr="00AA36F0">
              <w:rPr>
                <w:rFonts w:ascii="Times New Roman" w:hAnsi="Times New Roman"/>
                <w:b w:val="0"/>
                <w:webHidden/>
              </w:rPr>
              <w:fldChar w:fldCharType="end"/>
            </w:r>
          </w:hyperlink>
        </w:p>
        <w:p w14:paraId="7BFE4E6D" w14:textId="546906AC"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4" w:history="1">
            <w:r w:rsidR="00AA36F0" w:rsidRPr="00AA36F0">
              <w:rPr>
                <w:rStyle w:val="Hyperlink"/>
                <w:rFonts w:ascii="Times New Roman" w:eastAsia="Calibri" w:hAnsi="Times New Roman"/>
                <w:b w:val="0"/>
                <w:lang w:val="en-MY"/>
              </w:rPr>
              <w:t>Annex VIII: List of References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_Toc524673824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89</w:t>
            </w:r>
            <w:r w:rsidR="00AA36F0" w:rsidRPr="00AA36F0">
              <w:rPr>
                <w:rFonts w:ascii="Times New Roman" w:hAnsi="Times New Roman"/>
                <w:b w:val="0"/>
                <w:webHidden/>
              </w:rPr>
              <w:fldChar w:fldCharType="end"/>
            </w:r>
          </w:hyperlink>
        </w:p>
        <w:p w14:paraId="6613B337" w14:textId="6407FAA1"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5" w:history="1">
            <w:r w:rsidR="00AA36F0" w:rsidRPr="00AA36F0">
              <w:rPr>
                <w:rStyle w:val="Hyperlink"/>
                <w:rFonts w:ascii="Times New Roman" w:eastAsia="Calibri" w:hAnsi="Times New Roman"/>
                <w:b w:val="0"/>
                <w:lang w:val="en-MY"/>
              </w:rPr>
              <w:t>Annex IX: Follow Up Status of WCS Deliverable</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_Toc524673825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92</w:t>
            </w:r>
            <w:r w:rsidR="00AA36F0" w:rsidRPr="00AA36F0">
              <w:rPr>
                <w:rFonts w:ascii="Times New Roman" w:hAnsi="Times New Roman"/>
                <w:b w:val="0"/>
                <w:webHidden/>
              </w:rPr>
              <w:fldChar w:fldCharType="end"/>
            </w:r>
          </w:hyperlink>
        </w:p>
        <w:p w14:paraId="1CCF3C7E" w14:textId="0E55A1A8"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6" w:history="1">
            <w:r w:rsidR="00AA36F0" w:rsidRPr="00AA36F0">
              <w:rPr>
                <w:rStyle w:val="Hyperlink"/>
                <w:rFonts w:ascii="Times New Roman" w:eastAsiaTheme="minorHAnsi" w:hAnsi="Times New Roman"/>
                <w:b w:val="0"/>
              </w:rPr>
              <w:t>ANNEX X: Proposal from WCS on Continued support for priority actions for sustainable outcomes in the three EPASS sites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_Toc524673826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99</w:t>
            </w:r>
            <w:r w:rsidR="00AA36F0" w:rsidRPr="00AA36F0">
              <w:rPr>
                <w:rFonts w:ascii="Times New Roman" w:hAnsi="Times New Roman"/>
                <w:b w:val="0"/>
                <w:webHidden/>
              </w:rPr>
              <w:fldChar w:fldCharType="end"/>
            </w:r>
          </w:hyperlink>
        </w:p>
        <w:p w14:paraId="55507CBF" w14:textId="578414DA"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7" w:history="1">
            <w:r w:rsidR="00AA36F0" w:rsidRPr="00AA36F0">
              <w:rPr>
                <w:rStyle w:val="Hyperlink"/>
                <w:rFonts w:ascii="Times New Roman" w:eastAsia="Calibri" w:hAnsi="Times New Roman"/>
                <w:b w:val="0"/>
                <w:lang w:val="en-MY"/>
              </w:rPr>
              <w:t>Annex XI: Evaluation Questions</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_Toc524673827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117</w:t>
            </w:r>
            <w:r w:rsidR="00AA36F0" w:rsidRPr="00AA36F0">
              <w:rPr>
                <w:rFonts w:ascii="Times New Roman" w:hAnsi="Times New Roman"/>
                <w:b w:val="0"/>
                <w:webHidden/>
              </w:rPr>
              <w:fldChar w:fldCharType="end"/>
            </w:r>
          </w:hyperlink>
        </w:p>
        <w:p w14:paraId="0BCE9676" w14:textId="5CD39B6C"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8" w:history="1">
            <w:r w:rsidR="00AA36F0" w:rsidRPr="00AA36F0">
              <w:rPr>
                <w:rStyle w:val="Hyperlink"/>
                <w:rFonts w:ascii="Times New Roman" w:hAnsi="Times New Roman"/>
                <w:b w:val="0"/>
              </w:rPr>
              <w:t>Annex XII: Evaluation Criteria</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_Toc524673828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120</w:t>
            </w:r>
            <w:r w:rsidR="00AA36F0" w:rsidRPr="00AA36F0">
              <w:rPr>
                <w:rFonts w:ascii="Times New Roman" w:hAnsi="Times New Roman"/>
                <w:b w:val="0"/>
                <w:webHidden/>
              </w:rPr>
              <w:fldChar w:fldCharType="end"/>
            </w:r>
          </w:hyperlink>
        </w:p>
        <w:p w14:paraId="0F6EF600" w14:textId="1F9A866F"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29" w:history="1">
            <w:r w:rsidR="00AA36F0" w:rsidRPr="00AA36F0">
              <w:rPr>
                <w:rStyle w:val="Hyperlink"/>
                <w:rFonts w:ascii="Times New Roman" w:hAnsi="Times New Roman"/>
                <w:b w:val="0"/>
                <w:caps/>
              </w:rPr>
              <w:t>Annex XIII: Signed UN Code of Conduct Agreement Form</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_Toc524673829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121</w:t>
            </w:r>
            <w:r w:rsidR="00AA36F0" w:rsidRPr="00AA36F0">
              <w:rPr>
                <w:rFonts w:ascii="Times New Roman" w:hAnsi="Times New Roman"/>
                <w:b w:val="0"/>
                <w:webHidden/>
              </w:rPr>
              <w:fldChar w:fldCharType="end"/>
            </w:r>
          </w:hyperlink>
        </w:p>
        <w:p w14:paraId="2EE01C44" w14:textId="0F6D8700" w:rsidR="00AA36F0" w:rsidRPr="00AA36F0" w:rsidRDefault="00A32C41" w:rsidP="00AA36F0">
          <w:pPr>
            <w:pStyle w:val="TOC1"/>
            <w:tabs>
              <w:tab w:val="clear" w:pos="9270"/>
              <w:tab w:val="right" w:leader="dot" w:pos="9090"/>
              <w:tab w:val="right" w:leader="dot" w:pos="9540"/>
            </w:tabs>
            <w:ind w:right="198"/>
            <w:rPr>
              <w:rFonts w:ascii="Times New Roman" w:eastAsiaTheme="minorEastAsia" w:hAnsi="Times New Roman"/>
              <w:b w:val="0"/>
              <w:bCs w:val="0"/>
              <w:iCs w:val="0"/>
              <w:lang w:val="en-US"/>
            </w:rPr>
          </w:pPr>
          <w:hyperlink w:anchor="_Toc524673830" w:history="1">
            <w:r w:rsidR="00AA36F0" w:rsidRPr="00AA36F0">
              <w:rPr>
                <w:rStyle w:val="Hyperlink"/>
                <w:rFonts w:ascii="Times New Roman" w:hAnsi="Times New Roman"/>
                <w:b w:val="0"/>
                <w:caps/>
              </w:rPr>
              <w:t>Annex XIV: Signed MTR Final Report Clearance Form</w:t>
            </w:r>
            <w:r w:rsidR="00AA36F0" w:rsidRPr="00AA36F0">
              <w:rPr>
                <w:rFonts w:ascii="Times New Roman" w:hAnsi="Times New Roman"/>
                <w:b w:val="0"/>
                <w:webHidden/>
              </w:rPr>
              <w:tab/>
            </w:r>
            <w:r w:rsidR="00AA36F0" w:rsidRPr="00AA36F0">
              <w:rPr>
                <w:rFonts w:ascii="Times New Roman" w:hAnsi="Times New Roman"/>
                <w:b w:val="0"/>
                <w:webHidden/>
              </w:rPr>
              <w:fldChar w:fldCharType="begin"/>
            </w:r>
            <w:r w:rsidR="00AA36F0" w:rsidRPr="00AA36F0">
              <w:rPr>
                <w:rFonts w:ascii="Times New Roman" w:hAnsi="Times New Roman"/>
                <w:b w:val="0"/>
                <w:webHidden/>
              </w:rPr>
              <w:instrText xml:space="preserve"> PAGEREF _Toc524673830 \h </w:instrText>
            </w:r>
            <w:r w:rsidR="00AA36F0" w:rsidRPr="00AA36F0">
              <w:rPr>
                <w:rFonts w:ascii="Times New Roman" w:hAnsi="Times New Roman"/>
                <w:b w:val="0"/>
                <w:webHidden/>
              </w:rPr>
            </w:r>
            <w:r w:rsidR="00AA36F0" w:rsidRPr="00AA36F0">
              <w:rPr>
                <w:rFonts w:ascii="Times New Roman" w:hAnsi="Times New Roman"/>
                <w:b w:val="0"/>
                <w:webHidden/>
              </w:rPr>
              <w:fldChar w:fldCharType="separate"/>
            </w:r>
            <w:r w:rsidR="00DB3F0A">
              <w:rPr>
                <w:rFonts w:ascii="Times New Roman" w:hAnsi="Times New Roman"/>
                <w:b w:val="0"/>
                <w:webHidden/>
              </w:rPr>
              <w:t>122</w:t>
            </w:r>
            <w:r w:rsidR="00AA36F0" w:rsidRPr="00AA36F0">
              <w:rPr>
                <w:rFonts w:ascii="Times New Roman" w:hAnsi="Times New Roman"/>
                <w:b w:val="0"/>
                <w:webHidden/>
              </w:rPr>
              <w:fldChar w:fldCharType="end"/>
            </w:r>
          </w:hyperlink>
        </w:p>
        <w:p w14:paraId="66A9345E" w14:textId="05C041F9" w:rsidR="00915D54" w:rsidRPr="00AA36F0" w:rsidRDefault="00915D54" w:rsidP="00AA36F0">
          <w:pPr>
            <w:tabs>
              <w:tab w:val="left" w:pos="8640"/>
              <w:tab w:val="left" w:pos="9000"/>
              <w:tab w:val="right" w:leader="dot" w:pos="9090"/>
              <w:tab w:val="left" w:pos="9270"/>
            </w:tabs>
            <w:ind w:right="333"/>
            <w:jc w:val="both"/>
            <w:rPr>
              <w:rFonts w:ascii="Times New Roman" w:hAnsi="Times New Roman"/>
              <w:szCs w:val="22"/>
            </w:rPr>
          </w:pPr>
          <w:r w:rsidRPr="00AA36F0">
            <w:rPr>
              <w:rFonts w:ascii="Times New Roman" w:hAnsi="Times New Roman"/>
              <w:bCs/>
              <w:noProof/>
              <w:szCs w:val="22"/>
            </w:rPr>
            <w:fldChar w:fldCharType="end"/>
          </w:r>
        </w:p>
      </w:sdtContent>
    </w:sdt>
    <w:p w14:paraId="044AE7EC" w14:textId="77777777" w:rsidR="00E36B71" w:rsidRPr="00AA36F0" w:rsidRDefault="00E36B71" w:rsidP="00AA36F0">
      <w:pPr>
        <w:tabs>
          <w:tab w:val="right" w:leader="dot" w:pos="9090"/>
          <w:tab w:val="left" w:pos="9270"/>
        </w:tabs>
        <w:ind w:right="333"/>
        <w:rPr>
          <w:rFonts w:ascii="Times New Roman" w:hAnsi="Times New Roman"/>
          <w:color w:val="5B9BD5"/>
          <w:szCs w:val="22"/>
          <w:lang w:val="en-US"/>
        </w:rPr>
      </w:pPr>
    </w:p>
    <w:p w14:paraId="48B0002E" w14:textId="77777777" w:rsidR="00E36B71" w:rsidRPr="001B4F7F" w:rsidRDefault="00E36B71" w:rsidP="00AA36F0">
      <w:pPr>
        <w:tabs>
          <w:tab w:val="right" w:leader="dot" w:pos="9090"/>
          <w:tab w:val="left" w:pos="9270"/>
        </w:tabs>
        <w:ind w:right="-297"/>
        <w:rPr>
          <w:rFonts w:ascii="Times New Roman" w:hAnsi="Times New Roman"/>
          <w:color w:val="5B9BD5"/>
          <w:sz w:val="24"/>
          <w:szCs w:val="20"/>
          <w:lang w:val="en-US"/>
        </w:rPr>
      </w:pPr>
    </w:p>
    <w:p w14:paraId="2303CE70" w14:textId="77777777" w:rsidR="00BD55C0" w:rsidRPr="001B4F7F" w:rsidRDefault="00BD55C0" w:rsidP="00AA36F0">
      <w:pPr>
        <w:tabs>
          <w:tab w:val="right" w:leader="dot" w:pos="9090"/>
          <w:tab w:val="left" w:pos="9270"/>
        </w:tabs>
        <w:ind w:right="-297"/>
        <w:rPr>
          <w:rFonts w:ascii="Times New Roman" w:hAnsi="Times New Roman"/>
          <w:color w:val="5B9BD5"/>
          <w:szCs w:val="22"/>
          <w:lang w:val="en-US"/>
        </w:rPr>
      </w:pPr>
    </w:p>
    <w:p w14:paraId="64135D7A" w14:textId="77777777" w:rsidR="0092329E" w:rsidRPr="001B4F7F" w:rsidRDefault="00590564" w:rsidP="00AA36F0">
      <w:pPr>
        <w:tabs>
          <w:tab w:val="right" w:leader="dot" w:pos="9090"/>
          <w:tab w:val="left" w:pos="9270"/>
        </w:tabs>
        <w:ind w:right="-297"/>
        <w:jc w:val="both"/>
        <w:rPr>
          <w:rFonts w:ascii="Times New Roman" w:hAnsi="Times New Roman"/>
          <w:i/>
          <w:color w:val="5B9BD5"/>
          <w:szCs w:val="22"/>
          <w:lang w:val="en-US"/>
        </w:rPr>
      </w:pPr>
      <w:r w:rsidRPr="001B4F7F">
        <w:rPr>
          <w:rFonts w:ascii="Times New Roman" w:hAnsi="Times New Roman"/>
          <w:i/>
          <w:color w:val="5B9BD5"/>
          <w:szCs w:val="22"/>
          <w:lang w:val="en-US"/>
        </w:rPr>
        <w:t>.</w:t>
      </w:r>
    </w:p>
    <w:p w14:paraId="55F5F367" w14:textId="77777777" w:rsidR="004927D7" w:rsidRPr="001B4F7F" w:rsidRDefault="004927D7" w:rsidP="00AA36F0">
      <w:pPr>
        <w:tabs>
          <w:tab w:val="right" w:leader="dot" w:pos="9090"/>
          <w:tab w:val="left" w:pos="9270"/>
        </w:tabs>
        <w:ind w:right="-297"/>
        <w:jc w:val="both"/>
        <w:rPr>
          <w:rFonts w:ascii="Times New Roman" w:hAnsi="Times New Roman"/>
          <w:i/>
          <w:color w:val="5B9BD5"/>
          <w:szCs w:val="22"/>
          <w:lang w:val="en-US"/>
        </w:rPr>
      </w:pPr>
    </w:p>
    <w:p w14:paraId="57878757" w14:textId="77777777" w:rsidR="004927D7" w:rsidRPr="001B4F7F" w:rsidRDefault="004927D7" w:rsidP="00AA36F0">
      <w:pPr>
        <w:tabs>
          <w:tab w:val="right" w:leader="dot" w:pos="9090"/>
          <w:tab w:val="left" w:pos="9270"/>
        </w:tabs>
        <w:ind w:right="-297"/>
        <w:jc w:val="both"/>
        <w:rPr>
          <w:rFonts w:ascii="Times New Roman" w:hAnsi="Times New Roman"/>
          <w:i/>
          <w:color w:val="5B9BD5"/>
          <w:szCs w:val="22"/>
          <w:lang w:val="en-US"/>
        </w:rPr>
      </w:pPr>
    </w:p>
    <w:p w14:paraId="055FF50B"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4D4851B4"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6A7354C2"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658785AB"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1B1FE03E"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30EA6C50"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2C49FEF9"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2DC75BFE"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5420E854"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0D7DBC2E"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2BA8E623"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099193C0"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30DDE7B8"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4C0F55CF"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035BC97C"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734D4102"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75C3D4F2"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74CD456B"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01ECFD4E"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7BBE4E4F" w14:textId="77777777" w:rsidR="004927D7" w:rsidRPr="001B4F7F" w:rsidRDefault="004927D7" w:rsidP="004906C9">
      <w:pPr>
        <w:tabs>
          <w:tab w:val="left" w:pos="9270"/>
        </w:tabs>
        <w:ind w:right="-297"/>
        <w:jc w:val="both"/>
        <w:rPr>
          <w:rFonts w:ascii="Times New Roman" w:hAnsi="Times New Roman"/>
          <w:i/>
          <w:color w:val="5B9BD5"/>
          <w:szCs w:val="22"/>
          <w:lang w:val="en-US"/>
        </w:rPr>
      </w:pPr>
    </w:p>
    <w:p w14:paraId="4ECF16A6" w14:textId="77777777" w:rsidR="004927D7" w:rsidRDefault="004927D7" w:rsidP="004906C9">
      <w:pPr>
        <w:tabs>
          <w:tab w:val="left" w:pos="9270"/>
        </w:tabs>
        <w:ind w:right="-297"/>
        <w:jc w:val="both"/>
        <w:rPr>
          <w:rFonts w:ascii="Times New Roman" w:hAnsi="Times New Roman"/>
          <w:i/>
          <w:color w:val="5B9BD5"/>
          <w:szCs w:val="22"/>
          <w:lang w:val="en-US"/>
        </w:rPr>
      </w:pPr>
    </w:p>
    <w:p w14:paraId="79A4C913" w14:textId="77777777" w:rsidR="00AA36F0" w:rsidRDefault="00AA36F0" w:rsidP="004906C9">
      <w:pPr>
        <w:tabs>
          <w:tab w:val="left" w:pos="9270"/>
        </w:tabs>
        <w:ind w:right="-297"/>
        <w:jc w:val="both"/>
        <w:rPr>
          <w:rFonts w:ascii="Times New Roman" w:hAnsi="Times New Roman"/>
          <w:i/>
          <w:color w:val="5B9BD5"/>
          <w:szCs w:val="22"/>
          <w:lang w:val="en-US"/>
        </w:rPr>
      </w:pPr>
    </w:p>
    <w:p w14:paraId="41C2D7E3" w14:textId="77777777" w:rsidR="00AA36F0" w:rsidRDefault="00AA36F0" w:rsidP="004906C9">
      <w:pPr>
        <w:tabs>
          <w:tab w:val="left" w:pos="9270"/>
        </w:tabs>
        <w:ind w:right="-297"/>
        <w:jc w:val="both"/>
        <w:rPr>
          <w:rFonts w:ascii="Times New Roman" w:hAnsi="Times New Roman"/>
          <w:i/>
          <w:color w:val="5B9BD5"/>
          <w:szCs w:val="22"/>
          <w:lang w:val="en-US"/>
        </w:rPr>
      </w:pPr>
    </w:p>
    <w:p w14:paraId="6AE0EE36" w14:textId="77777777" w:rsidR="00AA36F0" w:rsidRDefault="00AA36F0" w:rsidP="004906C9">
      <w:pPr>
        <w:tabs>
          <w:tab w:val="left" w:pos="9270"/>
        </w:tabs>
        <w:ind w:right="-297"/>
        <w:jc w:val="both"/>
        <w:rPr>
          <w:rFonts w:ascii="Times New Roman" w:hAnsi="Times New Roman"/>
          <w:i/>
          <w:color w:val="5B9BD5"/>
          <w:szCs w:val="22"/>
          <w:lang w:val="en-US"/>
        </w:rPr>
      </w:pPr>
    </w:p>
    <w:p w14:paraId="521F8A26" w14:textId="77777777" w:rsidR="00AA36F0" w:rsidRPr="001B4F7F" w:rsidRDefault="00AA36F0" w:rsidP="004906C9">
      <w:pPr>
        <w:tabs>
          <w:tab w:val="left" w:pos="9270"/>
        </w:tabs>
        <w:ind w:right="-297"/>
        <w:jc w:val="both"/>
        <w:rPr>
          <w:rFonts w:ascii="Times New Roman" w:hAnsi="Times New Roman"/>
          <w:i/>
          <w:color w:val="5B9BD5"/>
          <w:szCs w:val="22"/>
          <w:lang w:val="en-US"/>
        </w:rPr>
      </w:pPr>
    </w:p>
    <w:p w14:paraId="1F03A973" w14:textId="77777777" w:rsidR="004927D7" w:rsidRPr="001B4F7F" w:rsidRDefault="004927D7" w:rsidP="004906C9">
      <w:pPr>
        <w:tabs>
          <w:tab w:val="left" w:pos="9270"/>
        </w:tabs>
        <w:ind w:right="-297"/>
        <w:jc w:val="both"/>
        <w:rPr>
          <w:rFonts w:ascii="Times New Roman" w:hAnsi="Times New Roman"/>
          <w:i/>
          <w:color w:val="5B9BD5"/>
          <w:szCs w:val="22"/>
          <w:lang w:val="en-US"/>
        </w:rPr>
      </w:pPr>
    </w:p>
    <w:bookmarkEnd w:id="8"/>
    <w:bookmarkEnd w:id="7"/>
    <w:bookmarkEnd w:id="6"/>
    <w:bookmarkEnd w:id="5"/>
    <w:p w14:paraId="6A886BDA" w14:textId="77777777" w:rsidR="006A3FFD" w:rsidRPr="001B4F7F" w:rsidRDefault="006A3FFD" w:rsidP="004906C9">
      <w:pPr>
        <w:tabs>
          <w:tab w:val="left" w:pos="9270"/>
        </w:tabs>
        <w:ind w:right="-297"/>
        <w:rPr>
          <w:rFonts w:ascii="Times New Roman" w:hAnsi="Times New Roman"/>
          <w:b/>
          <w:smallCaps/>
          <w:color w:val="5B9BD5"/>
          <w:szCs w:val="22"/>
        </w:rPr>
      </w:pPr>
    </w:p>
    <w:p w14:paraId="0E9E8A8D" w14:textId="77777777" w:rsidR="00D36A08" w:rsidRPr="001B4F7F" w:rsidRDefault="00D36A08" w:rsidP="00850B69">
      <w:pPr>
        <w:pStyle w:val="BodyText"/>
        <w:rPr>
          <w:color w:val="5B9BD5"/>
        </w:rPr>
        <w:sectPr w:rsidR="00D36A08" w:rsidRPr="001B4F7F" w:rsidSect="004906C9">
          <w:footerReference w:type="default" r:id="rId19"/>
          <w:footnotePr>
            <w:numRestart w:val="eachPage"/>
          </w:footnotePr>
          <w:pgSz w:w="11907" w:h="16834" w:code="9"/>
          <w:pgMar w:top="1440" w:right="1017" w:bottom="1008" w:left="1152" w:header="288" w:footer="288" w:gutter="0"/>
          <w:pgNumType w:fmt="lowerRoman"/>
          <w:cols w:space="708"/>
        </w:sectPr>
      </w:pPr>
    </w:p>
    <w:p w14:paraId="7335FC77" w14:textId="77777777" w:rsidR="007566B9" w:rsidRPr="007566B9" w:rsidRDefault="007566B9" w:rsidP="00AA36F0">
      <w:pPr>
        <w:pStyle w:val="Heading1"/>
        <w:rPr>
          <w:color w:val="000000" w:themeColor="text1"/>
          <w:sz w:val="28"/>
        </w:rPr>
      </w:pPr>
      <w:bookmarkStart w:id="9" w:name="_Toc454310600"/>
      <w:bookmarkStart w:id="10" w:name="_Toc524673758"/>
      <w:r w:rsidRPr="007566B9">
        <w:rPr>
          <w:color w:val="000000" w:themeColor="text1"/>
          <w:sz w:val="28"/>
        </w:rPr>
        <w:lastRenderedPageBreak/>
        <w:t>Executive Summary</w:t>
      </w:r>
    </w:p>
    <w:bookmarkEnd w:id="9"/>
    <w:bookmarkEnd w:id="10"/>
    <w:p w14:paraId="792358BD" w14:textId="77777777" w:rsidR="00AE200E" w:rsidRPr="001B4F7F" w:rsidRDefault="00AE200E" w:rsidP="00AE200E">
      <w:pPr>
        <w:jc w:val="both"/>
        <w:rPr>
          <w:rFonts w:ascii="Times New Roman" w:eastAsia="Times New Roman" w:hAnsi="Times New Roman"/>
          <w:iCs/>
          <w:color w:val="000000"/>
          <w:lang w:eastAsia="en-GB"/>
        </w:rPr>
      </w:pPr>
      <w:r w:rsidRPr="001B4F7F">
        <w:rPr>
          <w:rFonts w:ascii="Times New Roman" w:eastAsia="ACaslon-Regular" w:hAnsi="Times New Roman"/>
          <w:iCs/>
          <w:color w:val="000000"/>
          <w:lang w:eastAsia="en-GB"/>
        </w:rPr>
        <w:t>This Mid-term Review (MTR) has been conducted as part of the Monitoring and Evaluation plan of the UNDP/GEF Project: “</w:t>
      </w:r>
      <w:r w:rsidRPr="001B4F7F">
        <w:rPr>
          <w:rFonts w:ascii="Times New Roman" w:eastAsia="Times New Roman" w:hAnsi="Times New Roman"/>
          <w:iCs/>
          <w:color w:val="000000"/>
          <w:lang w:eastAsia="en-GB"/>
        </w:rPr>
        <w:t>Enhancing the Protected Area Network in Sulawesi for Bio</w:t>
      </w:r>
      <w:r w:rsidR="00150841">
        <w:rPr>
          <w:rFonts w:ascii="Times New Roman" w:eastAsia="Times New Roman" w:hAnsi="Times New Roman"/>
          <w:iCs/>
          <w:color w:val="000000"/>
          <w:lang w:eastAsia="en-GB"/>
        </w:rPr>
        <w:t>diversity Conservation (EPASS)”</w:t>
      </w:r>
      <w:r w:rsidRPr="001B4F7F">
        <w:rPr>
          <w:rFonts w:ascii="Times New Roman" w:eastAsia="Times New Roman" w:hAnsi="Times New Roman"/>
          <w:iCs/>
          <w:color w:val="000000"/>
          <w:lang w:eastAsia="en-GB"/>
        </w:rPr>
        <w:t xml:space="preserve"> and will be referred to as the “Project” in the scope of this report. The MTR mission to Indonesia was conducted from 16</w:t>
      </w:r>
      <w:r w:rsidRPr="001B4F7F">
        <w:rPr>
          <w:rFonts w:ascii="Times New Roman" w:eastAsia="Times New Roman" w:hAnsi="Times New Roman"/>
          <w:iCs/>
          <w:color w:val="000000"/>
          <w:vertAlign w:val="superscript"/>
          <w:lang w:eastAsia="en-GB"/>
        </w:rPr>
        <w:t>th</w:t>
      </w:r>
      <w:r w:rsidRPr="001B4F7F">
        <w:rPr>
          <w:rFonts w:ascii="Times New Roman" w:eastAsia="Times New Roman" w:hAnsi="Times New Roman"/>
          <w:iCs/>
          <w:color w:val="000000"/>
          <w:lang w:eastAsia="en-GB"/>
        </w:rPr>
        <w:t xml:space="preserve"> to 27</w:t>
      </w:r>
      <w:r w:rsidRPr="001B4F7F">
        <w:rPr>
          <w:rFonts w:ascii="Times New Roman" w:eastAsia="Times New Roman" w:hAnsi="Times New Roman"/>
          <w:iCs/>
          <w:color w:val="000000"/>
          <w:vertAlign w:val="superscript"/>
          <w:lang w:eastAsia="en-GB"/>
        </w:rPr>
        <w:t>th</w:t>
      </w:r>
      <w:r w:rsidRPr="001B4F7F">
        <w:rPr>
          <w:rFonts w:ascii="Times New Roman" w:eastAsia="Times New Roman" w:hAnsi="Times New Roman"/>
          <w:iCs/>
          <w:color w:val="000000"/>
          <w:lang w:eastAsia="en-GB"/>
        </w:rPr>
        <w:t xml:space="preserve"> July 2018. Extensive consultations with the project partners were also conducted prior and following the mission to ensure a good understanding of the project’s results; leading to the submission of the MTR report on the date of this report.</w:t>
      </w:r>
    </w:p>
    <w:p w14:paraId="5C104012" w14:textId="77777777" w:rsidR="00AE200E" w:rsidRPr="001B4F7F" w:rsidRDefault="00AE200E" w:rsidP="00AE200E">
      <w:pPr>
        <w:jc w:val="both"/>
        <w:rPr>
          <w:rFonts w:ascii="Times New Roman" w:eastAsia="ACaslon-Regular" w:hAnsi="Times New Roman"/>
          <w:iCs/>
          <w:color w:val="000000"/>
          <w:sz w:val="16"/>
          <w:szCs w:val="16"/>
          <w:lang w:eastAsia="en-GB"/>
        </w:rPr>
      </w:pPr>
    </w:p>
    <w:p w14:paraId="7676E4A7" w14:textId="77777777" w:rsidR="00AE200E" w:rsidRPr="001B4F7F" w:rsidRDefault="00917958" w:rsidP="00AE200E">
      <w:pPr>
        <w:jc w:val="both"/>
        <w:rPr>
          <w:rFonts w:ascii="Times New Roman" w:eastAsia="ACaslon-Regular" w:hAnsi="Times New Roman"/>
          <w:b/>
          <w:bCs/>
          <w:iCs/>
          <w:color w:val="000000"/>
          <w:sz w:val="24"/>
          <w:lang w:eastAsia="en-GB"/>
        </w:rPr>
      </w:pPr>
      <w:r w:rsidRPr="001B4F7F">
        <w:rPr>
          <w:rFonts w:ascii="Times New Roman" w:eastAsia="ACaslon-Regular" w:hAnsi="Times New Roman"/>
          <w:b/>
          <w:bCs/>
          <w:iCs/>
          <w:color w:val="000000"/>
          <w:sz w:val="24"/>
          <w:lang w:eastAsia="en-GB"/>
        </w:rPr>
        <w:t xml:space="preserve">Project </w:t>
      </w:r>
      <w:r w:rsidRPr="001B4F7F">
        <w:rPr>
          <w:rFonts w:ascii="Times New Roman" w:eastAsia="ACaslon-Regular" w:hAnsi="Times New Roman"/>
          <w:b/>
          <w:bCs/>
          <w:iCs/>
          <w:color w:val="000000" w:themeColor="text1"/>
          <w:sz w:val="24"/>
          <w:lang w:eastAsia="en-GB"/>
        </w:rPr>
        <w:t>Information</w:t>
      </w:r>
      <w:r w:rsidR="00AE200E" w:rsidRPr="001B4F7F">
        <w:rPr>
          <w:rFonts w:ascii="Times New Roman" w:eastAsia="ACaslon-Regular" w:hAnsi="Times New Roman"/>
          <w:b/>
          <w:bCs/>
          <w:iCs/>
          <w:color w:val="000000" w:themeColor="text1"/>
          <w:sz w:val="24"/>
          <w:lang w:eastAsia="en-GB"/>
        </w:rPr>
        <w:t xml:space="preserve"> </w:t>
      </w:r>
      <w:r w:rsidR="00AE200E" w:rsidRPr="001B4F7F">
        <w:rPr>
          <w:rFonts w:ascii="Times New Roman" w:eastAsia="ACaslon-Regular" w:hAnsi="Times New Roman"/>
          <w:b/>
          <w:bCs/>
          <w:iCs/>
          <w:color w:val="000000"/>
          <w:sz w:val="24"/>
          <w:lang w:eastAsia="en-GB"/>
        </w:rPr>
        <w:t>Table</w:t>
      </w:r>
    </w:p>
    <w:p w14:paraId="4A2ECD02" w14:textId="77777777" w:rsidR="00AE200E" w:rsidRPr="001B4F7F" w:rsidRDefault="00AE200E" w:rsidP="00AE200E">
      <w:pPr>
        <w:jc w:val="both"/>
        <w:rPr>
          <w:rFonts w:ascii="Times New Roman" w:eastAsia="Times New Roman" w:hAnsi="Times New Roman"/>
          <w:iCs/>
          <w:color w:val="000000"/>
          <w:lang w:eastAsia="en-GB"/>
        </w:rPr>
      </w:pPr>
      <w:r w:rsidRPr="001B4F7F">
        <w:rPr>
          <w:rFonts w:ascii="Times New Roman" w:eastAsia="ACaslon-Regular" w:hAnsi="Times New Roman"/>
          <w:iCs/>
          <w:color w:val="000000"/>
          <w:lang w:eastAsia="en-GB"/>
        </w:rPr>
        <w:t>As per requirements for MTR, the Project Summary Table</w:t>
      </w:r>
      <w:r w:rsidRPr="001B4F7F">
        <w:rPr>
          <w:rFonts w:ascii="Times New Roman" w:eastAsia="Times New Roman" w:hAnsi="Times New Roman"/>
          <w:iCs/>
          <w:color w:val="000000"/>
          <w:lang w:eastAsia="en-GB"/>
        </w:rPr>
        <w:t xml:space="preserve"> is provided below:</w:t>
      </w:r>
    </w:p>
    <w:p w14:paraId="007BA6C3" w14:textId="77777777" w:rsidR="008F3852" w:rsidRPr="001B4F7F" w:rsidRDefault="008F3852" w:rsidP="00AE200E">
      <w:pPr>
        <w:jc w:val="both"/>
        <w:rPr>
          <w:rFonts w:ascii="Times New Roman" w:eastAsia="Times New Roman" w:hAnsi="Times New Roman"/>
          <w:iCs/>
          <w:color w:val="000000"/>
          <w:lang w:eastAsia="en-GB"/>
        </w:rPr>
      </w:pPr>
    </w:p>
    <w:p w14:paraId="22B942EF" w14:textId="77777777" w:rsidR="00AE200E" w:rsidRPr="001B4F7F" w:rsidRDefault="008F3852" w:rsidP="00AE200E">
      <w:pPr>
        <w:jc w:val="both"/>
        <w:rPr>
          <w:rFonts w:ascii="Times New Roman" w:eastAsia="Times New Roman" w:hAnsi="Times New Roman"/>
          <w:b/>
          <w:color w:val="000000"/>
        </w:rPr>
      </w:pPr>
      <w:r w:rsidRPr="001B4F7F">
        <w:rPr>
          <w:rFonts w:ascii="Times New Roman" w:eastAsia="Times New Roman" w:hAnsi="Times New Roman"/>
          <w:b/>
          <w:color w:val="000000"/>
        </w:rPr>
        <w:t xml:space="preserve">Table 1: Project Information Table </w:t>
      </w:r>
    </w:p>
    <w:tbl>
      <w:tblPr>
        <w:tblW w:w="1072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870"/>
        <w:gridCol w:w="1405"/>
        <w:gridCol w:w="215"/>
        <w:gridCol w:w="1800"/>
        <w:gridCol w:w="1545"/>
      </w:tblGrid>
      <w:tr w:rsidR="00AE200E" w:rsidRPr="001B4F7F" w14:paraId="7A61C065" w14:textId="77777777" w:rsidTr="004100C5">
        <w:tc>
          <w:tcPr>
            <w:tcW w:w="10725"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3849983A" w14:textId="77777777" w:rsidR="00AE200E" w:rsidRPr="001B4F7F" w:rsidRDefault="00AE200E" w:rsidP="004100C5">
            <w:pPr>
              <w:rPr>
                <w:rFonts w:ascii="Times New Roman" w:eastAsia="Times New Roman" w:hAnsi="Times New Roman"/>
                <w:b/>
                <w:bCs/>
                <w:color w:val="000000"/>
                <w:lang w:val="en-US"/>
              </w:rPr>
            </w:pPr>
            <w:bookmarkStart w:id="11" w:name="_Toc330472323"/>
            <w:bookmarkStart w:id="12" w:name="_Toc331772886"/>
            <w:bookmarkStart w:id="13" w:name="_Toc331772960"/>
            <w:bookmarkStart w:id="14" w:name="_Toc331773210"/>
            <w:bookmarkStart w:id="15" w:name="_Toc331773275"/>
            <w:bookmarkStart w:id="16" w:name="_Toc332213881"/>
            <w:bookmarkStart w:id="17" w:name="_Toc334794419"/>
            <w:bookmarkStart w:id="18" w:name="_Toc363479188"/>
            <w:bookmarkStart w:id="19" w:name="_Toc363479474"/>
            <w:r w:rsidRPr="001B4F7F">
              <w:rPr>
                <w:rFonts w:ascii="Times New Roman" w:eastAsia="ACaslon-Regular" w:hAnsi="Times New Roman"/>
                <w:b/>
                <w:color w:val="000000"/>
                <w:lang w:eastAsia="en-GB"/>
              </w:rPr>
              <w:t>Project Summary Table</w:t>
            </w:r>
          </w:p>
        </w:tc>
      </w:tr>
      <w:tr w:rsidR="00AE200E" w:rsidRPr="001B4F7F" w14:paraId="46CD1E27" w14:textId="77777777" w:rsidTr="004100C5">
        <w:trPr>
          <w:trHeight w:val="476"/>
        </w:trPr>
        <w:tc>
          <w:tcPr>
            <w:tcW w:w="1890" w:type="dxa"/>
            <w:tcBorders>
              <w:top w:val="single" w:sz="4" w:space="0" w:color="auto"/>
              <w:left w:val="single" w:sz="4" w:space="0" w:color="auto"/>
              <w:bottom w:val="single" w:sz="4" w:space="0" w:color="auto"/>
              <w:right w:val="single" w:sz="4" w:space="0" w:color="auto"/>
            </w:tcBorders>
            <w:hideMark/>
          </w:tcPr>
          <w:p w14:paraId="131EEA9D" w14:textId="77777777" w:rsidR="00AE200E" w:rsidRPr="001B4F7F" w:rsidRDefault="00AE200E" w:rsidP="004100C5">
            <w:pPr>
              <w:rPr>
                <w:rFonts w:ascii="Times New Roman" w:eastAsia="ACaslon-Regular" w:hAnsi="Times New Roman"/>
                <w:b/>
                <w:color w:val="000000"/>
                <w:lang w:eastAsia="en-GB"/>
              </w:rPr>
            </w:pPr>
            <w:r w:rsidRPr="001B4F7F">
              <w:rPr>
                <w:rFonts w:ascii="Times New Roman" w:eastAsia="ACaslon-Regular" w:hAnsi="Times New Roman"/>
                <w:b/>
                <w:color w:val="000000"/>
                <w:lang w:eastAsia="en-GB"/>
              </w:rPr>
              <w:t>Project Title:</w:t>
            </w:r>
          </w:p>
        </w:tc>
        <w:tc>
          <w:tcPr>
            <w:tcW w:w="8835" w:type="dxa"/>
            <w:gridSpan w:val="5"/>
            <w:tcBorders>
              <w:top w:val="single" w:sz="4" w:space="0" w:color="auto"/>
              <w:left w:val="single" w:sz="4" w:space="0" w:color="auto"/>
              <w:bottom w:val="single" w:sz="4" w:space="0" w:color="auto"/>
              <w:right w:val="single" w:sz="4" w:space="0" w:color="auto"/>
            </w:tcBorders>
            <w:hideMark/>
          </w:tcPr>
          <w:p w14:paraId="241B4FB2"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bCs/>
                <w:color w:val="000000"/>
                <w:lang w:eastAsia="en-GB"/>
              </w:rPr>
              <w:t>Enhancing the Protected Area Network in Sulawesi For Biodiversity Conservation (EPASS) Project, Indonesia</w:t>
            </w:r>
          </w:p>
        </w:tc>
      </w:tr>
      <w:tr w:rsidR="00AE200E" w:rsidRPr="001B4F7F" w14:paraId="61AB270E" w14:textId="77777777" w:rsidTr="004100C5">
        <w:tc>
          <w:tcPr>
            <w:tcW w:w="1890" w:type="dxa"/>
            <w:tcBorders>
              <w:top w:val="single" w:sz="4" w:space="0" w:color="auto"/>
              <w:left w:val="single" w:sz="4" w:space="0" w:color="auto"/>
              <w:bottom w:val="single" w:sz="4" w:space="0" w:color="auto"/>
              <w:right w:val="single" w:sz="4" w:space="0" w:color="auto"/>
            </w:tcBorders>
            <w:hideMark/>
          </w:tcPr>
          <w:p w14:paraId="460AAABD" w14:textId="77777777" w:rsidR="00AE200E" w:rsidRPr="001B4F7F" w:rsidRDefault="00AE200E" w:rsidP="004100C5">
            <w:pPr>
              <w:rPr>
                <w:rFonts w:ascii="Times New Roman" w:eastAsia="ACaslon-Regular" w:hAnsi="Times New Roman"/>
                <w:b/>
                <w:bCs/>
                <w:color w:val="000000"/>
                <w:lang w:eastAsia="en-GB"/>
              </w:rPr>
            </w:pPr>
            <w:r w:rsidRPr="001B4F7F">
              <w:rPr>
                <w:rFonts w:ascii="Times New Roman" w:eastAsia="ACaslon-Regular" w:hAnsi="Times New Roman"/>
                <w:b/>
                <w:color w:val="000000"/>
                <w:lang w:eastAsia="en-GB"/>
              </w:rPr>
              <w:t>Atlas Award ID:</w:t>
            </w:r>
          </w:p>
        </w:tc>
        <w:tc>
          <w:tcPr>
            <w:tcW w:w="3870" w:type="dxa"/>
            <w:tcBorders>
              <w:top w:val="single" w:sz="4" w:space="0" w:color="auto"/>
              <w:left w:val="single" w:sz="4" w:space="0" w:color="auto"/>
              <w:bottom w:val="single" w:sz="4" w:space="0" w:color="auto"/>
              <w:right w:val="single" w:sz="4" w:space="0" w:color="auto"/>
            </w:tcBorders>
            <w:hideMark/>
          </w:tcPr>
          <w:p w14:paraId="2244F612" w14:textId="77777777" w:rsidR="00AE200E" w:rsidRPr="001B4F7F" w:rsidRDefault="00AE200E" w:rsidP="004100C5">
            <w:pPr>
              <w:rPr>
                <w:rFonts w:ascii="Times New Roman" w:eastAsia="ACaslon-Regular" w:hAnsi="Times New Roman"/>
                <w:b/>
                <w:bCs/>
                <w:color w:val="000000"/>
                <w:lang w:eastAsia="en-GB"/>
              </w:rPr>
            </w:pPr>
            <w:r w:rsidRPr="001B4F7F">
              <w:rPr>
                <w:rFonts w:ascii="Times New Roman" w:eastAsia="Times New Roman" w:hAnsi="Times New Roman"/>
                <w:b/>
                <w:color w:val="000000"/>
                <w:sz w:val="24"/>
                <w:szCs w:val="20"/>
              </w:rPr>
              <w:t>00077733</w:t>
            </w:r>
          </w:p>
        </w:tc>
        <w:tc>
          <w:tcPr>
            <w:tcW w:w="1620" w:type="dxa"/>
            <w:gridSpan w:val="2"/>
            <w:tcBorders>
              <w:top w:val="single" w:sz="4" w:space="0" w:color="auto"/>
              <w:left w:val="single" w:sz="4" w:space="0" w:color="auto"/>
              <w:bottom w:val="single" w:sz="4" w:space="0" w:color="auto"/>
              <w:right w:val="single" w:sz="4" w:space="0" w:color="auto"/>
            </w:tcBorders>
          </w:tcPr>
          <w:p w14:paraId="4AA0C91C" w14:textId="77777777" w:rsidR="00AE200E" w:rsidRPr="001B4F7F" w:rsidRDefault="00AE200E" w:rsidP="004100C5">
            <w:pPr>
              <w:rPr>
                <w:rFonts w:ascii="Times New Roman" w:eastAsia="ACaslon-Regular" w:hAnsi="Times New Roman"/>
                <w:b/>
                <w:bCs/>
                <w:color w:val="000000"/>
                <w:lang w:eastAsia="en-GB"/>
              </w:rPr>
            </w:pPr>
          </w:p>
        </w:tc>
        <w:tc>
          <w:tcPr>
            <w:tcW w:w="1800" w:type="dxa"/>
            <w:tcBorders>
              <w:top w:val="single" w:sz="4" w:space="0" w:color="auto"/>
              <w:left w:val="single" w:sz="4" w:space="0" w:color="auto"/>
              <w:bottom w:val="single" w:sz="4" w:space="0" w:color="auto"/>
              <w:right w:val="single" w:sz="4" w:space="0" w:color="auto"/>
            </w:tcBorders>
            <w:hideMark/>
          </w:tcPr>
          <w:p w14:paraId="15501655" w14:textId="77777777" w:rsidR="00AE200E" w:rsidRPr="001B4F7F" w:rsidRDefault="00AE200E" w:rsidP="004100C5">
            <w:pPr>
              <w:jc w:val="right"/>
              <w:rPr>
                <w:rFonts w:ascii="Times New Roman" w:eastAsia="ACaslon-Regular" w:hAnsi="Times New Roman"/>
                <w:b/>
                <w:iCs/>
                <w:color w:val="000000"/>
                <w:lang w:eastAsia="en-GB"/>
              </w:rPr>
            </w:pPr>
            <w:r w:rsidRPr="001B4F7F">
              <w:rPr>
                <w:rFonts w:ascii="Times New Roman" w:eastAsia="ACaslon-Regular" w:hAnsi="Times New Roman"/>
                <w:b/>
                <w:iCs/>
                <w:color w:val="000000"/>
                <w:lang w:eastAsia="en-GB"/>
              </w:rPr>
              <w:t>at Endorsement</w:t>
            </w:r>
          </w:p>
          <w:p w14:paraId="3C758895" w14:textId="77777777" w:rsidR="00AE200E" w:rsidRPr="001B4F7F" w:rsidRDefault="00AE200E" w:rsidP="004100C5">
            <w:pPr>
              <w:jc w:val="right"/>
              <w:rPr>
                <w:rFonts w:ascii="Times New Roman" w:eastAsia="ACaslon-Regular" w:hAnsi="Times New Roman"/>
                <w:b/>
                <w:iCs/>
                <w:color w:val="000000"/>
                <w:lang w:eastAsia="en-GB"/>
              </w:rPr>
            </w:pPr>
            <w:r w:rsidRPr="001B4F7F">
              <w:rPr>
                <w:rFonts w:ascii="Times New Roman" w:eastAsia="ACaslon-Regular" w:hAnsi="Times New Roman"/>
                <w:b/>
                <w:iCs/>
                <w:color w:val="000000"/>
                <w:lang w:eastAsia="en-GB"/>
              </w:rPr>
              <w:t>(US$)</w:t>
            </w:r>
          </w:p>
        </w:tc>
        <w:tc>
          <w:tcPr>
            <w:tcW w:w="1545" w:type="dxa"/>
            <w:tcBorders>
              <w:top w:val="single" w:sz="4" w:space="0" w:color="auto"/>
              <w:left w:val="single" w:sz="4" w:space="0" w:color="auto"/>
              <w:bottom w:val="single" w:sz="4" w:space="0" w:color="auto"/>
              <w:right w:val="single" w:sz="4" w:space="0" w:color="auto"/>
            </w:tcBorders>
            <w:hideMark/>
          </w:tcPr>
          <w:p w14:paraId="04057D78" w14:textId="77777777" w:rsidR="00AE200E" w:rsidRPr="001B4F7F" w:rsidRDefault="003215F4" w:rsidP="003215F4">
            <w:pPr>
              <w:jc w:val="center"/>
              <w:rPr>
                <w:rFonts w:ascii="Times New Roman" w:eastAsia="ACaslon-Regular" w:hAnsi="Times New Roman"/>
                <w:b/>
                <w:iCs/>
                <w:color w:val="000000"/>
                <w:lang w:eastAsia="en-GB"/>
              </w:rPr>
            </w:pPr>
            <w:r w:rsidRPr="003215F4">
              <w:rPr>
                <w:rFonts w:ascii="Times New Roman" w:eastAsia="ACaslon-Regular" w:hAnsi="Times New Roman"/>
                <w:b/>
                <w:iCs/>
                <w:color w:val="000000" w:themeColor="text1"/>
                <w:lang w:eastAsia="en-GB"/>
              </w:rPr>
              <w:t>Spent</w:t>
            </w:r>
            <w:r w:rsidR="00473E67" w:rsidRPr="00473E67">
              <w:rPr>
                <w:rFonts w:ascii="Times New Roman" w:eastAsia="ACaslon-Regular" w:hAnsi="Times New Roman"/>
                <w:b/>
                <w:iCs/>
                <w:color w:val="FF0000"/>
                <w:lang w:eastAsia="en-GB"/>
              </w:rPr>
              <w:t xml:space="preserve"> </w:t>
            </w:r>
            <w:r w:rsidR="00AE200E" w:rsidRPr="001B4F7F">
              <w:rPr>
                <w:rFonts w:ascii="Times New Roman" w:eastAsia="ACaslon-Regular" w:hAnsi="Times New Roman"/>
                <w:b/>
                <w:iCs/>
                <w:color w:val="000000"/>
                <w:lang w:eastAsia="en-GB"/>
              </w:rPr>
              <w:t>at Mid-Term (US$)</w:t>
            </w:r>
          </w:p>
        </w:tc>
      </w:tr>
      <w:tr w:rsidR="00AE200E" w:rsidRPr="001B4F7F" w14:paraId="3DF37119" w14:textId="77777777" w:rsidTr="004100C5">
        <w:tc>
          <w:tcPr>
            <w:tcW w:w="1890" w:type="dxa"/>
            <w:tcBorders>
              <w:top w:val="single" w:sz="4" w:space="0" w:color="auto"/>
              <w:left w:val="single" w:sz="4" w:space="0" w:color="auto"/>
              <w:bottom w:val="single" w:sz="4" w:space="0" w:color="auto"/>
              <w:right w:val="single" w:sz="4" w:space="0" w:color="auto"/>
            </w:tcBorders>
            <w:hideMark/>
          </w:tcPr>
          <w:p w14:paraId="7E062258"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color w:val="000000"/>
                <w:lang w:eastAsia="en-GB"/>
              </w:rPr>
              <w:t>UNDP Project ID:</w:t>
            </w:r>
          </w:p>
        </w:tc>
        <w:tc>
          <w:tcPr>
            <w:tcW w:w="3870" w:type="dxa"/>
            <w:tcBorders>
              <w:top w:val="single" w:sz="4" w:space="0" w:color="auto"/>
              <w:left w:val="single" w:sz="4" w:space="0" w:color="auto"/>
              <w:bottom w:val="single" w:sz="4" w:space="0" w:color="auto"/>
              <w:right w:val="single" w:sz="4" w:space="0" w:color="auto"/>
            </w:tcBorders>
            <w:hideMark/>
          </w:tcPr>
          <w:p w14:paraId="4C607724" w14:textId="77777777" w:rsidR="00AE200E" w:rsidRPr="001B4F7F" w:rsidRDefault="00AE200E" w:rsidP="004100C5">
            <w:pPr>
              <w:rPr>
                <w:rFonts w:ascii="Times New Roman" w:eastAsia="ACaslon-Regular" w:hAnsi="Times New Roman"/>
                <w:b/>
                <w:bCs/>
                <w:color w:val="000000"/>
                <w:lang w:eastAsia="en-GB"/>
              </w:rPr>
            </w:pPr>
            <w:r w:rsidRPr="001B4F7F">
              <w:rPr>
                <w:rFonts w:ascii="Times New Roman" w:eastAsia="ACaslon-Regular" w:hAnsi="Times New Roman"/>
                <w:b/>
                <w:bCs/>
                <w:color w:val="000000"/>
                <w:lang w:eastAsia="en-GB"/>
              </w:rPr>
              <w:t>PIMS 4392</w:t>
            </w:r>
          </w:p>
        </w:tc>
        <w:tc>
          <w:tcPr>
            <w:tcW w:w="1620" w:type="dxa"/>
            <w:gridSpan w:val="2"/>
            <w:tcBorders>
              <w:top w:val="single" w:sz="4" w:space="0" w:color="auto"/>
              <w:left w:val="single" w:sz="4" w:space="0" w:color="auto"/>
              <w:bottom w:val="single" w:sz="4" w:space="0" w:color="auto"/>
              <w:right w:val="single" w:sz="4" w:space="0" w:color="auto"/>
            </w:tcBorders>
            <w:hideMark/>
          </w:tcPr>
          <w:p w14:paraId="2BC76C95"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GEF Fund:</w:t>
            </w:r>
          </w:p>
        </w:tc>
        <w:tc>
          <w:tcPr>
            <w:tcW w:w="1800" w:type="dxa"/>
            <w:tcBorders>
              <w:top w:val="single" w:sz="4" w:space="0" w:color="auto"/>
              <w:left w:val="single" w:sz="4" w:space="0" w:color="auto"/>
              <w:bottom w:val="single" w:sz="4" w:space="0" w:color="auto"/>
              <w:right w:val="single" w:sz="4" w:space="0" w:color="auto"/>
            </w:tcBorders>
            <w:hideMark/>
          </w:tcPr>
          <w:p w14:paraId="1C9D5511" w14:textId="77777777" w:rsidR="00AE200E" w:rsidRPr="001B4F7F" w:rsidRDefault="00AE200E" w:rsidP="004100C5">
            <w:pPr>
              <w:jc w:val="right"/>
              <w:rPr>
                <w:rFonts w:ascii="Times New Roman" w:eastAsia="ACaslon-Regular" w:hAnsi="Times New Roman"/>
                <w:bCs/>
                <w:color w:val="000000"/>
                <w:lang w:eastAsia="en-GB"/>
              </w:rPr>
            </w:pPr>
            <w:r w:rsidRPr="001B4F7F">
              <w:rPr>
                <w:rFonts w:ascii="Times New Roman" w:eastAsia="ACaslon-Regular" w:hAnsi="Times New Roman"/>
                <w:bCs/>
                <w:color w:val="000000"/>
                <w:lang w:eastAsia="en-GB"/>
              </w:rPr>
              <w:t>6,265,000</w:t>
            </w:r>
          </w:p>
        </w:tc>
        <w:tc>
          <w:tcPr>
            <w:tcW w:w="1545" w:type="dxa"/>
            <w:tcBorders>
              <w:top w:val="single" w:sz="4" w:space="0" w:color="auto"/>
              <w:left w:val="single" w:sz="4" w:space="0" w:color="auto"/>
              <w:bottom w:val="single" w:sz="4" w:space="0" w:color="auto"/>
              <w:right w:val="single" w:sz="4" w:space="0" w:color="auto"/>
            </w:tcBorders>
          </w:tcPr>
          <w:p w14:paraId="5AD524D9" w14:textId="77777777" w:rsidR="00AE200E" w:rsidRPr="001B4F7F" w:rsidRDefault="00AE200E" w:rsidP="004100C5">
            <w:pPr>
              <w:jc w:val="right"/>
              <w:rPr>
                <w:rFonts w:ascii="Times New Roman" w:eastAsia="ACaslon-Regular" w:hAnsi="Times New Roman"/>
                <w:bCs/>
                <w:color w:val="000000"/>
                <w:lang w:eastAsia="en-GB"/>
              </w:rPr>
            </w:pPr>
            <w:r w:rsidRPr="001B4F7F">
              <w:rPr>
                <w:rFonts w:ascii="Times New Roman" w:eastAsia="ACaslon-Regular" w:hAnsi="Times New Roman"/>
                <w:bCs/>
                <w:color w:val="000000"/>
                <w:lang w:eastAsia="en-GB"/>
              </w:rPr>
              <w:t>3,004,003.84</w:t>
            </w:r>
          </w:p>
        </w:tc>
      </w:tr>
      <w:tr w:rsidR="00AE200E" w:rsidRPr="001B4F7F" w14:paraId="106D37CD" w14:textId="77777777" w:rsidTr="004100C5">
        <w:tc>
          <w:tcPr>
            <w:tcW w:w="1890" w:type="dxa"/>
            <w:vMerge w:val="restart"/>
            <w:tcBorders>
              <w:top w:val="single" w:sz="4" w:space="0" w:color="auto"/>
              <w:left w:val="single" w:sz="4" w:space="0" w:color="auto"/>
              <w:bottom w:val="single" w:sz="4" w:space="0" w:color="auto"/>
              <w:right w:val="single" w:sz="4" w:space="0" w:color="auto"/>
            </w:tcBorders>
            <w:hideMark/>
          </w:tcPr>
          <w:p w14:paraId="3F46A4DF"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color w:val="000000"/>
                <w:lang w:eastAsia="en-GB"/>
              </w:rPr>
              <w:t>Country:</w:t>
            </w:r>
          </w:p>
        </w:tc>
        <w:tc>
          <w:tcPr>
            <w:tcW w:w="3870" w:type="dxa"/>
            <w:vMerge w:val="restart"/>
            <w:tcBorders>
              <w:top w:val="single" w:sz="4" w:space="0" w:color="auto"/>
              <w:left w:val="single" w:sz="4" w:space="0" w:color="auto"/>
              <w:bottom w:val="single" w:sz="4" w:space="0" w:color="auto"/>
              <w:right w:val="single" w:sz="4" w:space="0" w:color="auto"/>
            </w:tcBorders>
            <w:hideMark/>
          </w:tcPr>
          <w:p w14:paraId="142FE238"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bCs/>
                <w:color w:val="000000"/>
                <w:lang w:eastAsia="en-GB"/>
              </w:rPr>
              <w:t>Indonesia</w:t>
            </w:r>
          </w:p>
        </w:tc>
        <w:tc>
          <w:tcPr>
            <w:tcW w:w="1620" w:type="dxa"/>
            <w:gridSpan w:val="2"/>
            <w:tcBorders>
              <w:top w:val="single" w:sz="4" w:space="0" w:color="auto"/>
              <w:left w:val="single" w:sz="4" w:space="0" w:color="auto"/>
              <w:bottom w:val="single" w:sz="4" w:space="0" w:color="auto"/>
              <w:right w:val="single" w:sz="4" w:space="0" w:color="auto"/>
            </w:tcBorders>
            <w:hideMark/>
          </w:tcPr>
          <w:p w14:paraId="0C0644B4"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UNDP</w:t>
            </w:r>
          </w:p>
        </w:tc>
        <w:tc>
          <w:tcPr>
            <w:tcW w:w="1800" w:type="dxa"/>
            <w:tcBorders>
              <w:top w:val="single" w:sz="4" w:space="0" w:color="auto"/>
              <w:left w:val="single" w:sz="4" w:space="0" w:color="auto"/>
              <w:bottom w:val="single" w:sz="4" w:space="0" w:color="auto"/>
              <w:right w:val="single" w:sz="4" w:space="0" w:color="auto"/>
            </w:tcBorders>
            <w:hideMark/>
          </w:tcPr>
          <w:p w14:paraId="6786765E" w14:textId="77777777" w:rsidR="00AE200E" w:rsidRPr="001B4F7F" w:rsidRDefault="00AE200E" w:rsidP="004100C5">
            <w:pPr>
              <w:jc w:val="right"/>
              <w:rPr>
                <w:rFonts w:ascii="Times New Roman" w:eastAsia="ACaslon-Regular" w:hAnsi="Times New Roman"/>
                <w:bCs/>
                <w:color w:val="000000"/>
              </w:rPr>
            </w:pPr>
            <w:r w:rsidRPr="001B4F7F">
              <w:rPr>
                <w:rFonts w:ascii="Times New Roman" w:eastAsia="ACaslon-Regular" w:hAnsi="Times New Roman"/>
                <w:bCs/>
                <w:color w:val="000000"/>
              </w:rPr>
              <w:t>250,000</w:t>
            </w:r>
          </w:p>
        </w:tc>
        <w:tc>
          <w:tcPr>
            <w:tcW w:w="1545" w:type="dxa"/>
            <w:tcBorders>
              <w:top w:val="single" w:sz="4" w:space="0" w:color="auto"/>
              <w:left w:val="single" w:sz="4" w:space="0" w:color="auto"/>
              <w:bottom w:val="single" w:sz="4" w:space="0" w:color="auto"/>
              <w:right w:val="single" w:sz="4" w:space="0" w:color="auto"/>
            </w:tcBorders>
          </w:tcPr>
          <w:p w14:paraId="2C77F135" w14:textId="77777777" w:rsidR="00AE200E" w:rsidRPr="001B4F7F" w:rsidRDefault="00AE200E" w:rsidP="004100C5">
            <w:pPr>
              <w:jc w:val="right"/>
              <w:rPr>
                <w:rFonts w:ascii="Times New Roman" w:eastAsia="ACaslon-Regular" w:hAnsi="Times New Roman"/>
                <w:bCs/>
                <w:color w:val="000000"/>
              </w:rPr>
            </w:pPr>
          </w:p>
        </w:tc>
      </w:tr>
      <w:tr w:rsidR="00AE200E" w:rsidRPr="001B4F7F" w14:paraId="38E309E9" w14:textId="77777777" w:rsidTr="004100C5">
        <w:tc>
          <w:tcPr>
            <w:tcW w:w="0" w:type="auto"/>
            <w:vMerge/>
            <w:tcBorders>
              <w:top w:val="single" w:sz="4" w:space="0" w:color="auto"/>
              <w:left w:val="single" w:sz="4" w:space="0" w:color="auto"/>
              <w:bottom w:val="single" w:sz="4" w:space="0" w:color="auto"/>
              <w:right w:val="single" w:sz="4" w:space="0" w:color="auto"/>
            </w:tcBorders>
            <w:vAlign w:val="center"/>
            <w:hideMark/>
          </w:tcPr>
          <w:p w14:paraId="49027A21" w14:textId="77777777" w:rsidR="00AE200E" w:rsidRPr="001B4F7F" w:rsidRDefault="00AE200E" w:rsidP="004100C5">
            <w:pPr>
              <w:rPr>
                <w:rFonts w:ascii="Times New Roman" w:eastAsia="ACaslon-Regular" w:hAnsi="Times New Roman"/>
                <w:bCs/>
                <w:color w:val="00000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428D7" w14:textId="77777777" w:rsidR="00AE200E" w:rsidRPr="001B4F7F" w:rsidRDefault="00AE200E" w:rsidP="004100C5">
            <w:pPr>
              <w:rPr>
                <w:rFonts w:ascii="Times New Roman" w:eastAsia="ACaslon-Regular" w:hAnsi="Times New Roman"/>
                <w:bCs/>
                <w:color w:val="000000"/>
                <w:lang w:eastAsia="en-GB"/>
              </w:rPr>
            </w:pPr>
          </w:p>
        </w:tc>
        <w:tc>
          <w:tcPr>
            <w:tcW w:w="1620" w:type="dxa"/>
            <w:gridSpan w:val="2"/>
            <w:tcBorders>
              <w:top w:val="single" w:sz="4" w:space="0" w:color="auto"/>
              <w:left w:val="single" w:sz="4" w:space="0" w:color="auto"/>
              <w:bottom w:val="single" w:sz="4" w:space="0" w:color="auto"/>
              <w:right w:val="single" w:sz="4" w:space="0" w:color="auto"/>
            </w:tcBorders>
            <w:hideMark/>
          </w:tcPr>
          <w:p w14:paraId="436FACAD"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UNDP (Kind)</w:t>
            </w:r>
          </w:p>
        </w:tc>
        <w:tc>
          <w:tcPr>
            <w:tcW w:w="1800" w:type="dxa"/>
            <w:tcBorders>
              <w:top w:val="single" w:sz="4" w:space="0" w:color="auto"/>
              <w:left w:val="single" w:sz="4" w:space="0" w:color="auto"/>
              <w:bottom w:val="single" w:sz="4" w:space="0" w:color="auto"/>
              <w:right w:val="single" w:sz="4" w:space="0" w:color="auto"/>
            </w:tcBorders>
            <w:hideMark/>
          </w:tcPr>
          <w:p w14:paraId="2E404A55" w14:textId="77777777" w:rsidR="00AE200E" w:rsidRPr="001B4F7F" w:rsidRDefault="00AE200E" w:rsidP="004100C5">
            <w:pPr>
              <w:jc w:val="right"/>
              <w:rPr>
                <w:rFonts w:ascii="Times New Roman" w:eastAsia="ACaslon-Regular" w:hAnsi="Times New Roman"/>
                <w:bCs/>
                <w:color w:val="000000"/>
              </w:rPr>
            </w:pPr>
            <w:r w:rsidRPr="001B4F7F">
              <w:rPr>
                <w:rFonts w:ascii="Times New Roman" w:eastAsia="ACaslon-Regular" w:hAnsi="Times New Roman"/>
                <w:bCs/>
                <w:color w:val="000000"/>
              </w:rPr>
              <w:t>2,000,000</w:t>
            </w:r>
          </w:p>
        </w:tc>
        <w:tc>
          <w:tcPr>
            <w:tcW w:w="1545" w:type="dxa"/>
            <w:tcBorders>
              <w:top w:val="single" w:sz="4" w:space="0" w:color="auto"/>
              <w:left w:val="single" w:sz="4" w:space="0" w:color="auto"/>
              <w:bottom w:val="single" w:sz="4" w:space="0" w:color="auto"/>
              <w:right w:val="single" w:sz="4" w:space="0" w:color="auto"/>
            </w:tcBorders>
          </w:tcPr>
          <w:p w14:paraId="73705E6A" w14:textId="77777777" w:rsidR="00AE200E" w:rsidRPr="001B4F7F" w:rsidRDefault="00AE200E" w:rsidP="004100C5">
            <w:pPr>
              <w:jc w:val="right"/>
              <w:rPr>
                <w:rFonts w:ascii="Times New Roman" w:eastAsia="ACaslon-Regular" w:hAnsi="Times New Roman"/>
                <w:bCs/>
                <w:color w:val="000000"/>
              </w:rPr>
            </w:pPr>
            <w:r w:rsidRPr="001B4F7F">
              <w:rPr>
                <w:rFonts w:ascii="Times New Roman" w:eastAsia="ACaslon-Regular" w:hAnsi="Times New Roman"/>
                <w:bCs/>
                <w:color w:val="000000"/>
              </w:rPr>
              <w:t>1,550,912.84</w:t>
            </w:r>
          </w:p>
        </w:tc>
      </w:tr>
      <w:tr w:rsidR="00AE200E" w:rsidRPr="001B4F7F" w14:paraId="3FEBA7CD" w14:textId="77777777" w:rsidTr="004100C5">
        <w:tc>
          <w:tcPr>
            <w:tcW w:w="0" w:type="auto"/>
            <w:vMerge/>
            <w:tcBorders>
              <w:top w:val="single" w:sz="4" w:space="0" w:color="auto"/>
              <w:left w:val="single" w:sz="4" w:space="0" w:color="auto"/>
              <w:bottom w:val="single" w:sz="4" w:space="0" w:color="auto"/>
              <w:right w:val="single" w:sz="4" w:space="0" w:color="auto"/>
            </w:tcBorders>
            <w:vAlign w:val="center"/>
            <w:hideMark/>
          </w:tcPr>
          <w:p w14:paraId="78FFFDCB" w14:textId="77777777" w:rsidR="00AE200E" w:rsidRPr="001B4F7F" w:rsidRDefault="00AE200E" w:rsidP="004100C5">
            <w:pPr>
              <w:rPr>
                <w:rFonts w:ascii="Times New Roman" w:eastAsia="ACaslon-Regular" w:hAnsi="Times New Roman"/>
                <w:bCs/>
                <w:color w:val="00000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83FE6" w14:textId="77777777" w:rsidR="00AE200E" w:rsidRPr="001B4F7F" w:rsidRDefault="00AE200E" w:rsidP="004100C5">
            <w:pPr>
              <w:rPr>
                <w:rFonts w:ascii="Times New Roman" w:eastAsia="ACaslon-Regular" w:hAnsi="Times New Roman"/>
                <w:bCs/>
                <w:color w:val="000000"/>
                <w:lang w:eastAsia="en-GB"/>
              </w:rPr>
            </w:pPr>
          </w:p>
        </w:tc>
        <w:tc>
          <w:tcPr>
            <w:tcW w:w="1620" w:type="dxa"/>
            <w:gridSpan w:val="2"/>
            <w:tcBorders>
              <w:top w:val="single" w:sz="4" w:space="0" w:color="auto"/>
              <w:left w:val="single" w:sz="4" w:space="0" w:color="auto"/>
              <w:bottom w:val="single" w:sz="4" w:space="0" w:color="auto"/>
              <w:right w:val="single" w:sz="4" w:space="0" w:color="auto"/>
            </w:tcBorders>
            <w:hideMark/>
          </w:tcPr>
          <w:p w14:paraId="2A780471"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Govt. of Indonesia (Kind)</w:t>
            </w:r>
          </w:p>
        </w:tc>
        <w:tc>
          <w:tcPr>
            <w:tcW w:w="1800" w:type="dxa"/>
            <w:tcBorders>
              <w:top w:val="single" w:sz="4" w:space="0" w:color="auto"/>
              <w:left w:val="single" w:sz="4" w:space="0" w:color="auto"/>
              <w:bottom w:val="single" w:sz="4" w:space="0" w:color="auto"/>
              <w:right w:val="single" w:sz="4" w:space="0" w:color="auto"/>
            </w:tcBorders>
            <w:hideMark/>
          </w:tcPr>
          <w:p w14:paraId="594F2B21" w14:textId="77777777" w:rsidR="00AE200E" w:rsidRPr="001B4F7F" w:rsidRDefault="00AE200E" w:rsidP="004100C5">
            <w:pPr>
              <w:jc w:val="right"/>
              <w:rPr>
                <w:rFonts w:ascii="Times New Roman" w:eastAsia="ACaslon-Regular" w:hAnsi="Times New Roman"/>
                <w:bCs/>
                <w:color w:val="000000"/>
              </w:rPr>
            </w:pPr>
            <w:r w:rsidRPr="001B4F7F">
              <w:rPr>
                <w:rFonts w:ascii="Times New Roman" w:eastAsia="ACaslon-Regular" w:hAnsi="Times New Roman"/>
                <w:bCs/>
                <w:color w:val="000000"/>
              </w:rPr>
              <w:t>41,500,000</w:t>
            </w:r>
          </w:p>
        </w:tc>
        <w:tc>
          <w:tcPr>
            <w:tcW w:w="1545" w:type="dxa"/>
            <w:tcBorders>
              <w:top w:val="single" w:sz="4" w:space="0" w:color="auto"/>
              <w:left w:val="single" w:sz="4" w:space="0" w:color="auto"/>
              <w:bottom w:val="single" w:sz="4" w:space="0" w:color="auto"/>
              <w:right w:val="single" w:sz="4" w:space="0" w:color="auto"/>
            </w:tcBorders>
          </w:tcPr>
          <w:p w14:paraId="4D368726" w14:textId="77777777" w:rsidR="00AE200E" w:rsidRPr="001B4F7F" w:rsidRDefault="00AE200E" w:rsidP="004100C5">
            <w:pPr>
              <w:jc w:val="right"/>
              <w:rPr>
                <w:rFonts w:ascii="Times New Roman" w:eastAsia="ACaslon-Regular" w:hAnsi="Times New Roman"/>
                <w:bCs/>
                <w:color w:val="000000"/>
              </w:rPr>
            </w:pPr>
            <w:r w:rsidRPr="001B4F7F">
              <w:rPr>
                <w:rFonts w:ascii="Times New Roman" w:eastAsia="ACaslon-Regular" w:hAnsi="Times New Roman"/>
                <w:bCs/>
                <w:color w:val="000000"/>
              </w:rPr>
              <w:t>1,440,996.98</w:t>
            </w:r>
          </w:p>
        </w:tc>
      </w:tr>
      <w:tr w:rsidR="00AE200E" w:rsidRPr="001B4F7F" w14:paraId="2D83B1BB" w14:textId="77777777" w:rsidTr="004100C5">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14BFF" w14:textId="77777777" w:rsidR="00AE200E" w:rsidRPr="001B4F7F" w:rsidRDefault="00AE200E" w:rsidP="004100C5">
            <w:pPr>
              <w:rPr>
                <w:rFonts w:ascii="Times New Roman" w:eastAsia="ACaslon-Regular" w:hAnsi="Times New Roman"/>
                <w:bCs/>
                <w:color w:val="00000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D5E63" w14:textId="77777777" w:rsidR="00AE200E" w:rsidRPr="001B4F7F" w:rsidRDefault="00AE200E" w:rsidP="004100C5">
            <w:pPr>
              <w:rPr>
                <w:rFonts w:ascii="Times New Roman" w:eastAsia="ACaslon-Regular" w:hAnsi="Times New Roman"/>
                <w:bCs/>
                <w:color w:val="000000"/>
                <w:lang w:eastAsia="en-GB"/>
              </w:rPr>
            </w:pPr>
          </w:p>
        </w:tc>
        <w:tc>
          <w:tcPr>
            <w:tcW w:w="1620" w:type="dxa"/>
            <w:gridSpan w:val="2"/>
            <w:vMerge w:val="restart"/>
            <w:tcBorders>
              <w:top w:val="single" w:sz="4" w:space="0" w:color="auto"/>
              <w:left w:val="single" w:sz="4" w:space="0" w:color="auto"/>
              <w:bottom w:val="single" w:sz="4" w:space="0" w:color="auto"/>
              <w:right w:val="single" w:sz="4" w:space="0" w:color="auto"/>
            </w:tcBorders>
            <w:hideMark/>
          </w:tcPr>
          <w:p w14:paraId="7CBAD341"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Selamatkan YAKI (NGO) – (kind)</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264755E8" w14:textId="77777777" w:rsidR="00AE200E" w:rsidRPr="001B4F7F" w:rsidRDefault="00AE200E" w:rsidP="004100C5">
            <w:pPr>
              <w:jc w:val="right"/>
              <w:rPr>
                <w:rFonts w:ascii="Times New Roman" w:eastAsia="ACaslon-Regular" w:hAnsi="Times New Roman"/>
                <w:bCs/>
                <w:color w:val="000000"/>
              </w:rPr>
            </w:pPr>
            <w:r w:rsidRPr="001B4F7F">
              <w:rPr>
                <w:rFonts w:ascii="Times New Roman" w:eastAsia="ACaslon-Regular" w:hAnsi="Times New Roman"/>
                <w:bCs/>
                <w:color w:val="000000"/>
              </w:rPr>
              <w:t>200,000</w:t>
            </w:r>
          </w:p>
        </w:tc>
        <w:tc>
          <w:tcPr>
            <w:tcW w:w="1545" w:type="dxa"/>
            <w:vMerge w:val="restart"/>
            <w:tcBorders>
              <w:top w:val="single" w:sz="4" w:space="0" w:color="auto"/>
              <w:left w:val="single" w:sz="4" w:space="0" w:color="auto"/>
              <w:bottom w:val="single" w:sz="4" w:space="0" w:color="auto"/>
              <w:right w:val="single" w:sz="4" w:space="0" w:color="auto"/>
            </w:tcBorders>
          </w:tcPr>
          <w:p w14:paraId="19B77156" w14:textId="77777777" w:rsidR="00AE200E" w:rsidRPr="001B4F7F" w:rsidRDefault="00AE200E" w:rsidP="004100C5">
            <w:pPr>
              <w:jc w:val="right"/>
              <w:rPr>
                <w:rFonts w:ascii="Times New Roman" w:eastAsia="ACaslon-Regular" w:hAnsi="Times New Roman"/>
                <w:bCs/>
                <w:color w:val="000000"/>
              </w:rPr>
            </w:pPr>
          </w:p>
        </w:tc>
      </w:tr>
      <w:tr w:rsidR="00AE200E" w:rsidRPr="001B4F7F" w14:paraId="2973E219" w14:textId="77777777" w:rsidTr="004100C5">
        <w:trPr>
          <w:trHeight w:val="233"/>
        </w:trPr>
        <w:tc>
          <w:tcPr>
            <w:tcW w:w="1890" w:type="dxa"/>
            <w:tcBorders>
              <w:top w:val="single" w:sz="4" w:space="0" w:color="auto"/>
              <w:left w:val="single" w:sz="4" w:space="0" w:color="auto"/>
              <w:bottom w:val="single" w:sz="4" w:space="0" w:color="auto"/>
              <w:right w:val="single" w:sz="4" w:space="0" w:color="auto"/>
            </w:tcBorders>
            <w:hideMark/>
          </w:tcPr>
          <w:p w14:paraId="30462355"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Region:</w:t>
            </w:r>
          </w:p>
        </w:tc>
        <w:tc>
          <w:tcPr>
            <w:tcW w:w="3870" w:type="dxa"/>
            <w:tcBorders>
              <w:top w:val="single" w:sz="4" w:space="0" w:color="auto"/>
              <w:left w:val="single" w:sz="4" w:space="0" w:color="auto"/>
              <w:bottom w:val="single" w:sz="4" w:space="0" w:color="auto"/>
              <w:right w:val="single" w:sz="4" w:space="0" w:color="auto"/>
            </w:tcBorders>
            <w:hideMark/>
          </w:tcPr>
          <w:p w14:paraId="0DC649E6"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bCs/>
                <w:color w:val="000000"/>
                <w:lang w:eastAsia="en-GB"/>
              </w:rPr>
              <w:t>East Asia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0DC41D" w14:textId="77777777" w:rsidR="00AE200E" w:rsidRPr="001B4F7F" w:rsidRDefault="00AE200E" w:rsidP="004100C5">
            <w:pPr>
              <w:rPr>
                <w:rFonts w:ascii="Times New Roman" w:eastAsia="ACaslon-Regular" w:hAnsi="Times New Roman"/>
                <w:color w:val="00000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951EC" w14:textId="77777777" w:rsidR="00AE200E" w:rsidRPr="001B4F7F" w:rsidRDefault="00AE200E" w:rsidP="004100C5">
            <w:pPr>
              <w:rPr>
                <w:rFonts w:ascii="Times New Roman" w:eastAsia="ACaslon-Regular" w:hAnsi="Times New Roman"/>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885DB" w14:textId="77777777" w:rsidR="00AE200E" w:rsidRPr="001B4F7F" w:rsidRDefault="00AE200E" w:rsidP="004100C5">
            <w:pPr>
              <w:rPr>
                <w:rFonts w:ascii="Times New Roman" w:eastAsia="ACaslon-Regular" w:hAnsi="Times New Roman"/>
                <w:bCs/>
                <w:color w:val="000000"/>
              </w:rPr>
            </w:pPr>
          </w:p>
        </w:tc>
      </w:tr>
      <w:tr w:rsidR="00AE200E" w:rsidRPr="001B4F7F" w14:paraId="1CC417FF" w14:textId="77777777" w:rsidTr="004100C5">
        <w:tc>
          <w:tcPr>
            <w:tcW w:w="1890" w:type="dxa"/>
            <w:tcBorders>
              <w:top w:val="single" w:sz="4" w:space="0" w:color="auto"/>
              <w:left w:val="single" w:sz="4" w:space="0" w:color="auto"/>
              <w:bottom w:val="single" w:sz="4" w:space="0" w:color="auto"/>
              <w:right w:val="single" w:sz="4" w:space="0" w:color="auto"/>
            </w:tcBorders>
            <w:hideMark/>
          </w:tcPr>
          <w:p w14:paraId="5DB5B41E"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color w:val="000000"/>
                <w:lang w:eastAsia="en-GB"/>
              </w:rPr>
              <w:t>Focal Area:</w:t>
            </w:r>
          </w:p>
        </w:tc>
        <w:tc>
          <w:tcPr>
            <w:tcW w:w="3870" w:type="dxa"/>
            <w:tcBorders>
              <w:top w:val="single" w:sz="4" w:space="0" w:color="auto"/>
              <w:left w:val="single" w:sz="4" w:space="0" w:color="auto"/>
              <w:bottom w:val="single" w:sz="4" w:space="0" w:color="auto"/>
              <w:right w:val="single" w:sz="4" w:space="0" w:color="auto"/>
            </w:tcBorders>
            <w:hideMark/>
          </w:tcPr>
          <w:p w14:paraId="1ECBD757"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bCs/>
                <w:color w:val="000000"/>
                <w:lang w:eastAsia="en-GB"/>
              </w:rPr>
              <w:t xml:space="preserve">Biodiversity </w:t>
            </w:r>
          </w:p>
        </w:tc>
        <w:tc>
          <w:tcPr>
            <w:tcW w:w="1620" w:type="dxa"/>
            <w:gridSpan w:val="2"/>
            <w:tcBorders>
              <w:top w:val="single" w:sz="4" w:space="0" w:color="auto"/>
              <w:left w:val="single" w:sz="4" w:space="0" w:color="auto"/>
              <w:bottom w:val="single" w:sz="4" w:space="0" w:color="auto"/>
              <w:right w:val="single" w:sz="4" w:space="0" w:color="auto"/>
            </w:tcBorders>
            <w:hideMark/>
          </w:tcPr>
          <w:p w14:paraId="0D10E26D"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Total co-financing:</w:t>
            </w:r>
          </w:p>
        </w:tc>
        <w:tc>
          <w:tcPr>
            <w:tcW w:w="1800" w:type="dxa"/>
            <w:tcBorders>
              <w:top w:val="single" w:sz="4" w:space="0" w:color="auto"/>
              <w:left w:val="single" w:sz="4" w:space="0" w:color="auto"/>
              <w:bottom w:val="single" w:sz="4" w:space="0" w:color="auto"/>
              <w:right w:val="single" w:sz="4" w:space="0" w:color="auto"/>
            </w:tcBorders>
            <w:hideMark/>
          </w:tcPr>
          <w:p w14:paraId="5BCB1D74" w14:textId="77777777" w:rsidR="00AE200E" w:rsidRPr="001B4F7F" w:rsidRDefault="00AE200E" w:rsidP="004100C5">
            <w:pPr>
              <w:jc w:val="right"/>
              <w:rPr>
                <w:rFonts w:ascii="Times New Roman" w:eastAsia="ACaslon-Regular" w:hAnsi="Times New Roman"/>
                <w:b/>
                <w:bCs/>
                <w:color w:val="000000"/>
                <w:lang w:eastAsia="en-GB"/>
              </w:rPr>
            </w:pPr>
            <w:r w:rsidRPr="001B4F7F">
              <w:rPr>
                <w:rFonts w:ascii="Times New Roman" w:eastAsia="ACaslon-Regular" w:hAnsi="Times New Roman"/>
                <w:b/>
                <w:bCs/>
                <w:color w:val="000000"/>
                <w:lang w:eastAsia="en-GB"/>
              </w:rPr>
              <w:t>50,250,000</w:t>
            </w:r>
          </w:p>
        </w:tc>
        <w:tc>
          <w:tcPr>
            <w:tcW w:w="1545" w:type="dxa"/>
            <w:tcBorders>
              <w:top w:val="single" w:sz="4" w:space="0" w:color="auto"/>
              <w:left w:val="single" w:sz="4" w:space="0" w:color="auto"/>
              <w:bottom w:val="single" w:sz="4" w:space="0" w:color="auto"/>
              <w:right w:val="single" w:sz="4" w:space="0" w:color="auto"/>
            </w:tcBorders>
          </w:tcPr>
          <w:p w14:paraId="1A35CB47" w14:textId="77777777" w:rsidR="00AE200E" w:rsidRPr="001B4F7F" w:rsidRDefault="00AE200E" w:rsidP="004100C5">
            <w:pPr>
              <w:jc w:val="right"/>
              <w:rPr>
                <w:rFonts w:ascii="Times New Roman" w:eastAsia="ACaslon-Regular" w:hAnsi="Times New Roman"/>
                <w:bCs/>
                <w:color w:val="000000"/>
              </w:rPr>
            </w:pPr>
          </w:p>
        </w:tc>
      </w:tr>
      <w:tr w:rsidR="00AE200E" w:rsidRPr="001B4F7F" w14:paraId="69CD485A" w14:textId="77777777" w:rsidTr="004100C5">
        <w:trPr>
          <w:trHeight w:val="470"/>
        </w:trPr>
        <w:tc>
          <w:tcPr>
            <w:tcW w:w="1890" w:type="dxa"/>
            <w:tcBorders>
              <w:top w:val="single" w:sz="4" w:space="0" w:color="auto"/>
              <w:left w:val="single" w:sz="4" w:space="0" w:color="auto"/>
              <w:bottom w:val="single" w:sz="4" w:space="0" w:color="auto"/>
              <w:right w:val="single" w:sz="4" w:space="0" w:color="auto"/>
            </w:tcBorders>
            <w:hideMark/>
          </w:tcPr>
          <w:p w14:paraId="29D943C4"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color w:val="000000"/>
                <w:lang w:eastAsia="en-GB"/>
              </w:rPr>
              <w:t>Executing Agency:</w:t>
            </w:r>
          </w:p>
        </w:tc>
        <w:tc>
          <w:tcPr>
            <w:tcW w:w="3870" w:type="dxa"/>
            <w:tcBorders>
              <w:top w:val="single" w:sz="4" w:space="0" w:color="auto"/>
              <w:left w:val="single" w:sz="4" w:space="0" w:color="auto"/>
              <w:bottom w:val="single" w:sz="4" w:space="0" w:color="auto"/>
              <w:right w:val="single" w:sz="4" w:space="0" w:color="auto"/>
            </w:tcBorders>
            <w:hideMark/>
          </w:tcPr>
          <w:p w14:paraId="0F097D8A"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bCs/>
                <w:color w:val="000000"/>
                <w:lang w:eastAsia="en-GB"/>
              </w:rPr>
              <w:t>Ministry of Environment, Republic of Indonesia</w:t>
            </w:r>
          </w:p>
        </w:tc>
        <w:tc>
          <w:tcPr>
            <w:tcW w:w="1620" w:type="dxa"/>
            <w:gridSpan w:val="2"/>
            <w:tcBorders>
              <w:top w:val="single" w:sz="4" w:space="0" w:color="auto"/>
              <w:left w:val="single" w:sz="4" w:space="0" w:color="auto"/>
              <w:bottom w:val="single" w:sz="4" w:space="0" w:color="auto"/>
              <w:right w:val="single" w:sz="4" w:space="0" w:color="auto"/>
            </w:tcBorders>
            <w:hideMark/>
          </w:tcPr>
          <w:p w14:paraId="7A21C79C" w14:textId="77777777" w:rsidR="00AE200E" w:rsidRPr="001B4F7F" w:rsidRDefault="00AE200E" w:rsidP="004100C5">
            <w:pPr>
              <w:rPr>
                <w:rFonts w:ascii="Times New Roman" w:eastAsia="ACaslon-Regular" w:hAnsi="Times New Roman"/>
                <w:b/>
                <w:color w:val="000000"/>
                <w:lang w:eastAsia="en-GB"/>
              </w:rPr>
            </w:pPr>
            <w:r w:rsidRPr="001B4F7F">
              <w:rPr>
                <w:rFonts w:ascii="Times New Roman" w:eastAsia="ACaslon-Regular" w:hAnsi="Times New Roman"/>
                <w:b/>
                <w:color w:val="000000"/>
                <w:lang w:eastAsia="en-GB"/>
              </w:rPr>
              <w:t>Total Project Cost:</w:t>
            </w:r>
          </w:p>
        </w:tc>
        <w:tc>
          <w:tcPr>
            <w:tcW w:w="1800" w:type="dxa"/>
            <w:tcBorders>
              <w:top w:val="single" w:sz="4" w:space="0" w:color="auto"/>
              <w:left w:val="single" w:sz="4" w:space="0" w:color="auto"/>
              <w:bottom w:val="single" w:sz="4" w:space="0" w:color="auto"/>
              <w:right w:val="single" w:sz="4" w:space="0" w:color="auto"/>
            </w:tcBorders>
          </w:tcPr>
          <w:p w14:paraId="7CF39983" w14:textId="77777777" w:rsidR="00AE200E" w:rsidRPr="001B4F7F" w:rsidRDefault="00AE200E" w:rsidP="004100C5">
            <w:pPr>
              <w:jc w:val="right"/>
              <w:rPr>
                <w:rFonts w:ascii="Times New Roman" w:eastAsia="ACaslon-Regular" w:hAnsi="Times New Roman"/>
                <w:b/>
                <w:bCs/>
                <w:color w:val="000000"/>
                <w:lang w:eastAsia="en-GB"/>
              </w:rPr>
            </w:pPr>
          </w:p>
        </w:tc>
        <w:tc>
          <w:tcPr>
            <w:tcW w:w="1545" w:type="dxa"/>
            <w:tcBorders>
              <w:top w:val="single" w:sz="4" w:space="0" w:color="auto"/>
              <w:left w:val="single" w:sz="4" w:space="0" w:color="auto"/>
              <w:bottom w:val="single" w:sz="4" w:space="0" w:color="auto"/>
              <w:right w:val="single" w:sz="4" w:space="0" w:color="auto"/>
            </w:tcBorders>
          </w:tcPr>
          <w:p w14:paraId="285541E2" w14:textId="77777777" w:rsidR="00AE200E" w:rsidRPr="001B4F7F" w:rsidRDefault="00AE200E" w:rsidP="004100C5">
            <w:pPr>
              <w:jc w:val="right"/>
              <w:rPr>
                <w:rFonts w:ascii="Times New Roman" w:eastAsia="ACaslon-Regular" w:hAnsi="Times New Roman"/>
                <w:b/>
                <w:bCs/>
                <w:color w:val="000000"/>
                <w:lang w:eastAsia="en-GB"/>
              </w:rPr>
            </w:pPr>
          </w:p>
        </w:tc>
      </w:tr>
      <w:tr w:rsidR="00AE200E" w:rsidRPr="001B4F7F" w14:paraId="582E0C7A" w14:textId="77777777" w:rsidTr="004100C5">
        <w:tc>
          <w:tcPr>
            <w:tcW w:w="1890" w:type="dxa"/>
            <w:vMerge w:val="restart"/>
            <w:tcBorders>
              <w:top w:val="single" w:sz="4" w:space="0" w:color="auto"/>
              <w:left w:val="single" w:sz="4" w:space="0" w:color="auto"/>
              <w:bottom w:val="single" w:sz="4" w:space="0" w:color="auto"/>
              <w:right w:val="single" w:sz="4" w:space="0" w:color="auto"/>
            </w:tcBorders>
            <w:hideMark/>
          </w:tcPr>
          <w:p w14:paraId="035D88F4"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color w:val="000000"/>
                <w:lang w:eastAsia="en-GB"/>
              </w:rPr>
              <w:t>Other Partners involved:</w:t>
            </w:r>
          </w:p>
        </w:tc>
        <w:tc>
          <w:tcPr>
            <w:tcW w:w="3870" w:type="dxa"/>
            <w:vMerge w:val="restart"/>
            <w:tcBorders>
              <w:top w:val="single" w:sz="4" w:space="0" w:color="auto"/>
              <w:left w:val="single" w:sz="4" w:space="0" w:color="auto"/>
              <w:bottom w:val="single" w:sz="4" w:space="0" w:color="auto"/>
              <w:right w:val="single" w:sz="4" w:space="0" w:color="auto"/>
            </w:tcBorders>
          </w:tcPr>
          <w:p w14:paraId="365BAD77" w14:textId="77777777" w:rsidR="00AE200E" w:rsidRPr="001B4F7F" w:rsidRDefault="00AE200E" w:rsidP="00C50CD4">
            <w:pPr>
              <w:pStyle w:val="ListParagraph"/>
              <w:numPr>
                <w:ilvl w:val="0"/>
                <w:numId w:val="8"/>
              </w:numPr>
              <w:autoSpaceDE w:val="0"/>
              <w:autoSpaceDN w:val="0"/>
              <w:adjustRightInd w:val="0"/>
              <w:spacing w:line="256" w:lineRule="auto"/>
              <w:jc w:val="left"/>
              <w:rPr>
                <w:rFonts w:eastAsia="ACaslon-Regular"/>
                <w:bCs/>
                <w:color w:val="000000"/>
                <w:szCs w:val="16"/>
                <w:lang w:eastAsia="en-GB"/>
              </w:rPr>
            </w:pPr>
            <w:r w:rsidRPr="001B4F7F">
              <w:rPr>
                <w:rFonts w:eastAsia="ACaslon-Regular"/>
                <w:bCs/>
                <w:color w:val="000000"/>
                <w:szCs w:val="16"/>
                <w:lang w:eastAsia="en-GB"/>
              </w:rPr>
              <w:t>Ministry of National Development Planning (</w:t>
            </w:r>
            <w:r w:rsidR="008A4C82" w:rsidRPr="001B4F7F">
              <w:rPr>
                <w:rFonts w:eastAsia="ACaslon-Regular"/>
                <w:bCs/>
                <w:color w:val="000000"/>
                <w:szCs w:val="16"/>
                <w:lang w:eastAsia="en-GB"/>
              </w:rPr>
              <w:t>BAPPENAS</w:t>
            </w:r>
            <w:r w:rsidRPr="001B4F7F">
              <w:rPr>
                <w:rFonts w:eastAsia="ACaslon-Regular"/>
                <w:bCs/>
                <w:color w:val="000000"/>
                <w:szCs w:val="16"/>
                <w:lang w:eastAsia="en-GB"/>
              </w:rPr>
              <w:t>)</w:t>
            </w:r>
          </w:p>
          <w:p w14:paraId="761A8A3D" w14:textId="77777777" w:rsidR="00AE200E" w:rsidRPr="001B4F7F" w:rsidRDefault="00AE200E" w:rsidP="00C50CD4">
            <w:pPr>
              <w:pStyle w:val="ListParagraph"/>
              <w:numPr>
                <w:ilvl w:val="0"/>
                <w:numId w:val="8"/>
              </w:numPr>
              <w:autoSpaceDE w:val="0"/>
              <w:autoSpaceDN w:val="0"/>
              <w:adjustRightInd w:val="0"/>
              <w:spacing w:line="256" w:lineRule="auto"/>
              <w:jc w:val="left"/>
              <w:rPr>
                <w:rFonts w:eastAsia="ACaslon-Regular"/>
                <w:bCs/>
                <w:color w:val="000000"/>
                <w:szCs w:val="16"/>
                <w:lang w:eastAsia="en-GB"/>
              </w:rPr>
            </w:pPr>
            <w:r w:rsidRPr="001B4F7F">
              <w:rPr>
                <w:rFonts w:eastAsia="ACaslon-Regular"/>
                <w:bCs/>
                <w:color w:val="000000"/>
                <w:szCs w:val="16"/>
                <w:lang w:eastAsia="en-GB"/>
              </w:rPr>
              <w:t>North Sulawesi Provincial Natural Resources Conservation Center (BKSDA)</w:t>
            </w:r>
          </w:p>
          <w:p w14:paraId="73364875" w14:textId="77777777" w:rsidR="00AE200E" w:rsidRPr="001B4F7F" w:rsidRDefault="002057E4" w:rsidP="00C50CD4">
            <w:pPr>
              <w:pStyle w:val="ListParagraph"/>
              <w:numPr>
                <w:ilvl w:val="0"/>
                <w:numId w:val="8"/>
              </w:numPr>
              <w:autoSpaceDE w:val="0"/>
              <w:autoSpaceDN w:val="0"/>
              <w:adjustRightInd w:val="0"/>
              <w:spacing w:line="256" w:lineRule="auto"/>
              <w:jc w:val="left"/>
              <w:rPr>
                <w:rFonts w:eastAsia="ACaslon-Regular"/>
                <w:bCs/>
                <w:color w:val="000000"/>
                <w:szCs w:val="16"/>
                <w:lang w:eastAsia="en-GB"/>
              </w:rPr>
            </w:pPr>
            <w:r w:rsidRPr="001B4F7F">
              <w:rPr>
                <w:rFonts w:eastAsia="ACaslon-Regular"/>
                <w:bCs/>
                <w:color w:val="000000"/>
                <w:szCs w:val="16"/>
                <w:lang w:eastAsia="en-GB"/>
              </w:rPr>
              <w:t xml:space="preserve">Bogani-Nani Wartabone </w:t>
            </w:r>
            <w:r w:rsidR="00AE200E" w:rsidRPr="001B4F7F">
              <w:rPr>
                <w:rFonts w:eastAsia="ACaslon-Regular"/>
                <w:bCs/>
                <w:color w:val="000000"/>
                <w:szCs w:val="16"/>
                <w:lang w:eastAsia="en-GB"/>
              </w:rPr>
              <w:t>National Park</w:t>
            </w:r>
          </w:p>
          <w:p w14:paraId="0486ABEA" w14:textId="77777777" w:rsidR="00AE200E" w:rsidRPr="001B4F7F" w:rsidRDefault="00AE200E" w:rsidP="00C50CD4">
            <w:pPr>
              <w:pStyle w:val="ListParagraph"/>
              <w:numPr>
                <w:ilvl w:val="0"/>
                <w:numId w:val="8"/>
              </w:numPr>
              <w:autoSpaceDE w:val="0"/>
              <w:autoSpaceDN w:val="0"/>
              <w:adjustRightInd w:val="0"/>
              <w:spacing w:line="256" w:lineRule="auto"/>
              <w:jc w:val="left"/>
              <w:rPr>
                <w:rFonts w:eastAsia="ACaslon-Regular"/>
                <w:bCs/>
                <w:color w:val="000000"/>
                <w:szCs w:val="16"/>
                <w:lang w:eastAsia="en-GB"/>
              </w:rPr>
            </w:pPr>
            <w:r w:rsidRPr="001B4F7F">
              <w:rPr>
                <w:rFonts w:eastAsia="ACaslon-Regular"/>
                <w:bCs/>
                <w:color w:val="000000"/>
                <w:szCs w:val="16"/>
                <w:lang w:eastAsia="en-GB"/>
              </w:rPr>
              <w:t>Tangkoko Forest Conservation Management Unit (KPHK)</w:t>
            </w:r>
          </w:p>
          <w:p w14:paraId="3D7DE9C7" w14:textId="77777777" w:rsidR="00AE200E" w:rsidRPr="001B4F7F" w:rsidRDefault="00AE200E" w:rsidP="00C50CD4">
            <w:pPr>
              <w:pStyle w:val="ListParagraph"/>
              <w:numPr>
                <w:ilvl w:val="0"/>
                <w:numId w:val="8"/>
              </w:numPr>
              <w:autoSpaceDE w:val="0"/>
              <w:autoSpaceDN w:val="0"/>
              <w:adjustRightInd w:val="0"/>
              <w:spacing w:line="256" w:lineRule="auto"/>
              <w:jc w:val="left"/>
              <w:rPr>
                <w:rFonts w:eastAsia="ACaslon-Regular"/>
                <w:bCs/>
                <w:color w:val="000000"/>
                <w:szCs w:val="16"/>
                <w:lang w:eastAsia="en-GB"/>
              </w:rPr>
            </w:pPr>
            <w:r w:rsidRPr="001B4F7F">
              <w:rPr>
                <w:rFonts w:eastAsia="ACaslon-Regular"/>
                <w:bCs/>
                <w:color w:val="000000"/>
                <w:szCs w:val="16"/>
                <w:lang w:eastAsia="en-GB"/>
              </w:rPr>
              <w:t>Lore Lindu National Park</w:t>
            </w:r>
          </w:p>
          <w:p w14:paraId="227E52DC" w14:textId="77777777" w:rsidR="00AE200E" w:rsidRPr="001B4F7F" w:rsidRDefault="00AE200E" w:rsidP="00C50CD4">
            <w:pPr>
              <w:pStyle w:val="ListParagraph"/>
              <w:numPr>
                <w:ilvl w:val="0"/>
                <w:numId w:val="8"/>
              </w:numPr>
              <w:autoSpaceDE w:val="0"/>
              <w:autoSpaceDN w:val="0"/>
              <w:adjustRightInd w:val="0"/>
              <w:spacing w:line="256" w:lineRule="auto"/>
              <w:jc w:val="left"/>
              <w:rPr>
                <w:rFonts w:eastAsia="ACaslon-Regular"/>
                <w:bCs/>
                <w:color w:val="000000"/>
                <w:szCs w:val="16"/>
                <w:lang w:eastAsia="en-GB"/>
              </w:rPr>
            </w:pPr>
            <w:r w:rsidRPr="001B4F7F">
              <w:rPr>
                <w:rFonts w:eastAsia="ACaslon-Regular"/>
                <w:bCs/>
                <w:color w:val="000000"/>
                <w:szCs w:val="16"/>
                <w:lang w:eastAsia="en-GB"/>
              </w:rPr>
              <w:t>Yayasan Selamatkan Yaki</w:t>
            </w:r>
          </w:p>
          <w:p w14:paraId="633D740C" w14:textId="77777777" w:rsidR="00AE200E" w:rsidRPr="001B4F7F" w:rsidRDefault="00AE200E" w:rsidP="00C50CD4">
            <w:pPr>
              <w:pStyle w:val="ListParagraph"/>
              <w:numPr>
                <w:ilvl w:val="0"/>
                <w:numId w:val="8"/>
              </w:numPr>
              <w:autoSpaceDE w:val="0"/>
              <w:autoSpaceDN w:val="0"/>
              <w:adjustRightInd w:val="0"/>
              <w:spacing w:line="256" w:lineRule="auto"/>
              <w:jc w:val="left"/>
              <w:rPr>
                <w:rFonts w:eastAsia="ACaslon-Regular"/>
                <w:bCs/>
                <w:color w:val="000000"/>
                <w:szCs w:val="16"/>
                <w:lang w:eastAsia="en-GB"/>
              </w:rPr>
            </w:pPr>
            <w:r w:rsidRPr="001B4F7F">
              <w:rPr>
                <w:rFonts w:eastAsia="ACaslon-Regular"/>
                <w:bCs/>
                <w:color w:val="000000"/>
                <w:szCs w:val="16"/>
                <w:lang w:eastAsia="en-GB"/>
              </w:rPr>
              <w:t>World Conservation Society</w:t>
            </w:r>
          </w:p>
          <w:p w14:paraId="4799DE0E" w14:textId="77777777" w:rsidR="00AE200E" w:rsidRPr="001B4F7F" w:rsidRDefault="00AE200E" w:rsidP="004100C5">
            <w:pPr>
              <w:pStyle w:val="ListParagraph"/>
              <w:autoSpaceDE w:val="0"/>
              <w:autoSpaceDN w:val="0"/>
              <w:adjustRightInd w:val="0"/>
              <w:spacing w:line="256" w:lineRule="auto"/>
              <w:ind w:left="24"/>
              <w:rPr>
                <w:rFonts w:eastAsia="ACaslon-Regular"/>
                <w:bCs/>
                <w:color w:val="000000"/>
                <w:lang w:eastAsia="en-GB"/>
              </w:rPr>
            </w:pPr>
          </w:p>
        </w:tc>
        <w:tc>
          <w:tcPr>
            <w:tcW w:w="3420" w:type="dxa"/>
            <w:gridSpan w:val="3"/>
            <w:tcBorders>
              <w:top w:val="single" w:sz="4" w:space="0" w:color="auto"/>
              <w:left w:val="single" w:sz="4" w:space="0" w:color="auto"/>
              <w:bottom w:val="single" w:sz="4" w:space="0" w:color="auto"/>
              <w:right w:val="single" w:sz="4" w:space="0" w:color="auto"/>
            </w:tcBorders>
            <w:hideMark/>
          </w:tcPr>
          <w:p w14:paraId="74E895ED"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color w:val="000000"/>
                <w:lang w:eastAsia="en-GB"/>
              </w:rPr>
              <w:t>ProDoc. Signature (date project began): April 2015</w:t>
            </w:r>
          </w:p>
        </w:tc>
        <w:tc>
          <w:tcPr>
            <w:tcW w:w="1545" w:type="dxa"/>
            <w:tcBorders>
              <w:top w:val="single" w:sz="4" w:space="0" w:color="auto"/>
              <w:left w:val="single" w:sz="4" w:space="0" w:color="auto"/>
              <w:bottom w:val="single" w:sz="4" w:space="0" w:color="auto"/>
              <w:right w:val="single" w:sz="4" w:space="0" w:color="auto"/>
            </w:tcBorders>
          </w:tcPr>
          <w:p w14:paraId="19CC92F2" w14:textId="77777777" w:rsidR="00AE200E" w:rsidRPr="001B4F7F" w:rsidRDefault="00AE200E" w:rsidP="004100C5">
            <w:pPr>
              <w:jc w:val="right"/>
              <w:rPr>
                <w:rFonts w:ascii="Times New Roman" w:eastAsia="ACaslon-Regular" w:hAnsi="Times New Roman"/>
                <w:b/>
                <w:bCs/>
                <w:color w:val="000000"/>
                <w:lang w:eastAsia="en-GB"/>
              </w:rPr>
            </w:pPr>
          </w:p>
        </w:tc>
      </w:tr>
      <w:tr w:rsidR="00AE200E" w:rsidRPr="001B4F7F" w14:paraId="2A05214D" w14:textId="77777777" w:rsidTr="004100C5">
        <w:tc>
          <w:tcPr>
            <w:tcW w:w="0" w:type="auto"/>
            <w:vMerge/>
            <w:tcBorders>
              <w:top w:val="single" w:sz="4" w:space="0" w:color="auto"/>
              <w:left w:val="single" w:sz="4" w:space="0" w:color="auto"/>
              <w:bottom w:val="single" w:sz="4" w:space="0" w:color="auto"/>
              <w:right w:val="single" w:sz="4" w:space="0" w:color="auto"/>
            </w:tcBorders>
            <w:vAlign w:val="center"/>
            <w:hideMark/>
          </w:tcPr>
          <w:p w14:paraId="79A197DB" w14:textId="77777777" w:rsidR="00AE200E" w:rsidRPr="001B4F7F" w:rsidRDefault="00AE200E" w:rsidP="004100C5">
            <w:pPr>
              <w:rPr>
                <w:rFonts w:ascii="Times New Roman" w:eastAsia="ACaslon-Regular" w:hAnsi="Times New Roman"/>
                <w:bCs/>
                <w:color w:val="00000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BB035" w14:textId="77777777" w:rsidR="00AE200E" w:rsidRPr="001B4F7F" w:rsidRDefault="00AE200E" w:rsidP="004100C5">
            <w:pPr>
              <w:rPr>
                <w:rFonts w:ascii="Times New Roman" w:eastAsia="ACaslon-Regular" w:hAnsi="Times New Roman"/>
                <w:bCs/>
                <w:color w:val="000000"/>
                <w:szCs w:val="20"/>
                <w:lang w:eastAsia="en-GB"/>
              </w:rPr>
            </w:pPr>
          </w:p>
        </w:tc>
        <w:tc>
          <w:tcPr>
            <w:tcW w:w="1405" w:type="dxa"/>
            <w:tcBorders>
              <w:top w:val="single" w:sz="4" w:space="0" w:color="auto"/>
              <w:left w:val="single" w:sz="4" w:space="0" w:color="auto"/>
              <w:bottom w:val="single" w:sz="4" w:space="0" w:color="auto"/>
              <w:right w:val="single" w:sz="4" w:space="0" w:color="auto"/>
            </w:tcBorders>
            <w:hideMark/>
          </w:tcPr>
          <w:p w14:paraId="3DB3C0A3"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color w:val="000000"/>
                <w:lang w:eastAsia="en-GB"/>
              </w:rPr>
              <w:t>(Operational) Closing Date:</w:t>
            </w:r>
          </w:p>
        </w:tc>
        <w:tc>
          <w:tcPr>
            <w:tcW w:w="2015" w:type="dxa"/>
            <w:gridSpan w:val="2"/>
            <w:tcBorders>
              <w:top w:val="single" w:sz="4" w:space="0" w:color="auto"/>
              <w:left w:val="single" w:sz="4" w:space="0" w:color="auto"/>
              <w:bottom w:val="single" w:sz="4" w:space="0" w:color="auto"/>
              <w:right w:val="single" w:sz="4" w:space="0" w:color="auto"/>
            </w:tcBorders>
          </w:tcPr>
          <w:p w14:paraId="33F20FD2"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 xml:space="preserve">Proposed: </w:t>
            </w:r>
          </w:p>
          <w:p w14:paraId="6855C6A0" w14:textId="77777777" w:rsidR="00AE200E" w:rsidRPr="001B4F7F" w:rsidRDefault="00AE200E" w:rsidP="004100C5">
            <w:pPr>
              <w:rPr>
                <w:rFonts w:ascii="Times New Roman" w:eastAsia="ACaslon-Regular" w:hAnsi="Times New Roman"/>
                <w:bCs/>
                <w:color w:val="000000"/>
                <w:lang w:eastAsia="en-GB"/>
              </w:rPr>
            </w:pPr>
            <w:r w:rsidRPr="001B4F7F">
              <w:rPr>
                <w:rFonts w:ascii="Times New Roman" w:eastAsia="ACaslon-Regular" w:hAnsi="Times New Roman"/>
                <w:color w:val="000000"/>
                <w:lang w:eastAsia="en-GB"/>
              </w:rPr>
              <w:t>10</w:t>
            </w:r>
            <w:r w:rsidRPr="001B4F7F">
              <w:rPr>
                <w:rFonts w:ascii="Times New Roman" w:eastAsia="ACaslon-Regular" w:hAnsi="Times New Roman"/>
                <w:color w:val="000000"/>
                <w:vertAlign w:val="superscript"/>
                <w:lang w:eastAsia="en-GB"/>
              </w:rPr>
              <w:t>th</w:t>
            </w:r>
            <w:r w:rsidRPr="001B4F7F">
              <w:rPr>
                <w:rFonts w:ascii="Times New Roman" w:eastAsia="ACaslon-Regular" w:hAnsi="Times New Roman"/>
                <w:color w:val="000000"/>
                <w:lang w:eastAsia="en-GB"/>
              </w:rPr>
              <w:t xml:space="preserve"> of March 2020</w:t>
            </w:r>
          </w:p>
        </w:tc>
        <w:tc>
          <w:tcPr>
            <w:tcW w:w="1545" w:type="dxa"/>
            <w:tcBorders>
              <w:top w:val="single" w:sz="4" w:space="0" w:color="auto"/>
              <w:left w:val="single" w:sz="4" w:space="0" w:color="auto"/>
              <w:bottom w:val="single" w:sz="4" w:space="0" w:color="auto"/>
              <w:right w:val="single" w:sz="4" w:space="0" w:color="auto"/>
            </w:tcBorders>
          </w:tcPr>
          <w:p w14:paraId="3DB1D213" w14:textId="77777777" w:rsidR="00AE200E" w:rsidRPr="001B4F7F" w:rsidRDefault="00AE200E" w:rsidP="004100C5">
            <w:pPr>
              <w:rPr>
                <w:rFonts w:ascii="Times New Roman" w:eastAsia="ACaslon-Regular" w:hAnsi="Times New Roman"/>
                <w:color w:val="000000"/>
                <w:lang w:eastAsia="en-GB"/>
              </w:rPr>
            </w:pPr>
            <w:r w:rsidRPr="001B4F7F">
              <w:rPr>
                <w:rFonts w:ascii="Times New Roman" w:eastAsia="ACaslon-Regular" w:hAnsi="Times New Roman"/>
                <w:color w:val="000000"/>
                <w:lang w:eastAsia="en-GB"/>
              </w:rPr>
              <w:t xml:space="preserve">Actual: </w:t>
            </w:r>
          </w:p>
          <w:p w14:paraId="69D4F698" w14:textId="77777777" w:rsidR="00AE200E" w:rsidRPr="001B4F7F" w:rsidRDefault="00AE200E" w:rsidP="004100C5">
            <w:pPr>
              <w:rPr>
                <w:rFonts w:ascii="Times New Roman" w:eastAsia="ACaslon-Regular" w:hAnsi="Times New Roman"/>
                <w:color w:val="000000"/>
                <w:lang w:eastAsia="en-GB"/>
              </w:rPr>
            </w:pPr>
          </w:p>
        </w:tc>
      </w:tr>
    </w:tbl>
    <w:p w14:paraId="21DB5905" w14:textId="77777777" w:rsidR="00917958" w:rsidRPr="001B4F7F" w:rsidRDefault="00917958" w:rsidP="00AE200E">
      <w:pPr>
        <w:pStyle w:val="Normalbullet0"/>
        <w:rPr>
          <w:rFonts w:ascii="Times New Roman" w:hAnsi="Times New Roman"/>
          <w:b/>
          <w:color w:val="000000"/>
          <w:sz w:val="22"/>
          <w:szCs w:val="22"/>
        </w:rPr>
      </w:pPr>
    </w:p>
    <w:p w14:paraId="76F2EAAE" w14:textId="77777777" w:rsidR="00130047" w:rsidRDefault="00130047" w:rsidP="00AE200E">
      <w:pPr>
        <w:pStyle w:val="Normalbullet0"/>
        <w:rPr>
          <w:rFonts w:ascii="Times New Roman" w:hAnsi="Times New Roman"/>
          <w:b/>
          <w:color w:val="000000"/>
          <w:sz w:val="22"/>
          <w:szCs w:val="22"/>
        </w:rPr>
      </w:pPr>
    </w:p>
    <w:p w14:paraId="60221B8E" w14:textId="77777777" w:rsidR="00473E67" w:rsidRPr="001B4F7F" w:rsidRDefault="00473E67" w:rsidP="00AE200E">
      <w:pPr>
        <w:pStyle w:val="Normalbullet0"/>
        <w:rPr>
          <w:rFonts w:ascii="Times New Roman" w:hAnsi="Times New Roman"/>
          <w:b/>
          <w:color w:val="000000"/>
          <w:sz w:val="22"/>
          <w:szCs w:val="22"/>
        </w:rPr>
      </w:pPr>
    </w:p>
    <w:p w14:paraId="17880AA7" w14:textId="77777777" w:rsidR="003215F4" w:rsidRDefault="003215F4" w:rsidP="00130047">
      <w:pPr>
        <w:pStyle w:val="Normalbullet0"/>
        <w:outlineLvl w:val="0"/>
        <w:rPr>
          <w:rFonts w:ascii="Times New Roman" w:hAnsi="Times New Roman"/>
          <w:b/>
          <w:color w:val="000000" w:themeColor="text1"/>
          <w:sz w:val="24"/>
          <w:szCs w:val="22"/>
        </w:rPr>
      </w:pPr>
      <w:bookmarkStart w:id="20" w:name="_Toc524673759"/>
    </w:p>
    <w:p w14:paraId="590D6A01" w14:textId="77777777" w:rsidR="00AE200E" w:rsidRPr="001B4F7F" w:rsidRDefault="00AE200E" w:rsidP="00130047">
      <w:pPr>
        <w:pStyle w:val="Normalbullet0"/>
        <w:outlineLvl w:val="0"/>
        <w:rPr>
          <w:rFonts w:ascii="Times New Roman" w:hAnsi="Times New Roman"/>
          <w:b/>
          <w:color w:val="000000" w:themeColor="text1"/>
          <w:sz w:val="24"/>
          <w:szCs w:val="22"/>
        </w:rPr>
      </w:pPr>
      <w:r w:rsidRPr="001B4F7F">
        <w:rPr>
          <w:rFonts w:ascii="Times New Roman" w:hAnsi="Times New Roman"/>
          <w:b/>
          <w:color w:val="000000" w:themeColor="text1"/>
          <w:sz w:val="24"/>
          <w:szCs w:val="22"/>
        </w:rPr>
        <w:lastRenderedPageBreak/>
        <w:t>Project</w:t>
      </w:r>
      <w:r w:rsidR="00917958" w:rsidRPr="001B4F7F">
        <w:rPr>
          <w:rFonts w:ascii="Times New Roman" w:hAnsi="Times New Roman"/>
          <w:b/>
          <w:color w:val="000000" w:themeColor="text1"/>
          <w:sz w:val="24"/>
          <w:szCs w:val="22"/>
        </w:rPr>
        <w:t xml:space="preserve"> Description</w:t>
      </w:r>
      <w:bookmarkEnd w:id="20"/>
    </w:p>
    <w:p w14:paraId="72A8912F" w14:textId="77777777" w:rsidR="00AE200E" w:rsidRPr="001B4F7F" w:rsidRDefault="00AE200E" w:rsidP="00AE200E">
      <w:pPr>
        <w:jc w:val="both"/>
        <w:rPr>
          <w:rFonts w:ascii="Times New Roman" w:hAnsi="Times New Roman"/>
          <w:color w:val="000000"/>
        </w:rPr>
      </w:pPr>
      <w:r w:rsidRPr="001B4F7F">
        <w:rPr>
          <w:rFonts w:ascii="Times New Roman" w:hAnsi="Times New Roman"/>
          <w:color w:val="000000"/>
        </w:rPr>
        <w:t>Enhancing the Protected Area System in Sulawesi for Biodiversity Conservation (E-PASS) is an international cooperation project designed to support the Ministry of Environment and Forestry (</w:t>
      </w:r>
      <w:r w:rsidR="00C76427">
        <w:rPr>
          <w:rFonts w:ascii="Times New Roman" w:hAnsi="Times New Roman"/>
          <w:color w:val="000000"/>
        </w:rPr>
        <w:t>MoEF</w:t>
      </w:r>
      <w:r w:rsidRPr="001B4F7F">
        <w:rPr>
          <w:rFonts w:ascii="Times New Roman" w:hAnsi="Times New Roman"/>
          <w:color w:val="000000"/>
        </w:rPr>
        <w:t xml:space="preserve">) </w:t>
      </w:r>
      <w:r w:rsidR="00206989" w:rsidRPr="001B4F7F">
        <w:rPr>
          <w:rFonts w:ascii="Times New Roman" w:hAnsi="Times New Roman"/>
          <w:color w:val="000000"/>
        </w:rPr>
        <w:t>to</w:t>
      </w:r>
      <w:r w:rsidRPr="001B4F7F">
        <w:rPr>
          <w:rFonts w:ascii="Times New Roman" w:hAnsi="Times New Roman"/>
          <w:color w:val="000000"/>
        </w:rPr>
        <w:t xml:space="preserve"> enhance conservation management in Sulawesi. This project was conceived in 2011 and has gained </w:t>
      </w:r>
      <w:r w:rsidR="00B62C7D" w:rsidRPr="001B4F7F">
        <w:rPr>
          <w:rFonts w:ascii="Times New Roman" w:hAnsi="Times New Roman"/>
          <w:color w:val="000000"/>
        </w:rPr>
        <w:t>g</w:t>
      </w:r>
      <w:r w:rsidRPr="001B4F7F">
        <w:rPr>
          <w:rFonts w:ascii="Times New Roman" w:hAnsi="Times New Roman"/>
          <w:color w:val="000000"/>
        </w:rPr>
        <w:t>rant support from GEF (Global Environment Facilit</w:t>
      </w:r>
      <w:r w:rsidR="00B62C7D" w:rsidRPr="001B4F7F">
        <w:rPr>
          <w:rFonts w:ascii="Times New Roman" w:hAnsi="Times New Roman"/>
          <w:color w:val="000000"/>
        </w:rPr>
        <w:t xml:space="preserve">y) of US$ 6,265,000.0 for the </w:t>
      </w:r>
      <w:r w:rsidR="00206989" w:rsidRPr="001B4F7F">
        <w:rPr>
          <w:rFonts w:ascii="Times New Roman" w:hAnsi="Times New Roman"/>
          <w:color w:val="000000"/>
        </w:rPr>
        <w:t>5-year</w:t>
      </w:r>
      <w:r w:rsidRPr="001B4F7F">
        <w:rPr>
          <w:rFonts w:ascii="Times New Roman" w:hAnsi="Times New Roman"/>
          <w:color w:val="000000"/>
        </w:rPr>
        <w:t xml:space="preserve"> period (2015-2020).</w:t>
      </w:r>
    </w:p>
    <w:p w14:paraId="47D6BCB2" w14:textId="77777777" w:rsidR="00AE200E" w:rsidRPr="001B4F7F" w:rsidRDefault="00AE200E" w:rsidP="00AE200E">
      <w:pPr>
        <w:jc w:val="both"/>
        <w:rPr>
          <w:rFonts w:ascii="Times New Roman" w:hAnsi="Times New Roman"/>
          <w:color w:val="000000"/>
          <w:lang w:val="en-US"/>
        </w:rPr>
      </w:pPr>
    </w:p>
    <w:p w14:paraId="1411E5FD" w14:textId="12EE3AC9" w:rsidR="00AE200E" w:rsidRPr="001B4F7F" w:rsidRDefault="00AE200E" w:rsidP="00AE200E">
      <w:pPr>
        <w:jc w:val="both"/>
        <w:rPr>
          <w:rFonts w:ascii="Times New Roman" w:hAnsi="Times New Roman"/>
          <w:color w:val="000000"/>
        </w:rPr>
      </w:pPr>
      <w:r w:rsidRPr="001B4F7F">
        <w:rPr>
          <w:rFonts w:ascii="Times New Roman" w:hAnsi="Times New Roman"/>
          <w:color w:val="000000"/>
        </w:rPr>
        <w:t xml:space="preserve">The project objective is to enhance the management system of the protected areas (PA) into which is well integrated to its adjacent landscapes and eventually leads to a higher degree of sustainability, inclusive and collaborative management and is able to bring equitable development to communities surrounding the PA in Sulawesi. Strengthening the effective management and financial sustainability of the Sulawesi’s PA system are the ultimate goals. The intervention </w:t>
      </w:r>
      <w:r w:rsidR="00BF5138">
        <w:rPr>
          <w:rFonts w:ascii="Times New Roman" w:hAnsi="Times New Roman"/>
          <w:color w:val="000000"/>
        </w:rPr>
        <w:t xml:space="preserve">is </w:t>
      </w:r>
      <w:r w:rsidR="00BF5138" w:rsidRPr="001B4F7F">
        <w:rPr>
          <w:rFonts w:ascii="Times New Roman" w:hAnsi="Times New Roman"/>
          <w:color w:val="000000"/>
        </w:rPr>
        <w:t>made</w:t>
      </w:r>
      <w:r w:rsidRPr="001B4F7F">
        <w:rPr>
          <w:rFonts w:ascii="Times New Roman" w:hAnsi="Times New Roman"/>
          <w:color w:val="000000"/>
        </w:rPr>
        <w:t xml:space="preserve"> at the Island-level in order to enhance terrestrial PA system and expected to deliver three outcomes:</w:t>
      </w:r>
    </w:p>
    <w:p w14:paraId="0DB0CEEA" w14:textId="77777777" w:rsidR="00AE200E" w:rsidRPr="001B4F7F" w:rsidRDefault="00AE200E" w:rsidP="00C50CD4">
      <w:pPr>
        <w:pStyle w:val="ListParagraph"/>
        <w:numPr>
          <w:ilvl w:val="0"/>
          <w:numId w:val="9"/>
        </w:numPr>
        <w:rPr>
          <w:color w:val="000000"/>
        </w:rPr>
      </w:pPr>
      <w:r w:rsidRPr="001B4F7F">
        <w:rPr>
          <w:color w:val="000000"/>
        </w:rPr>
        <w:t>Enhance the systemic and institutional capacity for planning and management of the Sulawesi PA system;</w:t>
      </w:r>
    </w:p>
    <w:p w14:paraId="52FE9CBB" w14:textId="77777777" w:rsidR="00AE200E" w:rsidRPr="001B4F7F" w:rsidRDefault="00AE200E" w:rsidP="00C50CD4">
      <w:pPr>
        <w:pStyle w:val="ListParagraph"/>
        <w:numPr>
          <w:ilvl w:val="0"/>
          <w:numId w:val="9"/>
        </w:numPr>
        <w:rPr>
          <w:color w:val="000000"/>
        </w:rPr>
      </w:pPr>
      <w:r w:rsidRPr="001B4F7F">
        <w:rPr>
          <w:color w:val="000000"/>
        </w:rPr>
        <w:t>Increase the financial sustainability of the Sulawesi PA system;</w:t>
      </w:r>
    </w:p>
    <w:p w14:paraId="0CCF94D8" w14:textId="77777777" w:rsidR="00AE200E" w:rsidRPr="001B4F7F" w:rsidRDefault="00AE200E" w:rsidP="00C50CD4">
      <w:pPr>
        <w:pStyle w:val="ListParagraph"/>
        <w:numPr>
          <w:ilvl w:val="0"/>
          <w:numId w:val="9"/>
        </w:numPr>
        <w:rPr>
          <w:color w:val="000000"/>
        </w:rPr>
      </w:pPr>
      <w:r w:rsidRPr="001B4F7F">
        <w:rPr>
          <w:color w:val="000000"/>
        </w:rPr>
        <w:t>Reduce threats and strengthen collaborative governance in target PA and buffer zones.</w:t>
      </w:r>
    </w:p>
    <w:p w14:paraId="128DCCF5" w14:textId="77777777" w:rsidR="00AE200E" w:rsidRPr="001B4F7F" w:rsidRDefault="00AE200E" w:rsidP="00AE200E">
      <w:pPr>
        <w:pStyle w:val="ListParagraph"/>
        <w:rPr>
          <w:color w:val="000000"/>
        </w:rPr>
      </w:pPr>
    </w:p>
    <w:p w14:paraId="64FC861A" w14:textId="77777777" w:rsidR="00AE200E" w:rsidRPr="001B4F7F" w:rsidRDefault="00AE200E" w:rsidP="00AE200E">
      <w:pPr>
        <w:jc w:val="both"/>
        <w:rPr>
          <w:rFonts w:ascii="Times New Roman" w:hAnsi="Times New Roman"/>
          <w:color w:val="000000"/>
        </w:rPr>
      </w:pPr>
      <w:r w:rsidRPr="001B4F7F">
        <w:rPr>
          <w:rFonts w:ascii="Times New Roman" w:hAnsi="Times New Roman"/>
          <w:color w:val="000000"/>
        </w:rPr>
        <w:t>The three outcomes will be achieved through three components below:</w:t>
      </w:r>
    </w:p>
    <w:p w14:paraId="46B18F01" w14:textId="77777777" w:rsidR="00AE200E" w:rsidRPr="001B4F7F" w:rsidRDefault="00AE200E" w:rsidP="00C50CD4">
      <w:pPr>
        <w:pStyle w:val="ListParagraph"/>
        <w:numPr>
          <w:ilvl w:val="0"/>
          <w:numId w:val="10"/>
        </w:numPr>
        <w:rPr>
          <w:color w:val="000000"/>
        </w:rPr>
      </w:pPr>
      <w:r w:rsidRPr="001B4F7F">
        <w:rPr>
          <w:color w:val="000000"/>
        </w:rPr>
        <w:t>Component 1: Enhanced systemic and institutional capacity for planning and management of Sulawesi PA system.</w:t>
      </w:r>
    </w:p>
    <w:p w14:paraId="24C7E0FF" w14:textId="77777777" w:rsidR="00AE200E" w:rsidRPr="001B4F7F" w:rsidRDefault="00AE200E" w:rsidP="00C50CD4">
      <w:pPr>
        <w:pStyle w:val="ListParagraph"/>
        <w:numPr>
          <w:ilvl w:val="0"/>
          <w:numId w:val="10"/>
        </w:numPr>
        <w:rPr>
          <w:color w:val="000000"/>
        </w:rPr>
      </w:pPr>
      <w:r w:rsidRPr="001B4F7F">
        <w:rPr>
          <w:color w:val="000000"/>
        </w:rPr>
        <w:t>Component 2: Financial sustainability of the PA system.</w:t>
      </w:r>
    </w:p>
    <w:p w14:paraId="230F62FE" w14:textId="77777777" w:rsidR="00AE200E" w:rsidRPr="001B4F7F" w:rsidRDefault="00AE200E" w:rsidP="00C50CD4">
      <w:pPr>
        <w:pStyle w:val="ListParagraph"/>
        <w:numPr>
          <w:ilvl w:val="0"/>
          <w:numId w:val="10"/>
        </w:numPr>
        <w:rPr>
          <w:color w:val="000000"/>
        </w:rPr>
      </w:pPr>
      <w:r w:rsidRPr="001B4F7F">
        <w:rPr>
          <w:color w:val="000000"/>
        </w:rPr>
        <w:t>Component 3: Threat reduction and collaborative governance in the target PA and buffer zones.</w:t>
      </w:r>
    </w:p>
    <w:p w14:paraId="20556146" w14:textId="77777777" w:rsidR="00AE200E" w:rsidRPr="001B4F7F" w:rsidRDefault="00AE200E" w:rsidP="00AE200E">
      <w:pPr>
        <w:pStyle w:val="ListParagraph"/>
        <w:rPr>
          <w:color w:val="000000"/>
        </w:rPr>
      </w:pPr>
    </w:p>
    <w:p w14:paraId="06817A59" w14:textId="77777777" w:rsidR="00AE200E" w:rsidRDefault="00AE200E" w:rsidP="00AE200E">
      <w:pPr>
        <w:jc w:val="both"/>
        <w:rPr>
          <w:rFonts w:ascii="Times New Roman" w:hAnsi="Times New Roman"/>
          <w:color w:val="000000"/>
        </w:rPr>
      </w:pPr>
      <w:r w:rsidRPr="001B4F7F">
        <w:rPr>
          <w:rFonts w:ascii="Times New Roman" w:hAnsi="Times New Roman"/>
          <w:color w:val="000000"/>
        </w:rPr>
        <w:t>Components 1 and 2 of the project will be focusing on</w:t>
      </w:r>
      <w:r w:rsidR="00E430B6">
        <w:rPr>
          <w:rFonts w:ascii="Times New Roman" w:hAnsi="Times New Roman"/>
          <w:color w:val="000000"/>
        </w:rPr>
        <w:t xml:space="preserve"> the</w:t>
      </w:r>
      <w:r w:rsidRPr="001B4F7F">
        <w:rPr>
          <w:rFonts w:ascii="Times New Roman" w:hAnsi="Times New Roman"/>
          <w:color w:val="000000"/>
        </w:rPr>
        <w:t xml:space="preserve"> enhancement of Sulawesi’s PA system, while Component 3 will be focusing specifically on three pilot sites, where it will determine and/or enrich approaches to threat elimination and col</w:t>
      </w:r>
      <w:r w:rsidR="00E430B6">
        <w:rPr>
          <w:rFonts w:ascii="Times New Roman" w:hAnsi="Times New Roman"/>
          <w:color w:val="000000"/>
        </w:rPr>
        <w:t>laborative governance of the PA</w:t>
      </w:r>
      <w:r w:rsidRPr="001B4F7F">
        <w:rPr>
          <w:rFonts w:ascii="Times New Roman" w:hAnsi="Times New Roman"/>
          <w:color w:val="000000"/>
        </w:rPr>
        <w:t>.</w:t>
      </w:r>
    </w:p>
    <w:p w14:paraId="303F597C" w14:textId="77777777" w:rsidR="00E430B6" w:rsidRPr="001B4F7F" w:rsidRDefault="00E430B6" w:rsidP="00AE200E">
      <w:pPr>
        <w:jc w:val="both"/>
        <w:rPr>
          <w:rFonts w:ascii="Times New Roman" w:hAnsi="Times New Roman"/>
          <w:color w:val="000000"/>
        </w:rPr>
      </w:pPr>
    </w:p>
    <w:p w14:paraId="0958C9E2" w14:textId="77777777" w:rsidR="00AE200E" w:rsidRDefault="00AE200E" w:rsidP="00AE200E">
      <w:pPr>
        <w:jc w:val="both"/>
        <w:rPr>
          <w:rFonts w:ascii="Times New Roman" w:hAnsi="Times New Roman"/>
          <w:color w:val="000000"/>
        </w:rPr>
      </w:pPr>
      <w:r w:rsidRPr="001B4F7F">
        <w:rPr>
          <w:rFonts w:ascii="Times New Roman" w:hAnsi="Times New Roman"/>
          <w:color w:val="000000"/>
        </w:rPr>
        <w:t>The PA selected for pilot project are based on the following criteria: (i) biodiversity importance/ international significance; (ii) existing PA support initiatives; (iii) opportunities for financing diversification, including application of REDD+ and other approaches, and (iv) potential for developing unique models for co-management and integration of PA system in local and provincial development and fiscal plans, by up-scaling the existing co-management arrangements.</w:t>
      </w:r>
    </w:p>
    <w:p w14:paraId="2E45A2CB" w14:textId="77777777" w:rsidR="00CF419E" w:rsidRPr="001B4F7F" w:rsidRDefault="00CF419E" w:rsidP="00AE200E">
      <w:pPr>
        <w:jc w:val="both"/>
        <w:rPr>
          <w:rFonts w:ascii="Times New Roman" w:hAnsi="Times New Roman"/>
          <w:color w:val="000000"/>
        </w:rPr>
      </w:pPr>
    </w:p>
    <w:p w14:paraId="4083085C" w14:textId="77777777" w:rsidR="00AE200E" w:rsidRPr="001B4F7F" w:rsidRDefault="00AE200E" w:rsidP="00AE200E">
      <w:pPr>
        <w:jc w:val="both"/>
        <w:rPr>
          <w:rFonts w:ascii="Times New Roman" w:hAnsi="Times New Roman"/>
          <w:color w:val="000000"/>
        </w:rPr>
      </w:pPr>
      <w:r w:rsidRPr="001B4F7F">
        <w:rPr>
          <w:rFonts w:ascii="Times New Roman" w:hAnsi="Times New Roman"/>
          <w:color w:val="000000"/>
        </w:rPr>
        <w:t>The chosen pilot project PA are:</w:t>
      </w:r>
    </w:p>
    <w:p w14:paraId="7DE47740" w14:textId="77777777" w:rsidR="00AE200E" w:rsidRPr="001B4F7F" w:rsidRDefault="00AE200E" w:rsidP="00C50CD4">
      <w:pPr>
        <w:pStyle w:val="ListParagraph"/>
        <w:numPr>
          <w:ilvl w:val="0"/>
          <w:numId w:val="11"/>
        </w:numPr>
        <w:rPr>
          <w:color w:val="000000"/>
          <w:lang w:val="fr-FR"/>
        </w:rPr>
      </w:pPr>
      <w:r w:rsidRPr="001B4F7F">
        <w:rPr>
          <w:color w:val="000000"/>
          <w:lang w:val="fr-FR"/>
        </w:rPr>
        <w:t>Lore Lindu National Park (Central Sulawesi)</w:t>
      </w:r>
    </w:p>
    <w:p w14:paraId="40BFDD8B" w14:textId="77777777" w:rsidR="00AE200E" w:rsidRPr="001B4F7F" w:rsidRDefault="00AE200E" w:rsidP="00C50CD4">
      <w:pPr>
        <w:pStyle w:val="ListParagraph"/>
        <w:numPr>
          <w:ilvl w:val="0"/>
          <w:numId w:val="11"/>
        </w:numPr>
        <w:rPr>
          <w:color w:val="000000"/>
        </w:rPr>
      </w:pPr>
      <w:r w:rsidRPr="001B4F7F">
        <w:rPr>
          <w:color w:val="000000"/>
        </w:rPr>
        <w:t>Bogani Nani Wa</w:t>
      </w:r>
      <w:r w:rsidR="003A763E" w:rsidRPr="001B4F7F">
        <w:rPr>
          <w:color w:val="000000"/>
        </w:rPr>
        <w:t>r</w:t>
      </w:r>
      <w:r w:rsidRPr="001B4F7F">
        <w:rPr>
          <w:color w:val="000000"/>
        </w:rPr>
        <w:t>ta</w:t>
      </w:r>
      <w:r w:rsidR="003A763E" w:rsidRPr="001B4F7F">
        <w:rPr>
          <w:color w:val="000000"/>
        </w:rPr>
        <w:t>b</w:t>
      </w:r>
      <w:r w:rsidRPr="001B4F7F">
        <w:rPr>
          <w:color w:val="000000"/>
        </w:rPr>
        <w:t>one National Park (Gorontalo)</w:t>
      </w:r>
    </w:p>
    <w:p w14:paraId="1BA2EAC0" w14:textId="77777777" w:rsidR="00AE200E" w:rsidRPr="001B4F7F" w:rsidRDefault="00AE200E" w:rsidP="00C50CD4">
      <w:pPr>
        <w:pStyle w:val="ListParagraph"/>
        <w:numPr>
          <w:ilvl w:val="0"/>
          <w:numId w:val="11"/>
        </w:numPr>
        <w:rPr>
          <w:color w:val="000000"/>
        </w:rPr>
      </w:pPr>
      <w:r w:rsidRPr="001B4F7F">
        <w:rPr>
          <w:color w:val="000000"/>
        </w:rPr>
        <w:t>Greater Tangkoko Conservation Area (North Sulawesi)</w:t>
      </w:r>
    </w:p>
    <w:p w14:paraId="541485A4" w14:textId="77777777" w:rsidR="00AE200E" w:rsidRPr="001B4F7F" w:rsidRDefault="00AE200E" w:rsidP="00AE200E">
      <w:pPr>
        <w:pStyle w:val="ListParagraph"/>
        <w:rPr>
          <w:color w:val="000000"/>
        </w:rPr>
      </w:pPr>
      <w:r w:rsidRPr="001B4F7F">
        <w:rPr>
          <w:color w:val="000000"/>
        </w:rPr>
        <w:t xml:space="preserve"> </w:t>
      </w:r>
    </w:p>
    <w:p w14:paraId="3257BFC4" w14:textId="77777777" w:rsidR="00AE200E" w:rsidRPr="001B4F7F" w:rsidRDefault="00AE200E" w:rsidP="00AE200E">
      <w:pPr>
        <w:jc w:val="both"/>
        <w:rPr>
          <w:rFonts w:ascii="Times New Roman" w:hAnsi="Times New Roman"/>
          <w:color w:val="000000"/>
        </w:rPr>
      </w:pPr>
      <w:r w:rsidRPr="001B4F7F">
        <w:rPr>
          <w:rFonts w:ascii="Times New Roman" w:hAnsi="Times New Roman"/>
          <w:color w:val="000000"/>
        </w:rPr>
        <w:t>For each of the sites, a tailored package was made available. These will comprise combinations of support under the following three outputs:</w:t>
      </w:r>
    </w:p>
    <w:p w14:paraId="6B649E36" w14:textId="77777777" w:rsidR="00AE200E" w:rsidRPr="001B4F7F" w:rsidRDefault="00AE200E" w:rsidP="00C50CD4">
      <w:pPr>
        <w:pStyle w:val="ListParagraph"/>
        <w:numPr>
          <w:ilvl w:val="0"/>
          <w:numId w:val="12"/>
        </w:numPr>
        <w:rPr>
          <w:color w:val="000000"/>
        </w:rPr>
      </w:pPr>
      <w:r w:rsidRPr="001B4F7F">
        <w:rPr>
          <w:color w:val="000000"/>
        </w:rPr>
        <w:t>Integrated land use planning</w:t>
      </w:r>
    </w:p>
    <w:p w14:paraId="0E167FEC" w14:textId="77777777" w:rsidR="00AE200E" w:rsidRPr="001B4F7F" w:rsidRDefault="00AE200E" w:rsidP="00C50CD4">
      <w:pPr>
        <w:pStyle w:val="ListParagraph"/>
        <w:numPr>
          <w:ilvl w:val="0"/>
          <w:numId w:val="12"/>
        </w:numPr>
        <w:rPr>
          <w:color w:val="000000"/>
        </w:rPr>
      </w:pPr>
      <w:r w:rsidRPr="001B4F7F">
        <w:rPr>
          <w:color w:val="000000"/>
        </w:rPr>
        <w:t>Support to PA site-level operations</w:t>
      </w:r>
    </w:p>
    <w:p w14:paraId="10362F6B" w14:textId="77777777" w:rsidR="00AE200E" w:rsidRPr="001B4F7F" w:rsidRDefault="00AE200E" w:rsidP="00C50CD4">
      <w:pPr>
        <w:pStyle w:val="ListParagraph"/>
        <w:numPr>
          <w:ilvl w:val="0"/>
          <w:numId w:val="12"/>
        </w:numPr>
        <w:rPr>
          <w:color w:val="000000"/>
        </w:rPr>
      </w:pPr>
      <w:r w:rsidRPr="001B4F7F">
        <w:rPr>
          <w:color w:val="000000"/>
        </w:rPr>
        <w:t>Joint PA/ buffer zone governance and management.</w:t>
      </w:r>
    </w:p>
    <w:p w14:paraId="09C5D592" w14:textId="77777777" w:rsidR="00D315EA" w:rsidRPr="001B4F7F" w:rsidRDefault="00D315EA" w:rsidP="00BB3945">
      <w:pPr>
        <w:pStyle w:val="ListParagraph"/>
        <w:ind w:left="0"/>
        <w:rPr>
          <w:color w:val="000000"/>
        </w:rPr>
      </w:pPr>
    </w:p>
    <w:p w14:paraId="059EF046" w14:textId="77777777" w:rsidR="00D315EA" w:rsidRPr="001B4F7F" w:rsidRDefault="00D315EA" w:rsidP="0023476D">
      <w:pPr>
        <w:pStyle w:val="NoSpacing"/>
        <w:jc w:val="both"/>
        <w:outlineLvl w:val="0"/>
        <w:rPr>
          <w:rFonts w:ascii="Times New Roman" w:hAnsi="Times New Roman"/>
          <w:b/>
          <w:color w:val="000000"/>
          <w:sz w:val="24"/>
          <w:szCs w:val="24"/>
          <w:lang w:val="en-US"/>
        </w:rPr>
      </w:pPr>
      <w:bookmarkStart w:id="21" w:name="_Toc524673760"/>
      <w:r w:rsidRPr="001B4F7F">
        <w:rPr>
          <w:rFonts w:ascii="Times New Roman" w:hAnsi="Times New Roman"/>
          <w:b/>
          <w:color w:val="000000"/>
          <w:sz w:val="24"/>
          <w:szCs w:val="24"/>
        </w:rPr>
        <w:t xml:space="preserve">Project </w:t>
      </w:r>
      <w:bookmarkStart w:id="22" w:name="_Toc522451557"/>
      <w:r w:rsidRPr="001B4F7F">
        <w:rPr>
          <w:rFonts w:ascii="Times New Roman" w:hAnsi="Times New Roman"/>
          <w:b/>
          <w:color w:val="000000"/>
          <w:sz w:val="24"/>
          <w:szCs w:val="24"/>
          <w:lang w:val="en-US"/>
        </w:rPr>
        <w:t>Relevance</w:t>
      </w:r>
      <w:bookmarkEnd w:id="21"/>
      <w:bookmarkEnd w:id="22"/>
    </w:p>
    <w:p w14:paraId="3D7463AE" w14:textId="77777777" w:rsidR="00D315EA" w:rsidRPr="001B4F7F" w:rsidRDefault="00D315EA" w:rsidP="00BB3945">
      <w:pPr>
        <w:pStyle w:val="NoSpacing"/>
        <w:jc w:val="both"/>
        <w:rPr>
          <w:rFonts w:ascii="Times New Roman" w:hAnsi="Times New Roman"/>
          <w:b/>
          <w:color w:val="000000"/>
          <w:sz w:val="24"/>
          <w:szCs w:val="24"/>
          <w:lang w:val="en-US"/>
        </w:rPr>
      </w:pPr>
    </w:p>
    <w:p w14:paraId="3520D12B" w14:textId="77777777" w:rsidR="00D315EA" w:rsidRPr="001B4F7F" w:rsidRDefault="009A77EC" w:rsidP="00D315EA">
      <w:pPr>
        <w:pStyle w:val="NoSpacing"/>
        <w:jc w:val="both"/>
        <w:rPr>
          <w:rFonts w:ascii="Times New Roman" w:hAnsi="Times New Roman"/>
          <w:color w:val="000000"/>
          <w:lang w:val="en-US"/>
        </w:rPr>
      </w:pPr>
      <w:r w:rsidRPr="001B4F7F">
        <w:rPr>
          <w:rFonts w:ascii="Times New Roman" w:hAnsi="Times New Roman"/>
          <w:color w:val="000000"/>
          <w:lang w:val="en-US"/>
        </w:rPr>
        <w:t>Indonesia,</w:t>
      </w:r>
      <w:r w:rsidR="00D315EA" w:rsidRPr="001B4F7F">
        <w:rPr>
          <w:rFonts w:ascii="Times New Roman" w:hAnsi="Times New Roman"/>
          <w:color w:val="000000"/>
          <w:lang w:val="en-US"/>
        </w:rPr>
        <w:t xml:space="preserve"> with only 1 percent ownership of the Earth’s land Area, Indonesia’s rainforests hold more than 10 percent of the world’s plant species which has been identified to date. More than 12</w:t>
      </w:r>
      <w:r w:rsidR="00CF419E">
        <w:rPr>
          <w:rFonts w:ascii="Times New Roman" w:hAnsi="Times New Roman"/>
          <w:color w:val="000000"/>
          <w:lang w:val="en-US"/>
        </w:rPr>
        <w:t xml:space="preserve"> </w:t>
      </w:r>
      <w:r w:rsidR="00D315EA" w:rsidRPr="001B4F7F">
        <w:rPr>
          <w:rFonts w:ascii="Times New Roman" w:hAnsi="Times New Roman"/>
          <w:color w:val="000000"/>
          <w:lang w:val="en-US"/>
        </w:rPr>
        <w:t>percent of mammal species and more than 17 p</w:t>
      </w:r>
      <w:r w:rsidR="00CF419E">
        <w:rPr>
          <w:rFonts w:ascii="Times New Roman" w:hAnsi="Times New Roman"/>
          <w:color w:val="000000"/>
          <w:lang w:val="en-US"/>
        </w:rPr>
        <w:t>ercent of world bird species</w:t>
      </w:r>
      <w:r w:rsidR="00D315EA" w:rsidRPr="001B4F7F">
        <w:rPr>
          <w:rFonts w:ascii="Times New Roman" w:hAnsi="Times New Roman"/>
          <w:color w:val="000000"/>
          <w:lang w:val="en-US"/>
        </w:rPr>
        <w:t xml:space="preserve"> call the Indonesian forests their home. Some of the most endangered species also reside in Indonesia, namely the orangutans, Javan and Kalimantan rhinos, whale sharks and the eminent Sumatran tigers. Indonesia also possess a higher number of mammals than any other </w:t>
      </w:r>
      <w:r w:rsidR="00D315EA" w:rsidRPr="001B4F7F">
        <w:rPr>
          <w:rFonts w:ascii="Times New Roman" w:hAnsi="Times New Roman"/>
          <w:color w:val="000000"/>
          <w:lang w:val="en-US"/>
        </w:rPr>
        <w:lastRenderedPageBreak/>
        <w:t>country in the world, an amazing 515 species and still counting. With its vast and massive ecosystem spreading throughout its 5 major islands and the other tens of thousands of smaller islands, it is estimated that more than half of Indonesian species are yet to be recorded.</w:t>
      </w:r>
    </w:p>
    <w:p w14:paraId="470538FC" w14:textId="77777777" w:rsidR="00D315EA" w:rsidRPr="001B4F7F" w:rsidRDefault="00D315EA" w:rsidP="00D315EA">
      <w:pPr>
        <w:pStyle w:val="NoSpacing"/>
        <w:jc w:val="both"/>
        <w:rPr>
          <w:rFonts w:ascii="Times New Roman" w:hAnsi="Times New Roman"/>
          <w:color w:val="000000"/>
          <w:lang w:val="en-US"/>
        </w:rPr>
      </w:pPr>
    </w:p>
    <w:p w14:paraId="2E67F7A3" w14:textId="77777777" w:rsidR="00D315EA" w:rsidRPr="001B4F7F" w:rsidRDefault="00D315EA" w:rsidP="00D315EA">
      <w:pPr>
        <w:pStyle w:val="NoSpacing"/>
        <w:jc w:val="both"/>
        <w:rPr>
          <w:rFonts w:ascii="Times New Roman" w:hAnsi="Times New Roman"/>
          <w:color w:val="000000"/>
          <w:lang w:val="en-US"/>
        </w:rPr>
      </w:pPr>
      <w:r w:rsidRPr="001B4F7F">
        <w:rPr>
          <w:rFonts w:ascii="Times New Roman" w:hAnsi="Times New Roman"/>
          <w:color w:val="000000"/>
          <w:lang w:val="en-US"/>
        </w:rPr>
        <w:t>Indonesia has 566 Protected Areas (PA</w:t>
      </w:r>
      <w:r w:rsidR="00867A2C">
        <w:rPr>
          <w:rFonts w:ascii="Times New Roman" w:hAnsi="Times New Roman"/>
          <w:color w:val="000000"/>
          <w:lang w:val="en-US"/>
        </w:rPr>
        <w:t>) covering 36,069,368.04</w:t>
      </w:r>
      <w:r w:rsidRPr="001B4F7F">
        <w:rPr>
          <w:rFonts w:ascii="Times New Roman" w:hAnsi="Times New Roman"/>
          <w:color w:val="000000"/>
          <w:lang w:val="en-US"/>
        </w:rPr>
        <w:t xml:space="preserve"> ha which consist of 490 terrestrial PA (22,540,170.38 ha) and 76 marine PA (13,529</w:t>
      </w:r>
      <w:r w:rsidR="00867A2C">
        <w:rPr>
          <w:rFonts w:ascii="Times New Roman" w:hAnsi="Times New Roman"/>
          <w:color w:val="000000"/>
          <w:lang w:val="en-US"/>
        </w:rPr>
        <w:t>,197.66 ha). The terrestrial PA</w:t>
      </w:r>
      <w:r w:rsidRPr="001B4F7F">
        <w:rPr>
          <w:rFonts w:ascii="Times New Roman" w:hAnsi="Times New Roman"/>
          <w:color w:val="000000"/>
          <w:lang w:val="en-US"/>
        </w:rPr>
        <w:t xml:space="preserve"> include</w:t>
      </w:r>
      <w:r w:rsidR="00867A2C">
        <w:rPr>
          <w:rFonts w:ascii="Times New Roman" w:hAnsi="Times New Roman"/>
          <w:color w:val="000000"/>
          <w:lang w:val="en-US"/>
        </w:rPr>
        <w:t>s</w:t>
      </w:r>
      <w:r w:rsidRPr="001B4F7F">
        <w:rPr>
          <w:rFonts w:ascii="Times New Roman" w:hAnsi="Times New Roman"/>
          <w:color w:val="000000"/>
          <w:lang w:val="en-US"/>
        </w:rPr>
        <w:t xml:space="preserve"> 43 National Parks, 239 Nature Reserves, 70 Game Reserves, 13 Hunting Parks, 22 Grand Forest Parks, and 103 Nature Tourism Parks. Marine protected areas comprise 4,589,006.10 ha which are managed by local governments. </w:t>
      </w:r>
    </w:p>
    <w:p w14:paraId="6593E4C1" w14:textId="77777777" w:rsidR="00D315EA" w:rsidRPr="001B4F7F" w:rsidRDefault="00D315EA" w:rsidP="00D315EA">
      <w:pPr>
        <w:pStyle w:val="NoSpacing"/>
        <w:jc w:val="both"/>
        <w:rPr>
          <w:rFonts w:ascii="Times New Roman" w:hAnsi="Times New Roman"/>
          <w:color w:val="000000"/>
          <w:lang w:val="en-US"/>
        </w:rPr>
      </w:pPr>
    </w:p>
    <w:p w14:paraId="75BBB752" w14:textId="5851DC67" w:rsidR="00D315EA" w:rsidRPr="001B4F7F" w:rsidRDefault="00D315EA" w:rsidP="00D315EA">
      <w:pPr>
        <w:pStyle w:val="NoSpacing"/>
        <w:jc w:val="both"/>
        <w:rPr>
          <w:rFonts w:ascii="Times New Roman" w:hAnsi="Times New Roman"/>
          <w:color w:val="000000"/>
          <w:lang w:val="en-US"/>
        </w:rPr>
      </w:pPr>
      <w:r w:rsidRPr="001B4F7F">
        <w:rPr>
          <w:rFonts w:ascii="Times New Roman" w:hAnsi="Times New Roman"/>
          <w:color w:val="000000"/>
          <w:lang w:val="en-US"/>
        </w:rPr>
        <w:t>Indonesia signed the United Nations Convention on Biological Diversity (UN CBD) in 1994. Under the article 6 of the convention</w:t>
      </w:r>
      <w:r w:rsidR="00867A2C">
        <w:rPr>
          <w:rFonts w:ascii="Times New Roman" w:hAnsi="Times New Roman"/>
          <w:color w:val="000000"/>
          <w:lang w:val="en-US"/>
        </w:rPr>
        <w:t>,</w:t>
      </w:r>
      <w:r w:rsidRPr="001B4F7F">
        <w:rPr>
          <w:rFonts w:ascii="Times New Roman" w:hAnsi="Times New Roman"/>
          <w:color w:val="000000"/>
          <w:lang w:val="en-US"/>
        </w:rPr>
        <w:t xml:space="preserve"> Indonesia, as a party to the CBD, is obliged to prepare a national biodiversity strategy (or equivalent instrument) and to ensure that this strategy is mainstreamed into the planning and activities of all those sectors whose activities can have an impact (positive and negative) on biodiversity. Under the Aichi Target number 17, </w:t>
      </w:r>
      <w:r w:rsidR="00867A2C">
        <w:rPr>
          <w:rFonts w:ascii="Times New Roman" w:hAnsi="Times New Roman"/>
          <w:color w:val="000000"/>
          <w:lang w:val="en-US"/>
        </w:rPr>
        <w:t>‘</w:t>
      </w:r>
      <w:r w:rsidRPr="001B4F7F">
        <w:rPr>
          <w:rFonts w:ascii="Times New Roman" w:hAnsi="Times New Roman"/>
          <w:color w:val="000000"/>
          <w:lang w:val="en-US"/>
        </w:rPr>
        <w:t>Indonesia has to also fulfil the target to develop, adopted as a policy instrument, and has commenced implementing an effective, participatory and updated national biodiversity strategy and action plan by 2015</w:t>
      </w:r>
      <w:r w:rsidR="00EC640C">
        <w:rPr>
          <w:rFonts w:ascii="Times New Roman" w:hAnsi="Times New Roman"/>
          <w:color w:val="000000"/>
          <w:lang w:val="en-US"/>
        </w:rPr>
        <w:t>’</w:t>
      </w:r>
      <w:r w:rsidRPr="001B4F7F">
        <w:rPr>
          <w:rFonts w:ascii="Times New Roman" w:hAnsi="Times New Roman"/>
          <w:color w:val="000000"/>
          <w:lang w:val="en-US"/>
        </w:rPr>
        <w:t>.</w:t>
      </w:r>
    </w:p>
    <w:p w14:paraId="3D74C49E" w14:textId="77777777" w:rsidR="00D315EA" w:rsidRPr="001B4F7F" w:rsidRDefault="00D315EA" w:rsidP="00D315EA">
      <w:pPr>
        <w:pStyle w:val="NoSpacing"/>
        <w:jc w:val="both"/>
        <w:rPr>
          <w:rFonts w:ascii="Times New Roman" w:hAnsi="Times New Roman"/>
          <w:color w:val="000000"/>
          <w:lang w:val="en-US"/>
        </w:rPr>
      </w:pPr>
    </w:p>
    <w:p w14:paraId="43A7B6BE" w14:textId="77777777" w:rsidR="00D315EA" w:rsidRPr="001B4F7F" w:rsidRDefault="00D315EA" w:rsidP="00D315EA">
      <w:pPr>
        <w:pStyle w:val="NoSpacing"/>
        <w:jc w:val="both"/>
        <w:rPr>
          <w:rFonts w:ascii="Times New Roman" w:hAnsi="Times New Roman"/>
          <w:color w:val="000000"/>
          <w:lang w:val="en-US"/>
        </w:rPr>
      </w:pPr>
      <w:r w:rsidRPr="001B4F7F">
        <w:rPr>
          <w:rFonts w:ascii="Times New Roman" w:hAnsi="Times New Roman"/>
          <w:color w:val="000000"/>
          <w:lang w:val="en-US"/>
        </w:rPr>
        <w:t xml:space="preserve">This project strengthens capacity of Indonesia to create better management practices and better financing for the National Park system, including the involvement of adjacent communities in managing the protective areas, in order to fulfil the participatory aspect as required by the convention. </w:t>
      </w:r>
    </w:p>
    <w:p w14:paraId="141A6C98" w14:textId="77777777" w:rsidR="00D315EA" w:rsidRPr="007566B9" w:rsidRDefault="00D315EA" w:rsidP="00D315EA">
      <w:pPr>
        <w:pStyle w:val="ListParagraph"/>
        <w:ind w:left="0"/>
        <w:rPr>
          <w:color w:val="000000" w:themeColor="text1"/>
          <w:sz w:val="28"/>
          <w:szCs w:val="28"/>
        </w:rPr>
      </w:pPr>
    </w:p>
    <w:p w14:paraId="54C4C754" w14:textId="77777777" w:rsidR="00917958" w:rsidRPr="007566B9" w:rsidRDefault="00917958" w:rsidP="00130047">
      <w:pPr>
        <w:pStyle w:val="Heading1"/>
        <w:jc w:val="left"/>
        <w:rPr>
          <w:rFonts w:ascii="Times New Roman" w:hAnsi="Times New Roman"/>
          <w:color w:val="000000" w:themeColor="text1"/>
          <w:sz w:val="28"/>
          <w:szCs w:val="28"/>
          <w:lang w:val="en-US"/>
        </w:rPr>
      </w:pPr>
      <w:bookmarkStart w:id="23" w:name="_Toc524673761"/>
      <w:bookmarkEnd w:id="11"/>
      <w:bookmarkEnd w:id="12"/>
      <w:bookmarkEnd w:id="13"/>
      <w:bookmarkEnd w:id="14"/>
      <w:bookmarkEnd w:id="15"/>
      <w:bookmarkEnd w:id="16"/>
      <w:bookmarkEnd w:id="17"/>
      <w:bookmarkEnd w:id="18"/>
      <w:bookmarkEnd w:id="19"/>
      <w:r w:rsidRPr="007566B9">
        <w:rPr>
          <w:rFonts w:ascii="Times New Roman" w:hAnsi="Times New Roman"/>
          <w:color w:val="000000" w:themeColor="text1"/>
          <w:sz w:val="28"/>
          <w:szCs w:val="28"/>
        </w:rPr>
        <w:t>Project Progress Summary</w:t>
      </w:r>
      <w:bookmarkEnd w:id="23"/>
      <w:r w:rsidR="008000FF" w:rsidRPr="007566B9">
        <w:rPr>
          <w:rFonts w:ascii="Times New Roman" w:hAnsi="Times New Roman"/>
          <w:color w:val="000000" w:themeColor="text1"/>
          <w:sz w:val="28"/>
          <w:szCs w:val="28"/>
          <w:lang w:val="en-US"/>
        </w:rPr>
        <w:t xml:space="preserve">  </w:t>
      </w:r>
    </w:p>
    <w:p w14:paraId="1C1FBFA1" w14:textId="77777777" w:rsidR="00DE0CC7" w:rsidRPr="001B4F7F" w:rsidRDefault="00C16CD5" w:rsidP="009D341B">
      <w:pPr>
        <w:spacing w:after="120" w:line="240" w:lineRule="atLeast"/>
        <w:jc w:val="both"/>
        <w:rPr>
          <w:rFonts w:ascii="Times New Roman" w:hAnsi="Times New Roman"/>
          <w:color w:val="000000"/>
          <w:lang w:val="en-US"/>
        </w:rPr>
      </w:pPr>
      <w:r w:rsidRPr="001B4F7F">
        <w:rPr>
          <w:rFonts w:ascii="Times New Roman" w:hAnsi="Times New Roman"/>
          <w:color w:val="000000"/>
          <w:lang w:val="en-US"/>
        </w:rPr>
        <w:t>Full details of t</w:t>
      </w:r>
      <w:r w:rsidR="00611EF6" w:rsidRPr="001B4F7F">
        <w:rPr>
          <w:rFonts w:ascii="Times New Roman" w:hAnsi="Times New Roman"/>
          <w:color w:val="000000"/>
          <w:lang w:val="en-US"/>
        </w:rPr>
        <w:t xml:space="preserve">he project’s implementation progress can be found in </w:t>
      </w:r>
      <w:r w:rsidR="008000FF" w:rsidRPr="001B4F7F">
        <w:rPr>
          <w:rFonts w:ascii="Times New Roman" w:hAnsi="Times New Roman"/>
          <w:b/>
          <w:color w:val="000000"/>
          <w:lang w:val="en-US"/>
        </w:rPr>
        <w:t xml:space="preserve">Annex </w:t>
      </w:r>
      <w:r w:rsidR="00463354" w:rsidRPr="001B4F7F">
        <w:rPr>
          <w:rFonts w:ascii="Times New Roman" w:hAnsi="Times New Roman"/>
          <w:b/>
          <w:color w:val="000000"/>
          <w:lang w:val="en-US"/>
        </w:rPr>
        <w:t>IV</w:t>
      </w:r>
      <w:r w:rsidR="00611EF6" w:rsidRPr="001B4F7F">
        <w:rPr>
          <w:rFonts w:ascii="Times New Roman" w:hAnsi="Times New Roman"/>
          <w:color w:val="000000"/>
          <w:lang w:val="en-US"/>
        </w:rPr>
        <w:t xml:space="preserve">, with respect to its outputs, and in </w:t>
      </w:r>
      <w:r w:rsidR="008000FF" w:rsidRPr="001B4F7F">
        <w:rPr>
          <w:rFonts w:ascii="Times New Roman" w:hAnsi="Times New Roman"/>
          <w:b/>
          <w:lang w:val="en-US"/>
        </w:rPr>
        <w:t xml:space="preserve">Annex </w:t>
      </w:r>
      <w:r w:rsidR="00463354" w:rsidRPr="001B4F7F">
        <w:rPr>
          <w:rFonts w:ascii="Times New Roman" w:hAnsi="Times New Roman"/>
          <w:b/>
          <w:lang w:val="en-US"/>
        </w:rPr>
        <w:t>V</w:t>
      </w:r>
      <w:r w:rsidR="00611EF6" w:rsidRPr="001B4F7F">
        <w:rPr>
          <w:rFonts w:ascii="Times New Roman" w:hAnsi="Times New Roman"/>
          <w:lang w:val="en-US"/>
        </w:rPr>
        <w:t xml:space="preserve">, </w:t>
      </w:r>
      <w:r w:rsidR="00611EF6" w:rsidRPr="001B4F7F">
        <w:rPr>
          <w:rFonts w:ascii="Times New Roman" w:hAnsi="Times New Roman"/>
          <w:color w:val="000000"/>
          <w:lang w:val="en-US"/>
        </w:rPr>
        <w:t xml:space="preserve">where the indicators of the </w:t>
      </w:r>
      <w:r w:rsidRPr="001B4F7F">
        <w:rPr>
          <w:rFonts w:ascii="Times New Roman" w:hAnsi="Times New Roman"/>
          <w:color w:val="000000"/>
          <w:lang w:val="en-US"/>
        </w:rPr>
        <w:t xml:space="preserve">strategic results framework have been scored. </w:t>
      </w:r>
      <w:r w:rsidR="00057F68" w:rsidRPr="001B4F7F">
        <w:rPr>
          <w:rFonts w:ascii="Times New Roman" w:hAnsi="Times New Roman"/>
          <w:color w:val="000000"/>
          <w:lang w:val="en-US"/>
        </w:rPr>
        <w:t>Both these A</w:t>
      </w:r>
      <w:r w:rsidR="00A26C24" w:rsidRPr="001B4F7F">
        <w:rPr>
          <w:rFonts w:ascii="Times New Roman" w:hAnsi="Times New Roman"/>
          <w:color w:val="000000"/>
          <w:lang w:val="en-US"/>
        </w:rPr>
        <w:t>nnexes should be referred to in order to fully appreciate the progress achieved to date</w:t>
      </w:r>
      <w:r w:rsidR="00057F68" w:rsidRPr="001B4F7F">
        <w:rPr>
          <w:rFonts w:ascii="Times New Roman" w:hAnsi="Times New Roman"/>
          <w:color w:val="000000"/>
          <w:lang w:val="en-US"/>
        </w:rPr>
        <w:t xml:space="preserve"> and the main shortcomings to be addressed.</w:t>
      </w:r>
      <w:r w:rsidR="00BE2F34" w:rsidRPr="001B4F7F">
        <w:rPr>
          <w:rFonts w:ascii="Times New Roman" w:hAnsi="Times New Roman"/>
          <w:color w:val="000000"/>
          <w:lang w:val="en-US"/>
        </w:rPr>
        <w:t xml:space="preserve"> The overall scores are tabulated below and briefly described.</w:t>
      </w:r>
    </w:p>
    <w:p w14:paraId="09073C5D" w14:textId="77777777" w:rsidR="00EC640C" w:rsidRDefault="00EC640C" w:rsidP="009D341B">
      <w:pPr>
        <w:spacing w:after="120" w:line="240" w:lineRule="atLeast"/>
        <w:jc w:val="both"/>
        <w:rPr>
          <w:rFonts w:ascii="Times New Roman" w:hAnsi="Times New Roman"/>
          <w:b/>
          <w:color w:val="000000"/>
          <w:lang w:val="en-US"/>
        </w:rPr>
      </w:pPr>
    </w:p>
    <w:p w14:paraId="75A36A17" w14:textId="77777777" w:rsidR="00130047" w:rsidRPr="001B4F7F" w:rsidRDefault="00130047" w:rsidP="009D341B">
      <w:pPr>
        <w:spacing w:after="120" w:line="240" w:lineRule="atLeast"/>
        <w:jc w:val="both"/>
        <w:rPr>
          <w:rFonts w:ascii="Times New Roman" w:hAnsi="Times New Roman"/>
          <w:color w:val="000000"/>
          <w:lang w:val="en-US"/>
        </w:rPr>
      </w:pPr>
      <w:r w:rsidRPr="001B4F7F">
        <w:rPr>
          <w:rFonts w:ascii="Times New Roman" w:hAnsi="Times New Roman"/>
          <w:b/>
          <w:color w:val="000000"/>
          <w:lang w:val="en-US"/>
        </w:rPr>
        <w:t>Table 2: MTR Ratings and Achievement Summary</w:t>
      </w:r>
    </w:p>
    <w:tbl>
      <w:tblPr>
        <w:tblW w:w="9819" w:type="dxa"/>
        <w:jc w:val="center"/>
        <w:tblLayout w:type="fixed"/>
        <w:tblLook w:val="04A0" w:firstRow="1" w:lastRow="0" w:firstColumn="1" w:lastColumn="0" w:noHBand="0" w:noVBand="1"/>
      </w:tblPr>
      <w:tblGrid>
        <w:gridCol w:w="1008"/>
        <w:gridCol w:w="518"/>
        <w:gridCol w:w="1276"/>
        <w:gridCol w:w="7017"/>
      </w:tblGrid>
      <w:tr w:rsidR="009D341B" w:rsidRPr="001B4F7F" w14:paraId="754DD518" w14:textId="77777777" w:rsidTr="00156C72">
        <w:trPr>
          <w:trHeight w:val="277"/>
          <w:tblHeader/>
          <w:jc w:val="center"/>
        </w:trPr>
        <w:tc>
          <w:tcPr>
            <w:tcW w:w="9819" w:type="dxa"/>
            <w:gridSpan w:val="4"/>
            <w:tcBorders>
              <w:top w:val="single" w:sz="8" w:space="0" w:color="auto"/>
              <w:left w:val="single" w:sz="8" w:space="0" w:color="auto"/>
              <w:bottom w:val="single" w:sz="4" w:space="0" w:color="auto"/>
              <w:right w:val="single" w:sz="8" w:space="0" w:color="000000"/>
            </w:tcBorders>
            <w:shd w:val="clear" w:color="auto" w:fill="C0C0C0"/>
            <w:noWrap/>
            <w:tcMar>
              <w:top w:w="28" w:type="dxa"/>
              <w:left w:w="28" w:type="dxa"/>
              <w:bottom w:w="28" w:type="dxa"/>
              <w:right w:w="28" w:type="dxa"/>
            </w:tcMar>
            <w:vAlign w:val="center"/>
            <w:hideMark/>
          </w:tcPr>
          <w:p w14:paraId="1929D7F0" w14:textId="77777777" w:rsidR="009D341B" w:rsidRPr="001B4F7F" w:rsidRDefault="0041763E" w:rsidP="00BE2F34">
            <w:pPr>
              <w:overflowPunct/>
              <w:autoSpaceDE/>
              <w:autoSpaceDN/>
              <w:adjustRightInd/>
              <w:spacing w:before="60" w:after="60"/>
              <w:jc w:val="center"/>
              <w:textAlignment w:val="auto"/>
              <w:rPr>
                <w:rFonts w:ascii="Times New Roman" w:hAnsi="Times New Roman"/>
                <w:b/>
                <w:bCs/>
                <w:color w:val="000000" w:themeColor="text1"/>
                <w:szCs w:val="22"/>
                <w:lang w:val="en-US"/>
              </w:rPr>
            </w:pPr>
            <w:r w:rsidRPr="001B4F7F">
              <w:rPr>
                <w:rFonts w:ascii="Times New Roman" w:hAnsi="Times New Roman"/>
                <w:b/>
                <w:bCs/>
                <w:color w:val="000000" w:themeColor="text1"/>
                <w:szCs w:val="22"/>
                <w:lang w:val="en-US"/>
              </w:rPr>
              <w:t xml:space="preserve">MTR Ratings </w:t>
            </w:r>
            <w:r w:rsidR="00657AB7" w:rsidRPr="001B4F7F">
              <w:rPr>
                <w:rFonts w:ascii="Times New Roman" w:hAnsi="Times New Roman"/>
                <w:b/>
                <w:bCs/>
                <w:color w:val="000000" w:themeColor="text1"/>
                <w:szCs w:val="22"/>
                <w:lang w:val="en-US"/>
              </w:rPr>
              <w:t>and</w:t>
            </w:r>
            <w:r w:rsidRPr="001B4F7F">
              <w:rPr>
                <w:rFonts w:ascii="Times New Roman" w:hAnsi="Times New Roman"/>
                <w:b/>
                <w:bCs/>
                <w:color w:val="000000" w:themeColor="text1"/>
                <w:szCs w:val="22"/>
                <w:lang w:val="en-US"/>
              </w:rPr>
              <w:t xml:space="preserve"> Achievement</w:t>
            </w:r>
            <w:r w:rsidR="00BE2F34" w:rsidRPr="001B4F7F">
              <w:rPr>
                <w:rFonts w:ascii="Times New Roman" w:hAnsi="Times New Roman"/>
                <w:b/>
                <w:bCs/>
                <w:color w:val="000000" w:themeColor="text1"/>
                <w:szCs w:val="22"/>
                <w:lang w:val="en-US"/>
              </w:rPr>
              <w:t>s</w:t>
            </w:r>
            <w:r w:rsidRPr="001B4F7F">
              <w:rPr>
                <w:rFonts w:ascii="Times New Roman" w:hAnsi="Times New Roman"/>
                <w:b/>
                <w:bCs/>
                <w:color w:val="000000" w:themeColor="text1"/>
                <w:szCs w:val="22"/>
                <w:lang w:val="en-US"/>
              </w:rPr>
              <w:t xml:space="preserve"> Summary </w:t>
            </w:r>
          </w:p>
        </w:tc>
      </w:tr>
      <w:tr w:rsidR="007A1853" w:rsidRPr="001B4F7F" w14:paraId="7F07627F" w14:textId="77777777" w:rsidTr="00156C72">
        <w:trPr>
          <w:trHeight w:val="392"/>
          <w:tblHeader/>
          <w:jc w:val="center"/>
        </w:trPr>
        <w:tc>
          <w:tcPr>
            <w:tcW w:w="1008" w:type="dxa"/>
            <w:tcBorders>
              <w:top w:val="single" w:sz="4" w:space="0" w:color="auto"/>
              <w:left w:val="single" w:sz="8" w:space="0" w:color="auto"/>
              <w:bottom w:val="single" w:sz="4" w:space="0" w:color="auto"/>
            </w:tcBorders>
            <w:shd w:val="clear" w:color="auto" w:fill="auto"/>
            <w:noWrap/>
            <w:tcMar>
              <w:top w:w="28" w:type="dxa"/>
              <w:left w:w="28" w:type="dxa"/>
              <w:bottom w:w="28" w:type="dxa"/>
              <w:right w:w="28" w:type="dxa"/>
            </w:tcMar>
          </w:tcPr>
          <w:p w14:paraId="45F501CA" w14:textId="77777777" w:rsidR="007A1853" w:rsidRPr="001B4F7F" w:rsidRDefault="00814EC3" w:rsidP="00E4614A">
            <w:pPr>
              <w:pStyle w:val="Header"/>
              <w:spacing w:after="0" w:line="240" w:lineRule="auto"/>
              <w:jc w:val="left"/>
              <w:rPr>
                <w:rFonts w:eastAsia="Calibri"/>
                <w:bCs/>
                <w:smallCaps w:val="0"/>
                <w:color w:val="FF0000"/>
                <w:sz w:val="20"/>
                <w:lang w:val="en-US"/>
              </w:rPr>
            </w:pPr>
            <w:r w:rsidRPr="001B4F7F">
              <w:rPr>
                <w:b/>
                <w:bCs/>
                <w:smallCaps w:val="0"/>
                <w:color w:val="000000" w:themeColor="text1"/>
                <w:sz w:val="20"/>
                <w:lang w:val="en-US"/>
              </w:rPr>
              <w:t>Project</w:t>
            </w:r>
            <w:r w:rsidR="007A1853" w:rsidRPr="001B4F7F">
              <w:rPr>
                <w:b/>
                <w:bCs/>
                <w:smallCaps w:val="0"/>
                <w:color w:val="000000" w:themeColor="text1"/>
                <w:sz w:val="20"/>
                <w:lang w:val="en-US"/>
              </w:rPr>
              <w:t xml:space="preserve">: </w:t>
            </w:r>
          </w:p>
        </w:tc>
        <w:tc>
          <w:tcPr>
            <w:tcW w:w="8811" w:type="dxa"/>
            <w:gridSpan w:val="3"/>
            <w:tcBorders>
              <w:top w:val="single" w:sz="4" w:space="0" w:color="auto"/>
              <w:bottom w:val="single" w:sz="4" w:space="0" w:color="auto"/>
              <w:right w:val="single" w:sz="8" w:space="0" w:color="auto"/>
            </w:tcBorders>
            <w:shd w:val="clear" w:color="auto" w:fill="auto"/>
            <w:tcMar>
              <w:top w:w="28" w:type="dxa"/>
              <w:left w:w="28" w:type="dxa"/>
              <w:bottom w:w="28" w:type="dxa"/>
              <w:right w:w="28" w:type="dxa"/>
            </w:tcMar>
          </w:tcPr>
          <w:p w14:paraId="635276D3" w14:textId="77777777" w:rsidR="00BE4418" w:rsidRPr="001B4F7F" w:rsidRDefault="00BE4418" w:rsidP="00BE4418">
            <w:pPr>
              <w:overflowPunct/>
              <w:autoSpaceDE/>
              <w:autoSpaceDN/>
              <w:adjustRightInd/>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Enhancing the Prot</w:t>
            </w:r>
            <w:r w:rsidR="008B76FD" w:rsidRPr="001B4F7F">
              <w:rPr>
                <w:rFonts w:ascii="Times New Roman" w:hAnsi="Times New Roman"/>
                <w:color w:val="000000" w:themeColor="text1"/>
                <w:sz w:val="20"/>
                <w:szCs w:val="20"/>
                <w:lang w:val="en-US"/>
              </w:rPr>
              <w:t>ected Area Network in Sulawesi f</w:t>
            </w:r>
            <w:r w:rsidRPr="001B4F7F">
              <w:rPr>
                <w:rFonts w:ascii="Times New Roman" w:hAnsi="Times New Roman"/>
                <w:color w:val="000000" w:themeColor="text1"/>
                <w:sz w:val="20"/>
                <w:szCs w:val="20"/>
                <w:lang w:val="en-US"/>
              </w:rPr>
              <w:t>or Biodiversity Conservation (EPASS) Project, Indonesia</w:t>
            </w:r>
          </w:p>
          <w:p w14:paraId="6DA571B0" w14:textId="77777777" w:rsidR="007A1853" w:rsidRPr="001B4F7F" w:rsidRDefault="00BE4418" w:rsidP="00BE4418">
            <w:pPr>
              <w:overflowPunct/>
              <w:autoSpaceDE/>
              <w:autoSpaceDN/>
              <w:adjustRightInd/>
              <w:textAlignment w:val="auto"/>
              <w:rPr>
                <w:rFonts w:ascii="Times New Roman" w:hAnsi="Times New Roman"/>
                <w:b/>
                <w:bCs/>
                <w:color w:val="000000" w:themeColor="text1"/>
                <w:sz w:val="20"/>
                <w:szCs w:val="20"/>
                <w:lang w:val="en-US"/>
              </w:rPr>
            </w:pPr>
            <w:r w:rsidRPr="001B4F7F">
              <w:rPr>
                <w:rFonts w:ascii="Times New Roman" w:hAnsi="Times New Roman"/>
                <w:color w:val="000000" w:themeColor="text1"/>
                <w:sz w:val="20"/>
                <w:szCs w:val="20"/>
                <w:lang w:val="en-US"/>
              </w:rPr>
              <w:t>GEF ID: 4867 PIMS ID:4392</w:t>
            </w:r>
          </w:p>
        </w:tc>
      </w:tr>
      <w:tr w:rsidR="009D341B" w:rsidRPr="001B4F7F" w14:paraId="2D2928C9" w14:textId="77777777" w:rsidTr="00156C72">
        <w:trPr>
          <w:trHeight w:val="242"/>
          <w:tblHeader/>
          <w:jc w:val="center"/>
        </w:trPr>
        <w:tc>
          <w:tcPr>
            <w:tcW w:w="1526" w:type="dxa"/>
            <w:gridSpan w:val="2"/>
            <w:tcBorders>
              <w:top w:val="single" w:sz="4" w:space="0" w:color="auto"/>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595AA230" w14:textId="77777777" w:rsidR="009D341B" w:rsidRPr="001B4F7F" w:rsidRDefault="007A1853" w:rsidP="00A87DF4">
            <w:pPr>
              <w:overflowPunct/>
              <w:autoSpaceDE/>
              <w:autoSpaceDN/>
              <w:adjustRightInd/>
              <w:spacing w:after="20"/>
              <w:textAlignment w:val="auto"/>
              <w:rPr>
                <w:rFonts w:ascii="Times New Roman" w:hAnsi="Times New Roman"/>
                <w:b/>
                <w:bCs/>
                <w:color w:val="000000" w:themeColor="text1"/>
                <w:sz w:val="20"/>
                <w:szCs w:val="20"/>
                <w:lang w:val="en-US"/>
              </w:rPr>
            </w:pPr>
            <w:r w:rsidRPr="001B4F7F">
              <w:rPr>
                <w:rFonts w:ascii="Times New Roman" w:hAnsi="Times New Roman"/>
                <w:b/>
                <w:bCs/>
                <w:color w:val="000000" w:themeColor="text1"/>
                <w:sz w:val="20"/>
                <w:szCs w:val="20"/>
                <w:lang w:val="en-US"/>
              </w:rPr>
              <w:t>Measure</w:t>
            </w:r>
          </w:p>
        </w:tc>
        <w:tc>
          <w:tcPr>
            <w:tcW w:w="1276" w:type="dxa"/>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50CF59D" w14:textId="77777777" w:rsidR="009D341B" w:rsidRPr="001B4F7F" w:rsidRDefault="007A1853" w:rsidP="00A87DF4">
            <w:pPr>
              <w:overflowPunct/>
              <w:autoSpaceDE/>
              <w:autoSpaceDN/>
              <w:adjustRightInd/>
              <w:spacing w:after="20"/>
              <w:jc w:val="center"/>
              <w:textAlignment w:val="auto"/>
              <w:rPr>
                <w:rFonts w:ascii="Times New Roman" w:hAnsi="Times New Roman"/>
                <w:b/>
                <w:bCs/>
                <w:color w:val="000000" w:themeColor="text1"/>
                <w:sz w:val="20"/>
                <w:szCs w:val="20"/>
                <w:lang w:val="en-US"/>
              </w:rPr>
            </w:pPr>
            <w:r w:rsidRPr="001B4F7F">
              <w:rPr>
                <w:rFonts w:ascii="Times New Roman" w:hAnsi="Times New Roman"/>
                <w:b/>
                <w:bCs/>
                <w:color w:val="000000" w:themeColor="text1"/>
                <w:sz w:val="20"/>
                <w:szCs w:val="20"/>
                <w:lang w:val="en-US"/>
              </w:rPr>
              <w:t>MTR Rating</w:t>
            </w:r>
          </w:p>
        </w:tc>
        <w:tc>
          <w:tcPr>
            <w:tcW w:w="7017" w:type="dxa"/>
            <w:tcBorders>
              <w:top w:val="single" w:sz="4" w:space="0" w:color="auto"/>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14:paraId="5D374A45" w14:textId="77777777" w:rsidR="009D341B" w:rsidRPr="001B4F7F" w:rsidRDefault="007A1853" w:rsidP="00A87DF4">
            <w:pPr>
              <w:overflowPunct/>
              <w:autoSpaceDE/>
              <w:autoSpaceDN/>
              <w:adjustRightInd/>
              <w:spacing w:after="20"/>
              <w:textAlignment w:val="auto"/>
              <w:rPr>
                <w:rFonts w:ascii="Times New Roman" w:hAnsi="Times New Roman"/>
                <w:b/>
                <w:bCs/>
                <w:color w:val="000000" w:themeColor="text1"/>
                <w:sz w:val="20"/>
                <w:szCs w:val="20"/>
                <w:lang w:val="en-US"/>
              </w:rPr>
            </w:pPr>
            <w:r w:rsidRPr="001B4F7F">
              <w:rPr>
                <w:rFonts w:ascii="Times New Roman" w:hAnsi="Times New Roman"/>
                <w:b/>
                <w:bCs/>
                <w:color w:val="000000" w:themeColor="text1"/>
                <w:sz w:val="20"/>
                <w:szCs w:val="20"/>
                <w:lang w:val="en-US"/>
              </w:rPr>
              <w:t>Achievement Description</w:t>
            </w:r>
          </w:p>
        </w:tc>
      </w:tr>
      <w:tr w:rsidR="00E47795" w:rsidRPr="00894219" w14:paraId="75058FFB" w14:textId="77777777" w:rsidTr="00156C72">
        <w:trPr>
          <w:trHeight w:val="221"/>
          <w:jc w:val="center"/>
        </w:trPr>
        <w:tc>
          <w:tcPr>
            <w:tcW w:w="1526" w:type="dxa"/>
            <w:gridSpan w:val="2"/>
            <w:tcBorders>
              <w:top w:val="single" w:sz="4" w:space="0" w:color="auto"/>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F0E7A31" w14:textId="77777777" w:rsidR="00E47795" w:rsidRPr="001B4F7F" w:rsidRDefault="00E47795" w:rsidP="007A1853">
            <w:pPr>
              <w:overflowPunct/>
              <w:autoSpaceDE/>
              <w:autoSpaceDN/>
              <w:adjustRightInd/>
              <w:spacing w:before="20" w:after="20"/>
              <w:textAlignment w:val="auto"/>
              <w:rPr>
                <w:rFonts w:ascii="Times New Roman" w:hAnsi="Times New Roman"/>
                <w:b/>
                <w:color w:val="000000" w:themeColor="text1"/>
                <w:sz w:val="20"/>
                <w:szCs w:val="20"/>
                <w:lang w:val="en-US"/>
              </w:rPr>
            </w:pPr>
            <w:r w:rsidRPr="001B4F7F">
              <w:rPr>
                <w:rFonts w:ascii="Times New Roman" w:hAnsi="Times New Roman"/>
                <w:b/>
                <w:color w:val="000000" w:themeColor="text1"/>
                <w:sz w:val="20"/>
                <w:szCs w:val="20"/>
                <w:lang w:val="en-US"/>
              </w:rPr>
              <w:t>Project Strategy</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972751B" w14:textId="77777777" w:rsidR="00E47795" w:rsidRPr="001B4F7F" w:rsidRDefault="00B070D9" w:rsidP="007A1853">
            <w:pPr>
              <w:overflowPunct/>
              <w:autoSpaceDE/>
              <w:autoSpaceDN/>
              <w:adjustRightInd/>
              <w:spacing w:before="20" w:after="20"/>
              <w:jc w:val="center"/>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Satisfactory</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7035558" w14:textId="77777777" w:rsidR="00DD13EB" w:rsidRPr="00894219" w:rsidRDefault="00DD13EB" w:rsidP="0076688F">
            <w:pPr>
              <w:overflowPunct/>
              <w:autoSpaceDE/>
              <w:autoSpaceDN/>
              <w:adjustRightInd/>
              <w:spacing w:before="40" w:after="40"/>
              <w:jc w:val="both"/>
              <w:textAlignment w:val="auto"/>
              <w:rPr>
                <w:rFonts w:ascii="Times New Roman" w:hAnsi="Times New Roman"/>
                <w:color w:val="000000" w:themeColor="text1"/>
                <w:sz w:val="20"/>
                <w:szCs w:val="20"/>
                <w:lang w:val="en-US"/>
              </w:rPr>
            </w:pPr>
            <w:r w:rsidRPr="00894219">
              <w:rPr>
                <w:rFonts w:ascii="Times New Roman" w:hAnsi="Times New Roman"/>
                <w:color w:val="000000" w:themeColor="text1"/>
                <w:sz w:val="20"/>
                <w:szCs w:val="20"/>
                <w:lang w:val="en-US"/>
              </w:rPr>
              <w:t>Enhancing the Protected Area System in Sulawesi for Biodiversity Conservation (E-PASS) is an international cooperation project designed to support the Ministry of Environment and Forestry (</w:t>
            </w:r>
            <w:r w:rsidR="00C76427" w:rsidRPr="00894219">
              <w:rPr>
                <w:rFonts w:ascii="Times New Roman" w:hAnsi="Times New Roman"/>
                <w:color w:val="000000" w:themeColor="text1"/>
                <w:sz w:val="20"/>
                <w:szCs w:val="20"/>
                <w:lang w:val="en-US"/>
              </w:rPr>
              <w:t>MoEF</w:t>
            </w:r>
            <w:r w:rsidRPr="00894219">
              <w:rPr>
                <w:rFonts w:ascii="Times New Roman" w:hAnsi="Times New Roman"/>
                <w:color w:val="000000" w:themeColor="text1"/>
                <w:sz w:val="20"/>
                <w:szCs w:val="20"/>
                <w:lang w:val="en-US"/>
              </w:rPr>
              <w:t>) so as to enhance conservation management in Sulawesi. This project was conceived in 2011 and has gained grant support from GEF (Global Environment Facilit</w:t>
            </w:r>
            <w:r w:rsidR="00B070D9" w:rsidRPr="00894219">
              <w:rPr>
                <w:rFonts w:ascii="Times New Roman" w:hAnsi="Times New Roman"/>
                <w:color w:val="000000" w:themeColor="text1"/>
                <w:sz w:val="20"/>
                <w:szCs w:val="20"/>
                <w:lang w:val="en-US"/>
              </w:rPr>
              <w:t xml:space="preserve">y) of US$ 6,265,000.0 for the </w:t>
            </w:r>
            <w:r w:rsidR="0076688F" w:rsidRPr="00894219">
              <w:rPr>
                <w:rFonts w:ascii="Times New Roman" w:hAnsi="Times New Roman"/>
                <w:color w:val="000000" w:themeColor="text1"/>
                <w:sz w:val="20"/>
                <w:szCs w:val="20"/>
                <w:lang w:val="en-US"/>
              </w:rPr>
              <w:t>5-year</w:t>
            </w:r>
            <w:r w:rsidRPr="00894219">
              <w:rPr>
                <w:rFonts w:ascii="Times New Roman" w:hAnsi="Times New Roman"/>
                <w:color w:val="000000" w:themeColor="text1"/>
                <w:sz w:val="20"/>
                <w:szCs w:val="20"/>
                <w:lang w:val="en-US"/>
              </w:rPr>
              <w:t xml:space="preserve"> period (2015-2020).</w:t>
            </w:r>
          </w:p>
          <w:p w14:paraId="25EDBDDA" w14:textId="77777777" w:rsidR="000A3DAE" w:rsidRPr="00894219" w:rsidRDefault="00DD13EB" w:rsidP="0076688F">
            <w:pPr>
              <w:overflowPunct/>
              <w:autoSpaceDE/>
              <w:autoSpaceDN/>
              <w:adjustRightInd/>
              <w:spacing w:before="40" w:after="40"/>
              <w:jc w:val="both"/>
              <w:textAlignment w:val="auto"/>
              <w:rPr>
                <w:rFonts w:ascii="Times New Roman" w:hAnsi="Times New Roman"/>
                <w:color w:val="000000" w:themeColor="text1"/>
                <w:sz w:val="20"/>
                <w:szCs w:val="20"/>
                <w:lang w:val="en-US"/>
              </w:rPr>
            </w:pPr>
            <w:r w:rsidRPr="00894219">
              <w:rPr>
                <w:rFonts w:ascii="Times New Roman" w:hAnsi="Times New Roman"/>
                <w:color w:val="000000" w:themeColor="text1"/>
                <w:sz w:val="20"/>
                <w:szCs w:val="20"/>
                <w:lang w:val="en-US"/>
              </w:rPr>
              <w:t xml:space="preserve">The project objective is to enhance the management system of the protected areas (PA) into which is well integrated to its adjacent landscapes and eventually leads to a higher degree of sustainability, inclusive and collaborative management and is able to bring equitable development to communities surrounding the PAs in Sulawesi. Strengthening the effective management and financial sustainability of the Sulawesi’s PA system are the ultimate goals. </w:t>
            </w:r>
          </w:p>
          <w:p w14:paraId="2C992678" w14:textId="77777777" w:rsidR="00E47795" w:rsidRPr="00894219" w:rsidRDefault="00C631C8" w:rsidP="0076688F">
            <w:pPr>
              <w:overflowPunct/>
              <w:autoSpaceDE/>
              <w:autoSpaceDN/>
              <w:adjustRightInd/>
              <w:spacing w:before="40" w:after="40"/>
              <w:jc w:val="both"/>
              <w:textAlignment w:val="auto"/>
              <w:rPr>
                <w:rFonts w:ascii="Times New Roman" w:hAnsi="Times New Roman"/>
                <w:color w:val="000000" w:themeColor="text1"/>
                <w:sz w:val="20"/>
                <w:szCs w:val="20"/>
                <w:lang w:val="en-US"/>
              </w:rPr>
            </w:pPr>
            <w:r w:rsidRPr="00894219">
              <w:rPr>
                <w:rFonts w:ascii="Times New Roman" w:hAnsi="Times New Roman"/>
                <w:color w:val="000000" w:themeColor="text1"/>
                <w:sz w:val="20"/>
                <w:szCs w:val="20"/>
                <w:lang w:val="en-US"/>
              </w:rPr>
              <w:t xml:space="preserve">Under the article 6 of the CBD convention, Indonesia as a party to the CBD, is obliged to prepare a national biodiversity strategy (or equivalent instrument) and to ensure that this strategy is mainstreamed into the planning and activities of all those sectors whose activities can have an impact (positive and negative) on biodiversity. </w:t>
            </w:r>
            <w:r w:rsidR="005D59C5" w:rsidRPr="00894219">
              <w:rPr>
                <w:rFonts w:ascii="Times New Roman" w:hAnsi="Times New Roman"/>
                <w:color w:val="000000" w:themeColor="text1"/>
                <w:sz w:val="20"/>
                <w:szCs w:val="20"/>
                <w:lang w:val="en-US"/>
              </w:rPr>
              <w:t xml:space="preserve">Under the Aichi Biodiversity Target number 17, Indonesia has to also fulfil the target to “developed, adopted as a policy instrument, and has commenced implementing an effective, </w:t>
            </w:r>
            <w:r w:rsidR="005D59C5" w:rsidRPr="00894219">
              <w:rPr>
                <w:rFonts w:ascii="Times New Roman" w:hAnsi="Times New Roman"/>
                <w:color w:val="000000" w:themeColor="text1"/>
                <w:sz w:val="20"/>
                <w:szCs w:val="20"/>
                <w:lang w:val="en-US"/>
              </w:rPr>
              <w:lastRenderedPageBreak/>
              <w:t>participatory and updated national biodiversity strategy and action plan by 2015…”</w:t>
            </w:r>
            <w:r w:rsidRPr="00894219">
              <w:rPr>
                <w:rFonts w:ascii="Times New Roman" w:hAnsi="Times New Roman"/>
                <w:color w:val="000000" w:themeColor="text1"/>
                <w:sz w:val="20"/>
                <w:szCs w:val="20"/>
                <w:lang w:val="en-US"/>
              </w:rPr>
              <w:t>.</w:t>
            </w:r>
            <w:r w:rsidR="001D4620" w:rsidRPr="00894219">
              <w:rPr>
                <w:rFonts w:ascii="Times New Roman" w:hAnsi="Times New Roman"/>
                <w:color w:val="000000" w:themeColor="text1"/>
                <w:sz w:val="20"/>
                <w:szCs w:val="20"/>
                <w:lang w:val="en-US"/>
              </w:rPr>
              <w:t xml:space="preserve"> </w:t>
            </w:r>
            <w:r w:rsidRPr="00894219">
              <w:rPr>
                <w:rFonts w:ascii="Times New Roman" w:hAnsi="Times New Roman"/>
                <w:color w:val="000000" w:themeColor="text1"/>
                <w:sz w:val="20"/>
                <w:szCs w:val="20"/>
                <w:lang w:val="en-US"/>
              </w:rPr>
              <w:t>This project strengthens capacity of Indonesia to create better management practices and better financing for the National Park system, including the involvement of adjacent communities in managing the protective areas, in order to fulfil the participatory aspect as required by the convention.</w:t>
            </w:r>
          </w:p>
          <w:p w14:paraId="0A658E02" w14:textId="77777777" w:rsidR="001D4620" w:rsidRPr="00894219" w:rsidRDefault="00FC1642" w:rsidP="0076688F">
            <w:pPr>
              <w:overflowPunct/>
              <w:autoSpaceDE/>
              <w:autoSpaceDN/>
              <w:adjustRightInd/>
              <w:spacing w:before="40" w:after="40"/>
              <w:jc w:val="both"/>
              <w:textAlignment w:val="auto"/>
              <w:rPr>
                <w:rFonts w:ascii="Times New Roman" w:hAnsi="Times New Roman"/>
                <w:color w:val="000000" w:themeColor="text1"/>
                <w:sz w:val="20"/>
                <w:szCs w:val="20"/>
              </w:rPr>
            </w:pPr>
            <w:r w:rsidRPr="00894219">
              <w:rPr>
                <w:rFonts w:ascii="Times New Roman" w:hAnsi="Times New Roman"/>
                <w:color w:val="000000" w:themeColor="text1"/>
                <w:sz w:val="20"/>
                <w:szCs w:val="20"/>
              </w:rPr>
              <w:t>T</w:t>
            </w:r>
            <w:r w:rsidR="001D4620" w:rsidRPr="00894219">
              <w:rPr>
                <w:rFonts w:ascii="Times New Roman" w:hAnsi="Times New Roman"/>
                <w:color w:val="000000" w:themeColor="text1"/>
                <w:sz w:val="20"/>
                <w:szCs w:val="20"/>
              </w:rPr>
              <w:t xml:space="preserve">he Project as designed, needed to be corrected. The idea of executing it through the hiring of individual consultants proved impractical. Therefore, the project had to be revised and a number of expected outputs were aggregated into a single contract. While the overall responsibility for the implementation of the project rested with the </w:t>
            </w:r>
            <w:r w:rsidR="00C76427" w:rsidRPr="00894219">
              <w:rPr>
                <w:rFonts w:ascii="Times New Roman" w:hAnsi="Times New Roman"/>
                <w:color w:val="000000" w:themeColor="text1"/>
                <w:sz w:val="20"/>
                <w:szCs w:val="20"/>
              </w:rPr>
              <w:t>MoEF</w:t>
            </w:r>
            <w:r w:rsidR="001D4620" w:rsidRPr="00894219">
              <w:rPr>
                <w:rFonts w:ascii="Times New Roman" w:hAnsi="Times New Roman"/>
                <w:color w:val="000000" w:themeColor="text1"/>
                <w:sz w:val="20"/>
                <w:szCs w:val="20"/>
              </w:rPr>
              <w:t xml:space="preserve"> through the PMU, Outcome 2, the project was designed with Outcome 2 to be implemented by BAPENAS. The MTR Team noted with some preoccupation that the PMU was not fully cognizant of the state of implementation of this key Outcome. It appeared that there is a need for strengthening the communication channels between these key actors.</w:t>
            </w:r>
          </w:p>
        </w:tc>
      </w:tr>
      <w:tr w:rsidR="00E47795" w:rsidRPr="001B4F7F" w14:paraId="11993C02" w14:textId="77777777" w:rsidTr="00156C72">
        <w:trPr>
          <w:trHeight w:val="399"/>
          <w:jc w:val="center"/>
        </w:trPr>
        <w:tc>
          <w:tcPr>
            <w:tcW w:w="1526" w:type="dxa"/>
            <w:gridSpan w:val="2"/>
            <w:vMerge w:val="restart"/>
            <w:tcBorders>
              <w:top w:val="single" w:sz="4" w:space="0" w:color="auto"/>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171854B" w14:textId="77777777" w:rsidR="00E47795" w:rsidRPr="001B4F7F" w:rsidRDefault="00E47795" w:rsidP="007A1853">
            <w:pPr>
              <w:overflowPunct/>
              <w:autoSpaceDE/>
              <w:autoSpaceDN/>
              <w:adjustRightInd/>
              <w:spacing w:before="20" w:after="20"/>
              <w:textAlignment w:val="auto"/>
              <w:rPr>
                <w:rFonts w:ascii="Times New Roman" w:hAnsi="Times New Roman"/>
                <w:b/>
                <w:color w:val="FF0000"/>
                <w:sz w:val="20"/>
                <w:szCs w:val="20"/>
                <w:lang w:val="en-US"/>
              </w:rPr>
            </w:pPr>
            <w:r w:rsidRPr="001B4F7F">
              <w:rPr>
                <w:rFonts w:ascii="Times New Roman" w:hAnsi="Times New Roman"/>
                <w:b/>
                <w:color w:val="000000" w:themeColor="text1"/>
                <w:sz w:val="20"/>
                <w:szCs w:val="20"/>
                <w:lang w:val="en-US"/>
              </w:rPr>
              <w:lastRenderedPageBreak/>
              <w:t>Progress towards Results</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2B138ADA" w14:textId="77777777" w:rsidR="00E47795" w:rsidRPr="001B4F7F" w:rsidRDefault="00E47795" w:rsidP="007A1853">
            <w:pPr>
              <w:overflowPunct/>
              <w:autoSpaceDE/>
              <w:autoSpaceDN/>
              <w:adjustRightInd/>
              <w:spacing w:before="20" w:after="20"/>
              <w:jc w:val="center"/>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Objective Achievement:</w:t>
            </w:r>
          </w:p>
          <w:p w14:paraId="27C2A9BC" w14:textId="77777777" w:rsidR="00E47795" w:rsidRPr="001B4F7F" w:rsidRDefault="00E47795" w:rsidP="007A1853">
            <w:pPr>
              <w:overflowPunct/>
              <w:autoSpaceDE/>
              <w:autoSpaceDN/>
              <w:adjustRightInd/>
              <w:spacing w:before="20" w:after="20"/>
              <w:jc w:val="center"/>
              <w:textAlignment w:val="auto"/>
              <w:rPr>
                <w:rFonts w:ascii="Times New Roman" w:hAnsi="Times New Roman"/>
                <w:b/>
                <w:color w:val="000000" w:themeColor="text1"/>
                <w:sz w:val="20"/>
                <w:szCs w:val="20"/>
                <w:lang w:val="en-US"/>
              </w:rPr>
            </w:pPr>
            <w:r w:rsidRPr="001B4F7F">
              <w:rPr>
                <w:rFonts w:ascii="Times New Roman" w:hAnsi="Times New Roman"/>
                <w:b/>
                <w:color w:val="000000" w:themeColor="text1"/>
                <w:sz w:val="20"/>
                <w:szCs w:val="20"/>
                <w:lang w:val="en-US"/>
              </w:rPr>
              <w:t>Satisfactory</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hideMark/>
          </w:tcPr>
          <w:p w14:paraId="71F65148" w14:textId="77777777" w:rsidR="00E47795" w:rsidRPr="00894219" w:rsidRDefault="00E47795" w:rsidP="0076688F">
            <w:pPr>
              <w:jc w:val="both"/>
              <w:rPr>
                <w:rFonts w:ascii="Times New Roman" w:hAnsi="Times New Roman"/>
                <w:color w:val="000000" w:themeColor="text1"/>
                <w:sz w:val="20"/>
                <w:szCs w:val="20"/>
              </w:rPr>
            </w:pPr>
            <w:r w:rsidRPr="00894219">
              <w:rPr>
                <w:rFonts w:ascii="Times New Roman" w:hAnsi="Times New Roman"/>
                <w:bCs/>
                <w:color w:val="000000" w:themeColor="text1"/>
                <w:sz w:val="20"/>
                <w:szCs w:val="20"/>
              </w:rPr>
              <w:t>Progress towards achieving the project’s objective is Satisfactory, based on: the four indicators that cover ecosystem health (S), effe</w:t>
            </w:r>
            <w:r w:rsidR="001D4620" w:rsidRPr="00894219">
              <w:rPr>
                <w:rFonts w:ascii="Times New Roman" w:hAnsi="Times New Roman"/>
                <w:bCs/>
                <w:color w:val="000000" w:themeColor="text1"/>
                <w:sz w:val="20"/>
                <w:szCs w:val="20"/>
              </w:rPr>
              <w:t xml:space="preserve">ctive management of </w:t>
            </w:r>
            <w:r w:rsidRPr="00894219">
              <w:rPr>
                <w:rFonts w:ascii="Times New Roman" w:hAnsi="Times New Roman"/>
                <w:bCs/>
                <w:color w:val="000000" w:themeColor="text1"/>
                <w:sz w:val="20"/>
                <w:szCs w:val="20"/>
              </w:rPr>
              <w:t>PA (S), financing the implementation of a provincial Wetland Conservation Strategy (MS), reduction in threats to the functioning of wetland ecosystems (Likely S</w:t>
            </w:r>
            <w:r w:rsidRPr="00894219">
              <w:rPr>
                <w:rStyle w:val="FootnoteReference"/>
                <w:rFonts w:ascii="Times New Roman" w:hAnsi="Times New Roman"/>
                <w:bCs/>
                <w:color w:val="000000" w:themeColor="text1"/>
                <w:sz w:val="20"/>
                <w:szCs w:val="20"/>
              </w:rPr>
              <w:footnoteReference w:id="1"/>
            </w:r>
            <w:r w:rsidRPr="00894219">
              <w:rPr>
                <w:rFonts w:ascii="Times New Roman" w:hAnsi="Times New Roman"/>
                <w:bCs/>
                <w:color w:val="000000" w:themeColor="text1"/>
                <w:sz w:val="20"/>
                <w:szCs w:val="20"/>
              </w:rPr>
              <w:t>); and on progress towards the three project outcomes, which are scored below.</w:t>
            </w:r>
          </w:p>
        </w:tc>
      </w:tr>
      <w:tr w:rsidR="00E47795" w:rsidRPr="001B4F7F" w14:paraId="38C8D0BF" w14:textId="77777777" w:rsidTr="00156C72">
        <w:trPr>
          <w:trHeight w:val="399"/>
          <w:jc w:val="center"/>
        </w:trPr>
        <w:tc>
          <w:tcPr>
            <w:tcW w:w="1526" w:type="dxa"/>
            <w:gridSpan w:val="2"/>
            <w:vMerge/>
            <w:tcBorders>
              <w:top w:val="single" w:sz="4" w:space="0" w:color="auto"/>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E9FCE27" w14:textId="77777777" w:rsidR="00E47795" w:rsidRPr="001B4F7F" w:rsidRDefault="00E47795" w:rsidP="007A1853">
            <w:pPr>
              <w:overflowPunct/>
              <w:autoSpaceDE/>
              <w:autoSpaceDN/>
              <w:adjustRightInd/>
              <w:spacing w:before="20" w:after="20"/>
              <w:textAlignment w:val="auto"/>
              <w:rPr>
                <w:rFonts w:ascii="Times New Roman" w:hAnsi="Times New Roman"/>
                <w:b/>
                <w:color w:val="5B9BD5"/>
                <w:sz w:val="20"/>
                <w:szCs w:val="20"/>
                <w:lang w:val="en-US"/>
              </w:rPr>
            </w:pP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3B47534" w14:textId="77777777" w:rsidR="00E47795" w:rsidRPr="001B4F7F" w:rsidRDefault="00E47795" w:rsidP="007A1853">
            <w:pPr>
              <w:overflowPunct/>
              <w:autoSpaceDE/>
              <w:autoSpaceDN/>
              <w:adjustRightInd/>
              <w:spacing w:before="20" w:after="20"/>
              <w:jc w:val="center"/>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Outcome 1 Achievement:</w:t>
            </w:r>
          </w:p>
          <w:p w14:paraId="0D0106DD" w14:textId="77777777" w:rsidR="00E47795" w:rsidRPr="001B4F7F" w:rsidRDefault="00950E86" w:rsidP="00C16CD5">
            <w:pPr>
              <w:overflowPunct/>
              <w:autoSpaceDE/>
              <w:autoSpaceDN/>
              <w:adjustRightInd/>
              <w:spacing w:before="20" w:after="20"/>
              <w:jc w:val="center"/>
              <w:textAlignment w:val="auto"/>
              <w:rPr>
                <w:rFonts w:ascii="Times New Roman" w:hAnsi="Times New Roman"/>
                <w:b/>
                <w:color w:val="5B9BD5"/>
                <w:sz w:val="20"/>
                <w:szCs w:val="20"/>
                <w:lang w:val="en-US"/>
              </w:rPr>
            </w:pPr>
            <w:r w:rsidRPr="001B4F7F">
              <w:rPr>
                <w:rFonts w:ascii="Times New Roman" w:hAnsi="Times New Roman"/>
                <w:b/>
                <w:bCs/>
                <w:color w:val="000000" w:themeColor="text1"/>
                <w:sz w:val="20"/>
                <w:lang w:val="en-US"/>
              </w:rPr>
              <w:t>Highly Satisfactory</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tcPr>
          <w:p w14:paraId="7B70FDE2" w14:textId="77777777" w:rsidR="00E47795" w:rsidRPr="001B4F7F" w:rsidRDefault="00E47795" w:rsidP="00D14041">
            <w:pPr>
              <w:pStyle w:val="TENormal"/>
              <w:ind w:right="76"/>
              <w:rPr>
                <w:rFonts w:ascii="Times New Roman" w:hAnsi="Times New Roman" w:cs="Times New Roman"/>
                <w:color w:val="000000" w:themeColor="text1"/>
                <w:sz w:val="20"/>
                <w:szCs w:val="20"/>
              </w:rPr>
            </w:pPr>
            <w:r w:rsidRPr="001B4F7F">
              <w:rPr>
                <w:rFonts w:ascii="Times New Roman" w:hAnsi="Times New Roman" w:cs="Times New Roman"/>
                <w:b/>
                <w:bCs/>
                <w:color w:val="000000" w:themeColor="text1"/>
                <w:sz w:val="20"/>
                <w:szCs w:val="20"/>
                <w:lang w:val="en-US"/>
              </w:rPr>
              <w:t>Outcome 1</w:t>
            </w:r>
            <w:r w:rsidR="00D14041" w:rsidRPr="001B4F7F">
              <w:rPr>
                <w:rFonts w:ascii="Times New Roman" w:hAnsi="Times New Roman" w:cs="Times New Roman"/>
                <w:b/>
                <w:bCs/>
                <w:color w:val="000000" w:themeColor="text1"/>
                <w:sz w:val="20"/>
                <w:szCs w:val="20"/>
                <w:lang w:val="en-US"/>
              </w:rPr>
              <w:t>.</w:t>
            </w:r>
            <w:r w:rsidR="000C06C9" w:rsidRPr="001B4F7F">
              <w:rPr>
                <w:rFonts w:ascii="Times New Roman" w:hAnsi="Times New Roman" w:cs="Times New Roman"/>
                <w:b/>
                <w:bCs/>
                <w:color w:val="000000" w:themeColor="text1"/>
                <w:sz w:val="20"/>
                <w:szCs w:val="20"/>
                <w:lang w:val="en-US"/>
              </w:rPr>
              <w:t xml:space="preserve"> </w:t>
            </w:r>
            <w:r w:rsidRPr="001B4F7F">
              <w:rPr>
                <w:rFonts w:ascii="Times New Roman" w:hAnsi="Times New Roman" w:cs="Times New Roman"/>
                <w:bCs/>
                <w:color w:val="000000" w:themeColor="text1"/>
                <w:sz w:val="20"/>
                <w:szCs w:val="20"/>
                <w:lang w:val="en-US"/>
              </w:rPr>
              <w:t xml:space="preserve"> </w:t>
            </w:r>
            <w:r w:rsidR="001D4620" w:rsidRPr="001B4F7F">
              <w:rPr>
                <w:rFonts w:ascii="Times New Roman" w:hAnsi="Times New Roman" w:cs="Times New Roman"/>
                <w:color w:val="000000" w:themeColor="text1"/>
                <w:sz w:val="20"/>
                <w:szCs w:val="20"/>
                <w:lang w:val="en-MY"/>
              </w:rPr>
              <w:t>Despite difficulties in the beginning of the project, the PMU has been able to complete important outputs and working with WCS has managed to deliver a series of interventions that indicates progress towards the attainment of Outcome 1</w:t>
            </w:r>
            <w:r w:rsidR="0076688F">
              <w:rPr>
                <w:rFonts w:ascii="Times New Roman" w:hAnsi="Times New Roman" w:cs="Times New Roman"/>
                <w:color w:val="000000" w:themeColor="text1"/>
                <w:sz w:val="20"/>
                <w:szCs w:val="20"/>
                <w:lang w:val="en-MY"/>
              </w:rPr>
              <w:t>.</w:t>
            </w:r>
            <w:r w:rsidR="001D4620" w:rsidRPr="001B4F7F">
              <w:rPr>
                <w:rFonts w:ascii="Times New Roman" w:hAnsi="Times New Roman" w:cs="Times New Roman"/>
                <w:color w:val="000000" w:themeColor="text1"/>
                <w:sz w:val="20"/>
                <w:szCs w:val="20"/>
                <w:lang w:val="en-MY"/>
              </w:rPr>
              <w:t xml:space="preserve"> If this Outcome is to be completely achieved however, it will be essential for the </w:t>
            </w:r>
            <w:r w:rsidR="00C76427">
              <w:rPr>
                <w:rFonts w:ascii="Times New Roman" w:hAnsi="Times New Roman" w:cs="Times New Roman"/>
                <w:color w:val="000000" w:themeColor="text1"/>
                <w:sz w:val="20"/>
                <w:szCs w:val="20"/>
                <w:lang w:val="en-MY"/>
              </w:rPr>
              <w:t>MoEF</w:t>
            </w:r>
            <w:r w:rsidR="001D4620" w:rsidRPr="001B4F7F">
              <w:rPr>
                <w:rFonts w:ascii="Times New Roman" w:hAnsi="Times New Roman" w:cs="Times New Roman"/>
                <w:color w:val="000000" w:themeColor="text1"/>
                <w:sz w:val="20"/>
                <w:szCs w:val="20"/>
                <w:lang w:val="en-MY"/>
              </w:rPr>
              <w:t xml:space="preserve"> to implement all the key recommendations that are contained in the 14 outputs </w:t>
            </w:r>
            <w:r w:rsidR="0076688F">
              <w:rPr>
                <w:rFonts w:ascii="Times New Roman" w:hAnsi="Times New Roman" w:cs="Times New Roman"/>
                <w:color w:val="000000" w:themeColor="text1"/>
                <w:sz w:val="20"/>
                <w:szCs w:val="20"/>
                <w:lang w:val="en-MY"/>
              </w:rPr>
              <w:t>produced by WCS in support of Outcome 1</w:t>
            </w:r>
            <w:r w:rsidR="001D4620" w:rsidRPr="001B4F7F">
              <w:rPr>
                <w:rFonts w:ascii="Times New Roman" w:hAnsi="Times New Roman" w:cs="Times New Roman"/>
                <w:color w:val="000000" w:themeColor="text1"/>
                <w:sz w:val="20"/>
                <w:szCs w:val="20"/>
                <w:lang w:val="en-MY"/>
              </w:rPr>
              <w:t xml:space="preserve">. This is still a work in progress. To facilitate the monitoring of where the project stands on this, the MTR Team includes </w:t>
            </w:r>
            <w:r w:rsidR="000C6068">
              <w:rPr>
                <w:rFonts w:ascii="Times New Roman" w:hAnsi="Times New Roman" w:cs="Times New Roman"/>
                <w:color w:val="000000" w:themeColor="text1"/>
                <w:sz w:val="20"/>
                <w:szCs w:val="20"/>
                <w:lang w:val="en-MY"/>
              </w:rPr>
              <w:t>Annex IX, showing which</w:t>
            </w:r>
            <w:r w:rsidR="001D4620" w:rsidRPr="001B4F7F">
              <w:rPr>
                <w:rFonts w:ascii="Times New Roman" w:hAnsi="Times New Roman" w:cs="Times New Roman"/>
                <w:color w:val="000000" w:themeColor="text1"/>
                <w:sz w:val="20"/>
                <w:szCs w:val="20"/>
                <w:lang w:val="en-MY"/>
              </w:rPr>
              <w:t xml:space="preserve"> actions have been taken to implement these recommendations and which are still outstanding. </w:t>
            </w:r>
          </w:p>
        </w:tc>
      </w:tr>
      <w:tr w:rsidR="00E47795" w:rsidRPr="001B4F7F" w14:paraId="4F9385CC" w14:textId="77777777" w:rsidTr="00156C72">
        <w:trPr>
          <w:trHeight w:val="399"/>
          <w:jc w:val="center"/>
        </w:trPr>
        <w:tc>
          <w:tcPr>
            <w:tcW w:w="1526" w:type="dxa"/>
            <w:gridSpan w:val="2"/>
            <w:vMerge/>
            <w:tcBorders>
              <w:top w:val="single" w:sz="4" w:space="0" w:color="auto"/>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AFCFCCB" w14:textId="77777777" w:rsidR="00E47795" w:rsidRPr="001B4F7F" w:rsidRDefault="00E47795" w:rsidP="007A1853">
            <w:pPr>
              <w:overflowPunct/>
              <w:autoSpaceDE/>
              <w:autoSpaceDN/>
              <w:adjustRightInd/>
              <w:spacing w:before="20" w:after="20"/>
              <w:textAlignment w:val="auto"/>
              <w:rPr>
                <w:rFonts w:ascii="Times New Roman" w:hAnsi="Times New Roman"/>
                <w:b/>
                <w:color w:val="5B9BD5"/>
                <w:sz w:val="20"/>
                <w:szCs w:val="20"/>
                <w:lang w:val="en-US"/>
              </w:rPr>
            </w:pP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67A9D36" w14:textId="77777777" w:rsidR="00E47795" w:rsidRPr="001B4F7F" w:rsidRDefault="00E47795" w:rsidP="007A1853">
            <w:pPr>
              <w:overflowPunct/>
              <w:autoSpaceDE/>
              <w:autoSpaceDN/>
              <w:adjustRightInd/>
              <w:spacing w:before="20" w:after="20"/>
              <w:jc w:val="center"/>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Outcome 2 Achievement:</w:t>
            </w:r>
          </w:p>
          <w:p w14:paraId="48EDF390" w14:textId="77777777" w:rsidR="00E47795" w:rsidRPr="001B4F7F" w:rsidRDefault="00FC6FFB" w:rsidP="00246321">
            <w:pPr>
              <w:overflowPunct/>
              <w:autoSpaceDE/>
              <w:autoSpaceDN/>
              <w:adjustRightInd/>
              <w:spacing w:before="20" w:after="20"/>
              <w:jc w:val="center"/>
              <w:textAlignment w:val="auto"/>
              <w:rPr>
                <w:rFonts w:ascii="Times New Roman" w:hAnsi="Times New Roman"/>
                <w:b/>
                <w:color w:val="000000" w:themeColor="text1"/>
                <w:sz w:val="20"/>
                <w:szCs w:val="20"/>
                <w:lang w:val="en-US"/>
              </w:rPr>
            </w:pPr>
            <w:r w:rsidRPr="001B4F7F">
              <w:rPr>
                <w:rFonts w:ascii="Times New Roman" w:hAnsi="Times New Roman"/>
                <w:b/>
                <w:color w:val="000000" w:themeColor="text1"/>
                <w:sz w:val="20"/>
                <w:szCs w:val="20"/>
                <w:lang w:val="en-US"/>
              </w:rPr>
              <w:t xml:space="preserve">Moderately Satisfactory </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tcPr>
          <w:p w14:paraId="6BA5B812" w14:textId="78B121D1" w:rsidR="00E47795" w:rsidRPr="001B4F7F" w:rsidRDefault="00E47795" w:rsidP="00582FB4">
            <w:pPr>
              <w:jc w:val="both"/>
              <w:rPr>
                <w:rFonts w:ascii="Times New Roman" w:hAnsi="Times New Roman"/>
                <w:bCs/>
                <w:color w:val="000000" w:themeColor="text1"/>
                <w:sz w:val="20"/>
                <w:lang w:val="en-US"/>
              </w:rPr>
            </w:pPr>
            <w:r w:rsidRPr="001B4F7F">
              <w:rPr>
                <w:rFonts w:ascii="Times New Roman" w:hAnsi="Times New Roman"/>
                <w:b/>
                <w:bCs/>
                <w:color w:val="000000" w:themeColor="text1"/>
                <w:sz w:val="20"/>
                <w:lang w:val="en-US"/>
              </w:rPr>
              <w:t>Outcome 2</w:t>
            </w:r>
            <w:r w:rsidR="00582FB4" w:rsidRPr="001B4F7F">
              <w:rPr>
                <w:rFonts w:ascii="Times New Roman" w:hAnsi="Times New Roman"/>
                <w:bCs/>
                <w:color w:val="000000" w:themeColor="text1"/>
                <w:sz w:val="20"/>
                <w:lang w:val="en-US"/>
              </w:rPr>
              <w:t xml:space="preserve">. </w:t>
            </w:r>
            <w:r w:rsidR="00582FB4" w:rsidRPr="001B4F7F">
              <w:rPr>
                <w:rFonts w:ascii="Times New Roman" w:hAnsi="Times New Roman"/>
                <w:bCs/>
                <w:color w:val="000000" w:themeColor="text1"/>
                <w:sz w:val="20"/>
                <w:szCs w:val="20"/>
                <w:lang w:val="en-US"/>
              </w:rPr>
              <w:t>The MTR Team managed to secure the report on Eco-</w:t>
            </w:r>
            <w:r w:rsidR="0010022E" w:rsidRPr="001B4F7F">
              <w:rPr>
                <w:rFonts w:ascii="Times New Roman" w:hAnsi="Times New Roman"/>
                <w:bCs/>
                <w:color w:val="000000" w:themeColor="text1"/>
                <w:sz w:val="20"/>
                <w:szCs w:val="20"/>
                <w:lang w:val="en-US"/>
              </w:rPr>
              <w:t>Systems</w:t>
            </w:r>
            <w:r w:rsidR="00582FB4" w:rsidRPr="001B4F7F">
              <w:rPr>
                <w:rFonts w:ascii="Times New Roman" w:hAnsi="Times New Roman"/>
                <w:bCs/>
                <w:color w:val="000000" w:themeColor="text1"/>
                <w:sz w:val="20"/>
                <w:szCs w:val="20"/>
                <w:lang w:val="en-US"/>
              </w:rPr>
              <w:t xml:space="preserve"> Valuation of the Sulawesi PA system prepared by WCS, as well as 20 reports have been prepared by consultants for </w:t>
            </w:r>
            <w:r w:rsidR="008A4C82" w:rsidRPr="001B4F7F">
              <w:rPr>
                <w:rFonts w:ascii="Times New Roman" w:hAnsi="Times New Roman"/>
                <w:bCs/>
                <w:color w:val="000000" w:themeColor="text1"/>
                <w:sz w:val="20"/>
                <w:szCs w:val="20"/>
                <w:lang w:val="en-US"/>
              </w:rPr>
              <w:t>BAPPENAS</w:t>
            </w:r>
            <w:r w:rsidR="00582FB4" w:rsidRPr="001B4F7F">
              <w:rPr>
                <w:rFonts w:ascii="Times New Roman" w:hAnsi="Times New Roman"/>
                <w:bCs/>
                <w:color w:val="000000" w:themeColor="text1"/>
                <w:sz w:val="20"/>
                <w:szCs w:val="20"/>
                <w:lang w:val="en-US"/>
              </w:rPr>
              <w:t xml:space="preserve">. These are </w:t>
            </w:r>
            <w:r w:rsidR="00D22A8D">
              <w:rPr>
                <w:rFonts w:ascii="Times New Roman" w:hAnsi="Times New Roman"/>
                <w:bCs/>
                <w:color w:val="000000" w:themeColor="text1"/>
                <w:sz w:val="20"/>
                <w:szCs w:val="20"/>
                <w:lang w:val="en-US"/>
              </w:rPr>
              <w:t xml:space="preserve">the </w:t>
            </w:r>
            <w:r w:rsidR="00582FB4" w:rsidRPr="001B4F7F">
              <w:rPr>
                <w:rFonts w:ascii="Times New Roman" w:hAnsi="Times New Roman"/>
                <w:bCs/>
                <w:color w:val="000000" w:themeColor="text1"/>
                <w:sz w:val="20"/>
                <w:szCs w:val="20"/>
                <w:lang w:val="en-US"/>
              </w:rPr>
              <w:t xml:space="preserve">ones that focus on: (1) the extra-budgetary legal regulatory framework; (2) on exploring Payments for Environmental Services (PES) as potential sources of income (i.e. watershed management, geothermal energy production, conservation values; renewable forest resources gathering etc.) (3) on potential revenue from eco-tourism; (4) on funding modalities such as Conservation Trust Funds or the establishment of semi-autonomous self-financing, public service agencies known locally as BLUs. The next step is to propose a “model” for future financing (sustainability) for the PA in Sulawesi. In the opinion of the MTR team, none of the models being looked into offers assurances of long-term sustainability. </w:t>
            </w:r>
          </w:p>
        </w:tc>
      </w:tr>
      <w:tr w:rsidR="00E47795" w:rsidRPr="001B4F7F" w14:paraId="33723001" w14:textId="77777777" w:rsidTr="00156C72">
        <w:trPr>
          <w:trHeight w:val="399"/>
          <w:jc w:val="center"/>
        </w:trPr>
        <w:tc>
          <w:tcPr>
            <w:tcW w:w="1526" w:type="dxa"/>
            <w:gridSpan w:val="2"/>
            <w:vMerge/>
            <w:tcBorders>
              <w:top w:val="single" w:sz="4" w:space="0" w:color="auto"/>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980B54E" w14:textId="77777777" w:rsidR="00E47795" w:rsidRPr="001B4F7F" w:rsidRDefault="00E47795" w:rsidP="007A1853">
            <w:pPr>
              <w:overflowPunct/>
              <w:autoSpaceDE/>
              <w:autoSpaceDN/>
              <w:adjustRightInd/>
              <w:spacing w:before="20" w:after="20"/>
              <w:textAlignment w:val="auto"/>
              <w:rPr>
                <w:rFonts w:ascii="Times New Roman" w:hAnsi="Times New Roman"/>
                <w:b/>
                <w:color w:val="5B9BD5"/>
                <w:sz w:val="20"/>
                <w:szCs w:val="20"/>
                <w:lang w:val="en-US"/>
              </w:rPr>
            </w:pP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9B85525" w14:textId="77777777" w:rsidR="00E47795" w:rsidRPr="001B4F7F" w:rsidRDefault="00E47795" w:rsidP="007A1853">
            <w:pPr>
              <w:overflowPunct/>
              <w:autoSpaceDE/>
              <w:autoSpaceDN/>
              <w:adjustRightInd/>
              <w:spacing w:before="20" w:after="20"/>
              <w:jc w:val="center"/>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Outcome 3 Achievement:</w:t>
            </w:r>
          </w:p>
          <w:p w14:paraId="7FA71DD1" w14:textId="77777777" w:rsidR="004C08FE" w:rsidRPr="001B4F7F" w:rsidRDefault="004C08FE" w:rsidP="007A1853">
            <w:pPr>
              <w:overflowPunct/>
              <w:autoSpaceDE/>
              <w:autoSpaceDN/>
              <w:adjustRightInd/>
              <w:spacing w:before="20" w:after="20"/>
              <w:jc w:val="center"/>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Moderately</w:t>
            </w:r>
          </w:p>
          <w:p w14:paraId="492FCFAA" w14:textId="77777777" w:rsidR="00E47795" w:rsidRPr="001B4F7F" w:rsidRDefault="00FC6FFB" w:rsidP="00FC6FFB">
            <w:pPr>
              <w:overflowPunct/>
              <w:autoSpaceDE/>
              <w:autoSpaceDN/>
              <w:adjustRightInd/>
              <w:spacing w:before="20" w:after="20"/>
              <w:textAlignment w:val="auto"/>
              <w:rPr>
                <w:rFonts w:ascii="Times New Roman" w:hAnsi="Times New Roman"/>
                <w:b/>
                <w:color w:val="5B9BD5"/>
                <w:sz w:val="20"/>
                <w:szCs w:val="20"/>
                <w:lang w:val="en-US"/>
              </w:rPr>
            </w:pPr>
            <w:r w:rsidRPr="001B4F7F">
              <w:rPr>
                <w:rFonts w:ascii="Times New Roman" w:hAnsi="Times New Roman"/>
                <w:b/>
                <w:color w:val="000000" w:themeColor="text1"/>
                <w:sz w:val="20"/>
                <w:szCs w:val="20"/>
                <w:lang w:val="en-US"/>
              </w:rPr>
              <w:t xml:space="preserve"> </w:t>
            </w:r>
            <w:r w:rsidR="00E47795" w:rsidRPr="001B4F7F">
              <w:rPr>
                <w:rFonts w:ascii="Times New Roman" w:hAnsi="Times New Roman"/>
                <w:b/>
                <w:color w:val="000000" w:themeColor="text1"/>
                <w:sz w:val="20"/>
                <w:szCs w:val="20"/>
                <w:lang w:val="en-US"/>
              </w:rPr>
              <w:t xml:space="preserve"> Satisfactory</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tcPr>
          <w:p w14:paraId="4A3E8699" w14:textId="7D4EDC2F" w:rsidR="00582FB4" w:rsidRPr="001B4F7F" w:rsidRDefault="00E47795" w:rsidP="00582FB4">
            <w:pPr>
              <w:pStyle w:val="BodyText"/>
              <w:overflowPunct/>
              <w:spacing w:after="0"/>
              <w:textAlignment w:val="auto"/>
              <w:rPr>
                <w:color w:val="000000" w:themeColor="text1"/>
                <w:sz w:val="20"/>
              </w:rPr>
            </w:pPr>
            <w:r w:rsidRPr="001B4F7F">
              <w:rPr>
                <w:b/>
                <w:bCs/>
                <w:color w:val="000000" w:themeColor="text1"/>
                <w:sz w:val="20"/>
                <w:lang w:val="en-US"/>
              </w:rPr>
              <w:t>Outcome 3</w:t>
            </w:r>
            <w:r w:rsidR="00582FB4" w:rsidRPr="001B4F7F">
              <w:rPr>
                <w:bCs/>
                <w:color w:val="000000" w:themeColor="text1"/>
                <w:sz w:val="20"/>
                <w:lang w:val="en-US"/>
              </w:rPr>
              <w:t xml:space="preserve">. </w:t>
            </w:r>
            <w:r w:rsidR="00FC6FFB" w:rsidRPr="001B4F7F">
              <w:rPr>
                <w:bCs/>
                <w:color w:val="000000" w:themeColor="text1"/>
                <w:sz w:val="20"/>
                <w:lang w:val="en-US"/>
              </w:rPr>
              <w:t>T</w:t>
            </w:r>
            <w:r w:rsidR="00582FB4" w:rsidRPr="001B4F7F">
              <w:rPr>
                <w:bCs/>
                <w:color w:val="000000" w:themeColor="text1"/>
                <w:sz w:val="20"/>
                <w:lang w:val="en-US"/>
              </w:rPr>
              <w:t xml:space="preserve">he achievement of this Outcome is key to the </w:t>
            </w:r>
            <w:r w:rsidR="000C6068" w:rsidRPr="001B4F7F">
              <w:rPr>
                <w:bCs/>
                <w:color w:val="000000" w:themeColor="text1"/>
                <w:sz w:val="20"/>
                <w:lang w:val="en-US"/>
              </w:rPr>
              <w:t>long-term</w:t>
            </w:r>
            <w:r w:rsidR="00582FB4" w:rsidRPr="001B4F7F">
              <w:rPr>
                <w:bCs/>
                <w:color w:val="000000" w:themeColor="text1"/>
                <w:sz w:val="20"/>
                <w:lang w:val="en-US"/>
              </w:rPr>
              <w:t xml:space="preserve"> success of this effort. Encroachment and Poaching are carried basically by people belonging to the su</w:t>
            </w:r>
            <w:r w:rsidR="000C6068">
              <w:rPr>
                <w:bCs/>
                <w:color w:val="000000" w:themeColor="text1"/>
                <w:sz w:val="20"/>
                <w:lang w:val="en-US"/>
              </w:rPr>
              <w:t>rrounding communities to the PA</w:t>
            </w:r>
            <w:r w:rsidR="00582FB4" w:rsidRPr="001B4F7F">
              <w:rPr>
                <w:bCs/>
                <w:color w:val="000000" w:themeColor="text1"/>
                <w:sz w:val="20"/>
                <w:lang w:val="en-US"/>
              </w:rPr>
              <w:t xml:space="preserve"> and it is very important that they be turned 180 degrees, from encroachers and poachers into staunch defenders of PA conservation. The project has a </w:t>
            </w:r>
            <w:r w:rsidR="000C6068" w:rsidRPr="001B4F7F">
              <w:rPr>
                <w:bCs/>
                <w:color w:val="000000" w:themeColor="text1"/>
                <w:sz w:val="20"/>
                <w:lang w:val="en-US"/>
              </w:rPr>
              <w:t>three-pronged</w:t>
            </w:r>
            <w:r w:rsidR="00582FB4" w:rsidRPr="001B4F7F">
              <w:rPr>
                <w:bCs/>
                <w:color w:val="000000" w:themeColor="text1"/>
                <w:sz w:val="20"/>
                <w:lang w:val="en-US"/>
              </w:rPr>
              <w:t xml:space="preserve"> strategy for this. The first is to establish the baseline data and methodology for this. WCS prepared 8 reports that provide the basis for this. </w:t>
            </w:r>
            <w:r w:rsidR="00582FB4" w:rsidRPr="003E6299">
              <w:rPr>
                <w:bCs/>
                <w:color w:val="000000" w:themeColor="text1"/>
                <w:sz w:val="20"/>
                <w:lang w:val="en-US"/>
              </w:rPr>
              <w:t xml:space="preserve">The MTR Team is convinced </w:t>
            </w:r>
            <w:r w:rsidR="008D7FEE" w:rsidRPr="003E6299">
              <w:rPr>
                <w:bCs/>
                <w:color w:val="000000" w:themeColor="text1"/>
                <w:sz w:val="20"/>
                <w:lang w:val="en-US"/>
              </w:rPr>
              <w:t>that the first one has achieved.</w:t>
            </w:r>
            <w:r w:rsidR="008D7FEE">
              <w:rPr>
                <w:bCs/>
                <w:color w:val="000000" w:themeColor="text1"/>
                <w:sz w:val="20"/>
                <w:lang w:val="en-US"/>
              </w:rPr>
              <w:t xml:space="preserve"> </w:t>
            </w:r>
            <w:r w:rsidR="00582FB4" w:rsidRPr="001B4F7F">
              <w:rPr>
                <w:bCs/>
                <w:color w:val="000000" w:themeColor="text1"/>
                <w:sz w:val="20"/>
                <w:lang w:val="en-US"/>
              </w:rPr>
              <w:t xml:space="preserve">The second has been to </w:t>
            </w:r>
            <w:r w:rsidR="00582FB4" w:rsidRPr="001B4F7F">
              <w:rPr>
                <w:bCs/>
                <w:color w:val="000000" w:themeColor="text1"/>
                <w:sz w:val="20"/>
                <w:lang w:val="en-US"/>
              </w:rPr>
              <w:lastRenderedPageBreak/>
              <w:t xml:space="preserve">communicate messages on the need for conservation and the potential link between conserving the forests and an improved future for the surrounding communities. The </w:t>
            </w:r>
            <w:r w:rsidR="00582FB4" w:rsidRPr="003E6299">
              <w:rPr>
                <w:bCs/>
                <w:color w:val="000000" w:themeColor="text1"/>
                <w:sz w:val="20"/>
                <w:lang w:val="en-US"/>
              </w:rPr>
              <w:t xml:space="preserve">MTR Team is </w:t>
            </w:r>
            <w:r w:rsidR="008D7FEE" w:rsidRPr="003E6299">
              <w:rPr>
                <w:bCs/>
                <w:color w:val="000000" w:themeColor="text1"/>
                <w:sz w:val="20"/>
                <w:lang w:val="en-US"/>
              </w:rPr>
              <w:t xml:space="preserve">also </w:t>
            </w:r>
            <w:r w:rsidR="00582FB4" w:rsidRPr="003E6299">
              <w:rPr>
                <w:bCs/>
                <w:color w:val="000000" w:themeColor="text1"/>
                <w:sz w:val="20"/>
                <w:lang w:val="en-US"/>
              </w:rPr>
              <w:t>convinced</w:t>
            </w:r>
            <w:r w:rsidR="008D7FEE" w:rsidRPr="003E6299">
              <w:rPr>
                <w:bCs/>
                <w:color w:val="000000" w:themeColor="text1"/>
                <w:sz w:val="20"/>
                <w:lang w:val="en-US"/>
              </w:rPr>
              <w:t xml:space="preserve"> that this has been achieved too. </w:t>
            </w:r>
            <w:r w:rsidR="00582FB4" w:rsidRPr="001B4F7F">
              <w:rPr>
                <w:bCs/>
                <w:color w:val="000000" w:themeColor="text1"/>
                <w:sz w:val="20"/>
                <w:lang w:val="en-US"/>
              </w:rPr>
              <w:t>The third and in our opinion the most crucial prong of the strategy consists of the drafting and signing joint Community Conservation Agreements (CCAs) by which communities engage themselves to protect the PA in exchange for access to funding for productive projects that will increase their income without resorting to environmentally destructive practices. Only 23 of 4</w:t>
            </w:r>
            <w:r w:rsidR="00F250CB" w:rsidRPr="001B4F7F">
              <w:rPr>
                <w:bCs/>
                <w:color w:val="000000" w:themeColor="text1"/>
                <w:sz w:val="20"/>
                <w:lang w:val="en-US"/>
              </w:rPr>
              <w:t>5</w:t>
            </w:r>
            <w:r w:rsidR="00582FB4" w:rsidRPr="001B4F7F">
              <w:rPr>
                <w:bCs/>
                <w:color w:val="000000" w:themeColor="text1"/>
                <w:sz w:val="20"/>
                <w:lang w:val="en-US"/>
              </w:rPr>
              <w:t xml:space="preserve"> planned CCAs have been signed and no disbursements to community groups from the Micro-grants fund have been made. These delays in project implementation risk losing the credibility within these communities. THIS IS YET TO BE ACHIEVED.</w:t>
            </w:r>
          </w:p>
          <w:p w14:paraId="5BBE6D41" w14:textId="77777777" w:rsidR="00E47795" w:rsidRPr="001B4F7F" w:rsidRDefault="00E47795" w:rsidP="003154ED">
            <w:pPr>
              <w:spacing w:before="80"/>
              <w:rPr>
                <w:rFonts w:ascii="Times New Roman" w:hAnsi="Times New Roman"/>
                <w:color w:val="5B9BD5"/>
                <w:sz w:val="20"/>
                <w:szCs w:val="20"/>
              </w:rPr>
            </w:pPr>
          </w:p>
        </w:tc>
      </w:tr>
      <w:tr w:rsidR="00E47795" w:rsidRPr="001B4F7F" w14:paraId="12C77D31" w14:textId="77777777" w:rsidTr="00156C72">
        <w:trPr>
          <w:trHeight w:val="1329"/>
          <w:jc w:val="center"/>
        </w:trPr>
        <w:tc>
          <w:tcPr>
            <w:tcW w:w="1526" w:type="dxa"/>
            <w:gridSpan w:val="2"/>
            <w:tcBorders>
              <w:top w:val="single" w:sz="4" w:space="0" w:color="auto"/>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EA86497" w14:textId="77777777" w:rsidR="00E47795" w:rsidRPr="001B4F7F" w:rsidRDefault="00E47795" w:rsidP="007A1853">
            <w:pPr>
              <w:overflowPunct/>
              <w:autoSpaceDE/>
              <w:autoSpaceDN/>
              <w:adjustRightInd/>
              <w:spacing w:before="20" w:after="20"/>
              <w:textAlignment w:val="auto"/>
              <w:rPr>
                <w:rFonts w:ascii="Times New Roman" w:hAnsi="Times New Roman"/>
                <w:b/>
                <w:color w:val="000000" w:themeColor="text1"/>
                <w:sz w:val="20"/>
                <w:szCs w:val="20"/>
                <w:lang w:val="en-US"/>
              </w:rPr>
            </w:pPr>
            <w:r w:rsidRPr="001B4F7F">
              <w:rPr>
                <w:rFonts w:ascii="Times New Roman" w:hAnsi="Times New Roman"/>
                <w:b/>
                <w:color w:val="000000" w:themeColor="text1"/>
                <w:sz w:val="20"/>
                <w:szCs w:val="20"/>
                <w:lang w:val="en-US"/>
              </w:rPr>
              <w:lastRenderedPageBreak/>
              <w:t>Project Implementation and Adaptive Management</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5D27C09B" w14:textId="77777777" w:rsidR="00E47795" w:rsidRPr="001B4F7F" w:rsidRDefault="00E47795" w:rsidP="007A1853">
            <w:pPr>
              <w:overflowPunct/>
              <w:autoSpaceDE/>
              <w:autoSpaceDN/>
              <w:adjustRightInd/>
              <w:spacing w:before="20" w:after="20"/>
              <w:jc w:val="center"/>
              <w:textAlignment w:val="auto"/>
              <w:rPr>
                <w:rFonts w:ascii="Times New Roman" w:hAnsi="Times New Roman"/>
                <w:b/>
                <w:color w:val="000000" w:themeColor="text1"/>
                <w:sz w:val="20"/>
                <w:szCs w:val="20"/>
                <w:lang w:val="en-US"/>
              </w:rPr>
            </w:pPr>
            <w:r w:rsidRPr="001B4F7F">
              <w:rPr>
                <w:rFonts w:ascii="Times New Roman" w:hAnsi="Times New Roman"/>
                <w:b/>
                <w:color w:val="000000" w:themeColor="text1"/>
                <w:sz w:val="20"/>
                <w:szCs w:val="20"/>
                <w:lang w:val="en-US"/>
              </w:rPr>
              <w:t>Satisfactory</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tcPr>
          <w:p w14:paraId="5914ECA6" w14:textId="77777777" w:rsidR="00E47795" w:rsidRPr="001B4F7F" w:rsidRDefault="00FC6FFB" w:rsidP="00FC6FFB">
            <w:pPr>
              <w:pStyle w:val="BodyText"/>
              <w:overflowPunct/>
              <w:spacing w:before="80" w:after="0"/>
              <w:textAlignment w:val="auto"/>
              <w:rPr>
                <w:bCs/>
                <w:color w:val="000000" w:themeColor="text1"/>
                <w:sz w:val="20"/>
                <w:lang w:val="en-US"/>
              </w:rPr>
            </w:pPr>
            <w:r w:rsidRPr="001B4F7F">
              <w:rPr>
                <w:bCs/>
                <w:color w:val="000000" w:themeColor="text1"/>
                <w:sz w:val="20"/>
                <w:lang w:val="en-US"/>
              </w:rPr>
              <w:t>T</w:t>
            </w:r>
            <w:r w:rsidR="008B76FD" w:rsidRPr="001B4F7F">
              <w:rPr>
                <w:bCs/>
                <w:color w:val="000000" w:themeColor="text1"/>
                <w:sz w:val="20"/>
                <w:lang w:val="en-US"/>
              </w:rPr>
              <w:t>he Project has been well-organiz</w:t>
            </w:r>
            <w:r w:rsidRPr="001B4F7F">
              <w:rPr>
                <w:bCs/>
                <w:color w:val="000000" w:themeColor="text1"/>
                <w:sz w:val="20"/>
                <w:lang w:val="en-US"/>
              </w:rPr>
              <w:t>ed and well-managed up to the MTR. The project has been able to provide the high-quality outputs. Good adaptive management system has been implemented to cope with unforeseen changes. The execution of some of its major goals might need</w:t>
            </w:r>
            <w:r w:rsidR="000C6068">
              <w:rPr>
                <w:bCs/>
                <w:color w:val="000000" w:themeColor="text1"/>
                <w:sz w:val="20"/>
                <w:lang w:val="en-US"/>
              </w:rPr>
              <w:t xml:space="preserve"> to be enhanced, especially on O</w:t>
            </w:r>
            <w:r w:rsidRPr="001B4F7F">
              <w:rPr>
                <w:bCs/>
                <w:color w:val="000000" w:themeColor="text1"/>
                <w:sz w:val="20"/>
                <w:lang w:val="en-US"/>
              </w:rPr>
              <w:t>utput 2</w:t>
            </w:r>
          </w:p>
        </w:tc>
      </w:tr>
      <w:tr w:rsidR="00E47795" w:rsidRPr="001B4F7F" w14:paraId="0103C838" w14:textId="77777777" w:rsidTr="00156C72">
        <w:trPr>
          <w:trHeight w:val="208"/>
          <w:jc w:val="center"/>
        </w:trPr>
        <w:tc>
          <w:tcPr>
            <w:tcW w:w="1526" w:type="dxa"/>
            <w:gridSpan w:val="2"/>
            <w:vMerge w:val="restart"/>
            <w:tcBorders>
              <w:top w:val="single" w:sz="4" w:space="0" w:color="auto"/>
              <w:left w:val="single" w:sz="8" w:space="0" w:color="auto"/>
              <w:right w:val="single" w:sz="4" w:space="0" w:color="auto"/>
            </w:tcBorders>
            <w:shd w:val="clear" w:color="auto" w:fill="auto"/>
            <w:tcMar>
              <w:top w:w="28" w:type="dxa"/>
              <w:left w:w="28" w:type="dxa"/>
              <w:bottom w:w="28" w:type="dxa"/>
              <w:right w:w="28" w:type="dxa"/>
            </w:tcMar>
            <w:vAlign w:val="center"/>
          </w:tcPr>
          <w:p w14:paraId="0A1A6EF6" w14:textId="77777777" w:rsidR="00E47795" w:rsidRPr="001B4F7F" w:rsidRDefault="00E47795" w:rsidP="007A1853">
            <w:pPr>
              <w:overflowPunct/>
              <w:autoSpaceDE/>
              <w:autoSpaceDN/>
              <w:adjustRightInd/>
              <w:spacing w:before="20" w:after="20"/>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Sustainability:</w:t>
            </w:r>
          </w:p>
          <w:p w14:paraId="331F82A6" w14:textId="77777777" w:rsidR="004C08FE" w:rsidRPr="001B4F7F" w:rsidRDefault="004C08FE" w:rsidP="007A1853">
            <w:pPr>
              <w:overflowPunct/>
              <w:autoSpaceDE/>
              <w:autoSpaceDN/>
              <w:adjustRightInd/>
              <w:spacing w:before="20" w:after="20"/>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Still to be determined</w:t>
            </w:r>
          </w:p>
          <w:p w14:paraId="5AE3E562" w14:textId="77777777" w:rsidR="00E47795" w:rsidRPr="001B4F7F" w:rsidRDefault="00E47795" w:rsidP="00C80FB8">
            <w:pPr>
              <w:overflowPunct/>
              <w:autoSpaceDE/>
              <w:autoSpaceDN/>
              <w:adjustRightInd/>
              <w:spacing w:before="20" w:after="20"/>
              <w:textAlignment w:val="auto"/>
              <w:rPr>
                <w:rFonts w:ascii="Times New Roman" w:hAnsi="Times New Roman"/>
                <w:b/>
                <w:color w:val="5B9BD5"/>
                <w:sz w:val="20"/>
                <w:szCs w:val="20"/>
                <w:lang w:val="en-US"/>
              </w:rPr>
            </w:pP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3E3BA96" w14:textId="77777777" w:rsidR="00E47795" w:rsidRPr="001B4F7F" w:rsidRDefault="00E47795" w:rsidP="00EA64EA">
            <w:pPr>
              <w:overflowPunct/>
              <w:autoSpaceDE/>
              <w:autoSpaceDN/>
              <w:adjustRightInd/>
              <w:jc w:val="center"/>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Financial </w:t>
            </w:r>
            <w:r w:rsidR="00DE7F21" w:rsidRPr="001B4F7F">
              <w:rPr>
                <w:rFonts w:ascii="Times New Roman" w:hAnsi="Times New Roman"/>
                <w:color w:val="000000" w:themeColor="text1"/>
                <w:sz w:val="20"/>
                <w:szCs w:val="20"/>
                <w:lang w:val="en-US"/>
              </w:rPr>
              <w:t xml:space="preserve">Risks to </w:t>
            </w:r>
            <w:r w:rsidRPr="001B4F7F">
              <w:rPr>
                <w:rFonts w:ascii="Times New Roman" w:hAnsi="Times New Roman"/>
                <w:color w:val="000000" w:themeColor="text1"/>
                <w:sz w:val="20"/>
                <w:szCs w:val="20"/>
                <w:lang w:val="en-US"/>
              </w:rPr>
              <w:t>Sustainability:</w:t>
            </w:r>
          </w:p>
          <w:p w14:paraId="027A1278" w14:textId="77777777" w:rsidR="00E47795" w:rsidRPr="001B4F7F" w:rsidRDefault="004C08FE" w:rsidP="00EA64EA">
            <w:pPr>
              <w:overflowPunct/>
              <w:autoSpaceDE/>
              <w:autoSpaceDN/>
              <w:adjustRightInd/>
              <w:jc w:val="center"/>
              <w:textAlignment w:val="auto"/>
              <w:rPr>
                <w:rFonts w:ascii="Times New Roman" w:hAnsi="Times New Roman"/>
                <w:b/>
                <w:color w:val="000000" w:themeColor="text1"/>
                <w:sz w:val="20"/>
                <w:szCs w:val="20"/>
                <w:highlight w:val="yellow"/>
                <w:lang w:val="en-US"/>
              </w:rPr>
            </w:pPr>
            <w:r w:rsidRPr="001B4F7F">
              <w:rPr>
                <w:rFonts w:ascii="Times New Roman" w:hAnsi="Times New Roman"/>
                <w:b/>
                <w:color w:val="000000" w:themeColor="text1"/>
                <w:sz w:val="20"/>
                <w:szCs w:val="20"/>
              </w:rPr>
              <w:t>Still to be determined</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tcPr>
          <w:p w14:paraId="20233061" w14:textId="77777777" w:rsidR="00E47795" w:rsidRPr="001B4F7F" w:rsidRDefault="00FC6FFB" w:rsidP="00FC6FFB">
            <w:pPr>
              <w:pStyle w:val="BodyText"/>
              <w:overflowPunct/>
              <w:spacing w:after="0"/>
              <w:textAlignment w:val="auto"/>
              <w:rPr>
                <w:bCs/>
                <w:color w:val="000000" w:themeColor="text1"/>
                <w:sz w:val="20"/>
                <w:lang w:val="en-US"/>
              </w:rPr>
            </w:pPr>
            <w:r w:rsidRPr="001B4F7F">
              <w:rPr>
                <w:bCs/>
                <w:color w:val="000000" w:themeColor="text1"/>
                <w:sz w:val="20"/>
                <w:lang w:val="en-US"/>
              </w:rPr>
              <w:t>The sustainable form of funding needs to be formulated as soon as possible, at the MTR stage there are only a variety of options but there are no real options for long-term sustainability and would be able to provide sufficient funding</w:t>
            </w:r>
          </w:p>
        </w:tc>
      </w:tr>
      <w:tr w:rsidR="00E47795" w:rsidRPr="001B4F7F" w14:paraId="38AE7DA6" w14:textId="77777777" w:rsidTr="00156C72">
        <w:trPr>
          <w:trHeight w:val="399"/>
          <w:jc w:val="center"/>
        </w:trPr>
        <w:tc>
          <w:tcPr>
            <w:tcW w:w="1526" w:type="dxa"/>
            <w:gridSpan w:val="2"/>
            <w:vMerge/>
            <w:tcBorders>
              <w:left w:val="single" w:sz="8" w:space="0" w:color="auto"/>
              <w:right w:val="single" w:sz="4" w:space="0" w:color="auto"/>
            </w:tcBorders>
            <w:shd w:val="clear" w:color="auto" w:fill="auto"/>
            <w:tcMar>
              <w:top w:w="28" w:type="dxa"/>
              <w:left w:w="28" w:type="dxa"/>
              <w:bottom w:w="28" w:type="dxa"/>
              <w:right w:w="28" w:type="dxa"/>
            </w:tcMar>
            <w:vAlign w:val="center"/>
          </w:tcPr>
          <w:p w14:paraId="0924C1B2" w14:textId="77777777" w:rsidR="00E47795" w:rsidRPr="001B4F7F" w:rsidRDefault="00E47795" w:rsidP="007A1853">
            <w:pPr>
              <w:overflowPunct/>
              <w:autoSpaceDE/>
              <w:autoSpaceDN/>
              <w:adjustRightInd/>
              <w:spacing w:before="20" w:after="20"/>
              <w:textAlignment w:val="auto"/>
              <w:rPr>
                <w:rFonts w:ascii="Times New Roman" w:hAnsi="Times New Roman"/>
                <w:b/>
                <w:color w:val="5B9BD5"/>
                <w:sz w:val="20"/>
                <w:szCs w:val="20"/>
                <w:lang w:val="en-US"/>
              </w:rPr>
            </w:pP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22789BA" w14:textId="77777777" w:rsidR="00E47795" w:rsidRPr="001B4F7F" w:rsidRDefault="00E47795" w:rsidP="00EA64EA">
            <w:pPr>
              <w:overflowPunct/>
              <w:autoSpaceDE/>
              <w:autoSpaceDN/>
              <w:adjustRightInd/>
              <w:jc w:val="center"/>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 xml:space="preserve">Socio-Economic </w:t>
            </w:r>
            <w:r w:rsidR="00DE7F21" w:rsidRPr="001B4F7F">
              <w:rPr>
                <w:rFonts w:ascii="Times New Roman" w:hAnsi="Times New Roman"/>
                <w:color w:val="000000" w:themeColor="text1"/>
                <w:sz w:val="20"/>
                <w:szCs w:val="20"/>
              </w:rPr>
              <w:t xml:space="preserve">Risks to </w:t>
            </w:r>
            <w:r w:rsidRPr="001B4F7F">
              <w:rPr>
                <w:rFonts w:ascii="Times New Roman" w:hAnsi="Times New Roman"/>
                <w:color w:val="000000" w:themeColor="text1"/>
                <w:sz w:val="20"/>
                <w:szCs w:val="20"/>
              </w:rPr>
              <w:t>Sustainability:</w:t>
            </w:r>
          </w:p>
          <w:p w14:paraId="21DB9587" w14:textId="77777777" w:rsidR="00E47795" w:rsidRPr="001B4F7F" w:rsidRDefault="00EF3E7A" w:rsidP="00EA64EA">
            <w:pPr>
              <w:overflowPunct/>
              <w:autoSpaceDE/>
              <w:autoSpaceDN/>
              <w:adjustRightInd/>
              <w:jc w:val="center"/>
              <w:textAlignment w:val="auto"/>
              <w:rPr>
                <w:rFonts w:ascii="Times New Roman" w:hAnsi="Times New Roman"/>
                <w:b/>
                <w:color w:val="000000" w:themeColor="text1"/>
                <w:sz w:val="20"/>
                <w:szCs w:val="20"/>
                <w:highlight w:val="yellow"/>
                <w:lang w:val="en-US"/>
              </w:rPr>
            </w:pPr>
            <w:r w:rsidRPr="001B4F7F">
              <w:rPr>
                <w:rFonts w:ascii="Times New Roman" w:hAnsi="Times New Roman"/>
                <w:b/>
                <w:color w:val="000000" w:themeColor="text1"/>
                <w:sz w:val="20"/>
                <w:szCs w:val="20"/>
              </w:rPr>
              <w:t>Still to be determined</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tcPr>
          <w:p w14:paraId="00041BE3" w14:textId="77777777" w:rsidR="00E47795" w:rsidRPr="001B4F7F" w:rsidRDefault="00736987" w:rsidP="00FC6FFB">
            <w:pPr>
              <w:jc w:val="both"/>
              <w:rPr>
                <w:rFonts w:ascii="Times New Roman" w:hAnsi="Times New Roman"/>
                <w:color w:val="000000" w:themeColor="text1"/>
                <w:sz w:val="20"/>
                <w:szCs w:val="20"/>
                <w:highlight w:val="yellow"/>
                <w:lang w:val="en-US"/>
              </w:rPr>
            </w:pPr>
            <w:r w:rsidRPr="001B4F7F">
              <w:rPr>
                <w:rFonts w:ascii="Times New Roman" w:hAnsi="Times New Roman"/>
                <w:bCs/>
                <w:color w:val="000000" w:themeColor="text1"/>
                <w:sz w:val="20"/>
                <w:szCs w:val="20"/>
              </w:rPr>
              <w:t xml:space="preserve">Solid </w:t>
            </w:r>
            <w:r w:rsidR="00FC6FFB" w:rsidRPr="001B4F7F">
              <w:rPr>
                <w:rFonts w:ascii="Times New Roman" w:hAnsi="Times New Roman"/>
                <w:bCs/>
                <w:color w:val="000000" w:themeColor="text1"/>
                <w:sz w:val="20"/>
                <w:szCs w:val="20"/>
              </w:rPr>
              <w:t>institutions involved in the project including private sector showed increased awareness and changed behaviours linked to conservation and the protection of conservation area risk management.</w:t>
            </w:r>
            <w:r w:rsidR="004C08FE" w:rsidRPr="001B4F7F">
              <w:rPr>
                <w:rFonts w:ascii="Times New Roman" w:hAnsi="Times New Roman"/>
                <w:bCs/>
                <w:color w:val="000000" w:themeColor="text1"/>
                <w:sz w:val="20"/>
                <w:szCs w:val="20"/>
              </w:rPr>
              <w:t xml:space="preserve"> </w:t>
            </w:r>
            <w:r w:rsidR="00EF3E7A" w:rsidRPr="001B4F7F">
              <w:rPr>
                <w:rFonts w:ascii="Times New Roman" w:hAnsi="Times New Roman"/>
                <w:color w:val="000000" w:themeColor="text1"/>
                <w:sz w:val="20"/>
                <w:szCs w:val="20"/>
              </w:rPr>
              <w:t>However, in</w:t>
            </w:r>
            <w:r w:rsidR="004C08FE" w:rsidRPr="001B4F7F">
              <w:rPr>
                <w:rFonts w:ascii="Times New Roman" w:hAnsi="Times New Roman"/>
                <w:color w:val="000000" w:themeColor="text1"/>
                <w:sz w:val="20"/>
                <w:szCs w:val="20"/>
              </w:rPr>
              <w:t xml:space="preserve"> discussions with </w:t>
            </w:r>
            <w:r w:rsidR="00EF3E7A" w:rsidRPr="001B4F7F">
              <w:rPr>
                <w:rFonts w:ascii="Times New Roman" w:hAnsi="Times New Roman"/>
                <w:color w:val="000000" w:themeColor="text1"/>
                <w:sz w:val="20"/>
                <w:szCs w:val="20"/>
              </w:rPr>
              <w:t xml:space="preserve">community members </w:t>
            </w:r>
            <w:r w:rsidR="004C08FE" w:rsidRPr="001B4F7F">
              <w:rPr>
                <w:rFonts w:ascii="Times New Roman" w:hAnsi="Times New Roman"/>
                <w:color w:val="000000" w:themeColor="text1"/>
                <w:sz w:val="20"/>
                <w:szCs w:val="20"/>
              </w:rPr>
              <w:t>a level of frustration at the slow pace in which the CCAs were being approved</w:t>
            </w:r>
            <w:r w:rsidR="00EF3E7A" w:rsidRPr="001B4F7F">
              <w:rPr>
                <w:rFonts w:ascii="Times New Roman" w:hAnsi="Times New Roman"/>
                <w:color w:val="000000" w:themeColor="text1"/>
                <w:sz w:val="20"/>
                <w:szCs w:val="20"/>
              </w:rPr>
              <w:t xml:space="preserve"> was sensed. This in turn has delayed </w:t>
            </w:r>
            <w:r w:rsidR="004C08FE" w:rsidRPr="001B4F7F">
              <w:rPr>
                <w:rFonts w:ascii="Times New Roman" w:hAnsi="Times New Roman"/>
                <w:color w:val="000000" w:themeColor="text1"/>
                <w:sz w:val="20"/>
                <w:szCs w:val="20"/>
              </w:rPr>
              <w:t>the channelling of funding through the micro-credit scheme, that</w:t>
            </w:r>
            <w:r w:rsidR="00EF3E7A" w:rsidRPr="001B4F7F">
              <w:rPr>
                <w:rFonts w:ascii="Times New Roman" w:hAnsi="Times New Roman"/>
                <w:color w:val="000000" w:themeColor="text1"/>
                <w:sz w:val="20"/>
                <w:szCs w:val="20"/>
              </w:rPr>
              <w:t xml:space="preserve"> should finance projects </w:t>
            </w:r>
            <w:r w:rsidR="004C08FE" w:rsidRPr="001B4F7F">
              <w:rPr>
                <w:rFonts w:ascii="Times New Roman" w:hAnsi="Times New Roman"/>
                <w:color w:val="000000" w:themeColor="text1"/>
                <w:sz w:val="20"/>
                <w:szCs w:val="20"/>
              </w:rPr>
              <w:t>to increase their income in other ways rather than those that encroach on the PA (agriculture on invade</w:t>
            </w:r>
            <w:r w:rsidR="00B070D9" w:rsidRPr="001B4F7F">
              <w:rPr>
                <w:rFonts w:ascii="Times New Roman" w:hAnsi="Times New Roman"/>
                <w:color w:val="000000" w:themeColor="text1"/>
                <w:sz w:val="20"/>
                <w:szCs w:val="20"/>
              </w:rPr>
              <w:t>d</w:t>
            </w:r>
            <w:r w:rsidR="004C08FE" w:rsidRPr="001B4F7F">
              <w:rPr>
                <w:rFonts w:ascii="Times New Roman" w:hAnsi="Times New Roman"/>
                <w:color w:val="000000" w:themeColor="text1"/>
                <w:sz w:val="20"/>
                <w:szCs w:val="20"/>
              </w:rPr>
              <w:t xml:space="preserve"> lands, poaching, illegal small mining and logging etc.)</w:t>
            </w:r>
            <w:r w:rsidR="00EF3E7A" w:rsidRPr="001B4F7F">
              <w:rPr>
                <w:rFonts w:ascii="Times New Roman" w:hAnsi="Times New Roman"/>
                <w:color w:val="000000" w:themeColor="text1"/>
                <w:sz w:val="20"/>
                <w:szCs w:val="20"/>
              </w:rPr>
              <w:t>.</w:t>
            </w:r>
          </w:p>
        </w:tc>
      </w:tr>
      <w:tr w:rsidR="00E47795" w:rsidRPr="001B4F7F" w14:paraId="3B736B3B" w14:textId="77777777" w:rsidTr="00156C72">
        <w:trPr>
          <w:trHeight w:val="399"/>
          <w:jc w:val="center"/>
        </w:trPr>
        <w:tc>
          <w:tcPr>
            <w:tcW w:w="1526" w:type="dxa"/>
            <w:gridSpan w:val="2"/>
            <w:vMerge/>
            <w:tcBorders>
              <w:left w:val="single" w:sz="8" w:space="0" w:color="auto"/>
              <w:right w:val="single" w:sz="4" w:space="0" w:color="auto"/>
            </w:tcBorders>
            <w:shd w:val="clear" w:color="auto" w:fill="auto"/>
            <w:tcMar>
              <w:top w:w="28" w:type="dxa"/>
              <w:left w:w="28" w:type="dxa"/>
              <w:bottom w:w="28" w:type="dxa"/>
              <w:right w:w="28" w:type="dxa"/>
            </w:tcMar>
            <w:vAlign w:val="center"/>
          </w:tcPr>
          <w:p w14:paraId="19172D43" w14:textId="77777777" w:rsidR="00E47795" w:rsidRPr="001B4F7F" w:rsidRDefault="00E47795" w:rsidP="007A1853">
            <w:pPr>
              <w:overflowPunct/>
              <w:autoSpaceDE/>
              <w:autoSpaceDN/>
              <w:adjustRightInd/>
              <w:spacing w:before="20" w:after="20"/>
              <w:textAlignment w:val="auto"/>
              <w:rPr>
                <w:rFonts w:ascii="Times New Roman" w:hAnsi="Times New Roman"/>
                <w:b/>
                <w:color w:val="5B9BD5"/>
                <w:sz w:val="20"/>
                <w:szCs w:val="20"/>
                <w:lang w:val="en-US"/>
              </w:rPr>
            </w:pP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9303085" w14:textId="77777777" w:rsidR="00E47795" w:rsidRPr="001B4F7F" w:rsidRDefault="00E47795" w:rsidP="00EA64EA">
            <w:pPr>
              <w:overflowPunct/>
              <w:autoSpaceDE/>
              <w:autoSpaceDN/>
              <w:adjustRightInd/>
              <w:jc w:val="center"/>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 xml:space="preserve">Institutional Framework &amp; Governance </w:t>
            </w:r>
            <w:r w:rsidR="00DE7F21" w:rsidRPr="001B4F7F">
              <w:rPr>
                <w:rFonts w:ascii="Times New Roman" w:hAnsi="Times New Roman"/>
                <w:color w:val="000000" w:themeColor="text1"/>
                <w:sz w:val="20"/>
                <w:szCs w:val="20"/>
              </w:rPr>
              <w:t xml:space="preserve">Risks to </w:t>
            </w:r>
            <w:r w:rsidRPr="001B4F7F">
              <w:rPr>
                <w:rFonts w:ascii="Times New Roman" w:hAnsi="Times New Roman"/>
                <w:color w:val="000000" w:themeColor="text1"/>
                <w:sz w:val="20"/>
                <w:szCs w:val="20"/>
              </w:rPr>
              <w:t>Sustainability:</w:t>
            </w:r>
          </w:p>
          <w:p w14:paraId="38C2153D" w14:textId="77777777" w:rsidR="00E47795" w:rsidRPr="001B4F7F" w:rsidRDefault="00EF3E7A" w:rsidP="00EA64EA">
            <w:pPr>
              <w:overflowPunct/>
              <w:autoSpaceDE/>
              <w:autoSpaceDN/>
              <w:adjustRightInd/>
              <w:jc w:val="center"/>
              <w:textAlignment w:val="auto"/>
              <w:rPr>
                <w:rFonts w:ascii="Times New Roman" w:hAnsi="Times New Roman"/>
                <w:b/>
                <w:color w:val="000000" w:themeColor="text1"/>
                <w:sz w:val="20"/>
                <w:szCs w:val="20"/>
                <w:highlight w:val="yellow"/>
                <w:lang w:val="en-US"/>
              </w:rPr>
            </w:pPr>
            <w:r w:rsidRPr="001B4F7F">
              <w:rPr>
                <w:rFonts w:ascii="Times New Roman" w:hAnsi="Times New Roman"/>
                <w:b/>
                <w:color w:val="000000" w:themeColor="text1"/>
                <w:sz w:val="20"/>
                <w:szCs w:val="20"/>
              </w:rPr>
              <w:t>Still to be determined</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tcPr>
          <w:p w14:paraId="08B5A479" w14:textId="77777777" w:rsidR="00E47795" w:rsidRPr="001B4F7F" w:rsidRDefault="00FC6FFB" w:rsidP="00EF3E7A">
            <w:pPr>
              <w:jc w:val="both"/>
              <w:rPr>
                <w:rFonts w:ascii="Times New Roman" w:hAnsi="Times New Roman"/>
                <w:color w:val="000000" w:themeColor="text1"/>
                <w:sz w:val="20"/>
                <w:szCs w:val="20"/>
                <w:highlight w:val="yellow"/>
                <w:lang w:val="en-US"/>
              </w:rPr>
            </w:pPr>
            <w:r w:rsidRPr="001B4F7F">
              <w:rPr>
                <w:rFonts w:ascii="Times New Roman" w:hAnsi="Times New Roman"/>
                <w:bCs/>
                <w:color w:val="000000" w:themeColor="text1"/>
                <w:sz w:val="20"/>
                <w:szCs w:val="20"/>
              </w:rPr>
              <w:t>Project assigned responsible institution and are technically and legally strengthened Institutionally. Political transition didn’t pose any risks rather strengthened.</w:t>
            </w:r>
            <w:r w:rsidR="00EF3E7A" w:rsidRPr="001B4F7F">
              <w:rPr>
                <w:rFonts w:ascii="Times New Roman" w:hAnsi="Times New Roman"/>
                <w:color w:val="000000" w:themeColor="text1"/>
              </w:rPr>
              <w:t xml:space="preserve"> </w:t>
            </w:r>
            <w:r w:rsidR="00EF3E7A" w:rsidRPr="001B4F7F">
              <w:rPr>
                <w:rFonts w:ascii="Times New Roman" w:hAnsi="Times New Roman"/>
                <w:color w:val="000000" w:themeColor="text1"/>
                <w:sz w:val="20"/>
                <w:szCs w:val="20"/>
              </w:rPr>
              <w:t xml:space="preserve">The Institutional and Governance sustainability of the project is linked to the establishment of a </w:t>
            </w:r>
            <w:r w:rsidR="009415E3" w:rsidRPr="001B4F7F">
              <w:rPr>
                <w:rFonts w:ascii="Times New Roman" w:hAnsi="Times New Roman"/>
                <w:color w:val="000000" w:themeColor="text1"/>
                <w:sz w:val="20"/>
                <w:szCs w:val="20"/>
              </w:rPr>
              <w:t>financial model that will allow for adequate and predictable financing of conservation activities.</w:t>
            </w:r>
            <w:r w:rsidR="00EF3E7A" w:rsidRPr="001B4F7F">
              <w:rPr>
                <w:rFonts w:ascii="Times New Roman" w:hAnsi="Times New Roman"/>
                <w:color w:val="000000" w:themeColor="text1"/>
                <w:sz w:val="20"/>
                <w:szCs w:val="20"/>
              </w:rPr>
              <w:t xml:space="preserve"> </w:t>
            </w:r>
            <w:r w:rsidR="009415E3" w:rsidRPr="001B4F7F">
              <w:rPr>
                <w:rFonts w:ascii="Times New Roman" w:hAnsi="Times New Roman"/>
                <w:color w:val="000000" w:themeColor="text1"/>
                <w:sz w:val="20"/>
                <w:szCs w:val="20"/>
              </w:rPr>
              <w:t xml:space="preserve">This is still to be achieved. </w:t>
            </w:r>
            <w:r w:rsidR="00EF3E7A" w:rsidRPr="001B4F7F">
              <w:rPr>
                <w:rFonts w:ascii="Times New Roman" w:hAnsi="Times New Roman"/>
                <w:color w:val="000000" w:themeColor="text1"/>
                <w:sz w:val="20"/>
                <w:szCs w:val="20"/>
              </w:rPr>
              <w:t xml:space="preserve">Also, the </w:t>
            </w:r>
            <w:r w:rsidR="009415E3" w:rsidRPr="001B4F7F">
              <w:rPr>
                <w:rFonts w:ascii="Times New Roman" w:hAnsi="Times New Roman"/>
                <w:color w:val="000000" w:themeColor="text1"/>
                <w:sz w:val="20"/>
                <w:szCs w:val="20"/>
              </w:rPr>
              <w:t>outstanding threat to the PA from</w:t>
            </w:r>
            <w:r w:rsidR="00EF3E7A" w:rsidRPr="001B4F7F">
              <w:rPr>
                <w:rFonts w:ascii="Times New Roman" w:hAnsi="Times New Roman"/>
                <w:color w:val="000000" w:themeColor="text1"/>
                <w:sz w:val="20"/>
                <w:szCs w:val="20"/>
              </w:rPr>
              <w:t xml:space="preserve"> the</w:t>
            </w:r>
            <w:r w:rsidR="009415E3" w:rsidRPr="001B4F7F">
              <w:rPr>
                <w:rFonts w:ascii="Times New Roman" w:hAnsi="Times New Roman"/>
                <w:color w:val="000000" w:themeColor="text1"/>
                <w:sz w:val="20"/>
                <w:szCs w:val="20"/>
              </w:rPr>
              <w:t xml:space="preserve"> pos</w:t>
            </w:r>
            <w:r w:rsidR="006324AB" w:rsidRPr="001B4F7F">
              <w:rPr>
                <w:rFonts w:ascii="Times New Roman" w:hAnsi="Times New Roman"/>
                <w:color w:val="000000" w:themeColor="text1"/>
                <w:sz w:val="20"/>
                <w:szCs w:val="20"/>
              </w:rPr>
              <w:t>s</w:t>
            </w:r>
            <w:r w:rsidR="009415E3" w:rsidRPr="001B4F7F">
              <w:rPr>
                <w:rFonts w:ascii="Times New Roman" w:hAnsi="Times New Roman"/>
                <w:color w:val="000000" w:themeColor="text1"/>
                <w:sz w:val="20"/>
                <w:szCs w:val="20"/>
              </w:rPr>
              <w:t>ible</w:t>
            </w:r>
            <w:r w:rsidR="00EF3E7A" w:rsidRPr="001B4F7F">
              <w:rPr>
                <w:rFonts w:ascii="Times New Roman" w:hAnsi="Times New Roman"/>
                <w:color w:val="000000" w:themeColor="text1"/>
                <w:sz w:val="20"/>
                <w:szCs w:val="20"/>
              </w:rPr>
              <w:t xml:space="preserve"> implementation of a new policy regarding ancestral lands, generates doubts as to the long</w:t>
            </w:r>
            <w:r w:rsidR="00FC534A">
              <w:rPr>
                <w:rFonts w:ascii="Times New Roman" w:hAnsi="Times New Roman"/>
                <w:color w:val="000000" w:themeColor="text1"/>
                <w:sz w:val="20"/>
                <w:szCs w:val="20"/>
              </w:rPr>
              <w:t>-</w:t>
            </w:r>
            <w:r w:rsidR="00EF3E7A" w:rsidRPr="001B4F7F">
              <w:rPr>
                <w:rFonts w:ascii="Times New Roman" w:hAnsi="Times New Roman"/>
                <w:color w:val="000000" w:themeColor="text1"/>
                <w:sz w:val="20"/>
                <w:szCs w:val="20"/>
              </w:rPr>
              <w:t>term sustainability of this effort.</w:t>
            </w:r>
          </w:p>
        </w:tc>
      </w:tr>
      <w:tr w:rsidR="00E47795" w:rsidRPr="001B4F7F" w14:paraId="4AAA5A85" w14:textId="77777777" w:rsidTr="00156C72">
        <w:trPr>
          <w:trHeight w:val="38"/>
          <w:jc w:val="center"/>
        </w:trPr>
        <w:tc>
          <w:tcPr>
            <w:tcW w:w="1526" w:type="dxa"/>
            <w:gridSpan w:val="2"/>
            <w:vMerge/>
            <w:tcBorders>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5E595E4" w14:textId="77777777" w:rsidR="00E47795" w:rsidRPr="001B4F7F" w:rsidRDefault="00E47795" w:rsidP="007A1853">
            <w:pPr>
              <w:overflowPunct/>
              <w:autoSpaceDE/>
              <w:autoSpaceDN/>
              <w:adjustRightInd/>
              <w:spacing w:before="20" w:after="20"/>
              <w:textAlignment w:val="auto"/>
              <w:rPr>
                <w:rFonts w:ascii="Times New Roman" w:hAnsi="Times New Roman"/>
                <w:b/>
                <w:color w:val="5B9BD5"/>
                <w:sz w:val="20"/>
                <w:szCs w:val="20"/>
                <w:lang w:val="en-US"/>
              </w:rPr>
            </w:pP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3B43566" w14:textId="77777777" w:rsidR="00E47795" w:rsidRPr="001B4F7F" w:rsidRDefault="00E47795" w:rsidP="00EA64EA">
            <w:pPr>
              <w:overflowPunct/>
              <w:autoSpaceDE/>
              <w:autoSpaceDN/>
              <w:adjustRightInd/>
              <w:jc w:val="center"/>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 xml:space="preserve">Environmental </w:t>
            </w:r>
            <w:r w:rsidR="00DE7F21" w:rsidRPr="001B4F7F">
              <w:rPr>
                <w:rFonts w:ascii="Times New Roman" w:hAnsi="Times New Roman"/>
                <w:color w:val="000000" w:themeColor="text1"/>
                <w:sz w:val="20"/>
                <w:szCs w:val="20"/>
              </w:rPr>
              <w:t xml:space="preserve">Risks to </w:t>
            </w:r>
            <w:r w:rsidRPr="001B4F7F">
              <w:rPr>
                <w:rFonts w:ascii="Times New Roman" w:hAnsi="Times New Roman"/>
                <w:color w:val="000000" w:themeColor="text1"/>
                <w:sz w:val="20"/>
                <w:szCs w:val="20"/>
              </w:rPr>
              <w:t>Sustainability:</w:t>
            </w:r>
          </w:p>
          <w:p w14:paraId="137187A3" w14:textId="77777777" w:rsidR="00E47795" w:rsidRPr="001B4F7F" w:rsidRDefault="009415E3" w:rsidP="00EA64EA">
            <w:pPr>
              <w:overflowPunct/>
              <w:autoSpaceDE/>
              <w:autoSpaceDN/>
              <w:adjustRightInd/>
              <w:jc w:val="center"/>
              <w:textAlignment w:val="auto"/>
              <w:rPr>
                <w:rFonts w:ascii="Times New Roman" w:hAnsi="Times New Roman"/>
                <w:b/>
                <w:color w:val="000000" w:themeColor="text1"/>
                <w:sz w:val="20"/>
                <w:szCs w:val="20"/>
                <w:highlight w:val="yellow"/>
                <w:lang w:val="en-US"/>
              </w:rPr>
            </w:pPr>
            <w:r w:rsidRPr="001B4F7F">
              <w:rPr>
                <w:rFonts w:ascii="Times New Roman" w:hAnsi="Times New Roman"/>
                <w:b/>
                <w:color w:val="000000" w:themeColor="text1"/>
                <w:sz w:val="20"/>
                <w:szCs w:val="20"/>
              </w:rPr>
              <w:t>Still to be determined</w:t>
            </w:r>
          </w:p>
        </w:tc>
        <w:tc>
          <w:tcPr>
            <w:tcW w:w="7017" w:type="dxa"/>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tcPr>
          <w:p w14:paraId="056D3C2E" w14:textId="77777777" w:rsidR="00E47795" w:rsidRPr="001B4F7F" w:rsidRDefault="00FC6FFB" w:rsidP="00FC6FFB">
            <w:pPr>
              <w:jc w:val="both"/>
              <w:rPr>
                <w:rFonts w:ascii="Times New Roman" w:hAnsi="Times New Roman"/>
                <w:color w:val="000000" w:themeColor="text1"/>
                <w:sz w:val="20"/>
                <w:szCs w:val="20"/>
                <w:highlight w:val="yellow"/>
                <w:lang w:val="en-US"/>
              </w:rPr>
            </w:pPr>
            <w:r w:rsidRPr="001B4F7F">
              <w:rPr>
                <w:rFonts w:ascii="Times New Roman" w:hAnsi="Times New Roman"/>
                <w:bCs/>
                <w:color w:val="000000" w:themeColor="text1"/>
                <w:sz w:val="20"/>
                <w:szCs w:val="20"/>
              </w:rPr>
              <w:t xml:space="preserve">The project aims to strengthen the effectiveness and financial sustainability of Sulawesi’s </w:t>
            </w:r>
            <w:r w:rsidR="00FC534A">
              <w:rPr>
                <w:rFonts w:ascii="Times New Roman" w:hAnsi="Times New Roman"/>
                <w:bCs/>
                <w:color w:val="000000" w:themeColor="text1"/>
                <w:sz w:val="20"/>
                <w:szCs w:val="20"/>
              </w:rPr>
              <w:t>PA</w:t>
            </w:r>
            <w:r w:rsidRPr="001B4F7F">
              <w:rPr>
                <w:rFonts w:ascii="Times New Roman" w:hAnsi="Times New Roman"/>
                <w:bCs/>
                <w:color w:val="000000" w:themeColor="text1"/>
                <w:sz w:val="20"/>
                <w:szCs w:val="20"/>
              </w:rPr>
              <w:t xml:space="preserve"> system to respond to threats to the globally significant biodiversity.  It has a range of interventions at the national, provincial and site levels with the explicit objective of putting in place a system for safeguarding biodiversity and the environment in general</w:t>
            </w:r>
            <w:r w:rsidR="009415E3" w:rsidRPr="001B4F7F">
              <w:rPr>
                <w:rFonts w:ascii="Times New Roman" w:hAnsi="Times New Roman"/>
                <w:bCs/>
                <w:color w:val="000000" w:themeColor="text1"/>
                <w:sz w:val="20"/>
                <w:szCs w:val="20"/>
              </w:rPr>
              <w:t xml:space="preserve">. </w:t>
            </w:r>
            <w:r w:rsidR="009415E3" w:rsidRPr="001B4F7F">
              <w:rPr>
                <w:rFonts w:ascii="Times New Roman" w:hAnsi="Times New Roman"/>
                <w:color w:val="000000" w:themeColor="text1"/>
                <w:sz w:val="20"/>
                <w:szCs w:val="20"/>
              </w:rPr>
              <w:t>However, as or even more important than this</w:t>
            </w:r>
            <w:r w:rsidR="00B65235" w:rsidRPr="001B4F7F">
              <w:rPr>
                <w:rFonts w:ascii="Times New Roman" w:hAnsi="Times New Roman"/>
                <w:color w:val="000000" w:themeColor="text1"/>
                <w:sz w:val="20"/>
                <w:szCs w:val="20"/>
              </w:rPr>
              <w:t>,</w:t>
            </w:r>
            <w:r w:rsidR="009415E3" w:rsidRPr="001B4F7F">
              <w:rPr>
                <w:rFonts w:ascii="Times New Roman" w:hAnsi="Times New Roman"/>
                <w:color w:val="000000" w:themeColor="text1"/>
                <w:sz w:val="20"/>
                <w:szCs w:val="20"/>
              </w:rPr>
              <w:t xml:space="preserve"> is the ability to provide surrounding communities with alternative income producing activities in order to avoid physical encroachment</w:t>
            </w:r>
            <w:r w:rsidR="00B65235" w:rsidRPr="001B4F7F">
              <w:rPr>
                <w:rFonts w:ascii="Times New Roman" w:hAnsi="Times New Roman"/>
                <w:color w:val="000000" w:themeColor="text1"/>
                <w:sz w:val="20"/>
                <w:szCs w:val="20"/>
              </w:rPr>
              <w:t xml:space="preserve"> of the PA. T</w:t>
            </w:r>
            <w:r w:rsidR="009415E3" w:rsidRPr="001B4F7F">
              <w:rPr>
                <w:rFonts w:ascii="Times New Roman" w:hAnsi="Times New Roman"/>
                <w:color w:val="000000" w:themeColor="text1"/>
                <w:sz w:val="20"/>
                <w:szCs w:val="20"/>
              </w:rPr>
              <w:t>his is yet to be achieved.</w:t>
            </w:r>
          </w:p>
        </w:tc>
      </w:tr>
    </w:tbl>
    <w:p w14:paraId="045F87CC" w14:textId="77777777" w:rsidR="00FC1642" w:rsidRPr="001B4F7F" w:rsidRDefault="00FC1642" w:rsidP="00BB3945">
      <w:pPr>
        <w:rPr>
          <w:rFonts w:ascii="Times New Roman" w:hAnsi="Times New Roman"/>
          <w:b/>
          <w:color w:val="000000"/>
          <w:lang w:val="en-US"/>
        </w:rPr>
      </w:pPr>
    </w:p>
    <w:p w14:paraId="5FE94AAA" w14:textId="77777777" w:rsidR="004465A2" w:rsidRDefault="00C95F80" w:rsidP="009A3DC0">
      <w:pPr>
        <w:pStyle w:val="Heading1"/>
        <w:jc w:val="left"/>
        <w:rPr>
          <w:rFonts w:ascii="Times New Roman" w:hAnsi="Times New Roman"/>
          <w:sz w:val="28"/>
        </w:rPr>
      </w:pPr>
      <w:bookmarkStart w:id="24" w:name="_Toc524673762"/>
      <w:r w:rsidRPr="001B4F7F">
        <w:rPr>
          <w:rFonts w:ascii="Times New Roman" w:hAnsi="Times New Roman"/>
          <w:sz w:val="28"/>
        </w:rPr>
        <w:lastRenderedPageBreak/>
        <w:t xml:space="preserve">Summary of </w:t>
      </w:r>
      <w:r w:rsidR="009D341B" w:rsidRPr="001B4F7F">
        <w:rPr>
          <w:rFonts w:ascii="Times New Roman" w:hAnsi="Times New Roman"/>
          <w:sz w:val="28"/>
        </w:rPr>
        <w:t>Conclusions</w:t>
      </w:r>
      <w:r w:rsidR="00014A49" w:rsidRPr="001B4F7F">
        <w:rPr>
          <w:rFonts w:ascii="Times New Roman" w:hAnsi="Times New Roman"/>
          <w:sz w:val="28"/>
        </w:rPr>
        <w:t xml:space="preserve"> and Recommendations</w:t>
      </w:r>
      <w:bookmarkEnd w:id="24"/>
    </w:p>
    <w:p w14:paraId="13E24662" w14:textId="77777777" w:rsidR="001D49E9" w:rsidRPr="003215F4" w:rsidRDefault="00163E31" w:rsidP="00FC534A">
      <w:pPr>
        <w:pStyle w:val="TEHeading2"/>
        <w:numPr>
          <w:ilvl w:val="0"/>
          <w:numId w:val="0"/>
        </w:numPr>
        <w:tabs>
          <w:tab w:val="clear" w:pos="720"/>
        </w:tabs>
        <w:jc w:val="both"/>
        <w:rPr>
          <w:b w:val="0"/>
          <w:color w:val="000000" w:themeColor="text1"/>
          <w:sz w:val="22"/>
          <w:szCs w:val="22"/>
        </w:rPr>
      </w:pPr>
      <w:r w:rsidRPr="003215F4">
        <w:rPr>
          <w:b w:val="0"/>
          <w:color w:val="000000" w:themeColor="text1"/>
          <w:sz w:val="22"/>
          <w:szCs w:val="22"/>
        </w:rPr>
        <w:t>The p</w:t>
      </w:r>
      <w:r w:rsidR="001D49E9" w:rsidRPr="003215F4">
        <w:rPr>
          <w:b w:val="0"/>
          <w:color w:val="000000" w:themeColor="text1"/>
          <w:sz w:val="22"/>
          <w:szCs w:val="22"/>
        </w:rPr>
        <w:t xml:space="preserve">roject accomplished many of the targeted activities and is progressing to meet the targeted results. </w:t>
      </w:r>
      <w:r w:rsidRPr="003215F4">
        <w:rPr>
          <w:b w:val="0"/>
          <w:color w:val="000000" w:themeColor="text1"/>
          <w:sz w:val="22"/>
          <w:szCs w:val="22"/>
        </w:rPr>
        <w:t>H</w:t>
      </w:r>
      <w:r w:rsidR="001D49E9" w:rsidRPr="003215F4">
        <w:rPr>
          <w:b w:val="0"/>
          <w:color w:val="000000" w:themeColor="text1"/>
          <w:sz w:val="22"/>
          <w:szCs w:val="22"/>
        </w:rPr>
        <w:t>owever, there is still a lot to be done</w:t>
      </w:r>
      <w:r w:rsidR="00FC534A" w:rsidRPr="003215F4">
        <w:rPr>
          <w:b w:val="0"/>
          <w:color w:val="000000" w:themeColor="text1"/>
          <w:sz w:val="22"/>
          <w:szCs w:val="22"/>
        </w:rPr>
        <w:t>,</w:t>
      </w:r>
      <w:r w:rsidR="001D49E9" w:rsidRPr="003215F4">
        <w:rPr>
          <w:b w:val="0"/>
          <w:color w:val="000000" w:themeColor="text1"/>
          <w:sz w:val="22"/>
          <w:szCs w:val="22"/>
        </w:rPr>
        <w:t xml:space="preserve"> the MTR Team estimates progress at:</w:t>
      </w:r>
    </w:p>
    <w:p w14:paraId="6AB2E348" w14:textId="77777777" w:rsidR="001D49E9" w:rsidRPr="003215F4" w:rsidRDefault="001D49E9" w:rsidP="008F186C">
      <w:pPr>
        <w:pStyle w:val="TEHeading2"/>
        <w:numPr>
          <w:ilvl w:val="0"/>
          <w:numId w:val="41"/>
        </w:numPr>
        <w:spacing w:after="0"/>
        <w:ind w:left="1498"/>
        <w:jc w:val="both"/>
        <w:rPr>
          <w:color w:val="000000" w:themeColor="text1"/>
          <w:sz w:val="22"/>
          <w:szCs w:val="22"/>
        </w:rPr>
      </w:pPr>
      <w:r w:rsidRPr="003215F4">
        <w:rPr>
          <w:color w:val="000000" w:themeColor="text1"/>
          <w:sz w:val="22"/>
          <w:szCs w:val="22"/>
        </w:rPr>
        <w:t xml:space="preserve">90% for Outcome 1 </w:t>
      </w:r>
    </w:p>
    <w:p w14:paraId="6BC63E82" w14:textId="77777777" w:rsidR="001D49E9" w:rsidRPr="003215F4" w:rsidRDefault="001D49E9" w:rsidP="00FC534A">
      <w:pPr>
        <w:pStyle w:val="TEHeading2"/>
        <w:numPr>
          <w:ilvl w:val="0"/>
          <w:numId w:val="0"/>
        </w:numPr>
        <w:spacing w:after="0"/>
        <w:ind w:left="1498"/>
        <w:jc w:val="both"/>
        <w:rPr>
          <w:b w:val="0"/>
          <w:color w:val="000000" w:themeColor="text1"/>
          <w:sz w:val="22"/>
          <w:szCs w:val="22"/>
        </w:rPr>
      </w:pPr>
      <w:r w:rsidRPr="003215F4">
        <w:rPr>
          <w:b w:val="0"/>
          <w:color w:val="000000" w:themeColor="text1"/>
          <w:sz w:val="22"/>
          <w:szCs w:val="22"/>
        </w:rPr>
        <w:t xml:space="preserve">(As far as output production goes all 23 outputs -100% of those planned -have been produced, but not all key recommendations from these outputs have yet been acted on. See Annex IX below), </w:t>
      </w:r>
    </w:p>
    <w:p w14:paraId="2F58FD02" w14:textId="77777777" w:rsidR="001D49E9" w:rsidRPr="003215F4" w:rsidRDefault="001D49E9" w:rsidP="00FC534A">
      <w:pPr>
        <w:pStyle w:val="TEHeading2"/>
        <w:numPr>
          <w:ilvl w:val="0"/>
          <w:numId w:val="0"/>
        </w:numPr>
        <w:spacing w:after="0"/>
        <w:ind w:left="1498"/>
        <w:jc w:val="both"/>
        <w:rPr>
          <w:b w:val="0"/>
          <w:color w:val="000000" w:themeColor="text1"/>
          <w:sz w:val="22"/>
          <w:szCs w:val="22"/>
        </w:rPr>
      </w:pPr>
    </w:p>
    <w:p w14:paraId="03EF1244" w14:textId="77777777" w:rsidR="001D49E9" w:rsidRPr="003215F4" w:rsidRDefault="001D49E9" w:rsidP="008F186C">
      <w:pPr>
        <w:pStyle w:val="TEHeading2"/>
        <w:numPr>
          <w:ilvl w:val="0"/>
          <w:numId w:val="41"/>
        </w:numPr>
        <w:spacing w:after="0"/>
        <w:ind w:left="1498"/>
        <w:jc w:val="both"/>
        <w:rPr>
          <w:color w:val="000000" w:themeColor="text1"/>
          <w:sz w:val="22"/>
          <w:szCs w:val="22"/>
        </w:rPr>
      </w:pPr>
      <w:r w:rsidRPr="003215F4">
        <w:rPr>
          <w:color w:val="000000" w:themeColor="text1"/>
          <w:sz w:val="22"/>
          <w:szCs w:val="22"/>
        </w:rPr>
        <w:t>50% for Outcome 2</w:t>
      </w:r>
    </w:p>
    <w:p w14:paraId="059C7AB2" w14:textId="77777777" w:rsidR="001D49E9" w:rsidRPr="003215F4" w:rsidRDefault="001D49E9" w:rsidP="00FC534A">
      <w:pPr>
        <w:pStyle w:val="TEHeading2"/>
        <w:numPr>
          <w:ilvl w:val="0"/>
          <w:numId w:val="0"/>
        </w:numPr>
        <w:spacing w:after="0"/>
        <w:ind w:left="1498"/>
        <w:jc w:val="both"/>
        <w:rPr>
          <w:b w:val="0"/>
          <w:color w:val="000000" w:themeColor="text1"/>
          <w:sz w:val="22"/>
          <w:szCs w:val="22"/>
        </w:rPr>
      </w:pPr>
      <w:r w:rsidRPr="003215F4">
        <w:rPr>
          <w:b w:val="0"/>
          <w:color w:val="000000" w:themeColor="text1"/>
          <w:sz w:val="22"/>
          <w:szCs w:val="22"/>
        </w:rPr>
        <w:t xml:space="preserve">(several outputs have been produced, but there is still a lot of work to be done to settle on a viable model) and </w:t>
      </w:r>
    </w:p>
    <w:p w14:paraId="5F1BB6C9" w14:textId="77777777" w:rsidR="001D49E9" w:rsidRPr="003215F4" w:rsidRDefault="001D49E9" w:rsidP="00FC534A">
      <w:pPr>
        <w:pStyle w:val="TEHeading2"/>
        <w:numPr>
          <w:ilvl w:val="0"/>
          <w:numId w:val="0"/>
        </w:numPr>
        <w:spacing w:after="0"/>
        <w:ind w:left="1498"/>
        <w:jc w:val="both"/>
        <w:rPr>
          <w:b w:val="0"/>
          <w:color w:val="000000" w:themeColor="text1"/>
          <w:sz w:val="22"/>
          <w:szCs w:val="22"/>
        </w:rPr>
      </w:pPr>
    </w:p>
    <w:p w14:paraId="454018BB" w14:textId="77777777" w:rsidR="001D49E9" w:rsidRPr="003215F4" w:rsidRDefault="001D49E9" w:rsidP="008F186C">
      <w:pPr>
        <w:pStyle w:val="TEHeading2"/>
        <w:numPr>
          <w:ilvl w:val="0"/>
          <w:numId w:val="41"/>
        </w:numPr>
        <w:spacing w:after="0"/>
        <w:ind w:left="1498"/>
        <w:jc w:val="both"/>
        <w:rPr>
          <w:color w:val="000000" w:themeColor="text1"/>
          <w:sz w:val="22"/>
          <w:szCs w:val="22"/>
        </w:rPr>
      </w:pPr>
      <w:r w:rsidRPr="003215F4">
        <w:rPr>
          <w:color w:val="000000" w:themeColor="text1"/>
          <w:sz w:val="22"/>
          <w:szCs w:val="22"/>
        </w:rPr>
        <w:t xml:space="preserve">30% for Outcome 3 </w:t>
      </w:r>
    </w:p>
    <w:p w14:paraId="4701A45C" w14:textId="77777777" w:rsidR="001D49E9" w:rsidRPr="003215F4" w:rsidRDefault="00FC534A" w:rsidP="00FC534A">
      <w:pPr>
        <w:pStyle w:val="TEHeading2"/>
        <w:numPr>
          <w:ilvl w:val="0"/>
          <w:numId w:val="0"/>
        </w:numPr>
        <w:spacing w:after="0"/>
        <w:ind w:left="1498"/>
        <w:jc w:val="both"/>
        <w:rPr>
          <w:b w:val="0"/>
          <w:color w:val="000000" w:themeColor="text1"/>
          <w:sz w:val="22"/>
          <w:szCs w:val="22"/>
        </w:rPr>
      </w:pPr>
      <w:r w:rsidRPr="003215F4">
        <w:rPr>
          <w:b w:val="0"/>
          <w:color w:val="000000" w:themeColor="text1"/>
          <w:sz w:val="22"/>
          <w:szCs w:val="22"/>
        </w:rPr>
        <w:t xml:space="preserve">(by the time of </w:t>
      </w:r>
      <w:r w:rsidR="001D49E9" w:rsidRPr="003215F4">
        <w:rPr>
          <w:b w:val="0"/>
          <w:color w:val="000000" w:themeColor="text1"/>
          <w:sz w:val="22"/>
          <w:szCs w:val="22"/>
        </w:rPr>
        <w:t xml:space="preserve">MTR field visits, only 23 out of 45 CCAs </w:t>
      </w:r>
      <w:r w:rsidRPr="003215F4">
        <w:rPr>
          <w:b w:val="0"/>
          <w:color w:val="000000" w:themeColor="text1"/>
          <w:sz w:val="22"/>
          <w:szCs w:val="22"/>
        </w:rPr>
        <w:t>that should have been operated</w:t>
      </w:r>
      <w:r w:rsidR="001D49E9" w:rsidRPr="003215F4">
        <w:rPr>
          <w:b w:val="0"/>
          <w:color w:val="000000" w:themeColor="text1"/>
          <w:sz w:val="22"/>
          <w:szCs w:val="22"/>
        </w:rPr>
        <w:t xml:space="preserve"> by the end of 2018 had been sign</w:t>
      </w:r>
      <w:r w:rsidRPr="003215F4">
        <w:rPr>
          <w:b w:val="0"/>
          <w:color w:val="000000" w:themeColor="text1"/>
          <w:sz w:val="22"/>
          <w:szCs w:val="22"/>
        </w:rPr>
        <w:t xml:space="preserve">ed and no disbursements had </w:t>
      </w:r>
      <w:r w:rsidR="001D49E9" w:rsidRPr="003215F4">
        <w:rPr>
          <w:b w:val="0"/>
          <w:color w:val="000000" w:themeColor="text1"/>
          <w:sz w:val="22"/>
          <w:szCs w:val="22"/>
        </w:rPr>
        <w:t xml:space="preserve">been handed over </w:t>
      </w:r>
      <w:r w:rsidRPr="003215F4">
        <w:rPr>
          <w:b w:val="0"/>
          <w:color w:val="000000" w:themeColor="text1"/>
          <w:sz w:val="22"/>
          <w:szCs w:val="22"/>
        </w:rPr>
        <w:t xml:space="preserve">yet </w:t>
      </w:r>
      <w:r w:rsidR="001D49E9" w:rsidRPr="003215F4">
        <w:rPr>
          <w:b w:val="0"/>
          <w:color w:val="000000" w:themeColor="text1"/>
          <w:sz w:val="22"/>
          <w:szCs w:val="22"/>
        </w:rPr>
        <w:t>to the communities from the Micro-Credit Fund)</w:t>
      </w:r>
    </w:p>
    <w:p w14:paraId="250B42E0" w14:textId="77777777" w:rsidR="001D49E9" w:rsidRPr="003215F4" w:rsidRDefault="001D49E9" w:rsidP="00FC534A">
      <w:pPr>
        <w:pStyle w:val="TEHeading2"/>
        <w:numPr>
          <w:ilvl w:val="0"/>
          <w:numId w:val="0"/>
        </w:numPr>
        <w:spacing w:after="0"/>
        <w:ind w:left="1498"/>
        <w:jc w:val="both"/>
        <w:rPr>
          <w:b w:val="0"/>
          <w:color w:val="000000" w:themeColor="text1"/>
          <w:sz w:val="22"/>
          <w:szCs w:val="22"/>
        </w:rPr>
      </w:pPr>
    </w:p>
    <w:p w14:paraId="3C1162F7" w14:textId="77777777" w:rsidR="001D49E9" w:rsidRPr="003215F4" w:rsidRDefault="001D49E9" w:rsidP="00FC534A">
      <w:pPr>
        <w:pStyle w:val="TEHeading2"/>
        <w:numPr>
          <w:ilvl w:val="0"/>
          <w:numId w:val="0"/>
        </w:numPr>
        <w:ind w:left="720" w:hanging="720"/>
        <w:jc w:val="both"/>
        <w:rPr>
          <w:b w:val="0"/>
          <w:color w:val="000000" w:themeColor="text1"/>
          <w:sz w:val="22"/>
          <w:szCs w:val="22"/>
        </w:rPr>
      </w:pPr>
      <w:r w:rsidRPr="003215F4">
        <w:rPr>
          <w:b w:val="0"/>
          <w:color w:val="000000" w:themeColor="text1"/>
          <w:sz w:val="22"/>
          <w:szCs w:val="22"/>
        </w:rPr>
        <w:tab/>
      </w:r>
      <w:r w:rsidRPr="003215F4">
        <w:rPr>
          <w:b w:val="0"/>
          <w:color w:val="000000" w:themeColor="text1"/>
          <w:sz w:val="22"/>
          <w:szCs w:val="22"/>
        </w:rPr>
        <w:tab/>
        <w:t>All of this at the 31</w:t>
      </w:r>
      <w:r w:rsidRPr="003215F4">
        <w:rPr>
          <w:b w:val="0"/>
          <w:color w:val="000000" w:themeColor="text1"/>
          <w:sz w:val="22"/>
          <w:szCs w:val="22"/>
          <w:vertAlign w:val="superscript"/>
        </w:rPr>
        <w:t>st</w:t>
      </w:r>
      <w:r w:rsidR="004C643F" w:rsidRPr="003215F4">
        <w:rPr>
          <w:b w:val="0"/>
          <w:color w:val="000000" w:themeColor="text1"/>
          <w:sz w:val="22"/>
          <w:szCs w:val="22"/>
        </w:rPr>
        <w:t xml:space="preserve"> month mark, and</w:t>
      </w:r>
      <w:r w:rsidRPr="003215F4">
        <w:rPr>
          <w:b w:val="0"/>
          <w:color w:val="000000" w:themeColor="text1"/>
          <w:sz w:val="22"/>
          <w:szCs w:val="22"/>
        </w:rPr>
        <w:t xml:space="preserve"> </w:t>
      </w:r>
      <w:r w:rsidR="004C643F" w:rsidRPr="003215F4">
        <w:rPr>
          <w:b w:val="0"/>
          <w:color w:val="000000" w:themeColor="text1"/>
          <w:sz w:val="22"/>
          <w:szCs w:val="22"/>
        </w:rPr>
        <w:t>only</w:t>
      </w:r>
      <w:r w:rsidRPr="003215F4">
        <w:rPr>
          <w:b w:val="0"/>
          <w:color w:val="000000" w:themeColor="text1"/>
          <w:sz w:val="22"/>
          <w:szCs w:val="22"/>
        </w:rPr>
        <w:t xml:space="preserve"> 21 months left. </w:t>
      </w:r>
    </w:p>
    <w:p w14:paraId="020E8489" w14:textId="77777777" w:rsidR="001D49E9" w:rsidRPr="003215F4" w:rsidRDefault="001D49E9" w:rsidP="0058319B">
      <w:pPr>
        <w:jc w:val="both"/>
        <w:rPr>
          <w:rFonts w:ascii="Times New Roman" w:eastAsia="Times New Roman" w:hAnsi="Times New Roman"/>
          <w:color w:val="000000" w:themeColor="text1"/>
        </w:rPr>
      </w:pPr>
    </w:p>
    <w:p w14:paraId="01FF3757" w14:textId="77777777" w:rsidR="00163E31" w:rsidRPr="003215F4" w:rsidRDefault="00163E31" w:rsidP="00163E31">
      <w:pPr>
        <w:jc w:val="both"/>
        <w:rPr>
          <w:rFonts w:ascii="Times New Roman" w:eastAsia="Times New Roman" w:hAnsi="Times New Roman"/>
          <w:color w:val="000000" w:themeColor="text1"/>
        </w:rPr>
      </w:pPr>
      <w:r w:rsidRPr="003215F4">
        <w:rPr>
          <w:rFonts w:ascii="Times New Roman" w:eastAsia="Times New Roman" w:hAnsi="Times New Roman"/>
          <w:color w:val="000000" w:themeColor="text1"/>
        </w:rPr>
        <w:t>The project has also achieved several important successes since its inception. Amongst them are</w:t>
      </w:r>
      <w:r w:rsidR="004C643F" w:rsidRPr="003215F4">
        <w:rPr>
          <w:rFonts w:ascii="Times New Roman" w:eastAsia="Times New Roman" w:hAnsi="Times New Roman"/>
          <w:color w:val="000000" w:themeColor="text1"/>
        </w:rPr>
        <w:t xml:space="preserve"> the following</w:t>
      </w:r>
      <w:r w:rsidRPr="003215F4">
        <w:rPr>
          <w:rFonts w:ascii="Times New Roman" w:eastAsia="Times New Roman" w:hAnsi="Times New Roman"/>
          <w:color w:val="000000" w:themeColor="text1"/>
        </w:rPr>
        <w:t>:</w:t>
      </w:r>
    </w:p>
    <w:p w14:paraId="36FAC798" w14:textId="77777777" w:rsidR="0058319B" w:rsidRPr="003E1CDC" w:rsidRDefault="0058319B" w:rsidP="0058319B">
      <w:pPr>
        <w:jc w:val="both"/>
        <w:rPr>
          <w:rFonts w:ascii="Times New Roman" w:eastAsia="Times New Roman" w:hAnsi="Times New Roman"/>
          <w:color w:val="000000" w:themeColor="text1"/>
        </w:rPr>
      </w:pPr>
    </w:p>
    <w:p w14:paraId="4DC7EB87" w14:textId="47E4C019" w:rsidR="0058319B" w:rsidRPr="00AD7D31" w:rsidRDefault="0058319B" w:rsidP="008F186C">
      <w:pPr>
        <w:pStyle w:val="ListParagraph"/>
        <w:numPr>
          <w:ilvl w:val="0"/>
          <w:numId w:val="95"/>
        </w:numPr>
        <w:rPr>
          <w:b/>
          <w:color w:val="000000" w:themeColor="text1"/>
        </w:rPr>
      </w:pPr>
      <w:r w:rsidRPr="003E1CDC">
        <w:rPr>
          <w:b/>
          <w:color w:val="000000" w:themeColor="text1"/>
        </w:rPr>
        <w:t xml:space="preserve">Community awareness of the relationship between their quality of life and the need to conserve the environment, its flora and fauna.  </w:t>
      </w:r>
      <w:r w:rsidRPr="003E1CDC">
        <w:rPr>
          <w:color w:val="000000" w:themeColor="text1"/>
        </w:rPr>
        <w:t>The MTR Team interviewed directly 46 community representatives from 20 community groups surrounding the three pilot PA as well as researche</w:t>
      </w:r>
      <w:r w:rsidR="002A382E">
        <w:rPr>
          <w:color w:val="000000" w:themeColor="text1"/>
        </w:rPr>
        <w:t>r</w:t>
      </w:r>
      <w:r w:rsidRPr="003E1CDC">
        <w:rPr>
          <w:color w:val="000000" w:themeColor="text1"/>
        </w:rPr>
        <w:t>s from Universities and NGO members.</w:t>
      </w:r>
      <w:r w:rsidR="008D7E31">
        <w:rPr>
          <w:color w:val="000000" w:themeColor="text1"/>
        </w:rPr>
        <w:t xml:space="preserve"> </w:t>
      </w:r>
      <w:r w:rsidR="008D7E31" w:rsidRPr="003215F4">
        <w:rPr>
          <w:color w:val="000000" w:themeColor="text1"/>
        </w:rPr>
        <w:t>One of the</w:t>
      </w:r>
      <w:r w:rsidR="000E1B7F" w:rsidRPr="003215F4">
        <w:rPr>
          <w:color w:val="000000" w:themeColor="text1"/>
        </w:rPr>
        <w:t xml:space="preserve"> success </w:t>
      </w:r>
      <w:r w:rsidR="000E1B7F" w:rsidRPr="003E6299">
        <w:rPr>
          <w:color w:val="000000" w:themeColor="text1"/>
        </w:rPr>
        <w:t>stor</w:t>
      </w:r>
      <w:r w:rsidR="005D11E3" w:rsidRPr="003E6299">
        <w:rPr>
          <w:color w:val="000000" w:themeColor="text1"/>
        </w:rPr>
        <w:t>ies</w:t>
      </w:r>
      <w:r w:rsidR="000E1B7F" w:rsidRPr="003215F4">
        <w:rPr>
          <w:color w:val="000000" w:themeColor="text1"/>
        </w:rPr>
        <w:t xml:space="preserve"> came from</w:t>
      </w:r>
      <w:r w:rsidR="008D7E31" w:rsidRPr="003215F4">
        <w:rPr>
          <w:color w:val="000000" w:themeColor="text1"/>
        </w:rPr>
        <w:t xml:space="preserve"> </w:t>
      </w:r>
      <w:r w:rsidR="008D7E31" w:rsidRPr="003215F4">
        <w:rPr>
          <w:rFonts w:eastAsia="Cambria"/>
          <w:color w:val="000000" w:themeColor="text1"/>
          <w:szCs w:val="24"/>
          <w:lang w:val="en-US"/>
        </w:rPr>
        <w:t xml:space="preserve">Tapadaka Utara </w:t>
      </w:r>
      <w:r w:rsidR="000E1B7F" w:rsidRPr="003215F4">
        <w:rPr>
          <w:rFonts w:eastAsia="Cambria"/>
          <w:color w:val="000000" w:themeColor="text1"/>
          <w:szCs w:val="24"/>
          <w:lang w:val="en-US"/>
        </w:rPr>
        <w:t xml:space="preserve">community </w:t>
      </w:r>
      <w:r w:rsidR="00726798" w:rsidRPr="003215F4">
        <w:rPr>
          <w:rFonts w:eastAsia="Cambria"/>
          <w:color w:val="000000" w:themeColor="text1"/>
          <w:szCs w:val="24"/>
          <w:lang w:val="en-US"/>
        </w:rPr>
        <w:t>which reside within</w:t>
      </w:r>
      <w:r w:rsidR="008D7E31" w:rsidRPr="003215F4">
        <w:rPr>
          <w:rFonts w:eastAsia="Cambria"/>
          <w:color w:val="000000" w:themeColor="text1"/>
          <w:szCs w:val="24"/>
          <w:lang w:val="en-US"/>
        </w:rPr>
        <w:t xml:space="preserve"> buffer zone area of Bogani Nani NP</w:t>
      </w:r>
      <w:r w:rsidR="000E1B7F" w:rsidRPr="003215F4">
        <w:rPr>
          <w:rFonts w:eastAsia="Cambria"/>
          <w:color w:val="000000" w:themeColor="text1"/>
          <w:szCs w:val="24"/>
          <w:lang w:val="en-US"/>
        </w:rPr>
        <w:t>. With the intervention of EPASS</w:t>
      </w:r>
      <w:r w:rsidR="004C643F" w:rsidRPr="003215F4">
        <w:rPr>
          <w:rFonts w:eastAsia="Cambria"/>
          <w:color w:val="000000" w:themeColor="text1"/>
          <w:szCs w:val="24"/>
          <w:lang w:val="en-US"/>
        </w:rPr>
        <w:t>,</w:t>
      </w:r>
      <w:r w:rsidR="000E1B7F" w:rsidRPr="003215F4">
        <w:rPr>
          <w:rFonts w:eastAsia="Cambria"/>
          <w:color w:val="000000" w:themeColor="text1"/>
          <w:szCs w:val="24"/>
          <w:lang w:val="en-US"/>
        </w:rPr>
        <w:t xml:space="preserve"> </w:t>
      </w:r>
      <w:r w:rsidR="00726798" w:rsidRPr="003215F4">
        <w:rPr>
          <w:rFonts w:eastAsia="Cambria"/>
          <w:color w:val="000000" w:themeColor="text1"/>
          <w:szCs w:val="24"/>
          <w:lang w:val="en-US"/>
        </w:rPr>
        <w:t xml:space="preserve">the community willingly </w:t>
      </w:r>
      <w:r w:rsidR="00726798" w:rsidRPr="003E6299">
        <w:rPr>
          <w:rFonts w:eastAsia="Cambria"/>
          <w:color w:val="000000" w:themeColor="text1"/>
          <w:szCs w:val="24"/>
          <w:lang w:val="en-US"/>
        </w:rPr>
        <w:t>help</w:t>
      </w:r>
      <w:r w:rsidR="005D11E3" w:rsidRPr="003E6299">
        <w:rPr>
          <w:rFonts w:eastAsia="Cambria"/>
          <w:color w:val="000000" w:themeColor="text1"/>
          <w:szCs w:val="24"/>
          <w:lang w:val="en-US"/>
        </w:rPr>
        <w:t>ed</w:t>
      </w:r>
      <w:r w:rsidR="00726798" w:rsidRPr="003215F4">
        <w:rPr>
          <w:rFonts w:eastAsia="Cambria"/>
          <w:color w:val="000000" w:themeColor="text1"/>
          <w:szCs w:val="24"/>
          <w:lang w:val="en-US"/>
        </w:rPr>
        <w:t xml:space="preserve"> to restore the forest areas</w:t>
      </w:r>
      <w:r w:rsidR="00AD7D31" w:rsidRPr="003215F4">
        <w:rPr>
          <w:rFonts w:eastAsia="Cambria"/>
          <w:color w:val="000000" w:themeColor="text1"/>
          <w:szCs w:val="24"/>
          <w:lang w:val="en-US"/>
        </w:rPr>
        <w:t xml:space="preserve"> to prevent great deal of </w:t>
      </w:r>
      <w:r w:rsidR="004C643F" w:rsidRPr="003E6299">
        <w:rPr>
          <w:rFonts w:eastAsia="Cambria"/>
          <w:color w:val="000000" w:themeColor="text1"/>
          <w:szCs w:val="24"/>
          <w:lang w:val="en-US"/>
        </w:rPr>
        <w:t>catastrophe</w:t>
      </w:r>
      <w:r w:rsidR="007E4B19" w:rsidRPr="003E6299">
        <w:rPr>
          <w:rFonts w:eastAsia="Cambria"/>
          <w:color w:val="000000" w:themeColor="text1"/>
          <w:szCs w:val="24"/>
          <w:lang w:val="en-US"/>
        </w:rPr>
        <w:t xml:space="preserve"> such as great flood in 2007,</w:t>
      </w:r>
      <w:r w:rsidR="00AD7D31" w:rsidRPr="003E6299">
        <w:rPr>
          <w:rFonts w:eastAsia="Cambria"/>
          <w:color w:val="000000" w:themeColor="text1"/>
          <w:szCs w:val="24"/>
          <w:lang w:val="en-US"/>
        </w:rPr>
        <w:t xml:space="preserve"> while gaining the economic benefits of obtaining high economic value plants such as nutmeg and candlenut from the project. </w:t>
      </w:r>
      <w:r w:rsidR="005D11E3" w:rsidRPr="003E6299">
        <w:rPr>
          <w:color w:val="000000" w:themeColor="text1"/>
        </w:rPr>
        <w:t>From</w:t>
      </w:r>
      <w:r w:rsidRPr="003E6299">
        <w:rPr>
          <w:color w:val="000000" w:themeColor="text1"/>
        </w:rPr>
        <w:t xml:space="preserve"> </w:t>
      </w:r>
      <w:r w:rsidRPr="00AD7D31">
        <w:rPr>
          <w:color w:val="000000" w:themeColor="text1"/>
        </w:rPr>
        <w:t>these interviews</w:t>
      </w:r>
      <w:r w:rsidR="005D11E3">
        <w:rPr>
          <w:color w:val="000000" w:themeColor="text1"/>
        </w:rPr>
        <w:t>,</w:t>
      </w:r>
      <w:r w:rsidRPr="00AD7D31">
        <w:rPr>
          <w:color w:val="000000" w:themeColor="text1"/>
        </w:rPr>
        <w:t xml:space="preserve"> the MTR Team is quite satisfied of the level of awareness that the project has achieved.</w:t>
      </w:r>
    </w:p>
    <w:p w14:paraId="09A38006" w14:textId="77777777" w:rsidR="0058319B" w:rsidRPr="003E1CDC" w:rsidRDefault="0058319B" w:rsidP="0058319B">
      <w:pPr>
        <w:rPr>
          <w:b/>
          <w:color w:val="000000" w:themeColor="text1"/>
        </w:rPr>
      </w:pPr>
    </w:p>
    <w:p w14:paraId="607321D2" w14:textId="77777777" w:rsidR="0058319B" w:rsidRPr="00894219" w:rsidRDefault="0058319B" w:rsidP="008F186C">
      <w:pPr>
        <w:pStyle w:val="ListParagraph"/>
        <w:numPr>
          <w:ilvl w:val="0"/>
          <w:numId w:val="95"/>
        </w:numPr>
        <w:rPr>
          <w:color w:val="000000" w:themeColor="text1"/>
        </w:rPr>
      </w:pPr>
      <w:r w:rsidRPr="00894219">
        <w:rPr>
          <w:b/>
          <w:color w:val="000000" w:themeColor="text1"/>
        </w:rPr>
        <w:t>While deforestation continues to be a problem, according to the figures the MTR Team secured</w:t>
      </w:r>
      <w:r w:rsidR="00726798" w:rsidRPr="00894219">
        <w:rPr>
          <w:b/>
          <w:color w:val="000000" w:themeColor="text1"/>
        </w:rPr>
        <w:t xml:space="preserve"> from</w:t>
      </w:r>
      <w:r w:rsidR="00D72DEF" w:rsidRPr="00894219">
        <w:rPr>
          <w:b/>
          <w:color w:val="000000" w:themeColor="text1"/>
        </w:rPr>
        <w:t xml:space="preserve"> the PIR 2018</w:t>
      </w:r>
      <w:r w:rsidRPr="00894219">
        <w:rPr>
          <w:b/>
          <w:color w:val="000000" w:themeColor="text1"/>
        </w:rPr>
        <w:t xml:space="preserve">, the rate of deforestation has been decreasing importantly for the three </w:t>
      </w:r>
      <w:r w:rsidRPr="00894219">
        <w:rPr>
          <w:color w:val="000000" w:themeColor="text1"/>
        </w:rPr>
        <w:t>PA</w:t>
      </w:r>
      <w:r w:rsidR="004C643F" w:rsidRPr="00894219">
        <w:rPr>
          <w:color w:val="000000" w:themeColor="text1"/>
        </w:rPr>
        <w:t>.</w:t>
      </w:r>
      <w:r w:rsidRPr="00894219">
        <w:rPr>
          <w:color w:val="000000" w:themeColor="text1"/>
        </w:rPr>
        <w:t xml:space="preserve"> The figures show</w:t>
      </w:r>
      <w:r w:rsidR="004C643F" w:rsidRPr="00894219">
        <w:rPr>
          <w:color w:val="000000" w:themeColor="text1"/>
        </w:rPr>
        <w:t>ed</w:t>
      </w:r>
      <w:r w:rsidRPr="00894219">
        <w:rPr>
          <w:color w:val="000000" w:themeColor="text1"/>
        </w:rPr>
        <w:t xml:space="preserve"> that for Lore Lindu National Park the loss of forests was 10.5 square kms. for the period 2</w:t>
      </w:r>
      <w:r w:rsidR="00AD7D31" w:rsidRPr="00894219">
        <w:rPr>
          <w:color w:val="000000" w:themeColor="text1"/>
        </w:rPr>
        <w:t>000-2015 and for the period 2000</w:t>
      </w:r>
      <w:r w:rsidR="004C643F" w:rsidRPr="00894219">
        <w:rPr>
          <w:color w:val="000000" w:themeColor="text1"/>
        </w:rPr>
        <w:t>-</w:t>
      </w:r>
      <w:r w:rsidRPr="00894219">
        <w:rPr>
          <w:color w:val="000000" w:themeColor="text1"/>
        </w:rPr>
        <w:t>2017</w:t>
      </w:r>
      <w:r w:rsidR="00AD7D31" w:rsidRPr="00894219">
        <w:rPr>
          <w:color w:val="000000" w:themeColor="text1"/>
        </w:rPr>
        <w:t xml:space="preserve"> </w:t>
      </w:r>
      <w:r w:rsidRPr="00894219">
        <w:rPr>
          <w:color w:val="000000" w:themeColor="text1"/>
        </w:rPr>
        <w:t xml:space="preserve">this figure was only </w:t>
      </w:r>
      <w:r w:rsidR="00AD7D31" w:rsidRPr="00894219">
        <w:rPr>
          <w:color w:val="000000" w:themeColor="text1"/>
        </w:rPr>
        <w:t>6.96</w:t>
      </w:r>
      <w:r w:rsidRPr="00894219">
        <w:rPr>
          <w:color w:val="000000" w:themeColor="text1"/>
        </w:rPr>
        <w:t xml:space="preserve"> square kms. For Bogani Nani National Park the figures show a loss of 60.6 square kms for the period 2000-2015 and a loss of 1.1175 square kms in 2016 and 0.9245 square kms in 2017. For the Tangkoko Natural Reserve th</w:t>
      </w:r>
      <w:r w:rsidR="004C643F" w:rsidRPr="00894219">
        <w:rPr>
          <w:color w:val="000000" w:themeColor="text1"/>
        </w:rPr>
        <w:t>e figures were 26.05 square kms</w:t>
      </w:r>
      <w:r w:rsidRPr="00894219">
        <w:rPr>
          <w:color w:val="000000" w:themeColor="text1"/>
        </w:rPr>
        <w:t xml:space="preserve"> for 2000-2015 and it </w:t>
      </w:r>
      <w:r w:rsidR="004C643F" w:rsidRPr="00894219">
        <w:rPr>
          <w:color w:val="000000" w:themeColor="text1"/>
        </w:rPr>
        <w:t>was reduced to 14.05 square kms</w:t>
      </w:r>
      <w:r w:rsidRPr="00894219">
        <w:rPr>
          <w:color w:val="000000" w:themeColor="text1"/>
        </w:rPr>
        <w:t xml:space="preserve"> for 2015- 2017.</w:t>
      </w:r>
      <w:r w:rsidR="00AD7D31" w:rsidRPr="00894219">
        <w:rPr>
          <w:color w:val="000000" w:themeColor="text1"/>
        </w:rPr>
        <w:t xml:space="preserve"> These figures were not </w:t>
      </w:r>
      <w:r w:rsidR="00D72DEF" w:rsidRPr="00894219">
        <w:rPr>
          <w:color w:val="000000" w:themeColor="text1"/>
        </w:rPr>
        <w:t xml:space="preserve">linear. A strict scrutiny conducted through the SMART system has enable </w:t>
      </w:r>
      <w:r w:rsidR="004C643F" w:rsidRPr="00894219">
        <w:rPr>
          <w:color w:val="000000" w:themeColor="text1"/>
        </w:rPr>
        <w:br/>
      </w:r>
      <w:r w:rsidR="00D72DEF" w:rsidRPr="00894219">
        <w:rPr>
          <w:color w:val="000000" w:themeColor="text1"/>
        </w:rPr>
        <w:t xml:space="preserve">E-PASS to get a more comprehensive realistic data of deforestation through direct observation method compared to previous data solely obtained from satellite imagery interpretation which </w:t>
      </w:r>
      <w:r w:rsidR="00894219" w:rsidRPr="00894219">
        <w:rPr>
          <w:color w:val="000000" w:themeColor="text1"/>
        </w:rPr>
        <w:t xml:space="preserve">was </w:t>
      </w:r>
      <w:r w:rsidR="00D72DEF" w:rsidRPr="00894219">
        <w:rPr>
          <w:color w:val="000000" w:themeColor="text1"/>
        </w:rPr>
        <w:t xml:space="preserve">also not conducted on linear basis. </w:t>
      </w:r>
    </w:p>
    <w:p w14:paraId="3BE5659B" w14:textId="77777777" w:rsidR="00726798" w:rsidRPr="00894219" w:rsidRDefault="00726798" w:rsidP="00726798">
      <w:pPr>
        <w:pStyle w:val="ListParagraph"/>
        <w:rPr>
          <w:color w:val="000000" w:themeColor="text1"/>
        </w:rPr>
      </w:pPr>
    </w:p>
    <w:p w14:paraId="6A77CFDC" w14:textId="77777777" w:rsidR="0058319B" w:rsidRPr="00894219" w:rsidRDefault="0058319B" w:rsidP="008F186C">
      <w:pPr>
        <w:pStyle w:val="ListParagraph"/>
        <w:numPr>
          <w:ilvl w:val="0"/>
          <w:numId w:val="95"/>
        </w:numPr>
        <w:rPr>
          <w:color w:val="000000" w:themeColor="text1"/>
        </w:rPr>
      </w:pPr>
      <w:r w:rsidRPr="00894219">
        <w:rPr>
          <w:b/>
          <w:color w:val="000000" w:themeColor="text1"/>
        </w:rPr>
        <w:t>According to the figures the MTR Team was able to secure</w:t>
      </w:r>
      <w:r w:rsidR="000E1B7F" w:rsidRPr="00894219">
        <w:rPr>
          <w:b/>
          <w:color w:val="000000" w:themeColor="text1"/>
        </w:rPr>
        <w:t xml:space="preserve"> from the </w:t>
      </w:r>
      <w:r w:rsidR="00726798" w:rsidRPr="00894219">
        <w:rPr>
          <w:b/>
          <w:color w:val="000000" w:themeColor="text1"/>
        </w:rPr>
        <w:t>Project Implementation Review (PIR) Year 2018</w:t>
      </w:r>
      <w:r w:rsidRPr="00894219">
        <w:rPr>
          <w:b/>
          <w:color w:val="000000" w:themeColor="text1"/>
        </w:rPr>
        <w:t xml:space="preserve">, the METT scores for the three pilot areas seem to have improved over the life of the project. </w:t>
      </w:r>
      <w:r w:rsidRPr="00894219">
        <w:rPr>
          <w:color w:val="000000" w:themeColor="text1"/>
        </w:rPr>
        <w:t>The figures</w:t>
      </w:r>
      <w:r w:rsidR="004C643F" w:rsidRPr="00894219">
        <w:rPr>
          <w:color w:val="000000" w:themeColor="text1"/>
        </w:rPr>
        <w:t xml:space="preserve"> for Lore Lindu NP went from 61</w:t>
      </w:r>
      <w:r w:rsidRPr="00894219">
        <w:rPr>
          <w:color w:val="000000" w:themeColor="text1"/>
        </w:rPr>
        <w:t>% at the beginning of the project to</w:t>
      </w:r>
      <w:r w:rsidR="004C643F" w:rsidRPr="00894219">
        <w:rPr>
          <w:color w:val="000000" w:themeColor="text1"/>
        </w:rPr>
        <w:t xml:space="preserve"> </w:t>
      </w:r>
      <w:r w:rsidRPr="00894219">
        <w:rPr>
          <w:color w:val="000000" w:themeColor="text1"/>
        </w:rPr>
        <w:t>73% in 2017. For Bogani Nani NP the figur</w:t>
      </w:r>
      <w:r w:rsidR="004C643F" w:rsidRPr="00894219">
        <w:rPr>
          <w:color w:val="000000" w:themeColor="text1"/>
        </w:rPr>
        <w:t>es improved from 64% to 74</w:t>
      </w:r>
      <w:r w:rsidRPr="00894219">
        <w:rPr>
          <w:color w:val="000000" w:themeColor="text1"/>
        </w:rPr>
        <w:t>% and for Tangkoko NR the figures improved from 55</w:t>
      </w:r>
      <w:r w:rsidR="004C643F" w:rsidRPr="00894219">
        <w:rPr>
          <w:color w:val="000000" w:themeColor="text1"/>
        </w:rPr>
        <w:t>% </w:t>
      </w:r>
      <w:r w:rsidRPr="00894219">
        <w:rPr>
          <w:color w:val="000000" w:themeColor="text1"/>
        </w:rPr>
        <w:t>to 61% during the same period.</w:t>
      </w:r>
    </w:p>
    <w:p w14:paraId="116E21FC" w14:textId="77777777" w:rsidR="0058319B" w:rsidRPr="00894219" w:rsidRDefault="0058319B" w:rsidP="0058319B">
      <w:pPr>
        <w:pStyle w:val="ListParagraph"/>
        <w:rPr>
          <w:color w:val="000000" w:themeColor="text1"/>
        </w:rPr>
      </w:pPr>
    </w:p>
    <w:p w14:paraId="491A8C13" w14:textId="77777777" w:rsidR="0058319B" w:rsidRPr="003215F4" w:rsidRDefault="0058319B" w:rsidP="008F186C">
      <w:pPr>
        <w:pStyle w:val="ListParagraph"/>
        <w:numPr>
          <w:ilvl w:val="0"/>
          <w:numId w:val="95"/>
        </w:numPr>
        <w:spacing w:after="240"/>
        <w:rPr>
          <w:color w:val="000000" w:themeColor="text1"/>
        </w:rPr>
      </w:pPr>
      <w:r w:rsidRPr="003215F4">
        <w:rPr>
          <w:b/>
          <w:color w:val="000000" w:themeColor="text1"/>
        </w:rPr>
        <w:lastRenderedPageBreak/>
        <w:t>Similarly, according to the figures the MTR Team secured</w:t>
      </w:r>
      <w:r w:rsidR="00726798" w:rsidRPr="003215F4">
        <w:rPr>
          <w:b/>
          <w:color w:val="000000" w:themeColor="text1"/>
        </w:rPr>
        <w:t xml:space="preserve"> from PIR 2018</w:t>
      </w:r>
      <w:r w:rsidRPr="003215F4">
        <w:rPr>
          <w:b/>
          <w:color w:val="000000" w:themeColor="text1"/>
        </w:rPr>
        <w:t>, Ecosystem Health Index also increased for all 3 PAs as follows</w:t>
      </w:r>
      <w:r w:rsidRPr="003215F4">
        <w:rPr>
          <w:color w:val="000000" w:themeColor="text1"/>
        </w:rPr>
        <w:t>: Increased Health Index for Bogani Nani NP from 55 in 2015 to 66 in 2017 and for Tangkoko NR from 48- in 2015 to 69 in 2017 and further increase to 71 in 2018. Lore Lindu NP slightly declined from 68 in 2015 to 66 in 2017, due to the more accurate date from SMART Patrol which revealed the correct number compared to the underestimated baseline data of 2015.</w:t>
      </w:r>
    </w:p>
    <w:p w14:paraId="1A7C9257" w14:textId="77777777" w:rsidR="0058319B" w:rsidRPr="003215F4" w:rsidRDefault="0058319B" w:rsidP="008F186C">
      <w:pPr>
        <w:numPr>
          <w:ilvl w:val="0"/>
          <w:numId w:val="95"/>
        </w:numPr>
        <w:shd w:val="clear" w:color="auto" w:fill="FFFFFF"/>
        <w:overflowPunct/>
        <w:autoSpaceDE/>
        <w:autoSpaceDN/>
        <w:adjustRightInd/>
        <w:spacing w:before="100" w:beforeAutospacing="1" w:after="100" w:afterAutospacing="1"/>
        <w:jc w:val="both"/>
        <w:textAlignment w:val="auto"/>
        <w:rPr>
          <w:rFonts w:ascii="Times New Roman" w:hAnsi="Times New Roman"/>
          <w:color w:val="000000" w:themeColor="text1"/>
          <w:lang w:val="en-US"/>
        </w:rPr>
      </w:pPr>
      <w:r w:rsidRPr="003215F4">
        <w:rPr>
          <w:rFonts w:ascii="Times New Roman" w:eastAsia="Times New Roman" w:hAnsi="Times New Roman"/>
          <w:b/>
          <w:bCs/>
          <w:color w:val="000000" w:themeColor="text1"/>
        </w:rPr>
        <w:t>Also, according to the figures the MTR secured</w:t>
      </w:r>
      <w:r w:rsidR="00D72DEF" w:rsidRPr="003215F4">
        <w:rPr>
          <w:rFonts w:ascii="Times New Roman" w:eastAsia="Times New Roman" w:hAnsi="Times New Roman"/>
          <w:b/>
          <w:bCs/>
          <w:color w:val="000000" w:themeColor="text1"/>
        </w:rPr>
        <w:t xml:space="preserve"> from PIR 2018</w:t>
      </w:r>
      <w:r w:rsidRPr="003215F4">
        <w:rPr>
          <w:rFonts w:ascii="Times New Roman" w:eastAsia="Times New Roman" w:hAnsi="Times New Roman"/>
          <w:b/>
          <w:bCs/>
          <w:color w:val="000000" w:themeColor="text1"/>
        </w:rPr>
        <w:t>, the </w:t>
      </w:r>
      <w:r w:rsidRPr="003215F4">
        <w:rPr>
          <w:rFonts w:ascii="Times New Roman" w:eastAsia="Times New Roman" w:hAnsi="Times New Roman"/>
          <w:b/>
          <w:bCs/>
          <w:color w:val="000000" w:themeColor="text1"/>
          <w:lang w:val="en-US"/>
        </w:rPr>
        <w:t>Threat Index decreasing for two PAs decreased as follows: </w:t>
      </w:r>
      <w:r w:rsidRPr="003215F4">
        <w:rPr>
          <w:rFonts w:ascii="Times New Roman" w:hAnsi="Times New Roman"/>
          <w:color w:val="000000" w:themeColor="text1"/>
        </w:rPr>
        <w:t xml:space="preserve">for Lore Lindu NP from 23 in 2015 to 20 in 2017, and for Tangkoko NR from 31 in 2015 to 20 in 2017 and further to 18 in 2018. While Bogani Nani NP slightly increase from 28 in 2015 to 31 in 2017 due to the more precise data provided by SMART </w:t>
      </w:r>
      <w:r w:rsidR="0010022E" w:rsidRPr="003215F4">
        <w:rPr>
          <w:rFonts w:ascii="Times New Roman" w:hAnsi="Times New Roman"/>
          <w:color w:val="000000" w:themeColor="text1"/>
        </w:rPr>
        <w:t>Patrol</w:t>
      </w:r>
      <w:r w:rsidRPr="003215F4">
        <w:rPr>
          <w:rFonts w:ascii="Times New Roman" w:hAnsi="Times New Roman"/>
          <w:color w:val="000000" w:themeColor="text1"/>
        </w:rPr>
        <w:t xml:space="preserve"> system. The previous baseline apparently underestimated the real threat Index.</w:t>
      </w:r>
    </w:p>
    <w:p w14:paraId="3806DA7D" w14:textId="77777777" w:rsidR="00163E31" w:rsidRPr="003215F4" w:rsidRDefault="00163E31" w:rsidP="00011F09">
      <w:pPr>
        <w:shd w:val="clear" w:color="auto" w:fill="FFFFFF"/>
        <w:overflowPunct/>
        <w:autoSpaceDE/>
        <w:autoSpaceDN/>
        <w:adjustRightInd/>
        <w:spacing w:before="240" w:beforeAutospacing="1" w:after="100" w:afterAutospacing="1"/>
        <w:textAlignment w:val="auto"/>
        <w:rPr>
          <w:rFonts w:ascii="Times New Roman" w:hAnsi="Times New Roman"/>
          <w:b/>
          <w:color w:val="000000" w:themeColor="text1"/>
          <w:lang w:val="en-US"/>
        </w:rPr>
      </w:pPr>
      <w:r w:rsidRPr="003215F4">
        <w:rPr>
          <w:rFonts w:ascii="Times New Roman" w:hAnsi="Times New Roman"/>
          <w:b/>
          <w:color w:val="000000" w:themeColor="text1"/>
          <w:lang w:val="en-US"/>
        </w:rPr>
        <w:t xml:space="preserve">The MTR team would like to propose 9 </w:t>
      </w:r>
      <w:r w:rsidR="00011F09" w:rsidRPr="003215F4">
        <w:rPr>
          <w:rFonts w:ascii="Times New Roman" w:hAnsi="Times New Roman"/>
          <w:b/>
          <w:color w:val="000000" w:themeColor="text1"/>
          <w:lang w:val="en-US"/>
        </w:rPr>
        <w:t xml:space="preserve">(nine) </w:t>
      </w:r>
      <w:r w:rsidRPr="003215F4">
        <w:rPr>
          <w:rFonts w:ascii="Times New Roman" w:hAnsi="Times New Roman"/>
          <w:b/>
          <w:color w:val="000000" w:themeColor="text1"/>
          <w:lang w:val="en-US"/>
        </w:rPr>
        <w:t>recommendations</w:t>
      </w:r>
      <w:r w:rsidR="00011F09" w:rsidRPr="003215F4">
        <w:rPr>
          <w:rFonts w:ascii="Times New Roman" w:hAnsi="Times New Roman"/>
          <w:b/>
          <w:color w:val="000000" w:themeColor="text1"/>
          <w:lang w:val="en-US"/>
        </w:rPr>
        <w:t>,</w:t>
      </w:r>
      <w:r w:rsidRPr="003215F4">
        <w:rPr>
          <w:rFonts w:ascii="Times New Roman" w:hAnsi="Times New Roman"/>
          <w:b/>
          <w:color w:val="000000" w:themeColor="text1"/>
          <w:lang w:val="en-US"/>
        </w:rPr>
        <w:t xml:space="preserve"> as follow </w:t>
      </w:r>
    </w:p>
    <w:p w14:paraId="79F8C0CD" w14:textId="3E6B4F0E" w:rsidR="00163E31" w:rsidRPr="003215F4" w:rsidRDefault="00163E31" w:rsidP="00011F09">
      <w:pPr>
        <w:shd w:val="clear" w:color="auto" w:fill="FFFFFF"/>
        <w:overflowPunct/>
        <w:autoSpaceDE/>
        <w:autoSpaceDN/>
        <w:adjustRightInd/>
        <w:spacing w:before="100" w:beforeAutospacing="1" w:after="100" w:afterAutospacing="1"/>
        <w:ind w:left="2160" w:hanging="2160"/>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1</w:t>
      </w:r>
      <w:r w:rsidRPr="003215F4">
        <w:rPr>
          <w:rFonts w:ascii="Times New Roman" w:hAnsi="Times New Roman"/>
          <w:color w:val="000000" w:themeColor="text1"/>
          <w:lang w:val="en-US"/>
        </w:rPr>
        <w:t xml:space="preserve">: </w:t>
      </w:r>
      <w:r w:rsidRPr="003215F4">
        <w:rPr>
          <w:rFonts w:ascii="Times New Roman" w:hAnsi="Times New Roman"/>
          <w:color w:val="000000" w:themeColor="text1"/>
          <w:lang w:val="en-US"/>
        </w:rPr>
        <w:tab/>
        <w:t>UNDP</w:t>
      </w:r>
      <w:r w:rsidR="00D3748E">
        <w:rPr>
          <w:rFonts w:ascii="Times New Roman" w:hAnsi="Times New Roman"/>
          <w:color w:val="000000" w:themeColor="text1"/>
          <w:lang w:val="en-US"/>
        </w:rPr>
        <w:t>-CO</w:t>
      </w:r>
      <w:r w:rsidRPr="003215F4">
        <w:rPr>
          <w:rFonts w:ascii="Times New Roman" w:hAnsi="Times New Roman"/>
          <w:color w:val="000000" w:themeColor="text1"/>
          <w:lang w:val="en-US"/>
        </w:rPr>
        <w:t xml:space="preserve"> should adjust the project budget </w:t>
      </w:r>
      <w:r w:rsidR="00011F09" w:rsidRPr="003215F4">
        <w:rPr>
          <w:rFonts w:ascii="Times New Roman" w:hAnsi="Times New Roman"/>
          <w:color w:val="000000" w:themeColor="text1"/>
          <w:lang w:val="en-US"/>
        </w:rPr>
        <w:t xml:space="preserve">in order to reduce the </w:t>
      </w:r>
      <w:r w:rsidR="00633EF0" w:rsidRPr="003215F4">
        <w:rPr>
          <w:rFonts w:ascii="Times New Roman" w:hAnsi="Times New Roman"/>
          <w:color w:val="000000" w:themeColor="text1"/>
          <w:lang w:val="en-US"/>
        </w:rPr>
        <w:t>IN-KIND</w:t>
      </w:r>
      <w:r w:rsidRPr="003215F4">
        <w:rPr>
          <w:rFonts w:ascii="Times New Roman" w:hAnsi="Times New Roman"/>
          <w:color w:val="000000" w:themeColor="text1"/>
          <w:lang w:val="en-US"/>
        </w:rPr>
        <w:t xml:space="preserve"> </w:t>
      </w:r>
      <w:r w:rsidR="00011F09" w:rsidRPr="003215F4">
        <w:rPr>
          <w:rFonts w:ascii="Times New Roman" w:hAnsi="Times New Roman"/>
          <w:color w:val="000000" w:themeColor="text1"/>
          <w:lang w:val="en-US"/>
        </w:rPr>
        <w:br/>
      </w:r>
      <w:r w:rsidRPr="003215F4">
        <w:rPr>
          <w:rFonts w:ascii="Times New Roman" w:hAnsi="Times New Roman"/>
          <w:color w:val="000000" w:themeColor="text1"/>
          <w:lang w:val="en-US"/>
        </w:rPr>
        <w:t>contributions to more realistic levels.</w:t>
      </w:r>
    </w:p>
    <w:p w14:paraId="57097F0B" w14:textId="1BC9925C" w:rsidR="00163E31" w:rsidRPr="003215F4" w:rsidRDefault="00163E31" w:rsidP="00011F09">
      <w:pPr>
        <w:shd w:val="clear" w:color="auto" w:fill="FFFFFF"/>
        <w:overflowPunct/>
        <w:autoSpaceDE/>
        <w:autoSpaceDN/>
        <w:adjustRightInd/>
        <w:spacing w:before="100" w:beforeAutospacing="1" w:after="100" w:afterAutospacing="1"/>
        <w:ind w:left="2160" w:hanging="2160"/>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2:</w:t>
      </w:r>
      <w:r w:rsidRPr="003215F4">
        <w:rPr>
          <w:rFonts w:ascii="Times New Roman" w:hAnsi="Times New Roman"/>
          <w:color w:val="000000" w:themeColor="text1"/>
          <w:lang w:val="en-US"/>
        </w:rPr>
        <w:tab/>
        <w:t xml:space="preserve">The </w:t>
      </w:r>
      <w:r w:rsidR="00C76427" w:rsidRPr="003215F4">
        <w:rPr>
          <w:rFonts w:ascii="Times New Roman" w:hAnsi="Times New Roman"/>
          <w:color w:val="000000" w:themeColor="text1"/>
          <w:lang w:val="en-US"/>
        </w:rPr>
        <w:t>MoEF</w:t>
      </w:r>
      <w:r w:rsidRPr="003215F4">
        <w:rPr>
          <w:rFonts w:ascii="Times New Roman" w:hAnsi="Times New Roman"/>
          <w:color w:val="000000" w:themeColor="text1"/>
          <w:lang w:val="en-US"/>
        </w:rPr>
        <w:t xml:space="preserve"> should consider initiating actions to implement key recommendations made by WCS that </w:t>
      </w:r>
      <w:r w:rsidRPr="003E6299">
        <w:rPr>
          <w:rFonts w:ascii="Times New Roman" w:hAnsi="Times New Roman"/>
          <w:color w:val="000000" w:themeColor="text1"/>
          <w:lang w:val="en-US"/>
        </w:rPr>
        <w:t>have not</w:t>
      </w:r>
      <w:r w:rsidR="00A11292" w:rsidRPr="003E6299">
        <w:rPr>
          <w:rFonts w:ascii="Times New Roman" w:hAnsi="Times New Roman"/>
          <w:color w:val="000000" w:themeColor="text1"/>
          <w:lang w:val="en-US"/>
        </w:rPr>
        <w:t xml:space="preserve"> yet</w:t>
      </w:r>
      <w:r w:rsidRPr="003E6299">
        <w:rPr>
          <w:rFonts w:ascii="Times New Roman" w:hAnsi="Times New Roman"/>
          <w:color w:val="000000" w:themeColor="text1"/>
          <w:lang w:val="en-US"/>
        </w:rPr>
        <w:t xml:space="preserve"> been acted upon. </w:t>
      </w:r>
      <w:r w:rsidRPr="003215F4">
        <w:rPr>
          <w:rFonts w:ascii="Times New Roman" w:hAnsi="Times New Roman"/>
          <w:color w:val="000000" w:themeColor="text1"/>
          <w:lang w:val="en-US"/>
        </w:rPr>
        <w:t xml:space="preserve">(see Annex IX below) </w:t>
      </w:r>
    </w:p>
    <w:p w14:paraId="225BAB87" w14:textId="037308A0" w:rsidR="00163E31" w:rsidRPr="003215F4" w:rsidRDefault="00163E31" w:rsidP="00011F09">
      <w:pPr>
        <w:shd w:val="clear" w:color="auto" w:fill="FFFFFF"/>
        <w:overflowPunct/>
        <w:autoSpaceDE/>
        <w:autoSpaceDN/>
        <w:adjustRightInd/>
        <w:spacing w:before="100" w:beforeAutospacing="1" w:after="100" w:afterAutospacing="1"/>
        <w:ind w:left="2160" w:hanging="2160"/>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3</w:t>
      </w:r>
      <w:r w:rsidRPr="003215F4">
        <w:rPr>
          <w:rFonts w:ascii="Times New Roman" w:hAnsi="Times New Roman"/>
          <w:color w:val="000000" w:themeColor="text1"/>
          <w:lang w:val="en-US"/>
        </w:rPr>
        <w:t>:</w:t>
      </w:r>
      <w:r w:rsidRPr="003215F4">
        <w:rPr>
          <w:rFonts w:ascii="Times New Roman" w:hAnsi="Times New Roman"/>
          <w:color w:val="000000" w:themeColor="text1"/>
          <w:lang w:val="en-US"/>
        </w:rPr>
        <w:tab/>
        <w:t xml:space="preserve">BAPPENAS should accelerate the process of completing Outcome 2 and consider other models that might ensure a predictable, reliable, constant and sufficient flow of funds to ensure the </w:t>
      </w:r>
      <w:r w:rsidR="00011F09" w:rsidRPr="003215F4">
        <w:rPr>
          <w:rFonts w:ascii="Times New Roman" w:hAnsi="Times New Roman"/>
          <w:color w:val="000000" w:themeColor="text1"/>
          <w:lang w:val="en-US"/>
        </w:rPr>
        <w:t>future sustainability of the PA</w:t>
      </w:r>
      <w:r w:rsidRPr="003215F4">
        <w:rPr>
          <w:rFonts w:ascii="Times New Roman" w:hAnsi="Times New Roman"/>
          <w:color w:val="000000" w:themeColor="text1"/>
          <w:lang w:val="en-US"/>
        </w:rPr>
        <w:t xml:space="preserve">, such as the one the </w:t>
      </w:r>
      <w:r w:rsidRPr="003E6299">
        <w:rPr>
          <w:rFonts w:ascii="Times New Roman" w:hAnsi="Times New Roman"/>
          <w:color w:val="000000" w:themeColor="text1"/>
          <w:lang w:val="en-US"/>
        </w:rPr>
        <w:t>MTR Team</w:t>
      </w:r>
      <w:r w:rsidR="00E92E86" w:rsidRPr="003E6299">
        <w:rPr>
          <w:rFonts w:ascii="Times New Roman" w:hAnsi="Times New Roman"/>
          <w:color w:val="000000" w:themeColor="text1"/>
          <w:lang w:val="en-US"/>
        </w:rPr>
        <w:t xml:space="preserve"> </w:t>
      </w:r>
      <w:r w:rsidR="00A11292" w:rsidRPr="003E6299">
        <w:rPr>
          <w:rFonts w:ascii="Times New Roman" w:hAnsi="Times New Roman"/>
          <w:color w:val="000000" w:themeColor="text1"/>
          <w:lang w:val="en-US"/>
        </w:rPr>
        <w:t xml:space="preserve">has </w:t>
      </w:r>
      <w:r w:rsidRPr="003E6299">
        <w:rPr>
          <w:rFonts w:ascii="Times New Roman" w:hAnsi="Times New Roman"/>
          <w:color w:val="000000" w:themeColor="text1"/>
          <w:lang w:val="en-US"/>
        </w:rPr>
        <w:t>propose</w:t>
      </w:r>
      <w:r w:rsidR="00E92E86" w:rsidRPr="003E6299">
        <w:rPr>
          <w:rFonts w:ascii="Times New Roman" w:hAnsi="Times New Roman"/>
          <w:color w:val="000000" w:themeColor="text1"/>
          <w:lang w:val="en-US"/>
        </w:rPr>
        <w:t>d</w:t>
      </w:r>
      <w:r w:rsidRPr="003E6299">
        <w:rPr>
          <w:rFonts w:ascii="Times New Roman" w:hAnsi="Times New Roman"/>
          <w:color w:val="000000" w:themeColor="text1"/>
          <w:lang w:val="en-US"/>
        </w:rPr>
        <w:t xml:space="preserve"> </w:t>
      </w:r>
      <w:r w:rsidR="00011F09" w:rsidRPr="003E6299">
        <w:rPr>
          <w:rFonts w:ascii="Times New Roman" w:hAnsi="Times New Roman"/>
          <w:color w:val="000000" w:themeColor="text1"/>
          <w:lang w:val="en-US"/>
        </w:rPr>
        <w:t>below</w:t>
      </w:r>
      <w:r w:rsidR="00011F09" w:rsidRPr="003215F4">
        <w:rPr>
          <w:rFonts w:ascii="Times New Roman" w:hAnsi="Times New Roman"/>
          <w:color w:val="000000" w:themeColor="text1"/>
          <w:lang w:val="en-US"/>
        </w:rPr>
        <w:t xml:space="preserve"> (see </w:t>
      </w:r>
      <w:r w:rsidR="00633EF0" w:rsidRPr="003215F4">
        <w:rPr>
          <w:rFonts w:ascii="Times New Roman" w:hAnsi="Times New Roman"/>
          <w:color w:val="000000" w:themeColor="text1"/>
          <w:lang w:val="en-US"/>
        </w:rPr>
        <w:t xml:space="preserve">the Financial Sustainability Model the MTR Team </w:t>
      </w:r>
      <w:r w:rsidR="005E2065" w:rsidRPr="003215F4">
        <w:rPr>
          <w:rFonts w:ascii="Times New Roman" w:hAnsi="Times New Roman"/>
          <w:color w:val="000000" w:themeColor="text1"/>
          <w:lang w:val="en-US"/>
        </w:rPr>
        <w:t>proposes:</w:t>
      </w:r>
      <w:r w:rsidR="00633EF0" w:rsidRPr="003215F4">
        <w:rPr>
          <w:rFonts w:ascii="Times New Roman" w:hAnsi="Times New Roman"/>
          <w:color w:val="000000" w:themeColor="text1"/>
          <w:lang w:val="en-US"/>
        </w:rPr>
        <w:t xml:space="preserve"> </w:t>
      </w:r>
      <w:r w:rsidR="00011F09" w:rsidRPr="003215F4">
        <w:rPr>
          <w:rFonts w:ascii="Times New Roman" w:hAnsi="Times New Roman"/>
          <w:color w:val="000000" w:themeColor="text1"/>
          <w:lang w:val="en-US"/>
        </w:rPr>
        <w:t>section 4 page 4</w:t>
      </w:r>
      <w:r w:rsidR="00633EF0" w:rsidRPr="003215F4">
        <w:rPr>
          <w:rFonts w:ascii="Times New Roman" w:hAnsi="Times New Roman"/>
          <w:color w:val="000000" w:themeColor="text1"/>
          <w:lang w:val="en-US"/>
        </w:rPr>
        <w:t>4,</w:t>
      </w:r>
      <w:r w:rsidR="00011F09" w:rsidRPr="003215F4">
        <w:rPr>
          <w:rFonts w:ascii="Times New Roman" w:hAnsi="Times New Roman"/>
          <w:color w:val="000000" w:themeColor="text1"/>
          <w:lang w:val="en-US"/>
        </w:rPr>
        <w:t xml:space="preserve">) </w:t>
      </w:r>
    </w:p>
    <w:p w14:paraId="31D02E6A" w14:textId="72756397" w:rsidR="00163E31" w:rsidRPr="003215F4" w:rsidRDefault="00163E31" w:rsidP="00011F09">
      <w:pPr>
        <w:shd w:val="clear" w:color="auto" w:fill="FFFFFF"/>
        <w:overflowPunct/>
        <w:autoSpaceDE/>
        <w:autoSpaceDN/>
        <w:adjustRightInd/>
        <w:spacing w:after="100" w:afterAutospacing="1"/>
        <w:ind w:left="2160" w:hanging="2160"/>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4:</w:t>
      </w:r>
      <w:r w:rsidRPr="003215F4">
        <w:rPr>
          <w:rFonts w:ascii="Times New Roman" w:hAnsi="Times New Roman"/>
          <w:color w:val="000000" w:themeColor="text1"/>
          <w:lang w:val="en-US"/>
        </w:rPr>
        <w:tab/>
        <w:t xml:space="preserve">The </w:t>
      </w:r>
      <w:r w:rsidR="00C76427" w:rsidRPr="003215F4">
        <w:rPr>
          <w:rFonts w:ascii="Times New Roman" w:hAnsi="Times New Roman"/>
          <w:color w:val="000000" w:themeColor="text1"/>
          <w:lang w:val="en-US"/>
        </w:rPr>
        <w:t>MoEF</w:t>
      </w:r>
      <w:r w:rsidRPr="003215F4">
        <w:rPr>
          <w:rFonts w:ascii="Times New Roman" w:hAnsi="Times New Roman"/>
          <w:color w:val="000000" w:themeColor="text1"/>
          <w:lang w:val="en-US"/>
        </w:rPr>
        <w:t xml:space="preserve"> should allow PMU/FCU staff to work directly with the communities when PA staff is not available to accompany them.</w:t>
      </w:r>
    </w:p>
    <w:p w14:paraId="35AABE44" w14:textId="586D5396" w:rsidR="002F5B71" w:rsidRDefault="00163E31" w:rsidP="002F5B71">
      <w:pPr>
        <w:shd w:val="clear" w:color="auto" w:fill="FFFFFF"/>
        <w:overflowPunct/>
        <w:autoSpaceDE/>
        <w:autoSpaceDN/>
        <w:adjustRightInd/>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5:</w:t>
      </w:r>
      <w:r w:rsidRPr="003215F4">
        <w:rPr>
          <w:rFonts w:ascii="Times New Roman" w:hAnsi="Times New Roman"/>
          <w:color w:val="000000" w:themeColor="text1"/>
          <w:lang w:val="en-US"/>
        </w:rPr>
        <w:t xml:space="preserve">    </w:t>
      </w:r>
      <w:r w:rsidR="002F5B71" w:rsidRPr="002F5B71">
        <w:rPr>
          <w:rFonts w:ascii="Times New Roman" w:hAnsi="Times New Roman"/>
          <w:color w:val="000000" w:themeColor="text1"/>
          <w:lang w:val="en-US"/>
        </w:rPr>
        <w:t>The UNDP</w:t>
      </w:r>
      <w:r w:rsidR="00FB3126">
        <w:rPr>
          <w:rFonts w:ascii="Times New Roman" w:hAnsi="Times New Roman"/>
          <w:color w:val="000000" w:themeColor="text1"/>
          <w:lang w:val="en-US"/>
        </w:rPr>
        <w:t>-</w:t>
      </w:r>
      <w:r w:rsidR="002F5B71">
        <w:rPr>
          <w:rFonts w:ascii="Times New Roman" w:hAnsi="Times New Roman"/>
          <w:color w:val="000000" w:themeColor="text1"/>
          <w:lang w:val="en-US"/>
        </w:rPr>
        <w:t>CO</w:t>
      </w:r>
      <w:r w:rsidR="002F5B71" w:rsidRPr="002F5B71">
        <w:rPr>
          <w:rFonts w:ascii="Times New Roman" w:hAnsi="Times New Roman"/>
          <w:color w:val="000000" w:themeColor="text1"/>
          <w:lang w:val="en-US"/>
        </w:rPr>
        <w:t xml:space="preserve"> should consider making a detailed financial analysis to </w:t>
      </w:r>
    </w:p>
    <w:p w14:paraId="5624F14D" w14:textId="2D14865E" w:rsidR="00163E31" w:rsidRPr="003215F4" w:rsidRDefault="002F5B71" w:rsidP="00C80BC1">
      <w:pPr>
        <w:shd w:val="clear" w:color="auto" w:fill="FFFFFF"/>
        <w:overflowPunct/>
        <w:autoSpaceDE/>
        <w:autoSpaceDN/>
        <w:adjustRightInd/>
        <w:ind w:left="1440" w:firstLine="720"/>
        <w:jc w:val="both"/>
        <w:textAlignment w:val="auto"/>
        <w:rPr>
          <w:rFonts w:ascii="Times New Roman" w:hAnsi="Times New Roman"/>
          <w:color w:val="000000" w:themeColor="text1"/>
          <w:lang w:val="en-US"/>
        </w:rPr>
      </w:pPr>
      <w:r w:rsidRPr="002F5B71">
        <w:rPr>
          <w:rFonts w:ascii="Times New Roman" w:hAnsi="Times New Roman"/>
          <w:color w:val="000000" w:themeColor="text1"/>
          <w:lang w:val="en-US"/>
        </w:rPr>
        <w:t>determine if there will be surplus funds available at the end of the project</w:t>
      </w:r>
      <w:r>
        <w:rPr>
          <w:rFonts w:ascii="Times New Roman" w:hAnsi="Times New Roman"/>
          <w:color w:val="000000" w:themeColor="text1"/>
          <w:lang w:val="en-US"/>
        </w:rPr>
        <w:t>.</w:t>
      </w:r>
    </w:p>
    <w:p w14:paraId="6249F036" w14:textId="077392D4" w:rsidR="00163E31" w:rsidRPr="003215F4" w:rsidRDefault="00163E31" w:rsidP="00011F09">
      <w:pPr>
        <w:shd w:val="clear" w:color="auto" w:fill="FFFFFF"/>
        <w:overflowPunct/>
        <w:autoSpaceDE/>
        <w:autoSpaceDN/>
        <w:adjustRightInd/>
        <w:spacing w:before="100" w:beforeAutospacing="1" w:after="100" w:afterAutospacing="1"/>
        <w:ind w:left="2160" w:hanging="2160"/>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6:</w:t>
      </w:r>
      <w:r w:rsidRPr="003215F4">
        <w:rPr>
          <w:rFonts w:ascii="Times New Roman" w:hAnsi="Times New Roman"/>
          <w:color w:val="000000" w:themeColor="text1"/>
          <w:lang w:val="en-US"/>
        </w:rPr>
        <w:tab/>
        <w:t>If so, the MTR believes they should be used to finance the WCS’ proposal for additional complementary activitie</w:t>
      </w:r>
      <w:r w:rsidR="00E37345" w:rsidRPr="003215F4">
        <w:rPr>
          <w:rFonts w:ascii="Times New Roman" w:hAnsi="Times New Roman"/>
          <w:color w:val="000000" w:themeColor="text1"/>
          <w:lang w:val="en-US"/>
        </w:rPr>
        <w:t>s</w:t>
      </w:r>
      <w:r w:rsidRPr="003215F4">
        <w:rPr>
          <w:rFonts w:ascii="Times New Roman" w:hAnsi="Times New Roman"/>
          <w:color w:val="000000" w:themeColor="text1"/>
          <w:lang w:val="en-US"/>
        </w:rPr>
        <w:t xml:space="preserve"> which the MTR Team fully endorses, as per the propo</w:t>
      </w:r>
      <w:r w:rsidR="00011F09" w:rsidRPr="003215F4">
        <w:rPr>
          <w:rFonts w:ascii="Times New Roman" w:hAnsi="Times New Roman"/>
          <w:color w:val="000000" w:themeColor="text1"/>
          <w:lang w:val="en-US"/>
        </w:rPr>
        <w:t>sal below (see Annex X</w:t>
      </w:r>
      <w:r w:rsidRPr="003215F4">
        <w:rPr>
          <w:rFonts w:ascii="Times New Roman" w:hAnsi="Times New Roman"/>
          <w:color w:val="000000" w:themeColor="text1"/>
          <w:lang w:val="en-US"/>
        </w:rPr>
        <w:t>).</w:t>
      </w:r>
    </w:p>
    <w:p w14:paraId="5187316D" w14:textId="138A7912" w:rsidR="002F5B71" w:rsidRPr="003215F4" w:rsidRDefault="00163E31" w:rsidP="00011F09">
      <w:pPr>
        <w:shd w:val="clear" w:color="auto" w:fill="FFFFFF"/>
        <w:overflowPunct/>
        <w:autoSpaceDE/>
        <w:autoSpaceDN/>
        <w:adjustRightInd/>
        <w:spacing w:before="100" w:beforeAutospacing="1" w:after="100" w:afterAutospacing="1"/>
        <w:ind w:left="2160" w:hanging="2160"/>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7:</w:t>
      </w:r>
      <w:r w:rsidRPr="003215F4">
        <w:rPr>
          <w:rFonts w:ascii="Times New Roman" w:hAnsi="Times New Roman"/>
          <w:color w:val="000000" w:themeColor="text1"/>
          <w:lang w:val="en-US"/>
        </w:rPr>
        <w:tab/>
      </w:r>
      <w:r w:rsidR="002F5B71" w:rsidRPr="002F5B71">
        <w:rPr>
          <w:rFonts w:ascii="Times New Roman" w:hAnsi="Times New Roman"/>
          <w:color w:val="000000" w:themeColor="text1"/>
          <w:lang w:val="en-US"/>
        </w:rPr>
        <w:t>The GEF and UNDP</w:t>
      </w:r>
      <w:r w:rsidR="00FB3126">
        <w:rPr>
          <w:rFonts w:ascii="Times New Roman" w:hAnsi="Times New Roman"/>
          <w:color w:val="000000" w:themeColor="text1"/>
          <w:lang w:val="en-US"/>
        </w:rPr>
        <w:t>-</w:t>
      </w:r>
      <w:r w:rsidR="002F5B71">
        <w:rPr>
          <w:rFonts w:ascii="Times New Roman" w:hAnsi="Times New Roman"/>
          <w:color w:val="000000" w:themeColor="text1"/>
          <w:lang w:val="en-US"/>
        </w:rPr>
        <w:t>CO</w:t>
      </w:r>
      <w:r w:rsidR="002F5B71" w:rsidRPr="002F5B71">
        <w:rPr>
          <w:rFonts w:ascii="Times New Roman" w:hAnsi="Times New Roman"/>
          <w:color w:val="000000" w:themeColor="text1"/>
          <w:lang w:val="en-US"/>
        </w:rPr>
        <w:t xml:space="preserve"> should consider using any additional surplus funds that might be identified after a financial analysis, to reinforce the Micro-grants fund</w:t>
      </w:r>
    </w:p>
    <w:p w14:paraId="61A8E10F" w14:textId="7F288BF3" w:rsidR="00163E31" w:rsidRPr="003215F4" w:rsidRDefault="00163E31" w:rsidP="00011F09">
      <w:pPr>
        <w:shd w:val="clear" w:color="auto" w:fill="FFFFFF"/>
        <w:overflowPunct/>
        <w:autoSpaceDE/>
        <w:autoSpaceDN/>
        <w:adjustRightInd/>
        <w:spacing w:before="100" w:beforeAutospacing="1" w:after="100" w:afterAutospacing="1"/>
        <w:ind w:left="2160" w:hanging="2160"/>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8:</w:t>
      </w:r>
      <w:r w:rsidRPr="003215F4">
        <w:rPr>
          <w:rFonts w:ascii="Times New Roman" w:hAnsi="Times New Roman"/>
          <w:color w:val="000000" w:themeColor="text1"/>
          <w:lang w:val="en-US"/>
        </w:rPr>
        <w:tab/>
        <w:t>The</w:t>
      </w:r>
      <w:r w:rsidR="00D90293">
        <w:rPr>
          <w:rFonts w:ascii="Times New Roman" w:hAnsi="Times New Roman"/>
          <w:color w:val="000000" w:themeColor="text1"/>
          <w:lang w:val="en-US"/>
        </w:rPr>
        <w:t xml:space="preserve"> </w:t>
      </w:r>
      <w:r w:rsidRPr="003215F4">
        <w:rPr>
          <w:rFonts w:ascii="Times New Roman" w:hAnsi="Times New Roman"/>
          <w:color w:val="000000" w:themeColor="text1"/>
          <w:lang w:val="en-US"/>
        </w:rPr>
        <w:t>UNDP</w:t>
      </w:r>
      <w:r w:rsidR="00FB3126">
        <w:rPr>
          <w:rFonts w:ascii="Times New Roman" w:hAnsi="Times New Roman"/>
          <w:color w:val="000000" w:themeColor="text1"/>
          <w:lang w:val="en-US"/>
        </w:rPr>
        <w:t xml:space="preserve">-CO </w:t>
      </w:r>
      <w:r w:rsidRPr="003215F4">
        <w:rPr>
          <w:rFonts w:ascii="Times New Roman" w:hAnsi="Times New Roman"/>
          <w:color w:val="000000" w:themeColor="text1"/>
          <w:lang w:val="en-US"/>
        </w:rPr>
        <w:t xml:space="preserve">and the </w:t>
      </w:r>
      <w:r w:rsidR="00C76427" w:rsidRPr="003215F4">
        <w:rPr>
          <w:rFonts w:ascii="Times New Roman" w:hAnsi="Times New Roman"/>
          <w:color w:val="000000" w:themeColor="text1"/>
          <w:lang w:val="en-US"/>
        </w:rPr>
        <w:t>MoEF</w:t>
      </w:r>
      <w:r w:rsidRPr="003215F4">
        <w:rPr>
          <w:rFonts w:ascii="Times New Roman" w:hAnsi="Times New Roman"/>
          <w:color w:val="000000" w:themeColor="text1"/>
          <w:lang w:val="en-US"/>
        </w:rPr>
        <w:t xml:space="preserve"> should ensure that at least 50% of all the funding disbursed by the Micro-grants Fund go towards financing initiatives of women’s community groups.</w:t>
      </w:r>
    </w:p>
    <w:p w14:paraId="6B8EDD8E" w14:textId="3A647F27" w:rsidR="00163E31" w:rsidRDefault="00163E31" w:rsidP="00FB3126">
      <w:pPr>
        <w:shd w:val="clear" w:color="auto" w:fill="FFFFFF"/>
        <w:overflowPunct/>
        <w:autoSpaceDE/>
        <w:autoSpaceDN/>
        <w:adjustRightInd/>
        <w:spacing w:before="100" w:beforeAutospacing="1" w:after="100" w:afterAutospacing="1"/>
        <w:ind w:left="2160" w:hanging="2160"/>
        <w:jc w:val="both"/>
        <w:textAlignment w:val="auto"/>
        <w:rPr>
          <w:rFonts w:ascii="Times New Roman" w:hAnsi="Times New Roman"/>
          <w:color w:val="000000" w:themeColor="text1"/>
          <w:lang w:val="en-US"/>
        </w:rPr>
      </w:pPr>
      <w:r w:rsidRPr="003215F4">
        <w:rPr>
          <w:rFonts w:ascii="Times New Roman" w:hAnsi="Times New Roman"/>
          <w:b/>
          <w:color w:val="000000" w:themeColor="text1"/>
          <w:lang w:val="en-US"/>
        </w:rPr>
        <w:t>Recommendation 9:</w:t>
      </w:r>
      <w:r w:rsidRPr="003215F4">
        <w:rPr>
          <w:rFonts w:ascii="Times New Roman" w:hAnsi="Times New Roman"/>
          <w:color w:val="000000" w:themeColor="text1"/>
          <w:lang w:val="en-US"/>
        </w:rPr>
        <w:t xml:space="preserve"> </w:t>
      </w:r>
      <w:r w:rsidRPr="003215F4">
        <w:rPr>
          <w:rFonts w:ascii="Times New Roman" w:hAnsi="Times New Roman"/>
          <w:color w:val="000000" w:themeColor="text1"/>
          <w:lang w:val="en-US"/>
        </w:rPr>
        <w:tab/>
      </w:r>
      <w:r w:rsidR="003E6299">
        <w:rPr>
          <w:rFonts w:ascii="Times New Roman" w:hAnsi="Times New Roman"/>
          <w:color w:val="000000" w:themeColor="text1"/>
          <w:lang w:val="en-US"/>
        </w:rPr>
        <w:t>MTR recommends</w:t>
      </w:r>
      <w:r w:rsidR="00FB3126" w:rsidRPr="00FB3126">
        <w:rPr>
          <w:rFonts w:ascii="Times New Roman" w:hAnsi="Times New Roman"/>
          <w:color w:val="000000" w:themeColor="text1"/>
          <w:lang w:val="en-US"/>
        </w:rPr>
        <w:t xml:space="preserve"> “no additional cost” extension of one year, in order to allow the project to complete its three outcomes.</w:t>
      </w:r>
    </w:p>
    <w:p w14:paraId="62D68E50" w14:textId="77777777" w:rsidR="00A7675F" w:rsidRDefault="00A7675F" w:rsidP="00163E31">
      <w:pPr>
        <w:shd w:val="clear" w:color="auto" w:fill="FFFFFF"/>
        <w:overflowPunct/>
        <w:autoSpaceDE/>
        <w:autoSpaceDN/>
        <w:adjustRightInd/>
        <w:spacing w:before="100" w:beforeAutospacing="1" w:after="100" w:afterAutospacing="1"/>
        <w:ind w:left="2160" w:hanging="2160"/>
        <w:textAlignment w:val="auto"/>
        <w:rPr>
          <w:rFonts w:ascii="Times New Roman" w:hAnsi="Times New Roman"/>
          <w:color w:val="000000" w:themeColor="text1"/>
          <w:lang w:val="en-US"/>
        </w:rPr>
      </w:pPr>
    </w:p>
    <w:p w14:paraId="5C1E8B79" w14:textId="77777777" w:rsidR="008000FF" w:rsidRPr="001B4F7F" w:rsidRDefault="003215F4" w:rsidP="009A3DC0">
      <w:pPr>
        <w:pStyle w:val="Heading2"/>
        <w:rPr>
          <w:b/>
          <w:sz w:val="22"/>
        </w:rPr>
      </w:pPr>
      <w:bookmarkStart w:id="25" w:name="_Toc524673763"/>
      <w:r>
        <w:rPr>
          <w:b/>
          <w:sz w:val="22"/>
        </w:rPr>
        <w:lastRenderedPageBreak/>
        <w:t>S</w:t>
      </w:r>
      <w:r w:rsidR="00A44B77" w:rsidRPr="001B4F7F">
        <w:rPr>
          <w:b/>
          <w:sz w:val="22"/>
        </w:rPr>
        <w:t>trengths and Major Achievements</w:t>
      </w:r>
      <w:r w:rsidR="008000FF" w:rsidRPr="001B4F7F">
        <w:rPr>
          <w:b/>
          <w:sz w:val="22"/>
        </w:rPr>
        <w:t xml:space="preserve"> Ratings</w:t>
      </w:r>
      <w:bookmarkEnd w:id="25"/>
      <w:r w:rsidR="00D315EA" w:rsidRPr="001B4F7F">
        <w:rPr>
          <w:b/>
          <w:sz w:val="22"/>
        </w:rPr>
        <w:t xml:space="preserve"> </w:t>
      </w:r>
    </w:p>
    <w:p w14:paraId="1AD976D4" w14:textId="77777777" w:rsidR="00EA64EA" w:rsidRPr="001B4F7F" w:rsidRDefault="00EA64EA" w:rsidP="00EA64EA">
      <w:pPr>
        <w:spacing w:after="120"/>
        <w:jc w:val="both"/>
        <w:rPr>
          <w:rFonts w:ascii="Times New Roman" w:hAnsi="Times New Roman"/>
          <w:bCs/>
          <w:color w:val="FF0000"/>
          <w:szCs w:val="22"/>
        </w:rPr>
      </w:pPr>
      <w:r w:rsidRPr="001B4F7F">
        <w:rPr>
          <w:rFonts w:ascii="Times New Roman" w:hAnsi="Times New Roman"/>
          <w:bCs/>
          <w:color w:val="000000"/>
          <w:szCs w:val="22"/>
        </w:rPr>
        <w:t>Major achievements and strengths are summarized in the table below.</w:t>
      </w:r>
      <w:r w:rsidR="006B7D71" w:rsidRPr="001B4F7F">
        <w:rPr>
          <w:rFonts w:ascii="Times New Roman" w:hAnsi="Times New Roman"/>
          <w:bCs/>
          <w:color w:val="000000"/>
          <w:szCs w:val="22"/>
        </w:rPr>
        <w:t xml:space="preserve"> Further evidence and rationale supporting these sections can be found in </w:t>
      </w:r>
      <w:r w:rsidR="008000FF" w:rsidRPr="001B4F7F">
        <w:rPr>
          <w:rFonts w:ascii="Times New Roman" w:hAnsi="Times New Roman"/>
          <w:b/>
          <w:bCs/>
          <w:szCs w:val="22"/>
        </w:rPr>
        <w:t xml:space="preserve">Annexes </w:t>
      </w:r>
      <w:r w:rsidR="00463354" w:rsidRPr="001B4F7F">
        <w:rPr>
          <w:rFonts w:ascii="Times New Roman" w:hAnsi="Times New Roman"/>
          <w:b/>
          <w:bCs/>
          <w:szCs w:val="22"/>
        </w:rPr>
        <w:t>IV</w:t>
      </w:r>
      <w:r w:rsidR="006B7D71" w:rsidRPr="001B4F7F">
        <w:rPr>
          <w:rFonts w:ascii="Times New Roman" w:hAnsi="Times New Roman"/>
          <w:bCs/>
          <w:szCs w:val="22"/>
        </w:rPr>
        <w:t xml:space="preserve"> and </w:t>
      </w:r>
      <w:r w:rsidR="00463354" w:rsidRPr="001B4F7F">
        <w:rPr>
          <w:rFonts w:ascii="Times New Roman" w:hAnsi="Times New Roman"/>
          <w:b/>
          <w:bCs/>
          <w:szCs w:val="22"/>
        </w:rPr>
        <w:t>V</w:t>
      </w:r>
      <w:r w:rsidR="006B7D71" w:rsidRPr="001B4F7F">
        <w:rPr>
          <w:rFonts w:ascii="Times New Roman" w:hAnsi="Times New Roman"/>
          <w:bCs/>
          <w:szCs w:val="22"/>
        </w:rPr>
        <w:t>.</w:t>
      </w:r>
    </w:p>
    <w:p w14:paraId="23B05CA3" w14:textId="77777777" w:rsidR="00CC188D" w:rsidRPr="001B4F7F" w:rsidRDefault="000D0E82" w:rsidP="00CC188D">
      <w:pPr>
        <w:keepNext/>
        <w:spacing w:line="235" w:lineRule="auto"/>
        <w:jc w:val="both"/>
        <w:rPr>
          <w:rFonts w:ascii="Times New Roman" w:eastAsia="Times New Roman" w:hAnsi="Times New Roman"/>
          <w:b/>
          <w:smallCaps/>
          <w:color w:val="000000" w:themeColor="text1"/>
          <w:sz w:val="20"/>
          <w:szCs w:val="20"/>
        </w:rPr>
      </w:pPr>
      <w:r w:rsidRPr="001B4F7F">
        <w:rPr>
          <w:rStyle w:val="NormalbulletChar"/>
          <w:rFonts w:ascii="Times New Roman" w:eastAsiaTheme="minorHAnsi" w:hAnsi="Times New Roman"/>
          <w:b/>
          <w:color w:val="000000" w:themeColor="text1"/>
        </w:rPr>
        <w:t xml:space="preserve">Table </w:t>
      </w:r>
      <w:r w:rsidR="00EC0052" w:rsidRPr="001B4F7F">
        <w:rPr>
          <w:rStyle w:val="NormalbulletChar"/>
          <w:rFonts w:ascii="Times New Roman" w:eastAsiaTheme="minorHAnsi" w:hAnsi="Times New Roman"/>
          <w:b/>
          <w:color w:val="000000" w:themeColor="text1"/>
        </w:rPr>
        <w:t xml:space="preserve">3: </w:t>
      </w:r>
      <w:r w:rsidR="00CC188D" w:rsidRPr="001B4F7F">
        <w:rPr>
          <w:rStyle w:val="NormalbulletChar"/>
          <w:rFonts w:ascii="Times New Roman" w:eastAsiaTheme="minorHAnsi" w:hAnsi="Times New Roman"/>
          <w:b/>
          <w:color w:val="000000" w:themeColor="text1"/>
        </w:rPr>
        <w:t>Evaluation of the project situation as per the log frame up to July 2018</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9"/>
        <w:gridCol w:w="440"/>
        <w:gridCol w:w="379"/>
        <w:gridCol w:w="503"/>
        <w:gridCol w:w="487"/>
        <w:gridCol w:w="270"/>
        <w:gridCol w:w="540"/>
      </w:tblGrid>
      <w:tr w:rsidR="00CC188D" w:rsidRPr="001B4F7F" w14:paraId="0C7D0CB1" w14:textId="77777777" w:rsidTr="00463354">
        <w:trPr>
          <w:cantSplit/>
          <w:tblHeader/>
        </w:trPr>
        <w:tc>
          <w:tcPr>
            <w:tcW w:w="675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FDEA6D7"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Component</w:t>
            </w:r>
          </w:p>
        </w:tc>
        <w:tc>
          <w:tcPr>
            <w:tcW w:w="2619" w:type="dxa"/>
            <w:gridSpan w:val="6"/>
            <w:tcBorders>
              <w:left w:val="single" w:sz="4" w:space="0" w:color="auto"/>
              <w:bottom w:val="single" w:sz="4" w:space="0" w:color="auto"/>
            </w:tcBorders>
            <w:shd w:val="clear" w:color="auto" w:fill="D9D9D9" w:themeFill="background1" w:themeFillShade="D9"/>
            <w:vAlign w:val="center"/>
          </w:tcPr>
          <w:p w14:paraId="5BB366D6"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Evaluation*</w:t>
            </w:r>
          </w:p>
        </w:tc>
      </w:tr>
      <w:tr w:rsidR="00CC188D" w:rsidRPr="001B4F7F" w14:paraId="4F8F59A7" w14:textId="77777777" w:rsidTr="00463354">
        <w:trPr>
          <w:tblHeader/>
        </w:trPr>
        <w:tc>
          <w:tcPr>
            <w:tcW w:w="6759" w:type="dxa"/>
            <w:vMerge/>
            <w:tcBorders>
              <w:left w:val="single" w:sz="4" w:space="0" w:color="auto"/>
              <w:bottom w:val="single" w:sz="4" w:space="0" w:color="auto"/>
              <w:right w:val="single" w:sz="4" w:space="0" w:color="auto"/>
            </w:tcBorders>
            <w:shd w:val="clear" w:color="auto" w:fill="D9D9D9" w:themeFill="background1" w:themeFillShade="D9"/>
          </w:tcPr>
          <w:p w14:paraId="345C99D3" w14:textId="77777777" w:rsidR="00CC188D" w:rsidRPr="001B4F7F" w:rsidRDefault="00CC188D" w:rsidP="00463354">
            <w:pPr>
              <w:pStyle w:val="NoSpacing"/>
              <w:rPr>
                <w:rFonts w:ascii="Times New Roman" w:hAnsi="Times New Roman"/>
                <w:b/>
                <w:bCs/>
                <w:color w:val="000000" w:themeColor="text1"/>
              </w:rPr>
            </w:pPr>
          </w:p>
        </w:tc>
        <w:tc>
          <w:tcPr>
            <w:tcW w:w="440" w:type="dxa"/>
            <w:tcBorders>
              <w:left w:val="single" w:sz="4" w:space="0" w:color="auto"/>
              <w:bottom w:val="single" w:sz="4" w:space="0" w:color="auto"/>
            </w:tcBorders>
            <w:shd w:val="clear" w:color="auto" w:fill="D9D9D9" w:themeFill="background1" w:themeFillShade="D9"/>
            <w:vAlign w:val="center"/>
          </w:tcPr>
          <w:p w14:paraId="5F85FDFB" w14:textId="77777777" w:rsidR="00CC188D" w:rsidRPr="001B4F7F" w:rsidRDefault="00CC188D" w:rsidP="00463354">
            <w:pPr>
              <w:pStyle w:val="NoSpacing"/>
              <w:rPr>
                <w:rFonts w:ascii="Times New Roman" w:hAnsi="Times New Roman"/>
                <w:b/>
                <w:bCs/>
                <w:color w:val="000000" w:themeColor="text1"/>
                <w:sz w:val="16"/>
                <w:szCs w:val="16"/>
              </w:rPr>
            </w:pPr>
            <w:r w:rsidRPr="001B4F7F">
              <w:rPr>
                <w:rFonts w:ascii="Times New Roman" w:hAnsi="Times New Roman"/>
                <w:b/>
                <w:bCs/>
                <w:color w:val="000000" w:themeColor="text1"/>
                <w:sz w:val="16"/>
                <w:szCs w:val="16"/>
              </w:rPr>
              <w:t>HS</w:t>
            </w:r>
          </w:p>
        </w:tc>
        <w:tc>
          <w:tcPr>
            <w:tcW w:w="379" w:type="dxa"/>
            <w:tcBorders>
              <w:bottom w:val="single" w:sz="4" w:space="0" w:color="auto"/>
            </w:tcBorders>
            <w:shd w:val="clear" w:color="auto" w:fill="D9D9D9" w:themeFill="background1" w:themeFillShade="D9"/>
            <w:vAlign w:val="center"/>
          </w:tcPr>
          <w:p w14:paraId="326D6738" w14:textId="77777777" w:rsidR="00CC188D" w:rsidRPr="001B4F7F" w:rsidRDefault="00CC188D" w:rsidP="00463354">
            <w:pPr>
              <w:pStyle w:val="NoSpacing"/>
              <w:rPr>
                <w:rFonts w:ascii="Times New Roman" w:hAnsi="Times New Roman"/>
                <w:b/>
                <w:bCs/>
                <w:color w:val="000000" w:themeColor="text1"/>
                <w:sz w:val="16"/>
                <w:szCs w:val="16"/>
              </w:rPr>
            </w:pPr>
            <w:r w:rsidRPr="001B4F7F">
              <w:rPr>
                <w:rFonts w:ascii="Times New Roman" w:hAnsi="Times New Roman"/>
                <w:b/>
                <w:bCs/>
                <w:color w:val="000000" w:themeColor="text1"/>
                <w:sz w:val="16"/>
                <w:szCs w:val="16"/>
              </w:rPr>
              <w:t>S</w:t>
            </w:r>
          </w:p>
        </w:tc>
        <w:tc>
          <w:tcPr>
            <w:tcW w:w="503" w:type="dxa"/>
            <w:tcBorders>
              <w:bottom w:val="single" w:sz="4" w:space="0" w:color="auto"/>
            </w:tcBorders>
            <w:shd w:val="clear" w:color="auto" w:fill="D9D9D9" w:themeFill="background1" w:themeFillShade="D9"/>
            <w:vAlign w:val="center"/>
          </w:tcPr>
          <w:p w14:paraId="2A1D8B70" w14:textId="77777777" w:rsidR="00CC188D" w:rsidRPr="001B4F7F" w:rsidRDefault="00CC188D" w:rsidP="00463354">
            <w:pPr>
              <w:pStyle w:val="NoSpacing"/>
              <w:rPr>
                <w:rFonts w:ascii="Times New Roman" w:hAnsi="Times New Roman"/>
                <w:b/>
                <w:bCs/>
                <w:color w:val="000000" w:themeColor="text1"/>
                <w:sz w:val="16"/>
                <w:szCs w:val="16"/>
              </w:rPr>
            </w:pPr>
            <w:r w:rsidRPr="001B4F7F">
              <w:rPr>
                <w:rFonts w:ascii="Times New Roman" w:hAnsi="Times New Roman"/>
                <w:b/>
                <w:bCs/>
                <w:color w:val="000000" w:themeColor="text1"/>
                <w:sz w:val="16"/>
                <w:szCs w:val="16"/>
              </w:rPr>
              <w:t>MS</w:t>
            </w:r>
          </w:p>
        </w:tc>
        <w:tc>
          <w:tcPr>
            <w:tcW w:w="487" w:type="dxa"/>
            <w:tcBorders>
              <w:bottom w:val="single" w:sz="4" w:space="0" w:color="auto"/>
            </w:tcBorders>
            <w:shd w:val="clear" w:color="auto" w:fill="D9D9D9" w:themeFill="background1" w:themeFillShade="D9"/>
            <w:vAlign w:val="center"/>
          </w:tcPr>
          <w:p w14:paraId="4A7B1517" w14:textId="77777777" w:rsidR="00CC188D" w:rsidRPr="001B4F7F" w:rsidRDefault="00CC188D" w:rsidP="00463354">
            <w:pPr>
              <w:pStyle w:val="NoSpacing"/>
              <w:rPr>
                <w:rFonts w:ascii="Times New Roman" w:hAnsi="Times New Roman"/>
                <w:b/>
                <w:bCs/>
                <w:color w:val="000000" w:themeColor="text1"/>
                <w:sz w:val="16"/>
                <w:szCs w:val="16"/>
              </w:rPr>
            </w:pPr>
            <w:r w:rsidRPr="001B4F7F">
              <w:rPr>
                <w:rFonts w:ascii="Times New Roman" w:hAnsi="Times New Roman"/>
                <w:b/>
                <w:bCs/>
                <w:color w:val="000000" w:themeColor="text1"/>
                <w:sz w:val="16"/>
                <w:szCs w:val="16"/>
              </w:rPr>
              <w:t>MU</w:t>
            </w:r>
          </w:p>
        </w:tc>
        <w:tc>
          <w:tcPr>
            <w:tcW w:w="270" w:type="dxa"/>
            <w:tcBorders>
              <w:bottom w:val="single" w:sz="4" w:space="0" w:color="auto"/>
            </w:tcBorders>
            <w:shd w:val="clear" w:color="auto" w:fill="D9D9D9" w:themeFill="background1" w:themeFillShade="D9"/>
            <w:vAlign w:val="center"/>
          </w:tcPr>
          <w:p w14:paraId="6EE4DF2E" w14:textId="77777777" w:rsidR="00CC188D" w:rsidRPr="001B4F7F" w:rsidRDefault="00CC188D" w:rsidP="00463354">
            <w:pPr>
              <w:pStyle w:val="NoSpacing"/>
              <w:rPr>
                <w:rFonts w:ascii="Times New Roman" w:hAnsi="Times New Roman"/>
                <w:b/>
                <w:bCs/>
                <w:color w:val="000000" w:themeColor="text1"/>
                <w:sz w:val="16"/>
                <w:szCs w:val="16"/>
              </w:rPr>
            </w:pPr>
            <w:r w:rsidRPr="001B4F7F">
              <w:rPr>
                <w:rFonts w:ascii="Times New Roman" w:hAnsi="Times New Roman"/>
                <w:b/>
                <w:bCs/>
                <w:color w:val="000000" w:themeColor="text1"/>
                <w:sz w:val="16"/>
                <w:szCs w:val="16"/>
              </w:rPr>
              <w:t>U</w:t>
            </w:r>
          </w:p>
        </w:tc>
        <w:tc>
          <w:tcPr>
            <w:tcW w:w="540" w:type="dxa"/>
            <w:tcBorders>
              <w:bottom w:val="single" w:sz="4" w:space="0" w:color="auto"/>
            </w:tcBorders>
            <w:shd w:val="clear" w:color="auto" w:fill="D9D9D9" w:themeFill="background1" w:themeFillShade="D9"/>
            <w:vAlign w:val="center"/>
          </w:tcPr>
          <w:p w14:paraId="5D52E105" w14:textId="77777777" w:rsidR="00CC188D" w:rsidRPr="001B4F7F" w:rsidRDefault="00CC188D" w:rsidP="00463354">
            <w:pPr>
              <w:pStyle w:val="NoSpacing"/>
              <w:rPr>
                <w:rFonts w:ascii="Times New Roman" w:hAnsi="Times New Roman"/>
                <w:b/>
                <w:bCs/>
                <w:color w:val="000000" w:themeColor="text1"/>
                <w:sz w:val="16"/>
                <w:szCs w:val="16"/>
              </w:rPr>
            </w:pPr>
            <w:r w:rsidRPr="001B4F7F">
              <w:rPr>
                <w:rFonts w:ascii="Times New Roman" w:hAnsi="Times New Roman"/>
                <w:b/>
                <w:bCs/>
                <w:color w:val="000000" w:themeColor="text1"/>
                <w:sz w:val="16"/>
                <w:szCs w:val="16"/>
              </w:rPr>
              <w:t>HU</w:t>
            </w:r>
          </w:p>
        </w:tc>
      </w:tr>
      <w:tr w:rsidR="00CC188D" w:rsidRPr="001B4F7F" w14:paraId="2F39EBFF" w14:textId="77777777" w:rsidTr="00463354">
        <w:tc>
          <w:tcPr>
            <w:tcW w:w="6759" w:type="dxa"/>
            <w:tcBorders>
              <w:top w:val="single" w:sz="4" w:space="0" w:color="auto"/>
            </w:tcBorders>
            <w:shd w:val="clear" w:color="auto" w:fill="BDD6EE" w:themeFill="accent1" w:themeFillTint="66"/>
          </w:tcPr>
          <w:p w14:paraId="496F3788" w14:textId="77777777" w:rsidR="00CC188D" w:rsidRPr="001B4F7F" w:rsidRDefault="00CC188D" w:rsidP="00463354">
            <w:pPr>
              <w:pStyle w:val="NoSpacing"/>
              <w:rPr>
                <w:rFonts w:ascii="Times New Roman" w:hAnsi="Times New Roman"/>
                <w:color w:val="000000" w:themeColor="text1"/>
              </w:rPr>
            </w:pPr>
            <w:bookmarkStart w:id="26" w:name="_Hlk522410948"/>
            <w:r w:rsidRPr="001B4F7F">
              <w:rPr>
                <w:rFonts w:ascii="Times New Roman" w:hAnsi="Times New Roman"/>
                <w:b/>
                <w:color w:val="000000" w:themeColor="text1"/>
              </w:rPr>
              <w:t>Outcome #1</w:t>
            </w:r>
            <w:r w:rsidRPr="001B4F7F">
              <w:rPr>
                <w:rFonts w:ascii="Times New Roman" w:hAnsi="Times New Roman"/>
                <w:color w:val="000000" w:themeColor="text1"/>
              </w:rPr>
              <w:t>: Enhanced systemic and institutional capacity for planning and management of Sulawesi PA system</w:t>
            </w:r>
          </w:p>
        </w:tc>
        <w:tc>
          <w:tcPr>
            <w:tcW w:w="440" w:type="dxa"/>
            <w:tcBorders>
              <w:top w:val="single" w:sz="4" w:space="0" w:color="auto"/>
              <w:bottom w:val="single" w:sz="4" w:space="0" w:color="auto"/>
            </w:tcBorders>
            <w:shd w:val="clear" w:color="auto" w:fill="BDD6EE" w:themeFill="accent1" w:themeFillTint="66"/>
          </w:tcPr>
          <w:p w14:paraId="4AB22A68"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DD6EE" w:themeFill="accent1" w:themeFillTint="66"/>
          </w:tcPr>
          <w:p w14:paraId="3011B4FE"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DD6EE" w:themeFill="accent1" w:themeFillTint="66"/>
          </w:tcPr>
          <w:p w14:paraId="32594C9D"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DD6EE" w:themeFill="accent1" w:themeFillTint="66"/>
          </w:tcPr>
          <w:p w14:paraId="26DD02CC"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DD6EE" w:themeFill="accent1" w:themeFillTint="66"/>
          </w:tcPr>
          <w:p w14:paraId="07C104D5"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BDD6EE" w:themeFill="accent1" w:themeFillTint="66"/>
          </w:tcPr>
          <w:p w14:paraId="12E3261D" w14:textId="77777777" w:rsidR="00CC188D" w:rsidRPr="001B4F7F" w:rsidRDefault="00CC188D" w:rsidP="00463354">
            <w:pPr>
              <w:pStyle w:val="NoSpacing"/>
              <w:rPr>
                <w:rFonts w:ascii="Times New Roman" w:hAnsi="Times New Roman"/>
                <w:color w:val="000000" w:themeColor="text1"/>
              </w:rPr>
            </w:pPr>
          </w:p>
        </w:tc>
      </w:tr>
      <w:tr w:rsidR="00CC188D" w:rsidRPr="001B4F7F" w14:paraId="7081D7CA" w14:textId="77777777" w:rsidTr="00CC188D">
        <w:tc>
          <w:tcPr>
            <w:tcW w:w="6759" w:type="dxa"/>
            <w:tcBorders>
              <w:top w:val="single" w:sz="4" w:space="0" w:color="auto"/>
            </w:tcBorders>
            <w:shd w:val="clear" w:color="auto" w:fill="auto"/>
          </w:tcPr>
          <w:p w14:paraId="5C1F57B9" w14:textId="77777777" w:rsidR="00CC188D" w:rsidRPr="001B4F7F" w:rsidRDefault="00CC188D" w:rsidP="00463354">
            <w:pPr>
              <w:shd w:val="clear" w:color="auto" w:fill="FFFFFF" w:themeFill="background1"/>
              <w:spacing w:line="235" w:lineRule="auto"/>
              <w:jc w:val="both"/>
              <w:rPr>
                <w:rFonts w:ascii="Times New Roman" w:eastAsia="Times New Roman" w:hAnsi="Times New Roman"/>
                <w:color w:val="000000" w:themeColor="text1"/>
              </w:rPr>
            </w:pPr>
            <w:r w:rsidRPr="001B4F7F">
              <w:rPr>
                <w:rFonts w:ascii="Times New Roman" w:eastAsia="Times New Roman" w:hAnsi="Times New Roman"/>
                <w:b/>
                <w:color w:val="000000" w:themeColor="text1"/>
              </w:rPr>
              <w:t xml:space="preserve">Outcome #1.1: </w:t>
            </w:r>
            <w:r w:rsidRPr="001B4F7F">
              <w:rPr>
                <w:rFonts w:ascii="Times New Roman" w:eastAsia="Times New Roman" w:hAnsi="Times New Roman"/>
                <w:color w:val="000000" w:themeColor="text1"/>
              </w:rPr>
              <w:t xml:space="preserve"> Capacity of the Ministry of Forestry strengthened to fully operationalise the “Resort-based management” system for implementation in the national, and particularly in Sulawesi’s, PA system, including all categories of Pas</w:t>
            </w:r>
          </w:p>
        </w:tc>
        <w:tc>
          <w:tcPr>
            <w:tcW w:w="440" w:type="dxa"/>
            <w:tcBorders>
              <w:top w:val="single" w:sz="4" w:space="0" w:color="auto"/>
              <w:bottom w:val="single" w:sz="4" w:space="0" w:color="auto"/>
            </w:tcBorders>
            <w:shd w:val="clear" w:color="auto" w:fill="auto"/>
          </w:tcPr>
          <w:p w14:paraId="397535FD"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60A50652"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auto"/>
          </w:tcPr>
          <w:p w14:paraId="35F068B5"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62EDB753"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549EE79B"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6F281A32"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61A2CD9D" w14:textId="77777777" w:rsidTr="00CC188D">
        <w:tc>
          <w:tcPr>
            <w:tcW w:w="6759" w:type="dxa"/>
            <w:tcBorders>
              <w:top w:val="single" w:sz="4" w:space="0" w:color="auto"/>
            </w:tcBorders>
            <w:shd w:val="clear" w:color="auto" w:fill="auto"/>
          </w:tcPr>
          <w:p w14:paraId="40404250"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1.1.1 Development of PA management standards and individual performance monitoring systems for different categories of PAs.</w:t>
            </w:r>
          </w:p>
        </w:tc>
        <w:tc>
          <w:tcPr>
            <w:tcW w:w="440" w:type="dxa"/>
            <w:tcBorders>
              <w:top w:val="single" w:sz="4" w:space="0" w:color="auto"/>
              <w:bottom w:val="single" w:sz="4" w:space="0" w:color="auto"/>
            </w:tcBorders>
            <w:shd w:val="clear" w:color="auto" w:fill="92D050"/>
          </w:tcPr>
          <w:p w14:paraId="7C3CE07C"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467CE4B1"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405E26A7"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76FDB207"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7DA39CD1"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08C3FBE2"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167DD233" w14:textId="77777777" w:rsidTr="00CC188D">
        <w:tc>
          <w:tcPr>
            <w:tcW w:w="6759" w:type="dxa"/>
            <w:tcBorders>
              <w:top w:val="single" w:sz="4" w:space="0" w:color="auto"/>
            </w:tcBorders>
            <w:shd w:val="clear" w:color="auto" w:fill="auto"/>
          </w:tcPr>
          <w:p w14:paraId="3DB6E8EF"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1.1.2 Training for enhanced law enforcement.</w:t>
            </w:r>
          </w:p>
        </w:tc>
        <w:tc>
          <w:tcPr>
            <w:tcW w:w="440" w:type="dxa"/>
            <w:tcBorders>
              <w:top w:val="single" w:sz="4" w:space="0" w:color="auto"/>
              <w:bottom w:val="single" w:sz="4" w:space="0" w:color="auto"/>
            </w:tcBorders>
            <w:shd w:val="clear" w:color="auto" w:fill="92D050"/>
          </w:tcPr>
          <w:p w14:paraId="2D12FE0E"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4CA921C6"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0F8175BC"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748E67BD"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162EB194"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185F2E3E"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7F7D22D6" w14:textId="77777777" w:rsidTr="00CC188D">
        <w:tc>
          <w:tcPr>
            <w:tcW w:w="6759" w:type="dxa"/>
            <w:tcBorders>
              <w:top w:val="single" w:sz="4" w:space="0" w:color="auto"/>
            </w:tcBorders>
            <w:shd w:val="clear" w:color="auto" w:fill="auto"/>
          </w:tcPr>
          <w:p w14:paraId="73F5A18D"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1.1.3 Development of Capacity-development strategies and action plans for strengthening management effectiveness.</w:t>
            </w:r>
          </w:p>
        </w:tc>
        <w:tc>
          <w:tcPr>
            <w:tcW w:w="440" w:type="dxa"/>
            <w:tcBorders>
              <w:top w:val="single" w:sz="4" w:space="0" w:color="auto"/>
              <w:bottom w:val="single" w:sz="4" w:space="0" w:color="auto"/>
            </w:tcBorders>
            <w:shd w:val="clear" w:color="auto" w:fill="92D050"/>
          </w:tcPr>
          <w:p w14:paraId="314392D0"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08640152"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7F934C66"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50E6EC4D"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46041A91"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267C094A"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188C33F0" w14:textId="77777777" w:rsidTr="00CC188D">
        <w:tc>
          <w:tcPr>
            <w:tcW w:w="6759" w:type="dxa"/>
            <w:tcBorders>
              <w:top w:val="single" w:sz="4" w:space="0" w:color="auto"/>
            </w:tcBorders>
            <w:shd w:val="clear" w:color="auto" w:fill="auto"/>
          </w:tcPr>
          <w:p w14:paraId="7EAE6C77"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1.1.4 Clear and well-tested guidelines for community engagement and co-management.</w:t>
            </w:r>
          </w:p>
        </w:tc>
        <w:tc>
          <w:tcPr>
            <w:tcW w:w="440" w:type="dxa"/>
            <w:tcBorders>
              <w:top w:val="single" w:sz="4" w:space="0" w:color="auto"/>
              <w:bottom w:val="single" w:sz="4" w:space="0" w:color="auto"/>
            </w:tcBorders>
            <w:shd w:val="clear" w:color="auto" w:fill="auto"/>
          </w:tcPr>
          <w:p w14:paraId="048413D6"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auto"/>
          </w:tcPr>
          <w:p w14:paraId="59F99CEE"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00"/>
          </w:tcPr>
          <w:p w14:paraId="58064C66"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487" w:type="dxa"/>
            <w:tcBorders>
              <w:top w:val="single" w:sz="4" w:space="0" w:color="auto"/>
              <w:bottom w:val="single" w:sz="4" w:space="0" w:color="auto"/>
            </w:tcBorders>
            <w:shd w:val="clear" w:color="auto" w:fill="auto"/>
          </w:tcPr>
          <w:p w14:paraId="04ADBB27"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17F16F55"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2448D125"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12605812" w14:textId="77777777" w:rsidTr="00CC188D">
        <w:tc>
          <w:tcPr>
            <w:tcW w:w="6759" w:type="dxa"/>
            <w:tcBorders>
              <w:top w:val="single" w:sz="4" w:space="0" w:color="auto"/>
            </w:tcBorders>
            <w:shd w:val="clear" w:color="auto" w:fill="auto"/>
          </w:tcPr>
          <w:p w14:paraId="55B13A34" w14:textId="77777777" w:rsidR="00CC188D" w:rsidRPr="001B4F7F" w:rsidRDefault="00CC188D" w:rsidP="00463354">
            <w:pPr>
              <w:shd w:val="clear" w:color="auto" w:fill="FFFFFF" w:themeFill="background1"/>
              <w:spacing w:line="235" w:lineRule="auto"/>
              <w:ind w:left="720"/>
              <w:jc w:val="both"/>
              <w:rPr>
                <w:rFonts w:ascii="Times New Roman" w:hAnsi="Times New Roman"/>
                <w:color w:val="000000" w:themeColor="text1"/>
              </w:rPr>
            </w:pPr>
            <w:r w:rsidRPr="001B4F7F">
              <w:rPr>
                <w:rFonts w:ascii="Times New Roman" w:hAnsi="Times New Roman"/>
                <w:color w:val="000000" w:themeColor="text1"/>
              </w:rPr>
              <w:t>1.1.5.</w:t>
            </w:r>
            <w:r w:rsidRPr="001B4F7F">
              <w:rPr>
                <w:rFonts w:ascii="Times New Roman" w:hAnsi="Times New Roman"/>
              </w:rPr>
              <w:t xml:space="preserve"> </w:t>
            </w:r>
            <w:r w:rsidRPr="001B4F7F">
              <w:rPr>
                <w:rFonts w:ascii="Times New Roman" w:hAnsi="Times New Roman"/>
                <w:color w:val="000000" w:themeColor="text1"/>
              </w:rPr>
              <w:t>Establishment of Incentive mechanism for resort-level innovation.</w:t>
            </w:r>
          </w:p>
        </w:tc>
        <w:tc>
          <w:tcPr>
            <w:tcW w:w="440" w:type="dxa"/>
            <w:tcBorders>
              <w:top w:val="single" w:sz="4" w:space="0" w:color="auto"/>
              <w:bottom w:val="single" w:sz="4" w:space="0" w:color="auto"/>
            </w:tcBorders>
            <w:shd w:val="clear" w:color="auto" w:fill="auto"/>
          </w:tcPr>
          <w:p w14:paraId="0B12C9B1"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auto"/>
          </w:tcPr>
          <w:p w14:paraId="6AD034E2"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00"/>
          </w:tcPr>
          <w:p w14:paraId="5089BB09"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487" w:type="dxa"/>
            <w:tcBorders>
              <w:top w:val="single" w:sz="4" w:space="0" w:color="auto"/>
              <w:bottom w:val="single" w:sz="4" w:space="0" w:color="auto"/>
            </w:tcBorders>
            <w:shd w:val="clear" w:color="auto" w:fill="auto"/>
          </w:tcPr>
          <w:p w14:paraId="4ED928B4"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7BFB5276"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7397673C"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25F27369" w14:textId="77777777" w:rsidTr="00CC188D">
        <w:tc>
          <w:tcPr>
            <w:tcW w:w="6759" w:type="dxa"/>
            <w:tcBorders>
              <w:top w:val="single" w:sz="4" w:space="0" w:color="auto"/>
            </w:tcBorders>
            <w:shd w:val="clear" w:color="auto" w:fill="auto"/>
          </w:tcPr>
          <w:p w14:paraId="151F53FA" w14:textId="77777777" w:rsidR="00CC188D" w:rsidRPr="001B4F7F" w:rsidRDefault="00CC188D" w:rsidP="00463354">
            <w:pPr>
              <w:shd w:val="clear" w:color="auto" w:fill="FFFFFF" w:themeFill="background1"/>
              <w:spacing w:line="235" w:lineRule="auto"/>
              <w:jc w:val="both"/>
              <w:rPr>
                <w:rFonts w:ascii="Times New Roman" w:eastAsia="Times New Roman" w:hAnsi="Times New Roman"/>
                <w:color w:val="000000" w:themeColor="text1"/>
              </w:rPr>
            </w:pPr>
            <w:r w:rsidRPr="001B4F7F">
              <w:rPr>
                <w:rFonts w:ascii="Times New Roman" w:eastAsia="Times New Roman" w:hAnsi="Times New Roman"/>
                <w:b/>
                <w:color w:val="000000" w:themeColor="text1"/>
              </w:rPr>
              <w:t>Outcome #1.2</w:t>
            </w:r>
            <w:r w:rsidRPr="001B4F7F">
              <w:rPr>
                <w:rFonts w:ascii="Times New Roman" w:eastAsia="Times New Roman" w:hAnsi="Times New Roman"/>
                <w:color w:val="000000" w:themeColor="text1"/>
              </w:rPr>
              <w:t>: An island-wide system for biodiversity, key species and habitat condition monitoring established with science-based survey mechanisms, protocols for monitoring, robust biodiversity indicators and with all necessary tools and capacity installed within the Directorate of Biodiversity Conservation and partner organisations</w:t>
            </w:r>
          </w:p>
        </w:tc>
        <w:tc>
          <w:tcPr>
            <w:tcW w:w="440" w:type="dxa"/>
            <w:tcBorders>
              <w:top w:val="single" w:sz="4" w:space="0" w:color="auto"/>
              <w:bottom w:val="single" w:sz="4" w:space="0" w:color="auto"/>
            </w:tcBorders>
            <w:shd w:val="clear" w:color="auto" w:fill="92D050"/>
          </w:tcPr>
          <w:p w14:paraId="6DE56274"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13FEE4AB"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34973695"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2815D064"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67E85322"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56CA3224"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1585B3EB" w14:textId="77777777" w:rsidTr="00CC188D">
        <w:tc>
          <w:tcPr>
            <w:tcW w:w="6759" w:type="dxa"/>
            <w:tcBorders>
              <w:top w:val="single" w:sz="4" w:space="0" w:color="auto"/>
            </w:tcBorders>
            <w:shd w:val="clear" w:color="auto" w:fill="auto"/>
          </w:tcPr>
          <w:p w14:paraId="61423EF0"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1.2.1 Institutionalization of the island-wide mechanism for biodiversity monitoring and management, a species and habitat condition monitoring system.</w:t>
            </w:r>
          </w:p>
        </w:tc>
        <w:tc>
          <w:tcPr>
            <w:tcW w:w="440" w:type="dxa"/>
            <w:tcBorders>
              <w:top w:val="single" w:sz="4" w:space="0" w:color="auto"/>
              <w:bottom w:val="single" w:sz="4" w:space="0" w:color="auto"/>
            </w:tcBorders>
            <w:shd w:val="clear" w:color="auto" w:fill="92D050"/>
          </w:tcPr>
          <w:p w14:paraId="45755514"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414DBC94"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5E484B36"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167A4178"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6B2E4CD1"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6A45DEEA"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3213E237" w14:textId="77777777" w:rsidTr="00CC188D">
        <w:tc>
          <w:tcPr>
            <w:tcW w:w="6759" w:type="dxa"/>
            <w:tcBorders>
              <w:top w:val="single" w:sz="4" w:space="0" w:color="auto"/>
            </w:tcBorders>
            <w:shd w:val="clear" w:color="auto" w:fill="auto"/>
          </w:tcPr>
          <w:p w14:paraId="4553E9FB"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1.2.2 Collection and management of monitoring data through improving the existing monitoring &amp; reporting process.</w:t>
            </w:r>
          </w:p>
        </w:tc>
        <w:tc>
          <w:tcPr>
            <w:tcW w:w="440" w:type="dxa"/>
            <w:tcBorders>
              <w:top w:val="single" w:sz="4" w:space="0" w:color="auto"/>
              <w:bottom w:val="single" w:sz="4" w:space="0" w:color="auto"/>
            </w:tcBorders>
            <w:shd w:val="clear" w:color="auto" w:fill="92D050"/>
          </w:tcPr>
          <w:p w14:paraId="3F441115"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315036BC"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6D50978C"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47D2BA1D"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7A3AC5DF"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3BC5E5F6"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40E1C16F" w14:textId="77777777" w:rsidTr="00CC188D">
        <w:tc>
          <w:tcPr>
            <w:tcW w:w="6759" w:type="dxa"/>
            <w:tcBorders>
              <w:top w:val="single" w:sz="4" w:space="0" w:color="auto"/>
            </w:tcBorders>
            <w:shd w:val="clear" w:color="auto" w:fill="auto"/>
          </w:tcPr>
          <w:p w14:paraId="3FDA1546"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1.2.3 Publication of national standards for PA-related data.</w:t>
            </w:r>
          </w:p>
        </w:tc>
        <w:tc>
          <w:tcPr>
            <w:tcW w:w="440" w:type="dxa"/>
            <w:tcBorders>
              <w:top w:val="single" w:sz="4" w:space="0" w:color="auto"/>
              <w:bottom w:val="single" w:sz="4" w:space="0" w:color="auto"/>
            </w:tcBorders>
            <w:shd w:val="clear" w:color="auto" w:fill="92D050"/>
          </w:tcPr>
          <w:p w14:paraId="2C6EE83C"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35D01C6A"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0BDEE774"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0161F18F"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257CB911"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3CD48AE8"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55139C0C" w14:textId="77777777" w:rsidTr="00CC188D">
        <w:tc>
          <w:tcPr>
            <w:tcW w:w="6759" w:type="dxa"/>
            <w:tcBorders>
              <w:top w:val="single" w:sz="4" w:space="0" w:color="auto"/>
            </w:tcBorders>
            <w:shd w:val="clear" w:color="auto" w:fill="auto"/>
          </w:tcPr>
          <w:p w14:paraId="2FC684B6" w14:textId="77777777" w:rsidR="00CC188D" w:rsidRPr="001B4F7F" w:rsidRDefault="00CC188D" w:rsidP="00463354">
            <w:pPr>
              <w:shd w:val="clear" w:color="auto" w:fill="FFFFFF" w:themeFill="background1"/>
              <w:spacing w:line="235" w:lineRule="auto"/>
              <w:jc w:val="both"/>
              <w:rPr>
                <w:rFonts w:ascii="Times New Roman" w:eastAsia="Times New Roman" w:hAnsi="Times New Roman"/>
                <w:color w:val="000000" w:themeColor="text1"/>
              </w:rPr>
            </w:pPr>
            <w:r w:rsidRPr="001B4F7F">
              <w:rPr>
                <w:rFonts w:ascii="Times New Roman" w:eastAsia="Times New Roman" w:hAnsi="Times New Roman"/>
                <w:b/>
                <w:color w:val="000000" w:themeColor="text1"/>
              </w:rPr>
              <w:t>Outcome #1.3</w:t>
            </w:r>
            <w:r w:rsidRPr="001B4F7F">
              <w:rPr>
                <w:rFonts w:ascii="Times New Roman" w:eastAsia="Times New Roman" w:hAnsi="Times New Roman"/>
                <w:color w:val="000000" w:themeColor="text1"/>
              </w:rPr>
              <w:t>: Intelligence-based poaching and wildlife trade surveillance system operationalised through establishment and operations of a Sulawesi-based unit.</w:t>
            </w:r>
          </w:p>
        </w:tc>
        <w:tc>
          <w:tcPr>
            <w:tcW w:w="440" w:type="dxa"/>
            <w:tcBorders>
              <w:top w:val="single" w:sz="4" w:space="0" w:color="auto"/>
              <w:bottom w:val="single" w:sz="4" w:space="0" w:color="auto"/>
            </w:tcBorders>
            <w:shd w:val="clear" w:color="auto" w:fill="auto"/>
          </w:tcPr>
          <w:p w14:paraId="6DDDF53C"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7715E4B2"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auto"/>
          </w:tcPr>
          <w:p w14:paraId="1DF38211"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21D19454"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00341F4E"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6AA19D12"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77F8A97B" w14:textId="77777777" w:rsidTr="00CC188D">
        <w:tc>
          <w:tcPr>
            <w:tcW w:w="6759" w:type="dxa"/>
            <w:tcBorders>
              <w:top w:val="single" w:sz="4" w:space="0" w:color="auto"/>
            </w:tcBorders>
            <w:shd w:val="clear" w:color="auto" w:fill="auto"/>
          </w:tcPr>
          <w:p w14:paraId="6C565EC9"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1.3.1 Establishment of a decentralized (Sulawesi-based, intelligence-based poaching and wildlife trade surveillance) unit in Sulawesi; at a location to be determined.</w:t>
            </w:r>
          </w:p>
        </w:tc>
        <w:tc>
          <w:tcPr>
            <w:tcW w:w="440" w:type="dxa"/>
            <w:tcBorders>
              <w:top w:val="single" w:sz="4" w:space="0" w:color="auto"/>
              <w:bottom w:val="single" w:sz="4" w:space="0" w:color="auto"/>
            </w:tcBorders>
            <w:shd w:val="clear" w:color="auto" w:fill="auto"/>
          </w:tcPr>
          <w:p w14:paraId="487F2A79"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518D3BB3"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auto"/>
          </w:tcPr>
          <w:p w14:paraId="32381067"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2BDA191C"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69020AE8"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0E6947EB"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0189DD6A" w14:textId="77777777" w:rsidTr="00CC188D">
        <w:tc>
          <w:tcPr>
            <w:tcW w:w="6759" w:type="dxa"/>
            <w:tcBorders>
              <w:top w:val="single" w:sz="4" w:space="0" w:color="auto"/>
            </w:tcBorders>
            <w:shd w:val="clear" w:color="auto" w:fill="auto"/>
          </w:tcPr>
          <w:p w14:paraId="198ACCD8"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1.3.2 Development an island-level capacity to monitor, analyse and, working in co-operation with PA management authorities, confront poaching and wildlife trade across the island</w:t>
            </w:r>
          </w:p>
        </w:tc>
        <w:tc>
          <w:tcPr>
            <w:tcW w:w="440" w:type="dxa"/>
            <w:tcBorders>
              <w:top w:val="single" w:sz="4" w:space="0" w:color="auto"/>
              <w:bottom w:val="single" w:sz="4" w:space="0" w:color="auto"/>
            </w:tcBorders>
            <w:shd w:val="clear" w:color="auto" w:fill="auto"/>
          </w:tcPr>
          <w:p w14:paraId="7CE1495D"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69C87F40"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auto"/>
          </w:tcPr>
          <w:p w14:paraId="4BC6ADDD"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2008DB8B"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0EDB1853"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0640DDCE"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7E05EA84" w14:textId="77777777" w:rsidTr="00CC188D">
        <w:tc>
          <w:tcPr>
            <w:tcW w:w="6759" w:type="dxa"/>
            <w:tcBorders>
              <w:top w:val="single" w:sz="4" w:space="0" w:color="auto"/>
            </w:tcBorders>
            <w:shd w:val="clear" w:color="auto" w:fill="auto"/>
          </w:tcPr>
          <w:p w14:paraId="20FFDA1E" w14:textId="77777777" w:rsidR="00CC188D" w:rsidRPr="001B4F7F" w:rsidRDefault="00CC188D" w:rsidP="00463354">
            <w:pPr>
              <w:shd w:val="clear" w:color="auto" w:fill="FFFFFF" w:themeFill="background1"/>
              <w:spacing w:line="235" w:lineRule="auto"/>
              <w:jc w:val="both"/>
              <w:rPr>
                <w:rFonts w:ascii="Times New Roman" w:eastAsia="Times New Roman" w:hAnsi="Times New Roman"/>
                <w:color w:val="000000" w:themeColor="text1"/>
              </w:rPr>
            </w:pPr>
            <w:r w:rsidRPr="001B4F7F">
              <w:rPr>
                <w:rFonts w:ascii="Times New Roman" w:eastAsia="Times New Roman" w:hAnsi="Times New Roman"/>
                <w:b/>
                <w:color w:val="000000" w:themeColor="text1"/>
              </w:rPr>
              <w:t>Outcome #1.4:</w:t>
            </w:r>
            <w:r w:rsidRPr="001B4F7F">
              <w:rPr>
                <w:rFonts w:ascii="Times New Roman" w:eastAsia="Times New Roman" w:hAnsi="Times New Roman"/>
                <w:color w:val="000000" w:themeColor="text1"/>
              </w:rPr>
              <w:t xml:space="preserve"> Spatial arrangement of the Sulawesi PA system improved based on the terrestrial PA system consolidation plan (including corridors, area expansion and boundary rationalization) for Sulawesi and integration of the plan into the provincial land use plans.</w:t>
            </w:r>
          </w:p>
        </w:tc>
        <w:tc>
          <w:tcPr>
            <w:tcW w:w="440" w:type="dxa"/>
            <w:tcBorders>
              <w:top w:val="single" w:sz="4" w:space="0" w:color="auto"/>
              <w:bottom w:val="single" w:sz="4" w:space="0" w:color="auto"/>
            </w:tcBorders>
            <w:shd w:val="clear" w:color="auto" w:fill="92D050"/>
          </w:tcPr>
          <w:p w14:paraId="125F63A1"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707DD557"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266E557E"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71D28DC6"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3595DE51"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517E86CB"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091420AE" w14:textId="77777777" w:rsidTr="00CC188D">
        <w:tc>
          <w:tcPr>
            <w:tcW w:w="6759" w:type="dxa"/>
            <w:tcBorders>
              <w:top w:val="single" w:sz="4" w:space="0" w:color="auto"/>
            </w:tcBorders>
            <w:shd w:val="clear" w:color="auto" w:fill="auto"/>
          </w:tcPr>
          <w:p w14:paraId="4402C2D0"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1.4.1. Improved spatial arrangement of the Sulawesi PA system based on development of a terrestrial PA system consolidation plan (corridors, area expansion and boundary rationalization).</w:t>
            </w:r>
          </w:p>
        </w:tc>
        <w:tc>
          <w:tcPr>
            <w:tcW w:w="440" w:type="dxa"/>
            <w:tcBorders>
              <w:top w:val="single" w:sz="4" w:space="0" w:color="auto"/>
              <w:bottom w:val="single" w:sz="4" w:space="0" w:color="auto"/>
            </w:tcBorders>
            <w:shd w:val="clear" w:color="auto" w:fill="92D050"/>
          </w:tcPr>
          <w:p w14:paraId="38F87EF4"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302B24DE"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02322468"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58AB4F65"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3F11B694"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259610ED"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5AB34638" w14:textId="77777777" w:rsidTr="00CC188D">
        <w:trPr>
          <w:trHeight w:val="395"/>
        </w:trPr>
        <w:tc>
          <w:tcPr>
            <w:tcW w:w="6759" w:type="dxa"/>
            <w:tcBorders>
              <w:top w:val="single" w:sz="4" w:space="0" w:color="auto"/>
            </w:tcBorders>
            <w:shd w:val="clear" w:color="auto" w:fill="auto"/>
          </w:tcPr>
          <w:p w14:paraId="643658C0" w14:textId="77777777" w:rsidR="00CC188D" w:rsidRPr="001B4F7F" w:rsidRDefault="00CC188D" w:rsidP="00463354">
            <w:pPr>
              <w:shd w:val="clear" w:color="auto" w:fill="FFFFFF" w:themeFill="background1"/>
              <w:spacing w:line="235" w:lineRule="auto"/>
              <w:ind w:left="720"/>
              <w:jc w:val="both"/>
              <w:rPr>
                <w:rFonts w:ascii="Times New Roman" w:eastAsia="Times New Roman" w:hAnsi="Times New Roman"/>
                <w:color w:val="000000" w:themeColor="text1"/>
              </w:rPr>
            </w:pPr>
            <w:r w:rsidRPr="001B4F7F">
              <w:rPr>
                <w:rFonts w:ascii="Times New Roman" w:hAnsi="Times New Roman"/>
                <w:color w:val="000000" w:themeColor="text1"/>
              </w:rPr>
              <w:t>1.4.2 Toward establishment of potential protection forest as new low land tropical forest national park.</w:t>
            </w:r>
          </w:p>
        </w:tc>
        <w:tc>
          <w:tcPr>
            <w:tcW w:w="440" w:type="dxa"/>
            <w:tcBorders>
              <w:top w:val="single" w:sz="4" w:space="0" w:color="auto"/>
              <w:bottom w:val="single" w:sz="4" w:space="0" w:color="auto"/>
            </w:tcBorders>
            <w:shd w:val="clear" w:color="auto" w:fill="92D050"/>
          </w:tcPr>
          <w:p w14:paraId="13F797AB"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auto"/>
          </w:tcPr>
          <w:p w14:paraId="1C822D67"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uto"/>
          </w:tcPr>
          <w:p w14:paraId="49147753"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uto"/>
          </w:tcPr>
          <w:p w14:paraId="313279C1"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uto"/>
          </w:tcPr>
          <w:p w14:paraId="7875A957" w14:textId="77777777" w:rsidR="00CC188D" w:rsidRPr="001B4F7F" w:rsidRDefault="00CC188D" w:rsidP="00463354">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auto"/>
          </w:tcPr>
          <w:p w14:paraId="54EE72B4" w14:textId="77777777" w:rsidR="00CC188D" w:rsidRPr="001B4F7F" w:rsidRDefault="00CC188D" w:rsidP="00463354">
            <w:pPr>
              <w:shd w:val="clear" w:color="auto" w:fill="FFFFFF" w:themeFill="background1"/>
              <w:spacing w:line="235" w:lineRule="auto"/>
              <w:ind w:right="-392"/>
              <w:rPr>
                <w:rFonts w:ascii="Times New Roman" w:eastAsia="Times New Roman" w:hAnsi="Times New Roman"/>
                <w:color w:val="000000" w:themeColor="text1"/>
                <w:sz w:val="20"/>
                <w:szCs w:val="20"/>
              </w:rPr>
            </w:pPr>
          </w:p>
        </w:tc>
      </w:tr>
      <w:tr w:rsidR="00CC188D" w:rsidRPr="001B4F7F" w14:paraId="11CED637" w14:textId="77777777" w:rsidTr="00463354">
        <w:tc>
          <w:tcPr>
            <w:tcW w:w="6759" w:type="dxa"/>
            <w:tcBorders>
              <w:top w:val="single" w:sz="4" w:space="0" w:color="auto"/>
              <w:bottom w:val="single" w:sz="4" w:space="0" w:color="auto"/>
            </w:tcBorders>
            <w:shd w:val="clear" w:color="auto" w:fill="ACB9CA" w:themeFill="text2" w:themeFillTint="66"/>
          </w:tcPr>
          <w:p w14:paraId="2A99C297"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Outcome #2. Financial sustainability of the Sulawesi PA system</w:t>
            </w:r>
          </w:p>
        </w:tc>
        <w:tc>
          <w:tcPr>
            <w:tcW w:w="440" w:type="dxa"/>
            <w:tcBorders>
              <w:top w:val="single" w:sz="4" w:space="0" w:color="auto"/>
              <w:bottom w:val="single" w:sz="4" w:space="0" w:color="auto"/>
            </w:tcBorders>
            <w:shd w:val="clear" w:color="auto" w:fill="ACB9CA" w:themeFill="text2" w:themeFillTint="66"/>
          </w:tcPr>
          <w:p w14:paraId="67CAD213"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ACB9CA" w:themeFill="text2" w:themeFillTint="66"/>
          </w:tcPr>
          <w:p w14:paraId="6AEA1E15"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CB9CA" w:themeFill="text2" w:themeFillTint="66"/>
          </w:tcPr>
          <w:p w14:paraId="3290FD25"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CB9CA" w:themeFill="text2" w:themeFillTint="66"/>
          </w:tcPr>
          <w:p w14:paraId="7F4C5578"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CB9CA" w:themeFill="text2" w:themeFillTint="66"/>
          </w:tcPr>
          <w:p w14:paraId="2E77E56A"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ACB9CA" w:themeFill="text2" w:themeFillTint="66"/>
          </w:tcPr>
          <w:p w14:paraId="48A8E10F"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034B132B" w14:textId="77777777" w:rsidTr="00CC188D">
        <w:tc>
          <w:tcPr>
            <w:tcW w:w="6759" w:type="dxa"/>
            <w:tcBorders>
              <w:top w:val="single" w:sz="4" w:space="0" w:color="auto"/>
              <w:bottom w:val="single" w:sz="4" w:space="0" w:color="auto"/>
            </w:tcBorders>
            <w:shd w:val="clear" w:color="auto" w:fill="FFFFFF" w:themeFill="background1"/>
          </w:tcPr>
          <w:p w14:paraId="46FCC6AF"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lastRenderedPageBreak/>
              <w:t xml:space="preserve">Outcome #2.1: </w:t>
            </w:r>
            <w:r w:rsidRPr="001B4F7F">
              <w:rPr>
                <w:rFonts w:ascii="Times New Roman" w:hAnsi="Times New Roman"/>
                <w:bCs/>
                <w:color w:val="000000" w:themeColor="text1"/>
              </w:rPr>
              <w:t>An environmental economic case is made to increase investment in the PA system</w:t>
            </w:r>
            <w:r w:rsidRPr="001B4F7F">
              <w:rPr>
                <w:rFonts w:ascii="Times New Roman" w:hAnsi="Times New Roman"/>
                <w:b/>
                <w:bCs/>
                <w:color w:val="000000" w:themeColor="text1"/>
              </w:rPr>
              <w:t>.</w:t>
            </w:r>
          </w:p>
        </w:tc>
        <w:tc>
          <w:tcPr>
            <w:tcW w:w="440" w:type="dxa"/>
            <w:tcBorders>
              <w:top w:val="single" w:sz="4" w:space="0" w:color="auto"/>
              <w:bottom w:val="single" w:sz="4" w:space="0" w:color="auto"/>
            </w:tcBorders>
            <w:shd w:val="clear" w:color="auto" w:fill="FFFFFF" w:themeFill="background1"/>
          </w:tcPr>
          <w:p w14:paraId="6A5F0515"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5A52EAD7"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3A082FBE"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671C6C9B"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87F5551"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57F8EA8D"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4FF9066" w14:textId="77777777" w:rsidTr="00CC188D">
        <w:tc>
          <w:tcPr>
            <w:tcW w:w="6759" w:type="dxa"/>
            <w:tcBorders>
              <w:top w:val="single" w:sz="4" w:space="0" w:color="auto"/>
              <w:bottom w:val="single" w:sz="4" w:space="0" w:color="auto"/>
            </w:tcBorders>
            <w:shd w:val="clear" w:color="auto" w:fill="FFFFFF" w:themeFill="background1"/>
          </w:tcPr>
          <w:p w14:paraId="722B1A55"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2.1.1. Increasing investment in the PA system by quantifying the value of Sulawesi’s PAs in terms of the full range of ecosystem goods and services being provided.</w:t>
            </w:r>
          </w:p>
        </w:tc>
        <w:tc>
          <w:tcPr>
            <w:tcW w:w="440" w:type="dxa"/>
            <w:tcBorders>
              <w:top w:val="single" w:sz="4" w:space="0" w:color="auto"/>
              <w:bottom w:val="single" w:sz="4" w:space="0" w:color="auto"/>
            </w:tcBorders>
            <w:shd w:val="clear" w:color="auto" w:fill="FFFFFF" w:themeFill="background1"/>
          </w:tcPr>
          <w:p w14:paraId="7A9E142E"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1D792FCF"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4D2BDEDB"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27115C6A"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601314B7"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570E91E3"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9163ABB" w14:textId="77777777" w:rsidTr="00CC188D">
        <w:tc>
          <w:tcPr>
            <w:tcW w:w="6759" w:type="dxa"/>
            <w:tcBorders>
              <w:top w:val="single" w:sz="4" w:space="0" w:color="auto"/>
              <w:bottom w:val="single" w:sz="4" w:space="0" w:color="auto"/>
            </w:tcBorders>
            <w:shd w:val="clear" w:color="auto" w:fill="FFFFFF" w:themeFill="background1"/>
          </w:tcPr>
          <w:p w14:paraId="3B537837"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 xml:space="preserve">Outcome #2.2: </w:t>
            </w:r>
            <w:r w:rsidRPr="001B4F7F">
              <w:rPr>
                <w:rFonts w:ascii="Times New Roman" w:hAnsi="Times New Roman"/>
                <w:bCs/>
                <w:color w:val="000000" w:themeColor="text1"/>
              </w:rPr>
              <w:t>Sulawesi island-wide PA System Financing Plan is developed, projecting the financial needs for PA management and expansion over the next 10 years and outlining the strategies for meeting these needs from both cost and revenue points of view.</w:t>
            </w:r>
          </w:p>
        </w:tc>
        <w:tc>
          <w:tcPr>
            <w:tcW w:w="440" w:type="dxa"/>
            <w:tcBorders>
              <w:top w:val="single" w:sz="4" w:space="0" w:color="auto"/>
              <w:bottom w:val="single" w:sz="4" w:space="0" w:color="auto"/>
            </w:tcBorders>
            <w:shd w:val="clear" w:color="auto" w:fill="FFFFFF" w:themeFill="background1"/>
          </w:tcPr>
          <w:p w14:paraId="0C37A3AF"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FFFFFF" w:themeFill="background1"/>
          </w:tcPr>
          <w:p w14:paraId="4D8F31E9"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00"/>
          </w:tcPr>
          <w:p w14:paraId="097AA079"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487" w:type="dxa"/>
            <w:tcBorders>
              <w:top w:val="single" w:sz="4" w:space="0" w:color="auto"/>
              <w:bottom w:val="single" w:sz="4" w:space="0" w:color="auto"/>
            </w:tcBorders>
            <w:shd w:val="clear" w:color="auto" w:fill="FFFFFF" w:themeFill="background1"/>
          </w:tcPr>
          <w:p w14:paraId="406AF9DB"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63000D5D"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140D9B94"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349BEAE5" w14:textId="77777777" w:rsidTr="00CC188D">
        <w:trPr>
          <w:trHeight w:val="350"/>
        </w:trPr>
        <w:tc>
          <w:tcPr>
            <w:tcW w:w="6759" w:type="dxa"/>
            <w:tcBorders>
              <w:top w:val="single" w:sz="4" w:space="0" w:color="auto"/>
              <w:bottom w:val="single" w:sz="4" w:space="0" w:color="auto"/>
            </w:tcBorders>
            <w:shd w:val="clear" w:color="auto" w:fill="FFFFFF" w:themeFill="background1"/>
          </w:tcPr>
          <w:p w14:paraId="14D7FA18"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2.2.1 Developing Sulawesi island-wide PA System Financing Plan.</w:t>
            </w:r>
          </w:p>
        </w:tc>
        <w:tc>
          <w:tcPr>
            <w:tcW w:w="440" w:type="dxa"/>
            <w:tcBorders>
              <w:top w:val="single" w:sz="4" w:space="0" w:color="auto"/>
              <w:bottom w:val="single" w:sz="4" w:space="0" w:color="auto"/>
            </w:tcBorders>
            <w:shd w:val="clear" w:color="auto" w:fill="FFFFFF" w:themeFill="background1"/>
          </w:tcPr>
          <w:p w14:paraId="3CA21C3F"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FFFFFF" w:themeFill="background1"/>
          </w:tcPr>
          <w:p w14:paraId="32227933"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00"/>
          </w:tcPr>
          <w:p w14:paraId="6F906AF9"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487" w:type="dxa"/>
            <w:tcBorders>
              <w:top w:val="single" w:sz="4" w:space="0" w:color="auto"/>
              <w:bottom w:val="single" w:sz="4" w:space="0" w:color="auto"/>
            </w:tcBorders>
            <w:shd w:val="clear" w:color="auto" w:fill="FFFFFF" w:themeFill="background1"/>
          </w:tcPr>
          <w:p w14:paraId="1264BD4F"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3DBF3413"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6B3D9577"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6BFFFDC" w14:textId="77777777" w:rsidTr="00CC188D">
        <w:tc>
          <w:tcPr>
            <w:tcW w:w="6759" w:type="dxa"/>
            <w:tcBorders>
              <w:top w:val="single" w:sz="4" w:space="0" w:color="auto"/>
              <w:bottom w:val="single" w:sz="4" w:space="0" w:color="auto"/>
            </w:tcBorders>
            <w:shd w:val="clear" w:color="auto" w:fill="FFFFFF" w:themeFill="background1"/>
          </w:tcPr>
          <w:p w14:paraId="5C8F25FC"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2.2.2 Study on financial needs for effective management and development, based on PA management plans.</w:t>
            </w:r>
          </w:p>
        </w:tc>
        <w:tc>
          <w:tcPr>
            <w:tcW w:w="440" w:type="dxa"/>
            <w:tcBorders>
              <w:top w:val="single" w:sz="4" w:space="0" w:color="auto"/>
              <w:bottom w:val="single" w:sz="4" w:space="0" w:color="auto"/>
            </w:tcBorders>
            <w:shd w:val="clear" w:color="auto" w:fill="FFFFFF" w:themeFill="background1"/>
          </w:tcPr>
          <w:p w14:paraId="7AB129BB"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FFFFFF" w:themeFill="background1"/>
          </w:tcPr>
          <w:p w14:paraId="799AEE6E"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00"/>
          </w:tcPr>
          <w:p w14:paraId="47B9E9C5"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487" w:type="dxa"/>
            <w:tcBorders>
              <w:top w:val="single" w:sz="4" w:space="0" w:color="auto"/>
              <w:bottom w:val="single" w:sz="4" w:space="0" w:color="auto"/>
            </w:tcBorders>
            <w:shd w:val="clear" w:color="auto" w:fill="FFFFFF" w:themeFill="background1"/>
          </w:tcPr>
          <w:p w14:paraId="424A157D"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2F273DF8"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0F81199B"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3F4D77E7" w14:textId="77777777" w:rsidTr="00CC188D">
        <w:tc>
          <w:tcPr>
            <w:tcW w:w="6759" w:type="dxa"/>
            <w:tcBorders>
              <w:top w:val="single" w:sz="4" w:space="0" w:color="auto"/>
              <w:bottom w:val="single" w:sz="4" w:space="0" w:color="auto"/>
            </w:tcBorders>
            <w:shd w:val="clear" w:color="auto" w:fill="FFFFFF" w:themeFill="background1"/>
          </w:tcPr>
          <w:p w14:paraId="6EC78FBC"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2.2.3 Pilot implementation at site and/or sub-system level in Sulawesi to identify appropriate mechanism on PA financing system.</w:t>
            </w:r>
          </w:p>
        </w:tc>
        <w:tc>
          <w:tcPr>
            <w:tcW w:w="440" w:type="dxa"/>
            <w:tcBorders>
              <w:top w:val="single" w:sz="4" w:space="0" w:color="auto"/>
              <w:bottom w:val="single" w:sz="4" w:space="0" w:color="auto"/>
            </w:tcBorders>
            <w:shd w:val="clear" w:color="auto" w:fill="FFFFFF" w:themeFill="background1"/>
          </w:tcPr>
          <w:p w14:paraId="78E1FFF4"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FFFFFF" w:themeFill="background1"/>
          </w:tcPr>
          <w:p w14:paraId="112519C5"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00"/>
          </w:tcPr>
          <w:p w14:paraId="575A6438"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487" w:type="dxa"/>
            <w:tcBorders>
              <w:top w:val="single" w:sz="4" w:space="0" w:color="auto"/>
              <w:bottom w:val="single" w:sz="4" w:space="0" w:color="auto"/>
            </w:tcBorders>
            <w:shd w:val="clear" w:color="auto" w:fill="FFFFFF" w:themeFill="background1"/>
          </w:tcPr>
          <w:p w14:paraId="41C3A763"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09F96227"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3F3715D6"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565F7635" w14:textId="77777777" w:rsidTr="00CC188D">
        <w:tc>
          <w:tcPr>
            <w:tcW w:w="6759" w:type="dxa"/>
            <w:tcBorders>
              <w:top w:val="single" w:sz="4" w:space="0" w:color="auto"/>
              <w:bottom w:val="single" w:sz="4" w:space="0" w:color="auto"/>
            </w:tcBorders>
            <w:shd w:val="clear" w:color="auto" w:fill="FFFFFF" w:themeFill="background1"/>
          </w:tcPr>
          <w:p w14:paraId="19FDA57F"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2.2.4 Initial implementation of the financing plan as well as development of diversified financing mechanism.</w:t>
            </w:r>
          </w:p>
        </w:tc>
        <w:tc>
          <w:tcPr>
            <w:tcW w:w="440" w:type="dxa"/>
            <w:tcBorders>
              <w:top w:val="single" w:sz="4" w:space="0" w:color="auto"/>
              <w:bottom w:val="single" w:sz="4" w:space="0" w:color="auto"/>
            </w:tcBorders>
            <w:shd w:val="clear" w:color="auto" w:fill="FFFFFF" w:themeFill="background1"/>
          </w:tcPr>
          <w:p w14:paraId="32C2C50A"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FFFFFF" w:themeFill="background1"/>
          </w:tcPr>
          <w:p w14:paraId="750DEA8B"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00"/>
          </w:tcPr>
          <w:p w14:paraId="31EBD580"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487" w:type="dxa"/>
            <w:tcBorders>
              <w:top w:val="single" w:sz="4" w:space="0" w:color="auto"/>
              <w:bottom w:val="single" w:sz="4" w:space="0" w:color="auto"/>
            </w:tcBorders>
            <w:shd w:val="clear" w:color="auto" w:fill="FFFFFF" w:themeFill="background1"/>
          </w:tcPr>
          <w:p w14:paraId="3F6A64D8"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6FAB8809"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228EABBF"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2604E8B0" w14:textId="77777777" w:rsidTr="00CC188D">
        <w:tc>
          <w:tcPr>
            <w:tcW w:w="6759" w:type="dxa"/>
            <w:tcBorders>
              <w:top w:val="single" w:sz="4" w:space="0" w:color="auto"/>
              <w:bottom w:val="single" w:sz="4" w:space="0" w:color="auto"/>
            </w:tcBorders>
            <w:shd w:val="clear" w:color="auto" w:fill="FFFFFF" w:themeFill="background1"/>
          </w:tcPr>
          <w:p w14:paraId="2746B575"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 xml:space="preserve">Outcome #2.3: </w:t>
            </w:r>
            <w:r w:rsidRPr="001B4F7F">
              <w:rPr>
                <w:rFonts w:ascii="Times New Roman" w:hAnsi="Times New Roman"/>
                <w:bCs/>
                <w:color w:val="000000" w:themeColor="text1"/>
              </w:rPr>
              <w:t>Diversified revenue generation mechanisms and other financing sources for PA management.</w:t>
            </w:r>
          </w:p>
        </w:tc>
        <w:tc>
          <w:tcPr>
            <w:tcW w:w="440" w:type="dxa"/>
            <w:tcBorders>
              <w:top w:val="single" w:sz="4" w:space="0" w:color="auto"/>
              <w:bottom w:val="single" w:sz="4" w:space="0" w:color="auto"/>
            </w:tcBorders>
            <w:shd w:val="clear" w:color="auto" w:fill="FFFFFF" w:themeFill="background1"/>
          </w:tcPr>
          <w:p w14:paraId="5EAC1A0D"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0B7048AE"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6DA0FA86"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53B7D32D"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E2D3FC9"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38F4E513"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E478D92" w14:textId="77777777" w:rsidTr="00CC188D">
        <w:tc>
          <w:tcPr>
            <w:tcW w:w="6759" w:type="dxa"/>
            <w:tcBorders>
              <w:top w:val="single" w:sz="4" w:space="0" w:color="auto"/>
              <w:bottom w:val="single" w:sz="4" w:space="0" w:color="auto"/>
            </w:tcBorders>
            <w:shd w:val="clear" w:color="auto" w:fill="FFFFFF" w:themeFill="background1"/>
          </w:tcPr>
          <w:p w14:paraId="255F7929"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2.3.1 Development of an enabling policy/legal environment related to the identified instrument.</w:t>
            </w:r>
          </w:p>
        </w:tc>
        <w:tc>
          <w:tcPr>
            <w:tcW w:w="440" w:type="dxa"/>
            <w:tcBorders>
              <w:top w:val="single" w:sz="4" w:space="0" w:color="auto"/>
              <w:bottom w:val="single" w:sz="4" w:space="0" w:color="auto"/>
            </w:tcBorders>
            <w:shd w:val="clear" w:color="auto" w:fill="FFFFFF" w:themeFill="background1"/>
          </w:tcPr>
          <w:p w14:paraId="5AB7EFD6"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5D78CBB1"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7E2B352A"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5AA393BA"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50672FFE"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21A912EB"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1C3922E" w14:textId="77777777" w:rsidTr="00CC188D">
        <w:tc>
          <w:tcPr>
            <w:tcW w:w="6759" w:type="dxa"/>
            <w:tcBorders>
              <w:top w:val="single" w:sz="4" w:space="0" w:color="auto"/>
              <w:bottom w:val="single" w:sz="4" w:space="0" w:color="auto"/>
            </w:tcBorders>
            <w:shd w:val="clear" w:color="auto" w:fill="FFFFFF" w:themeFill="background1"/>
          </w:tcPr>
          <w:p w14:paraId="4A0F0FD3"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2.3.2 Design, negotiation and formalization and operationalization of the mechanisms.</w:t>
            </w:r>
          </w:p>
        </w:tc>
        <w:tc>
          <w:tcPr>
            <w:tcW w:w="440" w:type="dxa"/>
            <w:tcBorders>
              <w:top w:val="single" w:sz="4" w:space="0" w:color="auto"/>
              <w:bottom w:val="single" w:sz="4" w:space="0" w:color="auto"/>
            </w:tcBorders>
            <w:shd w:val="clear" w:color="auto" w:fill="FFFFFF" w:themeFill="background1"/>
          </w:tcPr>
          <w:p w14:paraId="3EDF002C"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0C166EC1"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53A3A2A0"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47A2BD06"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93A7468"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6290A2D4"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18FEA490" w14:textId="77777777" w:rsidTr="00CC188D">
        <w:tc>
          <w:tcPr>
            <w:tcW w:w="6759" w:type="dxa"/>
            <w:tcBorders>
              <w:top w:val="single" w:sz="4" w:space="0" w:color="auto"/>
              <w:bottom w:val="single" w:sz="4" w:space="0" w:color="auto"/>
            </w:tcBorders>
            <w:shd w:val="clear" w:color="auto" w:fill="FFFFFF" w:themeFill="background1"/>
          </w:tcPr>
          <w:p w14:paraId="26CBCF85"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2.3.3 Development of a national mechanism for monitoring, reporting and verification of services, and payment distribution mechanisms.</w:t>
            </w:r>
          </w:p>
        </w:tc>
        <w:tc>
          <w:tcPr>
            <w:tcW w:w="440" w:type="dxa"/>
            <w:tcBorders>
              <w:top w:val="single" w:sz="4" w:space="0" w:color="auto"/>
              <w:bottom w:val="single" w:sz="4" w:space="0" w:color="auto"/>
            </w:tcBorders>
            <w:shd w:val="clear" w:color="auto" w:fill="FFFFFF" w:themeFill="background1"/>
          </w:tcPr>
          <w:p w14:paraId="73E4EEDD"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30AC946A"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67C6715C"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42F7C1DF"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35D54D9F"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530F9CC9"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5CB8BE7F" w14:textId="77777777" w:rsidTr="00CC188D">
        <w:tc>
          <w:tcPr>
            <w:tcW w:w="6759" w:type="dxa"/>
            <w:tcBorders>
              <w:top w:val="single" w:sz="4" w:space="0" w:color="auto"/>
              <w:bottom w:val="single" w:sz="4" w:space="0" w:color="auto"/>
            </w:tcBorders>
            <w:shd w:val="clear" w:color="auto" w:fill="FFFFFF" w:themeFill="background1"/>
          </w:tcPr>
          <w:p w14:paraId="7BFBDE1C"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2.3.4 Awareness and capacity building for decision makers, local government officials and local and indigenous communities, to ensure continuity of ecosystem service provision and payments, in the application of land-use to maximise ecosystem service provision and its continuity over time.</w:t>
            </w:r>
          </w:p>
        </w:tc>
        <w:tc>
          <w:tcPr>
            <w:tcW w:w="440" w:type="dxa"/>
            <w:tcBorders>
              <w:top w:val="single" w:sz="4" w:space="0" w:color="auto"/>
              <w:bottom w:val="single" w:sz="4" w:space="0" w:color="auto"/>
            </w:tcBorders>
            <w:shd w:val="clear" w:color="auto" w:fill="FFFFFF" w:themeFill="background1"/>
          </w:tcPr>
          <w:p w14:paraId="0884C20D"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68151329"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0B8CECB5"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386182F1"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0FE93151"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0015BB22"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545E25D9" w14:textId="77777777" w:rsidTr="00463354">
        <w:tc>
          <w:tcPr>
            <w:tcW w:w="6759" w:type="dxa"/>
            <w:tcBorders>
              <w:top w:val="single" w:sz="4" w:space="0" w:color="auto"/>
              <w:bottom w:val="single" w:sz="4" w:space="0" w:color="auto"/>
            </w:tcBorders>
            <w:shd w:val="clear" w:color="auto" w:fill="ACB9CA" w:themeFill="text2" w:themeFillTint="66"/>
          </w:tcPr>
          <w:p w14:paraId="3671025A"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Outcome #3. Threat reduction and collaborative governance in the target PAs and buffer zones.</w:t>
            </w:r>
          </w:p>
        </w:tc>
        <w:tc>
          <w:tcPr>
            <w:tcW w:w="440" w:type="dxa"/>
            <w:tcBorders>
              <w:top w:val="single" w:sz="4" w:space="0" w:color="auto"/>
              <w:bottom w:val="single" w:sz="4" w:space="0" w:color="auto"/>
            </w:tcBorders>
            <w:shd w:val="clear" w:color="auto" w:fill="ACB9CA" w:themeFill="text2" w:themeFillTint="66"/>
          </w:tcPr>
          <w:p w14:paraId="2874139C"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ACB9CA" w:themeFill="text2" w:themeFillTint="66"/>
          </w:tcPr>
          <w:p w14:paraId="08210425"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CB9CA" w:themeFill="text2" w:themeFillTint="66"/>
          </w:tcPr>
          <w:p w14:paraId="75A8A2F4"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CB9CA" w:themeFill="text2" w:themeFillTint="66"/>
          </w:tcPr>
          <w:p w14:paraId="61806E96"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CB9CA" w:themeFill="text2" w:themeFillTint="66"/>
          </w:tcPr>
          <w:p w14:paraId="171F6BC1"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ACB9CA" w:themeFill="text2" w:themeFillTint="66"/>
          </w:tcPr>
          <w:p w14:paraId="2B7576DF"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40469775" w14:textId="77777777" w:rsidTr="00CC188D">
        <w:tc>
          <w:tcPr>
            <w:tcW w:w="6759" w:type="dxa"/>
            <w:tcBorders>
              <w:top w:val="single" w:sz="4" w:space="0" w:color="auto"/>
              <w:bottom w:val="single" w:sz="4" w:space="0" w:color="auto"/>
            </w:tcBorders>
            <w:shd w:val="clear" w:color="auto" w:fill="FFFFFF" w:themeFill="background1"/>
          </w:tcPr>
          <w:p w14:paraId="3ADED1B2"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Outcome #3.1: Integrated land use plans, including PA alignment, developed and implemented in two districts.</w:t>
            </w:r>
          </w:p>
        </w:tc>
        <w:tc>
          <w:tcPr>
            <w:tcW w:w="440" w:type="dxa"/>
            <w:tcBorders>
              <w:top w:val="single" w:sz="4" w:space="0" w:color="auto"/>
              <w:bottom w:val="single" w:sz="4" w:space="0" w:color="auto"/>
            </w:tcBorders>
            <w:shd w:val="clear" w:color="auto" w:fill="92D050"/>
          </w:tcPr>
          <w:p w14:paraId="111F67AB"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7CD8C1F7"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22961F70"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7440C528"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73D87595"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5223BE41"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40028F5" w14:textId="77777777" w:rsidTr="00CC188D">
        <w:tc>
          <w:tcPr>
            <w:tcW w:w="6759" w:type="dxa"/>
            <w:tcBorders>
              <w:top w:val="single" w:sz="4" w:space="0" w:color="auto"/>
              <w:bottom w:val="single" w:sz="4" w:space="0" w:color="auto"/>
            </w:tcBorders>
            <w:shd w:val="clear" w:color="auto" w:fill="FFFFFF" w:themeFill="background1"/>
          </w:tcPr>
          <w:p w14:paraId="6F2D4728"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3.1.1. Examination of PA boundaries in the context of biodiversity and ecosystem service considerations for optimizing land uses within a broader landscape.</w:t>
            </w:r>
          </w:p>
        </w:tc>
        <w:tc>
          <w:tcPr>
            <w:tcW w:w="440" w:type="dxa"/>
            <w:tcBorders>
              <w:top w:val="single" w:sz="4" w:space="0" w:color="auto"/>
              <w:bottom w:val="single" w:sz="4" w:space="0" w:color="auto"/>
            </w:tcBorders>
            <w:shd w:val="clear" w:color="auto" w:fill="92D050"/>
          </w:tcPr>
          <w:p w14:paraId="370FB9B3"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7153DEB7"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399418C1"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01866AC6"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1CBAEC6C"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4A0CB171"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380DC8CF" w14:textId="77777777" w:rsidTr="00CC188D">
        <w:tc>
          <w:tcPr>
            <w:tcW w:w="6759" w:type="dxa"/>
            <w:tcBorders>
              <w:top w:val="single" w:sz="4" w:space="0" w:color="auto"/>
              <w:bottom w:val="single" w:sz="4" w:space="0" w:color="auto"/>
            </w:tcBorders>
            <w:shd w:val="clear" w:color="auto" w:fill="FFFFFF" w:themeFill="background1"/>
          </w:tcPr>
          <w:p w14:paraId="75302C8C"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3.1.2. Biodiversity mainstreaming into planning process to enhance PA system sustainability.</w:t>
            </w:r>
          </w:p>
        </w:tc>
        <w:tc>
          <w:tcPr>
            <w:tcW w:w="440" w:type="dxa"/>
            <w:tcBorders>
              <w:top w:val="single" w:sz="4" w:space="0" w:color="auto"/>
              <w:bottom w:val="single" w:sz="4" w:space="0" w:color="auto"/>
            </w:tcBorders>
            <w:shd w:val="clear" w:color="auto" w:fill="92D050"/>
          </w:tcPr>
          <w:p w14:paraId="5429E621"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666E4FC9"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30F7BD05"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2B1B2AFB"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C4CA192"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32DF3555"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3389CD1E" w14:textId="77777777" w:rsidTr="00CC188D">
        <w:tc>
          <w:tcPr>
            <w:tcW w:w="6759" w:type="dxa"/>
            <w:tcBorders>
              <w:top w:val="single" w:sz="4" w:space="0" w:color="auto"/>
              <w:bottom w:val="single" w:sz="4" w:space="0" w:color="auto"/>
            </w:tcBorders>
            <w:shd w:val="clear" w:color="auto" w:fill="FFFFFF" w:themeFill="background1"/>
          </w:tcPr>
          <w:p w14:paraId="03DD7941"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3.1.3. Participatory locally PA boundary maintenance using means such as native salak palm with thorns as well as edible fruits to act as a thick natural boundary wall.</w:t>
            </w:r>
          </w:p>
        </w:tc>
        <w:tc>
          <w:tcPr>
            <w:tcW w:w="440" w:type="dxa"/>
            <w:tcBorders>
              <w:top w:val="single" w:sz="4" w:space="0" w:color="auto"/>
              <w:bottom w:val="single" w:sz="4" w:space="0" w:color="auto"/>
            </w:tcBorders>
            <w:shd w:val="clear" w:color="auto" w:fill="92D050"/>
          </w:tcPr>
          <w:p w14:paraId="62817419"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1B4FD9D9"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6165097C"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7C29C7F7"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69E93A7A"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33753BF4"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7AB7D68A" w14:textId="77777777" w:rsidTr="00CC188D">
        <w:tc>
          <w:tcPr>
            <w:tcW w:w="6759" w:type="dxa"/>
            <w:tcBorders>
              <w:top w:val="single" w:sz="4" w:space="0" w:color="auto"/>
              <w:bottom w:val="single" w:sz="4" w:space="0" w:color="auto"/>
            </w:tcBorders>
            <w:shd w:val="clear" w:color="auto" w:fill="FFFFFF" w:themeFill="background1"/>
          </w:tcPr>
          <w:p w14:paraId="488ECAB2" w14:textId="77777777" w:rsidR="00CC188D" w:rsidRPr="001B4F7F" w:rsidRDefault="00CC188D" w:rsidP="00463354">
            <w:pPr>
              <w:pStyle w:val="NoSpacing"/>
              <w:ind w:left="720"/>
              <w:rPr>
                <w:rFonts w:ascii="Times New Roman" w:hAnsi="Times New Roman"/>
                <w:b/>
                <w:bCs/>
                <w:color w:val="000000" w:themeColor="text1"/>
              </w:rPr>
            </w:pPr>
            <w:r w:rsidRPr="001B4F7F">
              <w:rPr>
                <w:rFonts w:ascii="Times New Roman" w:hAnsi="Times New Roman"/>
                <w:color w:val="000000" w:themeColor="text1"/>
              </w:rPr>
              <w:t>3. 1.4. Establishment and/or revitalization of community managed conservation areas.</w:t>
            </w:r>
          </w:p>
        </w:tc>
        <w:tc>
          <w:tcPr>
            <w:tcW w:w="440" w:type="dxa"/>
            <w:tcBorders>
              <w:top w:val="single" w:sz="4" w:space="0" w:color="auto"/>
              <w:bottom w:val="single" w:sz="4" w:space="0" w:color="auto"/>
            </w:tcBorders>
            <w:shd w:val="clear" w:color="auto" w:fill="92D050"/>
          </w:tcPr>
          <w:p w14:paraId="2902DD7E"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6DF7E18B"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5994893B"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32618077"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618A1B83"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0A4E58F8"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25CFF3AE" w14:textId="77777777" w:rsidTr="00CC188D">
        <w:tc>
          <w:tcPr>
            <w:tcW w:w="6759" w:type="dxa"/>
            <w:tcBorders>
              <w:top w:val="single" w:sz="4" w:space="0" w:color="auto"/>
              <w:bottom w:val="single" w:sz="4" w:space="0" w:color="auto"/>
            </w:tcBorders>
            <w:shd w:val="clear" w:color="auto" w:fill="FFFFFF" w:themeFill="background1"/>
          </w:tcPr>
          <w:p w14:paraId="79AE7207"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Outcome #3.2. PA site operation is strengthened.</w:t>
            </w:r>
          </w:p>
        </w:tc>
        <w:tc>
          <w:tcPr>
            <w:tcW w:w="440" w:type="dxa"/>
            <w:tcBorders>
              <w:top w:val="single" w:sz="4" w:space="0" w:color="auto"/>
              <w:bottom w:val="single" w:sz="4" w:space="0" w:color="auto"/>
            </w:tcBorders>
            <w:shd w:val="clear" w:color="auto" w:fill="92D050"/>
          </w:tcPr>
          <w:p w14:paraId="34596729"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64D76A08"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370BA274"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5464050C"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1C226D16"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6FBFA2A8"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5FC06E7E" w14:textId="77777777" w:rsidTr="00CC188D">
        <w:trPr>
          <w:hidden/>
        </w:trPr>
        <w:tc>
          <w:tcPr>
            <w:tcW w:w="6759" w:type="dxa"/>
            <w:tcBorders>
              <w:top w:val="single" w:sz="4" w:space="0" w:color="auto"/>
              <w:bottom w:val="single" w:sz="4" w:space="0" w:color="auto"/>
            </w:tcBorders>
            <w:shd w:val="clear" w:color="auto" w:fill="FFFFFF" w:themeFill="background1"/>
          </w:tcPr>
          <w:p w14:paraId="35C41C60" w14:textId="77777777" w:rsidR="00CC188D" w:rsidRPr="001B4F7F" w:rsidRDefault="00CC188D" w:rsidP="008F186C">
            <w:pPr>
              <w:pStyle w:val="ListParagraph"/>
              <w:numPr>
                <w:ilvl w:val="0"/>
                <w:numId w:val="79"/>
              </w:numPr>
              <w:tabs>
                <w:tab w:val="left" w:pos="1143"/>
              </w:tabs>
              <w:contextualSpacing w:val="0"/>
              <w:jc w:val="left"/>
              <w:rPr>
                <w:rFonts w:eastAsia="Calibri"/>
                <w:vanish/>
                <w:color w:val="000000" w:themeColor="text1"/>
                <w:szCs w:val="22"/>
                <w:lang w:val="en-MY"/>
              </w:rPr>
            </w:pPr>
          </w:p>
          <w:p w14:paraId="3F815143" w14:textId="77777777" w:rsidR="00CC188D" w:rsidRPr="001B4F7F" w:rsidRDefault="00CC188D" w:rsidP="008F186C">
            <w:pPr>
              <w:pStyle w:val="ListParagraph"/>
              <w:numPr>
                <w:ilvl w:val="0"/>
                <w:numId w:val="79"/>
              </w:numPr>
              <w:tabs>
                <w:tab w:val="left" w:pos="1143"/>
              </w:tabs>
              <w:contextualSpacing w:val="0"/>
              <w:jc w:val="left"/>
              <w:rPr>
                <w:rFonts w:eastAsia="Calibri"/>
                <w:vanish/>
                <w:color w:val="000000" w:themeColor="text1"/>
                <w:szCs w:val="22"/>
                <w:lang w:val="en-MY"/>
              </w:rPr>
            </w:pPr>
          </w:p>
          <w:p w14:paraId="5F174EA1" w14:textId="77777777" w:rsidR="00CC188D" w:rsidRPr="001B4F7F" w:rsidRDefault="00CC188D" w:rsidP="008F186C">
            <w:pPr>
              <w:pStyle w:val="ListParagraph"/>
              <w:numPr>
                <w:ilvl w:val="0"/>
                <w:numId w:val="79"/>
              </w:numPr>
              <w:tabs>
                <w:tab w:val="left" w:pos="1143"/>
              </w:tabs>
              <w:contextualSpacing w:val="0"/>
              <w:jc w:val="left"/>
              <w:rPr>
                <w:rFonts w:eastAsia="Calibri"/>
                <w:vanish/>
                <w:color w:val="000000" w:themeColor="text1"/>
                <w:szCs w:val="22"/>
                <w:lang w:val="en-MY"/>
              </w:rPr>
            </w:pPr>
          </w:p>
          <w:p w14:paraId="1C3067C8" w14:textId="77777777" w:rsidR="00CC188D" w:rsidRPr="001B4F7F" w:rsidRDefault="00CC188D" w:rsidP="008F186C">
            <w:pPr>
              <w:pStyle w:val="ListParagraph"/>
              <w:numPr>
                <w:ilvl w:val="1"/>
                <w:numId w:val="79"/>
              </w:numPr>
              <w:tabs>
                <w:tab w:val="left" w:pos="1143"/>
              </w:tabs>
              <w:contextualSpacing w:val="0"/>
              <w:jc w:val="left"/>
              <w:rPr>
                <w:rFonts w:eastAsia="Calibri"/>
                <w:vanish/>
                <w:color w:val="000000" w:themeColor="text1"/>
                <w:szCs w:val="22"/>
                <w:lang w:val="en-MY"/>
              </w:rPr>
            </w:pPr>
          </w:p>
          <w:p w14:paraId="080A2FB6" w14:textId="77777777" w:rsidR="00CC188D" w:rsidRPr="001B4F7F" w:rsidRDefault="00CC188D" w:rsidP="008F186C">
            <w:pPr>
              <w:pStyle w:val="ListParagraph"/>
              <w:numPr>
                <w:ilvl w:val="1"/>
                <w:numId w:val="79"/>
              </w:numPr>
              <w:tabs>
                <w:tab w:val="left" w:pos="1143"/>
              </w:tabs>
              <w:contextualSpacing w:val="0"/>
              <w:jc w:val="left"/>
              <w:rPr>
                <w:rFonts w:eastAsia="Calibri"/>
                <w:vanish/>
                <w:color w:val="000000" w:themeColor="text1"/>
                <w:szCs w:val="22"/>
                <w:lang w:val="en-MY"/>
              </w:rPr>
            </w:pPr>
          </w:p>
          <w:p w14:paraId="09D51A9C" w14:textId="77777777" w:rsidR="00CC188D" w:rsidRPr="001B4F7F" w:rsidRDefault="00CC188D" w:rsidP="008F186C">
            <w:pPr>
              <w:pStyle w:val="NoSpacing"/>
              <w:numPr>
                <w:ilvl w:val="2"/>
                <w:numId w:val="79"/>
              </w:numPr>
              <w:tabs>
                <w:tab w:val="left" w:pos="1143"/>
              </w:tabs>
              <w:rPr>
                <w:rFonts w:ascii="Times New Roman" w:hAnsi="Times New Roman"/>
                <w:bCs/>
                <w:color w:val="000000" w:themeColor="text1"/>
              </w:rPr>
            </w:pPr>
            <w:r w:rsidRPr="001B4F7F">
              <w:rPr>
                <w:rFonts w:ascii="Times New Roman" w:hAnsi="Times New Roman"/>
                <w:color w:val="000000" w:themeColor="text1"/>
              </w:rPr>
              <w:t>Implementation of resort based management (RBM) at selected sites.</w:t>
            </w:r>
          </w:p>
        </w:tc>
        <w:tc>
          <w:tcPr>
            <w:tcW w:w="440" w:type="dxa"/>
            <w:tcBorders>
              <w:top w:val="single" w:sz="4" w:space="0" w:color="auto"/>
              <w:bottom w:val="single" w:sz="4" w:space="0" w:color="auto"/>
            </w:tcBorders>
            <w:shd w:val="clear" w:color="auto" w:fill="92D050"/>
          </w:tcPr>
          <w:p w14:paraId="4F6A7CB5"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433F01C6"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6333D07C"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55D210CB"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76DB1D3A"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4EFD1FF9"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7C843010" w14:textId="77777777" w:rsidTr="00CC188D">
        <w:tc>
          <w:tcPr>
            <w:tcW w:w="6759" w:type="dxa"/>
            <w:tcBorders>
              <w:top w:val="single" w:sz="4" w:space="0" w:color="auto"/>
              <w:bottom w:val="single" w:sz="4" w:space="0" w:color="auto"/>
            </w:tcBorders>
            <w:shd w:val="clear" w:color="auto" w:fill="FFFFFF" w:themeFill="background1"/>
          </w:tcPr>
          <w:p w14:paraId="745BCC36" w14:textId="77777777" w:rsidR="00CC188D" w:rsidRPr="001B4F7F" w:rsidRDefault="00CC188D" w:rsidP="008F186C">
            <w:pPr>
              <w:pStyle w:val="NoSpacing"/>
              <w:numPr>
                <w:ilvl w:val="2"/>
                <w:numId w:val="79"/>
              </w:numPr>
              <w:rPr>
                <w:rFonts w:ascii="Times New Roman" w:hAnsi="Times New Roman"/>
                <w:bCs/>
                <w:color w:val="000000" w:themeColor="text1"/>
              </w:rPr>
            </w:pPr>
            <w:r w:rsidRPr="001B4F7F">
              <w:rPr>
                <w:rFonts w:ascii="Times New Roman" w:hAnsi="Times New Roman"/>
                <w:color w:val="000000" w:themeColor="text1"/>
              </w:rPr>
              <w:t>Biodiversity and habitat conditions monitoring.</w:t>
            </w:r>
          </w:p>
        </w:tc>
        <w:tc>
          <w:tcPr>
            <w:tcW w:w="440" w:type="dxa"/>
            <w:tcBorders>
              <w:top w:val="single" w:sz="4" w:space="0" w:color="auto"/>
              <w:bottom w:val="single" w:sz="4" w:space="0" w:color="auto"/>
            </w:tcBorders>
            <w:shd w:val="clear" w:color="auto" w:fill="92D050"/>
          </w:tcPr>
          <w:p w14:paraId="00B617CD"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64BBC167"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11F77386"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5D179838"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6D37938D"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0824880E"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086345D5" w14:textId="77777777" w:rsidTr="00CC188D">
        <w:tc>
          <w:tcPr>
            <w:tcW w:w="6759" w:type="dxa"/>
            <w:tcBorders>
              <w:top w:val="single" w:sz="4" w:space="0" w:color="auto"/>
              <w:bottom w:val="single" w:sz="4" w:space="0" w:color="auto"/>
            </w:tcBorders>
            <w:shd w:val="clear" w:color="auto" w:fill="FFFFFF" w:themeFill="background1"/>
          </w:tcPr>
          <w:p w14:paraId="7634D1BE" w14:textId="77777777" w:rsidR="00CC188D" w:rsidRPr="001B4F7F" w:rsidRDefault="00CC188D" w:rsidP="008F186C">
            <w:pPr>
              <w:pStyle w:val="NoSpacing"/>
              <w:numPr>
                <w:ilvl w:val="2"/>
                <w:numId w:val="79"/>
              </w:numPr>
              <w:rPr>
                <w:rFonts w:ascii="Times New Roman" w:hAnsi="Times New Roman"/>
                <w:bCs/>
                <w:color w:val="000000" w:themeColor="text1"/>
              </w:rPr>
            </w:pPr>
            <w:r w:rsidRPr="001B4F7F">
              <w:rPr>
                <w:rFonts w:ascii="Times New Roman" w:hAnsi="Times New Roman"/>
                <w:color w:val="000000" w:themeColor="text1"/>
              </w:rPr>
              <w:lastRenderedPageBreak/>
              <w:t>Monitoring and combating of poaching and the wildlife trade, with the support of the island-level unit.</w:t>
            </w:r>
          </w:p>
        </w:tc>
        <w:tc>
          <w:tcPr>
            <w:tcW w:w="440" w:type="dxa"/>
            <w:tcBorders>
              <w:top w:val="single" w:sz="4" w:space="0" w:color="auto"/>
              <w:bottom w:val="single" w:sz="4" w:space="0" w:color="auto"/>
            </w:tcBorders>
            <w:shd w:val="clear" w:color="auto" w:fill="92D050"/>
          </w:tcPr>
          <w:p w14:paraId="635F50A5"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5AA5B610"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224661C6"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0121BA3B"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05F21FFC"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34C1C304"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B685029" w14:textId="77777777" w:rsidTr="00CC188D">
        <w:tc>
          <w:tcPr>
            <w:tcW w:w="6759" w:type="dxa"/>
            <w:tcBorders>
              <w:top w:val="single" w:sz="4" w:space="0" w:color="auto"/>
              <w:bottom w:val="single" w:sz="4" w:space="0" w:color="auto"/>
            </w:tcBorders>
            <w:shd w:val="clear" w:color="auto" w:fill="FFFFFF" w:themeFill="background1"/>
          </w:tcPr>
          <w:p w14:paraId="637ABA9B" w14:textId="77777777" w:rsidR="00CC188D" w:rsidRPr="001B4F7F" w:rsidRDefault="00CC188D" w:rsidP="008F186C">
            <w:pPr>
              <w:pStyle w:val="NoSpacing"/>
              <w:numPr>
                <w:ilvl w:val="2"/>
                <w:numId w:val="79"/>
              </w:numPr>
              <w:rPr>
                <w:rFonts w:ascii="Times New Roman" w:hAnsi="Times New Roman"/>
                <w:bCs/>
                <w:color w:val="000000" w:themeColor="text1"/>
              </w:rPr>
            </w:pPr>
            <w:r w:rsidRPr="001B4F7F">
              <w:rPr>
                <w:rFonts w:ascii="Times New Roman" w:hAnsi="Times New Roman"/>
                <w:color w:val="000000" w:themeColor="text1"/>
              </w:rPr>
              <w:t>Pilot case studies of environmental economic values.</w:t>
            </w:r>
          </w:p>
        </w:tc>
        <w:tc>
          <w:tcPr>
            <w:tcW w:w="440" w:type="dxa"/>
            <w:tcBorders>
              <w:top w:val="single" w:sz="4" w:space="0" w:color="auto"/>
              <w:bottom w:val="single" w:sz="4" w:space="0" w:color="auto"/>
            </w:tcBorders>
            <w:shd w:val="clear" w:color="auto" w:fill="92D050"/>
          </w:tcPr>
          <w:p w14:paraId="7655B3AB"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50DAAA18"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6FBC4809"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25248200"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049BEFE1"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6D4E2EDA"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4730995" w14:textId="77777777" w:rsidTr="00CC188D">
        <w:tc>
          <w:tcPr>
            <w:tcW w:w="6759" w:type="dxa"/>
            <w:tcBorders>
              <w:top w:val="single" w:sz="4" w:space="0" w:color="auto"/>
              <w:bottom w:val="single" w:sz="4" w:space="0" w:color="auto"/>
            </w:tcBorders>
            <w:shd w:val="clear" w:color="auto" w:fill="FFFFFF" w:themeFill="background1"/>
          </w:tcPr>
          <w:p w14:paraId="1BD8358D" w14:textId="77777777" w:rsidR="00CC188D" w:rsidRPr="001B4F7F" w:rsidRDefault="00CC188D" w:rsidP="008F186C">
            <w:pPr>
              <w:pStyle w:val="NoSpacing"/>
              <w:numPr>
                <w:ilvl w:val="2"/>
                <w:numId w:val="79"/>
              </w:numPr>
              <w:rPr>
                <w:rFonts w:ascii="Times New Roman" w:hAnsi="Times New Roman"/>
                <w:bCs/>
                <w:color w:val="000000" w:themeColor="text1"/>
              </w:rPr>
            </w:pPr>
            <w:r w:rsidRPr="001B4F7F">
              <w:rPr>
                <w:rFonts w:ascii="Times New Roman" w:hAnsi="Times New Roman"/>
                <w:color w:val="000000" w:themeColor="text1"/>
              </w:rPr>
              <w:t>Implementation of site-level revenue generation mechanisms, based on environmental economic valuation studies and priorities identified by PA financing plan.</w:t>
            </w:r>
          </w:p>
        </w:tc>
        <w:tc>
          <w:tcPr>
            <w:tcW w:w="440" w:type="dxa"/>
            <w:tcBorders>
              <w:top w:val="single" w:sz="4" w:space="0" w:color="auto"/>
              <w:bottom w:val="single" w:sz="4" w:space="0" w:color="auto"/>
            </w:tcBorders>
            <w:shd w:val="clear" w:color="auto" w:fill="92D050"/>
          </w:tcPr>
          <w:p w14:paraId="508B110D"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021A0DB9"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3C8D1832"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0BE61388"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1487F8F6"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3F66C3D1"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7FDE914A" w14:textId="77777777" w:rsidTr="00CC188D">
        <w:tc>
          <w:tcPr>
            <w:tcW w:w="6759" w:type="dxa"/>
            <w:tcBorders>
              <w:top w:val="single" w:sz="4" w:space="0" w:color="auto"/>
              <w:bottom w:val="single" w:sz="4" w:space="0" w:color="auto"/>
            </w:tcBorders>
            <w:shd w:val="clear" w:color="auto" w:fill="FFFFFF" w:themeFill="background1"/>
          </w:tcPr>
          <w:p w14:paraId="2C437F1C" w14:textId="77777777" w:rsidR="00CC188D" w:rsidRPr="001B4F7F" w:rsidRDefault="00CC188D" w:rsidP="008F186C">
            <w:pPr>
              <w:pStyle w:val="NoSpacing"/>
              <w:numPr>
                <w:ilvl w:val="2"/>
                <w:numId w:val="79"/>
              </w:numPr>
              <w:rPr>
                <w:rFonts w:ascii="Times New Roman" w:hAnsi="Times New Roman"/>
                <w:bCs/>
                <w:color w:val="000000" w:themeColor="text1"/>
              </w:rPr>
            </w:pPr>
            <w:r w:rsidRPr="001B4F7F">
              <w:rPr>
                <w:rFonts w:ascii="Times New Roman" w:hAnsi="Times New Roman"/>
                <w:color w:val="000000" w:themeColor="text1"/>
              </w:rPr>
              <w:t>Restoration of fragmented and degraded ecosystem.</w:t>
            </w:r>
          </w:p>
        </w:tc>
        <w:tc>
          <w:tcPr>
            <w:tcW w:w="440" w:type="dxa"/>
            <w:tcBorders>
              <w:top w:val="single" w:sz="4" w:space="0" w:color="auto"/>
              <w:bottom w:val="single" w:sz="4" w:space="0" w:color="auto"/>
            </w:tcBorders>
            <w:shd w:val="clear" w:color="auto" w:fill="92D050"/>
          </w:tcPr>
          <w:p w14:paraId="347010D1"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4A41EBE1"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5E02FB4A"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336F3CF2"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D81DB71"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09CC5B7D"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752BB5FA" w14:textId="77777777" w:rsidTr="00CC188D">
        <w:tc>
          <w:tcPr>
            <w:tcW w:w="6759" w:type="dxa"/>
            <w:tcBorders>
              <w:top w:val="single" w:sz="4" w:space="0" w:color="auto"/>
              <w:bottom w:val="single" w:sz="4" w:space="0" w:color="auto"/>
            </w:tcBorders>
            <w:shd w:val="clear" w:color="auto" w:fill="FFFFFF" w:themeFill="background1"/>
          </w:tcPr>
          <w:p w14:paraId="1878BDA5" w14:textId="77777777" w:rsidR="00CC188D" w:rsidRPr="001B4F7F" w:rsidRDefault="00CC188D" w:rsidP="008F186C">
            <w:pPr>
              <w:pStyle w:val="NoSpacing"/>
              <w:numPr>
                <w:ilvl w:val="2"/>
                <w:numId w:val="79"/>
              </w:numPr>
              <w:rPr>
                <w:rFonts w:ascii="Times New Roman" w:hAnsi="Times New Roman"/>
                <w:bCs/>
                <w:color w:val="000000" w:themeColor="text1"/>
              </w:rPr>
            </w:pPr>
            <w:r w:rsidRPr="001B4F7F">
              <w:rPr>
                <w:rFonts w:ascii="Times New Roman" w:hAnsi="Times New Roman"/>
                <w:color w:val="000000" w:themeColor="text1"/>
              </w:rPr>
              <w:t>Development of management planning.</w:t>
            </w:r>
          </w:p>
        </w:tc>
        <w:tc>
          <w:tcPr>
            <w:tcW w:w="440" w:type="dxa"/>
            <w:tcBorders>
              <w:top w:val="single" w:sz="4" w:space="0" w:color="auto"/>
              <w:bottom w:val="single" w:sz="4" w:space="0" w:color="auto"/>
            </w:tcBorders>
            <w:shd w:val="clear" w:color="auto" w:fill="92D050"/>
          </w:tcPr>
          <w:p w14:paraId="6B101CDC"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64300D6B"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227FB87C"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18D53521"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66402C9"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05CBC405"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4F02B346" w14:textId="77777777" w:rsidTr="00CC188D">
        <w:tc>
          <w:tcPr>
            <w:tcW w:w="6759" w:type="dxa"/>
            <w:tcBorders>
              <w:top w:val="single" w:sz="4" w:space="0" w:color="auto"/>
              <w:bottom w:val="single" w:sz="4" w:space="0" w:color="auto"/>
            </w:tcBorders>
            <w:shd w:val="clear" w:color="auto" w:fill="FFFFFF" w:themeFill="background1"/>
          </w:tcPr>
          <w:p w14:paraId="28F12092" w14:textId="77777777" w:rsidR="00CC188D" w:rsidRPr="001B4F7F" w:rsidRDefault="00CC188D" w:rsidP="008F186C">
            <w:pPr>
              <w:pStyle w:val="NoSpacing"/>
              <w:numPr>
                <w:ilvl w:val="2"/>
                <w:numId w:val="79"/>
              </w:numPr>
              <w:rPr>
                <w:rFonts w:ascii="Times New Roman" w:hAnsi="Times New Roman"/>
                <w:bCs/>
                <w:color w:val="000000" w:themeColor="text1"/>
              </w:rPr>
            </w:pPr>
            <w:r w:rsidRPr="001B4F7F">
              <w:rPr>
                <w:rFonts w:ascii="Times New Roman" w:hAnsi="Times New Roman"/>
                <w:color w:val="000000" w:themeColor="text1"/>
              </w:rPr>
              <w:t>Capacity need assessment and training for local partners &amp; community.</w:t>
            </w:r>
          </w:p>
        </w:tc>
        <w:tc>
          <w:tcPr>
            <w:tcW w:w="440" w:type="dxa"/>
            <w:tcBorders>
              <w:top w:val="single" w:sz="4" w:space="0" w:color="auto"/>
              <w:bottom w:val="single" w:sz="4" w:space="0" w:color="auto"/>
            </w:tcBorders>
            <w:shd w:val="clear" w:color="auto" w:fill="92D050"/>
          </w:tcPr>
          <w:p w14:paraId="457B587B"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27FE3F8D"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5FD8C808"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1A7EC382"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0C1F1B96"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2071F64D"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1056E5A4" w14:textId="77777777" w:rsidTr="00CC188D">
        <w:tc>
          <w:tcPr>
            <w:tcW w:w="6759" w:type="dxa"/>
            <w:tcBorders>
              <w:top w:val="single" w:sz="4" w:space="0" w:color="auto"/>
              <w:bottom w:val="single" w:sz="4" w:space="0" w:color="auto"/>
            </w:tcBorders>
            <w:shd w:val="clear" w:color="auto" w:fill="FFFFFF" w:themeFill="background1"/>
          </w:tcPr>
          <w:p w14:paraId="35A47353"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Outcome #3.3: Joint PA/buffer zone governance and management structure.</w:t>
            </w:r>
          </w:p>
        </w:tc>
        <w:tc>
          <w:tcPr>
            <w:tcW w:w="440" w:type="dxa"/>
            <w:tcBorders>
              <w:top w:val="single" w:sz="4" w:space="0" w:color="auto"/>
              <w:bottom w:val="single" w:sz="4" w:space="0" w:color="auto"/>
            </w:tcBorders>
            <w:shd w:val="clear" w:color="auto" w:fill="FFFFFF" w:themeFill="background1"/>
          </w:tcPr>
          <w:p w14:paraId="00E90A67"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0740BD54"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59AC03ED"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371F7A38"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DA093B4"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244F46AB"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50A5A363" w14:textId="77777777" w:rsidTr="00CC188D">
        <w:trPr>
          <w:hidden/>
        </w:trPr>
        <w:tc>
          <w:tcPr>
            <w:tcW w:w="6759" w:type="dxa"/>
            <w:tcBorders>
              <w:top w:val="single" w:sz="4" w:space="0" w:color="auto"/>
              <w:bottom w:val="single" w:sz="4" w:space="0" w:color="auto"/>
            </w:tcBorders>
            <w:shd w:val="clear" w:color="auto" w:fill="FFFFFF" w:themeFill="background1"/>
          </w:tcPr>
          <w:p w14:paraId="70B47E0C" w14:textId="77777777" w:rsidR="00CC188D" w:rsidRPr="001B4F7F" w:rsidRDefault="00CC188D" w:rsidP="008F186C">
            <w:pPr>
              <w:pStyle w:val="ListParagraph"/>
              <w:numPr>
                <w:ilvl w:val="0"/>
                <w:numId w:val="80"/>
              </w:numPr>
              <w:contextualSpacing w:val="0"/>
              <w:jc w:val="left"/>
              <w:rPr>
                <w:rFonts w:eastAsia="Calibri"/>
                <w:vanish/>
                <w:color w:val="000000" w:themeColor="text1"/>
                <w:szCs w:val="16"/>
                <w:lang w:val="en-MY"/>
              </w:rPr>
            </w:pPr>
          </w:p>
          <w:p w14:paraId="57547869" w14:textId="77777777" w:rsidR="00CC188D" w:rsidRPr="001B4F7F" w:rsidRDefault="00CC188D" w:rsidP="008F186C">
            <w:pPr>
              <w:pStyle w:val="ListParagraph"/>
              <w:numPr>
                <w:ilvl w:val="0"/>
                <w:numId w:val="80"/>
              </w:numPr>
              <w:contextualSpacing w:val="0"/>
              <w:jc w:val="left"/>
              <w:rPr>
                <w:rFonts w:eastAsia="Calibri"/>
                <w:vanish/>
                <w:color w:val="000000" w:themeColor="text1"/>
                <w:szCs w:val="16"/>
                <w:lang w:val="en-MY"/>
              </w:rPr>
            </w:pPr>
          </w:p>
          <w:p w14:paraId="5E9C3D44" w14:textId="77777777" w:rsidR="00CC188D" w:rsidRPr="001B4F7F" w:rsidRDefault="00CC188D" w:rsidP="008F186C">
            <w:pPr>
              <w:pStyle w:val="ListParagraph"/>
              <w:numPr>
                <w:ilvl w:val="0"/>
                <w:numId w:val="80"/>
              </w:numPr>
              <w:contextualSpacing w:val="0"/>
              <w:jc w:val="left"/>
              <w:rPr>
                <w:rFonts w:eastAsia="Calibri"/>
                <w:vanish/>
                <w:color w:val="000000" w:themeColor="text1"/>
                <w:szCs w:val="16"/>
                <w:lang w:val="en-MY"/>
              </w:rPr>
            </w:pPr>
          </w:p>
          <w:p w14:paraId="2AE753D6" w14:textId="77777777" w:rsidR="00CC188D" w:rsidRPr="001B4F7F" w:rsidRDefault="00CC188D" w:rsidP="008F186C">
            <w:pPr>
              <w:pStyle w:val="ListParagraph"/>
              <w:numPr>
                <w:ilvl w:val="1"/>
                <w:numId w:val="80"/>
              </w:numPr>
              <w:contextualSpacing w:val="0"/>
              <w:jc w:val="left"/>
              <w:rPr>
                <w:rFonts w:eastAsia="Calibri"/>
                <w:vanish/>
                <w:color w:val="000000" w:themeColor="text1"/>
                <w:szCs w:val="16"/>
                <w:lang w:val="en-MY"/>
              </w:rPr>
            </w:pPr>
          </w:p>
          <w:p w14:paraId="0788156F" w14:textId="77777777" w:rsidR="00CC188D" w:rsidRPr="001B4F7F" w:rsidRDefault="00CC188D" w:rsidP="008F186C">
            <w:pPr>
              <w:pStyle w:val="ListParagraph"/>
              <w:numPr>
                <w:ilvl w:val="1"/>
                <w:numId w:val="80"/>
              </w:numPr>
              <w:contextualSpacing w:val="0"/>
              <w:jc w:val="left"/>
              <w:rPr>
                <w:rFonts w:eastAsia="Calibri"/>
                <w:vanish/>
                <w:color w:val="000000" w:themeColor="text1"/>
                <w:szCs w:val="16"/>
                <w:lang w:val="en-MY"/>
              </w:rPr>
            </w:pPr>
          </w:p>
          <w:p w14:paraId="0AAAEAE4" w14:textId="77777777" w:rsidR="00CC188D" w:rsidRPr="001B4F7F" w:rsidRDefault="00CC188D" w:rsidP="008F186C">
            <w:pPr>
              <w:pStyle w:val="ListParagraph"/>
              <w:numPr>
                <w:ilvl w:val="1"/>
                <w:numId w:val="80"/>
              </w:numPr>
              <w:contextualSpacing w:val="0"/>
              <w:jc w:val="left"/>
              <w:rPr>
                <w:rFonts w:eastAsia="Calibri"/>
                <w:vanish/>
                <w:color w:val="000000" w:themeColor="text1"/>
                <w:szCs w:val="16"/>
                <w:lang w:val="en-MY"/>
              </w:rPr>
            </w:pPr>
          </w:p>
          <w:p w14:paraId="5A01DCB5" w14:textId="77777777" w:rsidR="00CC188D" w:rsidRPr="001B4F7F" w:rsidRDefault="00CC188D" w:rsidP="008F186C">
            <w:pPr>
              <w:pStyle w:val="NoSpacing"/>
              <w:numPr>
                <w:ilvl w:val="2"/>
                <w:numId w:val="80"/>
              </w:numPr>
              <w:rPr>
                <w:rFonts w:ascii="Times New Roman" w:hAnsi="Times New Roman"/>
                <w:bCs/>
                <w:color w:val="000000" w:themeColor="text1"/>
              </w:rPr>
            </w:pPr>
            <w:r w:rsidRPr="001B4F7F">
              <w:rPr>
                <w:rFonts w:ascii="Times New Roman" w:hAnsi="Times New Roman"/>
                <w:color w:val="000000" w:themeColor="text1"/>
                <w:szCs w:val="16"/>
              </w:rPr>
              <w:t>Building on, adapting and replicating the CCA establishment process.</w:t>
            </w:r>
          </w:p>
        </w:tc>
        <w:tc>
          <w:tcPr>
            <w:tcW w:w="440" w:type="dxa"/>
            <w:tcBorders>
              <w:top w:val="single" w:sz="4" w:space="0" w:color="auto"/>
              <w:bottom w:val="single" w:sz="4" w:space="0" w:color="auto"/>
            </w:tcBorders>
            <w:shd w:val="clear" w:color="auto" w:fill="FFFFFF" w:themeFill="background1"/>
          </w:tcPr>
          <w:p w14:paraId="147CE838"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16E5655E"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796E8363"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1FB36EAB"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1A959C8"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18E62852"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7018B23A" w14:textId="77777777" w:rsidTr="00CC188D">
        <w:tc>
          <w:tcPr>
            <w:tcW w:w="6759" w:type="dxa"/>
            <w:tcBorders>
              <w:top w:val="single" w:sz="4" w:space="0" w:color="auto"/>
              <w:bottom w:val="single" w:sz="4" w:space="0" w:color="auto"/>
            </w:tcBorders>
            <w:shd w:val="clear" w:color="auto" w:fill="FFFFFF" w:themeFill="background1"/>
          </w:tcPr>
          <w:p w14:paraId="7D79DF62" w14:textId="77777777" w:rsidR="00CC188D" w:rsidRPr="001B4F7F" w:rsidRDefault="00CC188D" w:rsidP="008F186C">
            <w:pPr>
              <w:pStyle w:val="NoSpacing"/>
              <w:numPr>
                <w:ilvl w:val="2"/>
                <w:numId w:val="80"/>
              </w:numPr>
              <w:rPr>
                <w:rFonts w:ascii="Times New Roman" w:hAnsi="Times New Roman"/>
                <w:bCs/>
                <w:color w:val="000000" w:themeColor="text1"/>
              </w:rPr>
            </w:pPr>
            <w:r w:rsidRPr="001B4F7F">
              <w:rPr>
                <w:rFonts w:ascii="Times New Roman" w:hAnsi="Times New Roman"/>
                <w:color w:val="000000" w:themeColor="text1"/>
                <w:szCs w:val="16"/>
              </w:rPr>
              <w:t>Development mechanism/incentive for securing alternative livelihoods to reduce the pressure and maintain biodiversity.</w:t>
            </w:r>
          </w:p>
        </w:tc>
        <w:tc>
          <w:tcPr>
            <w:tcW w:w="440" w:type="dxa"/>
            <w:tcBorders>
              <w:top w:val="single" w:sz="4" w:space="0" w:color="auto"/>
              <w:bottom w:val="single" w:sz="4" w:space="0" w:color="auto"/>
            </w:tcBorders>
            <w:shd w:val="clear" w:color="auto" w:fill="FFFFFF" w:themeFill="background1"/>
          </w:tcPr>
          <w:p w14:paraId="477BAB50"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6E67E783"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2329896C"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0B89BF64"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3E8019EC"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536F4E39"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4CDD95F9" w14:textId="77777777" w:rsidTr="00CC188D">
        <w:tc>
          <w:tcPr>
            <w:tcW w:w="6759" w:type="dxa"/>
            <w:tcBorders>
              <w:top w:val="single" w:sz="4" w:space="0" w:color="auto"/>
              <w:bottom w:val="single" w:sz="4" w:space="0" w:color="auto"/>
            </w:tcBorders>
            <w:shd w:val="clear" w:color="auto" w:fill="FFFFFF" w:themeFill="background1"/>
          </w:tcPr>
          <w:p w14:paraId="7E7A4CE2" w14:textId="77777777" w:rsidR="00CC188D" w:rsidRPr="001B4F7F" w:rsidRDefault="00CC188D" w:rsidP="008F186C">
            <w:pPr>
              <w:pStyle w:val="NoSpacing"/>
              <w:numPr>
                <w:ilvl w:val="2"/>
                <w:numId w:val="80"/>
              </w:numPr>
              <w:rPr>
                <w:rFonts w:ascii="Times New Roman" w:hAnsi="Times New Roman"/>
                <w:bCs/>
                <w:color w:val="000000" w:themeColor="text1"/>
              </w:rPr>
            </w:pPr>
            <w:r w:rsidRPr="001B4F7F">
              <w:rPr>
                <w:rFonts w:ascii="Times New Roman" w:hAnsi="Times New Roman"/>
                <w:color w:val="000000" w:themeColor="text1"/>
                <w:szCs w:val="16"/>
              </w:rPr>
              <w:t>Establishment of village education centre for awareness building related to the role and state of wildlife and the value of healthy ecosystem.</w:t>
            </w:r>
          </w:p>
        </w:tc>
        <w:tc>
          <w:tcPr>
            <w:tcW w:w="440" w:type="dxa"/>
            <w:tcBorders>
              <w:top w:val="single" w:sz="4" w:space="0" w:color="auto"/>
              <w:bottom w:val="single" w:sz="4" w:space="0" w:color="auto"/>
            </w:tcBorders>
            <w:shd w:val="clear" w:color="auto" w:fill="92D050"/>
          </w:tcPr>
          <w:p w14:paraId="34E47702"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3BB659C6"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5D9ED6CC"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31A33018"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5C78D658"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22C3CEB4"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5814E8E4" w14:textId="77777777" w:rsidTr="00CC188D">
        <w:tc>
          <w:tcPr>
            <w:tcW w:w="6759" w:type="dxa"/>
            <w:tcBorders>
              <w:top w:val="single" w:sz="4" w:space="0" w:color="auto"/>
              <w:bottom w:val="single" w:sz="4" w:space="0" w:color="auto"/>
            </w:tcBorders>
            <w:shd w:val="clear" w:color="auto" w:fill="FFFFFF" w:themeFill="background1"/>
          </w:tcPr>
          <w:p w14:paraId="6BCF4F57" w14:textId="77777777" w:rsidR="00CC188D" w:rsidRPr="001B4F7F" w:rsidRDefault="00CC188D" w:rsidP="008F186C">
            <w:pPr>
              <w:pStyle w:val="NoSpacing"/>
              <w:numPr>
                <w:ilvl w:val="2"/>
                <w:numId w:val="80"/>
              </w:numPr>
              <w:rPr>
                <w:rFonts w:ascii="Times New Roman" w:hAnsi="Times New Roman"/>
                <w:bCs/>
                <w:color w:val="000000" w:themeColor="text1"/>
              </w:rPr>
            </w:pPr>
            <w:r w:rsidRPr="001B4F7F">
              <w:rPr>
                <w:rFonts w:ascii="Times New Roman" w:hAnsi="Times New Roman"/>
                <w:color w:val="000000" w:themeColor="text1"/>
                <w:szCs w:val="16"/>
              </w:rPr>
              <w:t>Micro-capital grants to support small income-generating and/or conservation schemes.</w:t>
            </w:r>
          </w:p>
        </w:tc>
        <w:tc>
          <w:tcPr>
            <w:tcW w:w="440" w:type="dxa"/>
            <w:tcBorders>
              <w:top w:val="single" w:sz="4" w:space="0" w:color="auto"/>
              <w:bottom w:val="single" w:sz="4" w:space="0" w:color="auto"/>
            </w:tcBorders>
            <w:shd w:val="clear" w:color="auto" w:fill="FFFFFF" w:themeFill="background1"/>
          </w:tcPr>
          <w:p w14:paraId="0B23AD4D"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FFFFFF" w:themeFill="background1"/>
          </w:tcPr>
          <w:p w14:paraId="72BC1DA4"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00"/>
          </w:tcPr>
          <w:p w14:paraId="35C9FF09"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487" w:type="dxa"/>
            <w:tcBorders>
              <w:top w:val="single" w:sz="4" w:space="0" w:color="auto"/>
              <w:bottom w:val="single" w:sz="4" w:space="0" w:color="auto"/>
            </w:tcBorders>
            <w:shd w:val="clear" w:color="auto" w:fill="FFFFFF" w:themeFill="background1"/>
          </w:tcPr>
          <w:p w14:paraId="2149C9D3"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26D0570E"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21A87ECB" w14:textId="77777777" w:rsidR="00CC188D" w:rsidRPr="001B4F7F" w:rsidRDefault="00CC188D" w:rsidP="00463354">
            <w:pPr>
              <w:pStyle w:val="NoSpacing"/>
              <w:rPr>
                <w:rFonts w:ascii="Times New Roman" w:eastAsia="Times New Roman" w:hAnsi="Times New Roman"/>
                <w:color w:val="000000" w:themeColor="text1"/>
              </w:rPr>
            </w:pPr>
          </w:p>
        </w:tc>
      </w:tr>
      <w:bookmarkEnd w:id="26"/>
      <w:tr w:rsidR="00CC188D" w:rsidRPr="001B4F7F" w14:paraId="3630015E" w14:textId="77777777" w:rsidTr="00463354">
        <w:tc>
          <w:tcPr>
            <w:tcW w:w="6759" w:type="dxa"/>
            <w:tcBorders>
              <w:top w:val="single" w:sz="4" w:space="0" w:color="auto"/>
              <w:bottom w:val="single" w:sz="4" w:space="0" w:color="auto"/>
            </w:tcBorders>
            <w:shd w:val="clear" w:color="auto" w:fill="ACB9CA" w:themeFill="text2" w:themeFillTint="66"/>
          </w:tcPr>
          <w:p w14:paraId="3537670B"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Outcome 4. Project Management</w:t>
            </w:r>
          </w:p>
        </w:tc>
        <w:tc>
          <w:tcPr>
            <w:tcW w:w="440" w:type="dxa"/>
            <w:tcBorders>
              <w:top w:val="single" w:sz="4" w:space="0" w:color="auto"/>
              <w:bottom w:val="single" w:sz="4" w:space="0" w:color="auto"/>
            </w:tcBorders>
            <w:shd w:val="clear" w:color="auto" w:fill="ACB9CA" w:themeFill="text2" w:themeFillTint="66"/>
          </w:tcPr>
          <w:p w14:paraId="2978E046"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ACB9CA" w:themeFill="text2" w:themeFillTint="66"/>
          </w:tcPr>
          <w:p w14:paraId="1D4097A7"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ACB9CA" w:themeFill="text2" w:themeFillTint="66"/>
          </w:tcPr>
          <w:p w14:paraId="52069A50"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ACB9CA" w:themeFill="text2" w:themeFillTint="66"/>
          </w:tcPr>
          <w:p w14:paraId="625AD530"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ACB9CA" w:themeFill="text2" w:themeFillTint="66"/>
          </w:tcPr>
          <w:p w14:paraId="51B18261"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ACB9CA" w:themeFill="text2" w:themeFillTint="66"/>
          </w:tcPr>
          <w:p w14:paraId="21E3AB51"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6DCA13A8" w14:textId="77777777" w:rsidTr="00CC188D">
        <w:tc>
          <w:tcPr>
            <w:tcW w:w="6759" w:type="dxa"/>
            <w:tcBorders>
              <w:top w:val="single" w:sz="4" w:space="0" w:color="auto"/>
              <w:bottom w:val="single" w:sz="4" w:space="0" w:color="auto"/>
            </w:tcBorders>
            <w:shd w:val="clear" w:color="auto" w:fill="FFFFFF" w:themeFill="background1"/>
          </w:tcPr>
          <w:p w14:paraId="6AB13CCD" w14:textId="77777777" w:rsidR="00CC188D" w:rsidRPr="001B4F7F" w:rsidRDefault="00CC188D" w:rsidP="00463354">
            <w:pPr>
              <w:pStyle w:val="NoSpacing"/>
              <w:rPr>
                <w:rFonts w:ascii="Times New Roman" w:hAnsi="Times New Roman"/>
                <w:bCs/>
                <w:color w:val="000000" w:themeColor="text1"/>
              </w:rPr>
            </w:pPr>
            <w:r w:rsidRPr="001B4F7F">
              <w:rPr>
                <w:rFonts w:ascii="Times New Roman" w:hAnsi="Times New Roman"/>
                <w:bCs/>
                <w:color w:val="000000" w:themeColor="text1"/>
              </w:rPr>
              <w:t>Establishment and operationalization of Project Management Unit</w:t>
            </w:r>
          </w:p>
        </w:tc>
        <w:tc>
          <w:tcPr>
            <w:tcW w:w="440" w:type="dxa"/>
            <w:tcBorders>
              <w:top w:val="single" w:sz="4" w:space="0" w:color="auto"/>
              <w:bottom w:val="single" w:sz="4" w:space="0" w:color="auto"/>
            </w:tcBorders>
            <w:shd w:val="clear" w:color="auto" w:fill="92D050"/>
          </w:tcPr>
          <w:p w14:paraId="2C767385"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573A7022"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77ECB8BE"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4F783C8C"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52B79383"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67A2DB75"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3A2598F9" w14:textId="77777777" w:rsidTr="00CC188D">
        <w:trPr>
          <w:trHeight w:val="170"/>
        </w:trPr>
        <w:tc>
          <w:tcPr>
            <w:tcW w:w="6759" w:type="dxa"/>
            <w:tcBorders>
              <w:top w:val="single" w:sz="4" w:space="0" w:color="auto"/>
              <w:bottom w:val="single" w:sz="4" w:space="0" w:color="auto"/>
            </w:tcBorders>
            <w:shd w:val="clear" w:color="auto" w:fill="FFFFFF" w:themeFill="background1"/>
          </w:tcPr>
          <w:p w14:paraId="7C611368" w14:textId="77777777" w:rsidR="00CC188D" w:rsidRPr="001B4F7F" w:rsidRDefault="00CC188D" w:rsidP="00463354">
            <w:pPr>
              <w:pStyle w:val="NoSpacing"/>
              <w:rPr>
                <w:rFonts w:ascii="Times New Roman" w:hAnsi="Times New Roman"/>
                <w:bCs/>
                <w:color w:val="000000" w:themeColor="text1"/>
              </w:rPr>
            </w:pPr>
            <w:r w:rsidRPr="001B4F7F">
              <w:rPr>
                <w:rFonts w:ascii="Times New Roman" w:hAnsi="Times New Roman"/>
                <w:bCs/>
                <w:color w:val="000000" w:themeColor="text1"/>
              </w:rPr>
              <w:t>Project assurance related activities</w:t>
            </w:r>
          </w:p>
        </w:tc>
        <w:tc>
          <w:tcPr>
            <w:tcW w:w="440" w:type="dxa"/>
            <w:tcBorders>
              <w:top w:val="single" w:sz="4" w:space="0" w:color="auto"/>
              <w:bottom w:val="single" w:sz="4" w:space="0" w:color="auto"/>
            </w:tcBorders>
            <w:shd w:val="clear" w:color="auto" w:fill="92D050"/>
          </w:tcPr>
          <w:p w14:paraId="333274E4"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379" w:type="dxa"/>
            <w:tcBorders>
              <w:top w:val="single" w:sz="4" w:space="0" w:color="auto"/>
              <w:bottom w:val="single" w:sz="4" w:space="0" w:color="auto"/>
            </w:tcBorders>
            <w:shd w:val="clear" w:color="auto" w:fill="FFFFFF" w:themeFill="background1"/>
          </w:tcPr>
          <w:p w14:paraId="31BB2F43"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FFFFFF" w:themeFill="background1"/>
          </w:tcPr>
          <w:p w14:paraId="7510EE69"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25972084"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31C730DC"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41AA37A5"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7D0464B5" w14:textId="77777777" w:rsidTr="00463354">
        <w:tc>
          <w:tcPr>
            <w:tcW w:w="6759" w:type="dxa"/>
            <w:tcBorders>
              <w:top w:val="single" w:sz="4" w:space="0" w:color="auto"/>
              <w:bottom w:val="single" w:sz="4" w:space="0" w:color="auto"/>
            </w:tcBorders>
            <w:shd w:val="clear" w:color="auto" w:fill="BFBFBF" w:themeFill="background1" w:themeFillShade="BF"/>
          </w:tcPr>
          <w:p w14:paraId="4F6A4EBD" w14:textId="77777777" w:rsidR="00CC188D" w:rsidRPr="001B4F7F" w:rsidRDefault="00CC188D" w:rsidP="00463354">
            <w:pPr>
              <w:pStyle w:val="NoSpacing"/>
              <w:rPr>
                <w:rFonts w:ascii="Times New Roman" w:hAnsi="Times New Roman"/>
                <w:b/>
                <w:bCs/>
                <w:color w:val="000000" w:themeColor="text1"/>
              </w:rPr>
            </w:pPr>
          </w:p>
        </w:tc>
        <w:tc>
          <w:tcPr>
            <w:tcW w:w="440" w:type="dxa"/>
            <w:tcBorders>
              <w:top w:val="single" w:sz="4" w:space="0" w:color="auto"/>
              <w:bottom w:val="single" w:sz="4" w:space="0" w:color="auto"/>
            </w:tcBorders>
            <w:shd w:val="clear" w:color="auto" w:fill="BFBFBF" w:themeFill="background1" w:themeFillShade="BF"/>
          </w:tcPr>
          <w:p w14:paraId="3C5B9109"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FBFBF" w:themeFill="background1" w:themeFillShade="BF"/>
          </w:tcPr>
          <w:p w14:paraId="1FD7E116" w14:textId="77777777" w:rsidR="00CC188D" w:rsidRPr="001B4F7F" w:rsidRDefault="00CC188D" w:rsidP="00463354">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FBFBF" w:themeFill="background1" w:themeFillShade="BF"/>
          </w:tcPr>
          <w:p w14:paraId="37E2C22A"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FBFBF" w:themeFill="background1" w:themeFillShade="BF"/>
          </w:tcPr>
          <w:p w14:paraId="113F8F71"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FBFBF" w:themeFill="background1" w:themeFillShade="BF"/>
          </w:tcPr>
          <w:p w14:paraId="4E6E8EC8"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BFBFBF" w:themeFill="background1" w:themeFillShade="BF"/>
          </w:tcPr>
          <w:p w14:paraId="0268795C" w14:textId="77777777" w:rsidR="00CC188D" w:rsidRPr="001B4F7F" w:rsidRDefault="00CC188D" w:rsidP="00463354">
            <w:pPr>
              <w:pStyle w:val="NoSpacing"/>
              <w:rPr>
                <w:rFonts w:ascii="Times New Roman" w:eastAsia="Times New Roman" w:hAnsi="Times New Roman"/>
                <w:color w:val="000000" w:themeColor="text1"/>
              </w:rPr>
            </w:pPr>
          </w:p>
        </w:tc>
      </w:tr>
      <w:tr w:rsidR="00CC188D" w:rsidRPr="001B4F7F" w14:paraId="15FFA93B" w14:textId="77777777" w:rsidTr="00CC188D">
        <w:tc>
          <w:tcPr>
            <w:tcW w:w="6759" w:type="dxa"/>
            <w:tcBorders>
              <w:top w:val="single" w:sz="4" w:space="0" w:color="auto"/>
            </w:tcBorders>
            <w:shd w:val="clear" w:color="auto" w:fill="FFFFFF" w:themeFill="background1"/>
          </w:tcPr>
          <w:p w14:paraId="2C986CFE" w14:textId="77777777" w:rsidR="00CC188D" w:rsidRPr="001B4F7F" w:rsidRDefault="00CC188D" w:rsidP="00463354">
            <w:pPr>
              <w:pStyle w:val="NoSpacing"/>
              <w:rPr>
                <w:rFonts w:ascii="Times New Roman" w:hAnsi="Times New Roman"/>
                <w:b/>
                <w:bCs/>
                <w:color w:val="000000" w:themeColor="text1"/>
              </w:rPr>
            </w:pPr>
            <w:r w:rsidRPr="001B4F7F">
              <w:rPr>
                <w:rFonts w:ascii="Times New Roman" w:hAnsi="Times New Roman"/>
                <w:b/>
                <w:bCs/>
                <w:color w:val="000000" w:themeColor="text1"/>
              </w:rPr>
              <w:t>Overall Project Rating</w:t>
            </w:r>
          </w:p>
        </w:tc>
        <w:tc>
          <w:tcPr>
            <w:tcW w:w="440" w:type="dxa"/>
            <w:tcBorders>
              <w:top w:val="single" w:sz="4" w:space="0" w:color="auto"/>
              <w:bottom w:val="single" w:sz="4" w:space="0" w:color="auto"/>
            </w:tcBorders>
            <w:shd w:val="clear" w:color="auto" w:fill="FFFFFF" w:themeFill="background1"/>
          </w:tcPr>
          <w:p w14:paraId="6E9A12C7" w14:textId="77777777" w:rsidR="00CC188D" w:rsidRPr="001B4F7F" w:rsidRDefault="00CC188D" w:rsidP="00463354">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92D050"/>
          </w:tcPr>
          <w:p w14:paraId="27CF5993" w14:textId="77777777" w:rsidR="00CC188D" w:rsidRPr="001B4F7F" w:rsidRDefault="00CC188D" w:rsidP="00463354">
            <w:pPr>
              <w:pStyle w:val="NoSpacing"/>
              <w:rPr>
                <w:rFonts w:ascii="Times New Roman" w:hAnsi="Times New Roman"/>
                <w:color w:val="000000" w:themeColor="text1"/>
              </w:rPr>
            </w:pPr>
            <w:r w:rsidRPr="001B4F7F">
              <w:rPr>
                <w:rFonts w:ascii="Times New Roman" w:hAnsi="Times New Roman"/>
                <w:color w:val="000000" w:themeColor="text1"/>
              </w:rPr>
              <w:t>X</w:t>
            </w:r>
          </w:p>
        </w:tc>
        <w:tc>
          <w:tcPr>
            <w:tcW w:w="503" w:type="dxa"/>
            <w:tcBorders>
              <w:top w:val="single" w:sz="4" w:space="0" w:color="auto"/>
              <w:bottom w:val="single" w:sz="4" w:space="0" w:color="auto"/>
            </w:tcBorders>
            <w:shd w:val="clear" w:color="auto" w:fill="FFFFFF" w:themeFill="background1"/>
          </w:tcPr>
          <w:p w14:paraId="58AC2ADA" w14:textId="77777777" w:rsidR="00CC188D" w:rsidRPr="001B4F7F" w:rsidRDefault="00CC188D" w:rsidP="00463354">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FFFFFF" w:themeFill="background1"/>
          </w:tcPr>
          <w:p w14:paraId="5FF4CDDA" w14:textId="77777777" w:rsidR="00CC188D" w:rsidRPr="001B4F7F" w:rsidRDefault="00CC188D" w:rsidP="00463354">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FFFFFF" w:themeFill="background1"/>
          </w:tcPr>
          <w:p w14:paraId="4D8A0A2C" w14:textId="77777777" w:rsidR="00CC188D" w:rsidRPr="001B4F7F" w:rsidRDefault="00CC188D" w:rsidP="00463354">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FFFFFF" w:themeFill="background1"/>
          </w:tcPr>
          <w:p w14:paraId="43B51BFE" w14:textId="77777777" w:rsidR="00CC188D" w:rsidRPr="001B4F7F" w:rsidRDefault="00CC188D" w:rsidP="00463354">
            <w:pPr>
              <w:pStyle w:val="NoSpacing"/>
              <w:rPr>
                <w:rFonts w:ascii="Times New Roman" w:eastAsia="Times New Roman" w:hAnsi="Times New Roman"/>
                <w:color w:val="000000" w:themeColor="text1"/>
              </w:rPr>
            </w:pPr>
          </w:p>
        </w:tc>
      </w:tr>
    </w:tbl>
    <w:p w14:paraId="0C0BFAA1" w14:textId="77777777" w:rsidR="00CC188D" w:rsidRPr="001B4F7F" w:rsidRDefault="00CC188D" w:rsidP="00CC188D">
      <w:pPr>
        <w:spacing w:line="235" w:lineRule="auto"/>
        <w:ind w:left="567" w:hanging="567"/>
        <w:rPr>
          <w:rFonts w:ascii="Times New Roman" w:eastAsia="Times New Roman" w:hAnsi="Times New Roman"/>
          <w:color w:val="000000" w:themeColor="text1"/>
          <w:sz w:val="18"/>
          <w:szCs w:val="18"/>
        </w:rPr>
      </w:pPr>
      <w:r w:rsidRPr="001B4F7F">
        <w:rPr>
          <w:rFonts w:ascii="Times New Roman" w:eastAsia="Times New Roman" w:hAnsi="Times New Roman"/>
          <w:color w:val="000000" w:themeColor="text1"/>
          <w:sz w:val="18"/>
          <w:szCs w:val="18"/>
        </w:rPr>
        <w:t>* Note:</w:t>
      </w:r>
      <w:r w:rsidRPr="001B4F7F">
        <w:rPr>
          <w:rFonts w:ascii="Times New Roman" w:eastAsia="Times New Roman" w:hAnsi="Times New Roman"/>
          <w:color w:val="000000" w:themeColor="text1"/>
          <w:sz w:val="18"/>
          <w:szCs w:val="18"/>
        </w:rPr>
        <w:tab/>
        <w:t xml:space="preserve">HS = Highly satisfactory; S = Satisfactory; MS = </w:t>
      </w:r>
      <w:r w:rsidR="00996490" w:rsidRPr="001B4F7F">
        <w:rPr>
          <w:rFonts w:ascii="Times New Roman" w:eastAsia="Times New Roman" w:hAnsi="Times New Roman"/>
          <w:color w:val="000000" w:themeColor="text1"/>
          <w:sz w:val="18"/>
          <w:szCs w:val="18"/>
        </w:rPr>
        <w:t>Moderately</w:t>
      </w:r>
      <w:r w:rsidRPr="001B4F7F">
        <w:rPr>
          <w:rFonts w:ascii="Times New Roman" w:eastAsia="Times New Roman" w:hAnsi="Times New Roman"/>
          <w:color w:val="000000" w:themeColor="text1"/>
          <w:sz w:val="18"/>
          <w:szCs w:val="18"/>
        </w:rPr>
        <w:t xml:space="preserve"> satisfactory; MU= </w:t>
      </w:r>
      <w:r w:rsidR="00996490" w:rsidRPr="001B4F7F">
        <w:rPr>
          <w:rFonts w:ascii="Times New Roman" w:eastAsia="Times New Roman" w:hAnsi="Times New Roman"/>
          <w:color w:val="000000" w:themeColor="text1"/>
          <w:sz w:val="18"/>
          <w:szCs w:val="18"/>
        </w:rPr>
        <w:t>Moderately</w:t>
      </w:r>
      <w:r w:rsidRPr="001B4F7F">
        <w:rPr>
          <w:rFonts w:ascii="Times New Roman" w:eastAsia="Times New Roman" w:hAnsi="Times New Roman"/>
          <w:color w:val="000000" w:themeColor="text1"/>
          <w:sz w:val="18"/>
          <w:szCs w:val="18"/>
        </w:rPr>
        <w:t xml:space="preserve"> unsatisfactory; </w:t>
      </w:r>
    </w:p>
    <w:p w14:paraId="429A9CD3" w14:textId="77777777" w:rsidR="00CC188D" w:rsidRPr="001B4F7F" w:rsidRDefault="00CC188D" w:rsidP="00CC188D">
      <w:pPr>
        <w:spacing w:line="235" w:lineRule="auto"/>
        <w:ind w:left="567"/>
        <w:rPr>
          <w:rFonts w:ascii="Times New Roman" w:eastAsia="Times New Roman" w:hAnsi="Times New Roman"/>
          <w:color w:val="000000" w:themeColor="text1"/>
          <w:sz w:val="18"/>
          <w:szCs w:val="18"/>
        </w:rPr>
      </w:pPr>
      <w:r w:rsidRPr="001B4F7F">
        <w:rPr>
          <w:rFonts w:ascii="Times New Roman" w:eastAsia="Times New Roman" w:hAnsi="Times New Roman"/>
          <w:color w:val="000000" w:themeColor="text1"/>
          <w:sz w:val="18"/>
          <w:szCs w:val="18"/>
        </w:rPr>
        <w:t>U = Unsatisfactory; HU = Highly unsatisfactory.  Components are hyperlinked to relevant section.</w:t>
      </w:r>
    </w:p>
    <w:p w14:paraId="407F162E" w14:textId="77777777" w:rsidR="0043695F" w:rsidRPr="001B4F7F" w:rsidRDefault="0043695F" w:rsidP="00CC188D">
      <w:pPr>
        <w:spacing w:line="235" w:lineRule="auto"/>
        <w:ind w:left="567"/>
        <w:rPr>
          <w:rFonts w:ascii="Times New Roman" w:eastAsia="Times New Roman" w:hAnsi="Times New Roman"/>
          <w:color w:val="000000" w:themeColor="text1"/>
          <w:sz w:val="18"/>
          <w:szCs w:val="18"/>
        </w:rPr>
      </w:pPr>
    </w:p>
    <w:p w14:paraId="6682C025" w14:textId="77777777" w:rsidR="0043695F" w:rsidRPr="001B4F7F" w:rsidRDefault="0043695F" w:rsidP="00CC188D">
      <w:pPr>
        <w:spacing w:line="235" w:lineRule="auto"/>
        <w:ind w:left="567"/>
        <w:rPr>
          <w:rFonts w:ascii="Times New Roman" w:eastAsia="Times New Roman" w:hAnsi="Times New Roman"/>
          <w:color w:val="000000" w:themeColor="text1"/>
          <w:sz w:val="18"/>
          <w:szCs w:val="18"/>
        </w:rPr>
      </w:pPr>
    </w:p>
    <w:p w14:paraId="411238B0" w14:textId="77777777" w:rsidR="0043695F" w:rsidRPr="001B4F7F" w:rsidRDefault="0043695F" w:rsidP="0043695F">
      <w:pPr>
        <w:spacing w:line="235" w:lineRule="auto"/>
        <w:rPr>
          <w:rFonts w:ascii="Times New Roman" w:eastAsia="Times New Roman" w:hAnsi="Times New Roman"/>
          <w:b/>
          <w:color w:val="000000" w:themeColor="text1"/>
          <w:szCs w:val="18"/>
        </w:rPr>
      </w:pPr>
      <w:r w:rsidRPr="001B4F7F">
        <w:rPr>
          <w:rFonts w:ascii="Times New Roman" w:eastAsia="Times New Roman" w:hAnsi="Times New Roman"/>
          <w:color w:val="000000" w:themeColor="text1"/>
          <w:szCs w:val="18"/>
        </w:rPr>
        <w:t>T</w:t>
      </w:r>
      <w:r w:rsidR="007C57C0">
        <w:rPr>
          <w:rFonts w:ascii="Times New Roman" w:eastAsia="Times New Roman" w:hAnsi="Times New Roman"/>
          <w:b/>
          <w:color w:val="000000" w:themeColor="text1"/>
          <w:szCs w:val="18"/>
        </w:rPr>
        <w:t>able 4</w:t>
      </w:r>
      <w:r w:rsidRPr="001B4F7F">
        <w:rPr>
          <w:rFonts w:ascii="Times New Roman" w:eastAsia="Times New Roman" w:hAnsi="Times New Roman"/>
          <w:b/>
          <w:color w:val="000000" w:themeColor="text1"/>
          <w:szCs w:val="18"/>
        </w:rPr>
        <w:t>: Major Project Achievement</w:t>
      </w:r>
    </w:p>
    <w:p w14:paraId="73158B54" w14:textId="77777777" w:rsidR="00181B57" w:rsidRPr="001B4F7F" w:rsidRDefault="00181B57" w:rsidP="0043695F">
      <w:pPr>
        <w:spacing w:line="235" w:lineRule="auto"/>
        <w:rPr>
          <w:rFonts w:ascii="Times New Roman" w:eastAsia="Times New Roman" w:hAnsi="Times New Roman"/>
          <w:color w:val="000000" w:themeColor="text1"/>
          <w:szCs w:val="1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938"/>
      </w:tblGrid>
      <w:tr w:rsidR="00EA64EA" w:rsidRPr="001B4F7F" w14:paraId="4EDE9B0C" w14:textId="77777777" w:rsidTr="00803F49">
        <w:trPr>
          <w:trHeight w:val="419"/>
          <w:jc w:val="center"/>
        </w:trPr>
        <w:tc>
          <w:tcPr>
            <w:tcW w:w="1843" w:type="dxa"/>
            <w:shd w:val="clear" w:color="000000" w:fill="CCCCCC"/>
            <w:tcMar>
              <w:top w:w="28" w:type="dxa"/>
              <w:left w:w="57" w:type="dxa"/>
              <w:bottom w:w="28" w:type="dxa"/>
              <w:right w:w="57" w:type="dxa"/>
            </w:tcMar>
            <w:hideMark/>
          </w:tcPr>
          <w:p w14:paraId="1C8F1C17" w14:textId="77777777" w:rsidR="00EA64EA" w:rsidRPr="001B4F7F" w:rsidRDefault="00EA64EA"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MTR REPORT </w:t>
            </w:r>
          </w:p>
        </w:tc>
        <w:tc>
          <w:tcPr>
            <w:tcW w:w="7938" w:type="dxa"/>
            <w:shd w:val="clear" w:color="000000" w:fill="CCCCCC"/>
            <w:tcMar>
              <w:top w:w="28" w:type="dxa"/>
              <w:left w:w="57" w:type="dxa"/>
              <w:bottom w:w="28" w:type="dxa"/>
              <w:right w:w="57" w:type="dxa"/>
            </w:tcMar>
            <w:vAlign w:val="center"/>
            <w:hideMark/>
          </w:tcPr>
          <w:p w14:paraId="39355A86" w14:textId="77777777" w:rsidR="00EA64EA" w:rsidRPr="001B4F7F" w:rsidRDefault="00AF2129" w:rsidP="00EA64EA">
            <w:pPr>
              <w:overflowPunct/>
              <w:autoSpaceDE/>
              <w:autoSpaceDN/>
              <w:adjustRightInd/>
              <w:jc w:val="center"/>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MAJOR </w:t>
            </w:r>
            <w:r w:rsidR="00EA64EA" w:rsidRPr="001B4F7F">
              <w:rPr>
                <w:rFonts w:ascii="Times New Roman" w:hAnsi="Times New Roman"/>
                <w:b/>
                <w:bCs/>
                <w:color w:val="000000" w:themeColor="text1"/>
                <w:sz w:val="20"/>
                <w:szCs w:val="20"/>
              </w:rPr>
              <w:t>ACHIEVEMENTS</w:t>
            </w:r>
          </w:p>
        </w:tc>
      </w:tr>
      <w:tr w:rsidR="00EA64EA" w:rsidRPr="001B4F7F" w14:paraId="09499449" w14:textId="77777777" w:rsidTr="00803F49">
        <w:trPr>
          <w:trHeight w:val="157"/>
          <w:jc w:val="center"/>
        </w:trPr>
        <w:tc>
          <w:tcPr>
            <w:tcW w:w="9781" w:type="dxa"/>
            <w:gridSpan w:val="2"/>
            <w:shd w:val="clear" w:color="auto" w:fill="auto"/>
            <w:tcMar>
              <w:top w:w="28" w:type="dxa"/>
              <w:left w:w="57" w:type="dxa"/>
              <w:bottom w:w="28" w:type="dxa"/>
              <w:right w:w="57" w:type="dxa"/>
            </w:tcMar>
            <w:vAlign w:val="center"/>
            <w:hideMark/>
          </w:tcPr>
          <w:p w14:paraId="4CEF096E" w14:textId="77777777" w:rsidR="00EA64EA" w:rsidRPr="001B4F7F" w:rsidRDefault="00FC6FFB"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PROGRESS TOWARDS RESULTS </w:t>
            </w:r>
          </w:p>
        </w:tc>
      </w:tr>
      <w:tr w:rsidR="00EA64EA" w:rsidRPr="001B4F7F" w14:paraId="199527F7" w14:textId="77777777" w:rsidTr="00803F49">
        <w:trPr>
          <w:trHeight w:val="480"/>
          <w:jc w:val="center"/>
        </w:trPr>
        <w:tc>
          <w:tcPr>
            <w:tcW w:w="1843" w:type="dxa"/>
            <w:shd w:val="clear" w:color="auto" w:fill="auto"/>
            <w:tcMar>
              <w:top w:w="28" w:type="dxa"/>
              <w:left w:w="57" w:type="dxa"/>
              <w:bottom w:w="28" w:type="dxa"/>
              <w:right w:w="57" w:type="dxa"/>
            </w:tcMar>
            <w:hideMark/>
          </w:tcPr>
          <w:p w14:paraId="66CA6765" w14:textId="77777777" w:rsidR="00EA64EA" w:rsidRPr="001B4F7F" w:rsidRDefault="00EA64EA"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Objective</w:t>
            </w:r>
          </w:p>
        </w:tc>
        <w:tc>
          <w:tcPr>
            <w:tcW w:w="7938" w:type="dxa"/>
            <w:shd w:val="clear" w:color="auto" w:fill="auto"/>
            <w:tcMar>
              <w:top w:w="28" w:type="dxa"/>
              <w:left w:w="57" w:type="dxa"/>
              <w:bottom w:w="28" w:type="dxa"/>
              <w:right w:w="57" w:type="dxa"/>
            </w:tcMar>
            <w:hideMark/>
          </w:tcPr>
          <w:p w14:paraId="7DED7457" w14:textId="77777777" w:rsidR="00EA64EA" w:rsidRPr="001B4F7F" w:rsidRDefault="009427E8" w:rsidP="009427E8">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To strengthen the effectiveness and financial sustainability of Sulawesi’s protected area system to respond to threats to globally significant biodiversity.</w:t>
            </w:r>
          </w:p>
        </w:tc>
      </w:tr>
      <w:tr w:rsidR="005D3E7E" w:rsidRPr="001B4F7F" w14:paraId="693B6851" w14:textId="77777777" w:rsidTr="00B61F50">
        <w:trPr>
          <w:trHeight w:val="480"/>
          <w:jc w:val="center"/>
        </w:trPr>
        <w:tc>
          <w:tcPr>
            <w:tcW w:w="1843" w:type="dxa"/>
            <w:shd w:val="clear" w:color="auto" w:fill="DEEAF6" w:themeFill="accent1" w:themeFillTint="33"/>
            <w:tcMar>
              <w:top w:w="28" w:type="dxa"/>
              <w:left w:w="57" w:type="dxa"/>
              <w:bottom w:w="28" w:type="dxa"/>
              <w:right w:w="57" w:type="dxa"/>
            </w:tcMar>
          </w:tcPr>
          <w:p w14:paraId="0A2AFA09" w14:textId="77777777" w:rsidR="005D3E7E" w:rsidRPr="001B4F7F" w:rsidRDefault="005D3E7E"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Outcome 1 </w:t>
            </w:r>
          </w:p>
          <w:p w14:paraId="2DC6F3CD" w14:textId="77777777" w:rsidR="005D3E7E" w:rsidRPr="001B4F7F" w:rsidRDefault="005D3E7E"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Enhanced systemic and institutional capacity for planning and management of Sulawesi PA system</w:t>
            </w:r>
          </w:p>
        </w:tc>
        <w:tc>
          <w:tcPr>
            <w:tcW w:w="7938" w:type="dxa"/>
            <w:shd w:val="clear" w:color="auto" w:fill="DEEAF6" w:themeFill="accent1" w:themeFillTint="33"/>
            <w:tcMar>
              <w:top w:w="28" w:type="dxa"/>
              <w:left w:w="57" w:type="dxa"/>
              <w:bottom w:w="28" w:type="dxa"/>
              <w:right w:w="57" w:type="dxa"/>
            </w:tcMar>
          </w:tcPr>
          <w:p w14:paraId="4483D2B8" w14:textId="65613932" w:rsidR="00E4408E" w:rsidRPr="001B4F7F" w:rsidRDefault="00E4408E" w:rsidP="00E4408E">
            <w:pPr>
              <w:rPr>
                <w:rFonts w:ascii="Times New Roman" w:hAnsi="Times New Roman"/>
                <w:color w:val="000000" w:themeColor="text1"/>
                <w:sz w:val="20"/>
                <w:lang w:val="en-US" w:eastAsia="en-GB"/>
              </w:rPr>
            </w:pPr>
          </w:p>
          <w:p w14:paraId="4345D64F" w14:textId="77777777" w:rsidR="005D3E7E" w:rsidRPr="001B4F7F" w:rsidRDefault="005D3E7E" w:rsidP="003E6299">
            <w:pPr>
              <w:pStyle w:val="ListParagraph"/>
              <w:numPr>
                <w:ilvl w:val="0"/>
                <w:numId w:val="26"/>
              </w:numPr>
              <w:rPr>
                <w:color w:val="000000" w:themeColor="text1"/>
                <w:sz w:val="20"/>
              </w:rPr>
            </w:pPr>
          </w:p>
        </w:tc>
      </w:tr>
      <w:tr w:rsidR="00CB22A4" w:rsidRPr="001B4F7F" w14:paraId="023AC402" w14:textId="77777777" w:rsidTr="00803F49">
        <w:trPr>
          <w:trHeight w:val="1312"/>
          <w:jc w:val="center"/>
        </w:trPr>
        <w:tc>
          <w:tcPr>
            <w:tcW w:w="1843" w:type="dxa"/>
            <w:vMerge w:val="restart"/>
            <w:shd w:val="clear" w:color="auto" w:fill="auto"/>
            <w:tcMar>
              <w:top w:w="28" w:type="dxa"/>
              <w:left w:w="57" w:type="dxa"/>
              <w:bottom w:w="28" w:type="dxa"/>
              <w:right w:w="57" w:type="dxa"/>
            </w:tcMar>
            <w:vAlign w:val="center"/>
            <w:hideMark/>
          </w:tcPr>
          <w:p w14:paraId="271DE08A" w14:textId="77777777" w:rsidR="00CB22A4" w:rsidRPr="001B4F7F" w:rsidRDefault="00CB22A4"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Outcome 1.1.</w:t>
            </w:r>
          </w:p>
          <w:p w14:paraId="403BE44D" w14:textId="1DFF00DB" w:rsidR="00CB22A4" w:rsidRPr="001B4F7F" w:rsidRDefault="007E4B19" w:rsidP="00EA64EA">
            <w:pPr>
              <w:overflowPunct/>
              <w:autoSpaceDE/>
              <w:autoSpaceDN/>
              <w:adjustRightInd/>
              <w:textAlignment w:val="auto"/>
              <w:rPr>
                <w:rFonts w:ascii="Times New Roman" w:hAnsi="Times New Roman"/>
                <w:bCs/>
                <w:color w:val="000000" w:themeColor="text1"/>
                <w:sz w:val="20"/>
                <w:szCs w:val="20"/>
              </w:rPr>
            </w:pPr>
            <w:r>
              <w:rPr>
                <w:rFonts w:ascii="Times New Roman" w:hAnsi="Times New Roman"/>
                <w:color w:val="000000" w:themeColor="text1"/>
                <w:sz w:val="20"/>
                <w:szCs w:val="20"/>
                <w:lang w:val="en-US" w:eastAsia="en-GB"/>
              </w:rPr>
              <w:t xml:space="preserve">A </w:t>
            </w:r>
            <w:r w:rsidR="00CB22A4" w:rsidRPr="001B4F7F">
              <w:rPr>
                <w:rFonts w:ascii="Times New Roman" w:hAnsi="Times New Roman"/>
                <w:color w:val="000000" w:themeColor="text1"/>
                <w:sz w:val="20"/>
                <w:szCs w:val="20"/>
                <w:lang w:val="en-US" w:eastAsia="en-GB"/>
              </w:rPr>
              <w:t xml:space="preserve">Capacity of the Ministry of Forestry strengthened to fully operationalize the “Resort-based management” system </w:t>
            </w:r>
            <w:r w:rsidR="00CB22A4" w:rsidRPr="001B4F7F">
              <w:rPr>
                <w:rFonts w:ascii="Times New Roman" w:hAnsi="Times New Roman"/>
                <w:color w:val="000000" w:themeColor="text1"/>
                <w:sz w:val="20"/>
                <w:szCs w:val="20"/>
                <w:lang w:val="en-US" w:eastAsia="en-GB"/>
              </w:rPr>
              <w:lastRenderedPageBreak/>
              <w:t>for implementation in the national, and particularly in Sulawesi’s, PA system, including all categories of PAs</w:t>
            </w:r>
          </w:p>
        </w:tc>
        <w:tc>
          <w:tcPr>
            <w:tcW w:w="7938" w:type="dxa"/>
            <w:shd w:val="clear" w:color="auto" w:fill="auto"/>
            <w:tcMar>
              <w:top w:w="28" w:type="dxa"/>
              <w:left w:w="57" w:type="dxa"/>
              <w:bottom w:w="28" w:type="dxa"/>
              <w:right w:w="57" w:type="dxa"/>
            </w:tcMar>
            <w:hideMark/>
          </w:tcPr>
          <w:p w14:paraId="54B23377" w14:textId="77777777" w:rsidR="00CB22A4" w:rsidRPr="001B4F7F" w:rsidRDefault="00CB22A4" w:rsidP="007C57C0">
            <w:pPr>
              <w:overflowPunct/>
              <w:autoSpaceDE/>
              <w:autoSpaceDN/>
              <w:adjustRightInd/>
              <w:ind w:left="292" w:hanging="292"/>
              <w:jc w:val="both"/>
              <w:textAlignment w:val="auto"/>
              <w:rPr>
                <w:rFonts w:ascii="Times New Roman" w:hAnsi="Times New Roman"/>
                <w:b/>
                <w:color w:val="000000" w:themeColor="text1"/>
                <w:sz w:val="20"/>
                <w:szCs w:val="20"/>
              </w:rPr>
            </w:pPr>
            <w:r w:rsidRPr="001B4F7F">
              <w:rPr>
                <w:rFonts w:ascii="Times New Roman" w:hAnsi="Times New Roman"/>
                <w:b/>
                <w:color w:val="000000" w:themeColor="text1"/>
                <w:sz w:val="20"/>
                <w:szCs w:val="20"/>
              </w:rPr>
              <w:lastRenderedPageBreak/>
              <w:t>Outputs for Outcome 1.1.</w:t>
            </w:r>
          </w:p>
          <w:p w14:paraId="536D3FBC" w14:textId="77777777" w:rsidR="00CB22A4" w:rsidRPr="001B4F7F" w:rsidRDefault="00CB22A4" w:rsidP="007C57C0">
            <w:pPr>
              <w:overflowPunct/>
              <w:autoSpaceDE/>
              <w:autoSpaceDN/>
              <w:adjustRightInd/>
              <w:ind w:left="292" w:hanging="292"/>
              <w:jc w:val="both"/>
              <w:textAlignment w:val="auto"/>
              <w:rPr>
                <w:rFonts w:ascii="Times New Roman" w:hAnsi="Times New Roman"/>
                <w:color w:val="000000" w:themeColor="text1"/>
                <w:sz w:val="20"/>
                <w:szCs w:val="20"/>
              </w:rPr>
            </w:pPr>
          </w:p>
          <w:p w14:paraId="2132F188" w14:textId="77777777" w:rsidR="00CB22A4" w:rsidRPr="001B4F7F" w:rsidRDefault="00CB22A4" w:rsidP="007C57C0">
            <w:pPr>
              <w:overflowPunct/>
              <w:autoSpaceDE/>
              <w:autoSpaceDN/>
              <w:adjustRightInd/>
              <w:ind w:left="292" w:hanging="29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WCS Deliverable #1: Baseline data for Forest cover of the three Project Sites updated, including forest cover, threat index, EHI, active encroachment,</w:t>
            </w:r>
          </w:p>
          <w:p w14:paraId="3A68A6E7" w14:textId="77777777" w:rsidR="00CB22A4" w:rsidRPr="001B4F7F" w:rsidRDefault="00CB22A4" w:rsidP="007C57C0">
            <w:pPr>
              <w:overflowPunct/>
              <w:autoSpaceDE/>
              <w:autoSpaceDN/>
              <w:adjustRightInd/>
              <w:ind w:left="292" w:hanging="29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WCS Deliverable #3: Gap analysis report on existing policies and regulations for RBM, and RBM capacity and implementation and management and planning skills needed in the three project Sites</w:t>
            </w:r>
          </w:p>
          <w:p w14:paraId="5BD7C41B" w14:textId="77777777" w:rsidR="00CB22A4" w:rsidRPr="001B4F7F" w:rsidRDefault="00CB22A4" w:rsidP="007C57C0">
            <w:pPr>
              <w:overflowPunct/>
              <w:autoSpaceDE/>
              <w:autoSpaceDN/>
              <w:adjustRightInd/>
              <w:ind w:left="292" w:hanging="29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lastRenderedPageBreak/>
              <w:t>•</w:t>
            </w:r>
            <w:r w:rsidRPr="001B4F7F">
              <w:rPr>
                <w:rFonts w:ascii="Times New Roman" w:hAnsi="Times New Roman"/>
                <w:color w:val="000000" w:themeColor="text1"/>
                <w:sz w:val="20"/>
                <w:szCs w:val="20"/>
              </w:rPr>
              <w:tab/>
              <w:t>WCS Deliverable #6: Capacity development strategies and action plan for KSDAE, LLNP, BNNP, and North Sulawesi BKSDA</w:t>
            </w:r>
          </w:p>
          <w:p w14:paraId="7F8B37FD" w14:textId="77777777" w:rsidR="00CB22A4" w:rsidRPr="001B4F7F" w:rsidRDefault="00CB22A4" w:rsidP="007C57C0">
            <w:pPr>
              <w:overflowPunct/>
              <w:autoSpaceDE/>
              <w:autoSpaceDN/>
              <w:adjustRightInd/>
              <w:ind w:left="292" w:hanging="29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WCS Deliverable #7: Design the course outline, methodology, resource persons and materials for need trainings as in action plan above</w:t>
            </w:r>
          </w:p>
          <w:p w14:paraId="6F5FEA4D" w14:textId="77777777" w:rsidR="003E6299" w:rsidRDefault="00CB22A4" w:rsidP="003E6299">
            <w:pPr>
              <w:overflowPunct/>
              <w:autoSpaceDE/>
              <w:autoSpaceDN/>
              <w:adjustRightInd/>
              <w:ind w:left="292" w:hanging="29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WCS Deliverable #16: Operational guidelines for RBM implemen</w:t>
            </w:r>
            <w:r w:rsidR="007C57C0">
              <w:rPr>
                <w:rFonts w:ascii="Times New Roman" w:hAnsi="Times New Roman"/>
                <w:color w:val="000000" w:themeColor="text1"/>
                <w:sz w:val="20"/>
                <w:szCs w:val="20"/>
              </w:rPr>
              <w:t>tation, including RBM structure</w:t>
            </w:r>
            <w:r w:rsidRPr="001B4F7F">
              <w:rPr>
                <w:rFonts w:ascii="Times New Roman" w:hAnsi="Times New Roman"/>
                <w:color w:val="000000" w:themeColor="text1"/>
                <w:sz w:val="20"/>
                <w:szCs w:val="20"/>
              </w:rPr>
              <w:t>, functional position level and organization li</w:t>
            </w:r>
            <w:r w:rsidR="00F67BAA">
              <w:rPr>
                <w:rFonts w:ascii="Times New Roman" w:hAnsi="Times New Roman"/>
                <w:color w:val="000000" w:themeColor="text1"/>
                <w:sz w:val="20"/>
                <w:szCs w:val="20"/>
              </w:rPr>
              <w:t xml:space="preserve">ne, standard Resort facilities </w:t>
            </w:r>
            <w:r w:rsidRPr="001B4F7F">
              <w:rPr>
                <w:rFonts w:ascii="Times New Roman" w:hAnsi="Times New Roman"/>
                <w:color w:val="000000" w:themeColor="text1"/>
                <w:sz w:val="20"/>
                <w:szCs w:val="20"/>
              </w:rPr>
              <w:t>and equipment, standard competency  for each job description, monitoring and evaluation criteria for HR development and</w:t>
            </w:r>
            <w:r w:rsidR="003E6299">
              <w:rPr>
                <w:rFonts w:ascii="Times New Roman" w:hAnsi="Times New Roman"/>
                <w:color w:val="000000" w:themeColor="text1"/>
                <w:sz w:val="20"/>
                <w:szCs w:val="20"/>
              </w:rPr>
              <w:t xml:space="preserve"> incentives for innovative idea</w:t>
            </w:r>
          </w:p>
          <w:p w14:paraId="626EBF2B" w14:textId="6CA0C985" w:rsidR="003E6299" w:rsidRPr="003E6299" w:rsidRDefault="003E6299" w:rsidP="008F186C">
            <w:pPr>
              <w:pStyle w:val="ListParagraph"/>
              <w:numPr>
                <w:ilvl w:val="0"/>
                <w:numId w:val="97"/>
              </w:numPr>
              <w:rPr>
                <w:color w:val="000000" w:themeColor="text1"/>
                <w:sz w:val="20"/>
              </w:rPr>
            </w:pPr>
            <w:r w:rsidRPr="003E6299">
              <w:rPr>
                <w:color w:val="000000" w:themeColor="text1"/>
                <w:sz w:val="20"/>
                <w:lang w:val="en-US" w:eastAsia="en-GB"/>
              </w:rPr>
              <w:t>WCS Deliverable #17: Guideline for PA co-management and community engagement, including Buffer zone co-management structure and mechanisms at institutional level and community level and community engagement building</w:t>
            </w:r>
          </w:p>
          <w:p w14:paraId="1AEFF29A" w14:textId="3A5F5D07" w:rsidR="003E6299" w:rsidRPr="003E6299" w:rsidRDefault="003E6299" w:rsidP="007C57C0">
            <w:pPr>
              <w:overflowPunct/>
              <w:autoSpaceDE/>
              <w:autoSpaceDN/>
              <w:adjustRightInd/>
              <w:ind w:left="292" w:hanging="292"/>
              <w:jc w:val="both"/>
              <w:textAlignment w:val="auto"/>
              <w:rPr>
                <w:rFonts w:ascii="Times New Roman" w:hAnsi="Times New Roman"/>
                <w:color w:val="000000" w:themeColor="text1"/>
                <w:sz w:val="20"/>
                <w:szCs w:val="20"/>
                <w:lang w:val="en-US"/>
              </w:rPr>
            </w:pPr>
          </w:p>
        </w:tc>
      </w:tr>
      <w:tr w:rsidR="00CB22A4" w:rsidRPr="001B4F7F" w14:paraId="5E4B0D84" w14:textId="77777777" w:rsidTr="00803F49">
        <w:trPr>
          <w:trHeight w:val="480"/>
          <w:jc w:val="center"/>
        </w:trPr>
        <w:tc>
          <w:tcPr>
            <w:tcW w:w="1843" w:type="dxa"/>
            <w:vMerge/>
            <w:shd w:val="clear" w:color="auto" w:fill="auto"/>
            <w:tcMar>
              <w:top w:w="28" w:type="dxa"/>
              <w:left w:w="57" w:type="dxa"/>
              <w:bottom w:w="28" w:type="dxa"/>
              <w:right w:w="57" w:type="dxa"/>
            </w:tcMar>
          </w:tcPr>
          <w:p w14:paraId="237E2DD6" w14:textId="77777777" w:rsidR="00CB22A4" w:rsidRPr="001B4F7F" w:rsidRDefault="00CB22A4"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3AB12B8F" w14:textId="77777777" w:rsidR="00CB22A4" w:rsidRPr="001B4F7F" w:rsidRDefault="00CB22A4" w:rsidP="007C57C0">
            <w:pPr>
              <w:overflowPunct/>
              <w:autoSpaceDE/>
              <w:autoSpaceDN/>
              <w:adjustRightInd/>
              <w:ind w:left="382" w:hanging="382"/>
              <w:jc w:val="both"/>
              <w:textAlignment w:val="auto"/>
              <w:rPr>
                <w:rFonts w:ascii="Times New Roman" w:hAnsi="Times New Roman"/>
                <w:color w:val="000000" w:themeColor="text1"/>
                <w:sz w:val="20"/>
                <w:szCs w:val="20"/>
              </w:rPr>
            </w:pPr>
            <w:r w:rsidRPr="001B4F7F">
              <w:rPr>
                <w:rFonts w:ascii="Times New Roman" w:hAnsi="Times New Roman"/>
                <w:b/>
                <w:color w:val="000000" w:themeColor="text1"/>
                <w:sz w:val="20"/>
                <w:szCs w:val="20"/>
              </w:rPr>
              <w:t>Outcome 1.1.1</w:t>
            </w:r>
            <w:r w:rsidRPr="001B4F7F">
              <w:rPr>
                <w:rFonts w:ascii="Times New Roman" w:hAnsi="Times New Roman"/>
                <w:color w:val="000000" w:themeColor="text1"/>
                <w:sz w:val="20"/>
                <w:szCs w:val="20"/>
              </w:rPr>
              <w:t xml:space="preserve"> Development of PA management standards and individual performance monitoring systems for different categories of PAs.</w:t>
            </w:r>
          </w:p>
          <w:p w14:paraId="39E0DC00" w14:textId="77777777" w:rsidR="00CB22A4" w:rsidRPr="001B4F7F" w:rsidRDefault="00CB22A4" w:rsidP="007C57C0">
            <w:pPr>
              <w:overflowPunct/>
              <w:autoSpaceDE/>
              <w:autoSpaceDN/>
              <w:adjustRightInd/>
              <w:ind w:left="382" w:hanging="382"/>
              <w:jc w:val="both"/>
              <w:textAlignment w:val="auto"/>
              <w:rPr>
                <w:rFonts w:ascii="Times New Roman" w:hAnsi="Times New Roman"/>
                <w:color w:val="000000" w:themeColor="text1"/>
                <w:sz w:val="20"/>
                <w:szCs w:val="20"/>
              </w:rPr>
            </w:pPr>
          </w:p>
          <w:p w14:paraId="0264B7AF" w14:textId="77777777" w:rsidR="00CB22A4" w:rsidRPr="001B4F7F" w:rsidRDefault="00CB22A4" w:rsidP="007C57C0">
            <w:pPr>
              <w:overflowPunct/>
              <w:autoSpaceDE/>
              <w:autoSpaceDN/>
              <w:adjustRightInd/>
              <w:ind w:left="382" w:hanging="38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 xml:space="preserve">Outputs for outcome 1.1.1. </w:t>
            </w:r>
          </w:p>
          <w:p w14:paraId="6CE75338" w14:textId="77777777" w:rsidR="00CB22A4" w:rsidRPr="001B4F7F" w:rsidRDefault="00CB22A4" w:rsidP="007C57C0">
            <w:pPr>
              <w:overflowPunct/>
              <w:autoSpaceDE/>
              <w:autoSpaceDN/>
              <w:adjustRightInd/>
              <w:ind w:left="382" w:hanging="38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The capacity development strategy and action plan for:</w:t>
            </w:r>
          </w:p>
          <w:p w14:paraId="0170705B" w14:textId="77777777" w:rsidR="00CB22A4" w:rsidRPr="001B4F7F" w:rsidRDefault="00CB22A4" w:rsidP="007C57C0">
            <w:pPr>
              <w:overflowPunct/>
              <w:autoSpaceDE/>
              <w:autoSpaceDN/>
              <w:adjustRightInd/>
              <w:ind w:left="382" w:hanging="38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Conservation forest management unit (CRFMU) Tangkoko has been legalized in September 12</w:t>
            </w:r>
            <w:r w:rsidR="007C57C0">
              <w:rPr>
                <w:rFonts w:ascii="Times New Roman" w:hAnsi="Times New Roman"/>
                <w:color w:val="000000" w:themeColor="text1"/>
                <w:sz w:val="20"/>
                <w:szCs w:val="20"/>
              </w:rPr>
              <w:t>,</w:t>
            </w:r>
            <w:r w:rsidRPr="001B4F7F">
              <w:rPr>
                <w:rFonts w:ascii="Times New Roman" w:hAnsi="Times New Roman"/>
                <w:color w:val="000000" w:themeColor="text1"/>
                <w:sz w:val="20"/>
                <w:szCs w:val="20"/>
              </w:rPr>
              <w:t xml:space="preserve"> 2017 for 2017-2026</w:t>
            </w:r>
          </w:p>
          <w:p w14:paraId="5192F18E" w14:textId="77777777" w:rsidR="00CB22A4" w:rsidRPr="001B4F7F" w:rsidRDefault="00CB22A4" w:rsidP="007C57C0">
            <w:pPr>
              <w:overflowPunct/>
              <w:autoSpaceDE/>
              <w:autoSpaceDN/>
              <w:adjustRightInd/>
              <w:ind w:left="382" w:hanging="38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BNWNP has been legalized in December 20</w:t>
            </w:r>
            <w:r w:rsidR="007C57C0">
              <w:rPr>
                <w:rFonts w:ascii="Times New Roman" w:hAnsi="Times New Roman"/>
                <w:color w:val="000000" w:themeColor="text1"/>
                <w:sz w:val="20"/>
                <w:szCs w:val="20"/>
              </w:rPr>
              <w:t>,</w:t>
            </w:r>
            <w:r w:rsidRPr="001B4F7F">
              <w:rPr>
                <w:rFonts w:ascii="Times New Roman" w:hAnsi="Times New Roman"/>
                <w:color w:val="000000" w:themeColor="text1"/>
                <w:sz w:val="20"/>
                <w:szCs w:val="20"/>
              </w:rPr>
              <w:t xml:space="preserve"> 2017 for 2018-2027</w:t>
            </w:r>
          </w:p>
          <w:p w14:paraId="0D49ABA8" w14:textId="77777777" w:rsidR="00CB22A4" w:rsidRPr="001B4F7F" w:rsidRDefault="00CB22A4" w:rsidP="007C57C0">
            <w:pPr>
              <w:overflowPunct/>
              <w:autoSpaceDE/>
              <w:autoSpaceDN/>
              <w:adjustRightInd/>
              <w:ind w:left="382" w:hanging="38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LLNP has been legalized in September 13</w:t>
            </w:r>
            <w:r w:rsidR="007C57C0">
              <w:rPr>
                <w:rFonts w:ascii="Times New Roman" w:hAnsi="Times New Roman"/>
                <w:color w:val="000000" w:themeColor="text1"/>
                <w:sz w:val="20"/>
                <w:szCs w:val="20"/>
              </w:rPr>
              <w:t>,</w:t>
            </w:r>
            <w:r w:rsidRPr="001B4F7F">
              <w:rPr>
                <w:rFonts w:ascii="Times New Roman" w:hAnsi="Times New Roman"/>
                <w:color w:val="000000" w:themeColor="text1"/>
                <w:sz w:val="20"/>
                <w:szCs w:val="20"/>
              </w:rPr>
              <w:t xml:space="preserve"> 2016 for 2016-2025</w:t>
            </w:r>
          </w:p>
        </w:tc>
      </w:tr>
      <w:tr w:rsidR="00CB22A4" w:rsidRPr="001B4F7F" w14:paraId="7D445E44" w14:textId="77777777" w:rsidTr="00803F49">
        <w:trPr>
          <w:trHeight w:val="480"/>
          <w:jc w:val="center"/>
        </w:trPr>
        <w:tc>
          <w:tcPr>
            <w:tcW w:w="1843" w:type="dxa"/>
            <w:vMerge/>
            <w:shd w:val="clear" w:color="auto" w:fill="auto"/>
            <w:tcMar>
              <w:top w:w="28" w:type="dxa"/>
              <w:left w:w="57" w:type="dxa"/>
              <w:bottom w:w="28" w:type="dxa"/>
              <w:right w:w="57" w:type="dxa"/>
            </w:tcMar>
          </w:tcPr>
          <w:p w14:paraId="005277B8" w14:textId="77777777" w:rsidR="00CB22A4" w:rsidRPr="001B4F7F" w:rsidRDefault="00CB22A4"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76C77D7F" w14:textId="77777777" w:rsidR="00CB22A4" w:rsidRPr="001B4F7F" w:rsidRDefault="00CB22A4" w:rsidP="007C57C0">
            <w:pPr>
              <w:overflowPunct/>
              <w:autoSpaceDE/>
              <w:autoSpaceDN/>
              <w:adjustRightInd/>
              <w:ind w:left="432" w:hanging="432"/>
              <w:jc w:val="both"/>
              <w:textAlignment w:val="auto"/>
              <w:rPr>
                <w:rFonts w:ascii="Times New Roman" w:hAnsi="Times New Roman"/>
                <w:color w:val="000000" w:themeColor="text1"/>
                <w:sz w:val="20"/>
                <w:szCs w:val="20"/>
              </w:rPr>
            </w:pPr>
            <w:r w:rsidRPr="001B4F7F">
              <w:rPr>
                <w:rFonts w:ascii="Times New Roman" w:hAnsi="Times New Roman"/>
                <w:b/>
                <w:color w:val="000000" w:themeColor="text1"/>
                <w:sz w:val="20"/>
                <w:szCs w:val="20"/>
              </w:rPr>
              <w:t>Outcome 1.1.2.</w:t>
            </w:r>
            <w:r w:rsidR="000A36F7" w:rsidRPr="001B4F7F">
              <w:rPr>
                <w:rFonts w:ascii="Times New Roman" w:hAnsi="Times New Roman"/>
                <w:sz w:val="20"/>
                <w:szCs w:val="20"/>
              </w:rPr>
              <w:t xml:space="preserve"> </w:t>
            </w:r>
            <w:r w:rsidR="000A36F7" w:rsidRPr="001B4F7F">
              <w:rPr>
                <w:rFonts w:ascii="Times New Roman" w:hAnsi="Times New Roman"/>
                <w:color w:val="000000" w:themeColor="text1"/>
                <w:sz w:val="20"/>
                <w:szCs w:val="20"/>
              </w:rPr>
              <w:t>Training for enhanced law enforcement.</w:t>
            </w:r>
          </w:p>
          <w:p w14:paraId="5E265F0E" w14:textId="77777777" w:rsidR="000A36F7" w:rsidRPr="001B4F7F" w:rsidRDefault="000A36F7" w:rsidP="007C57C0">
            <w:pPr>
              <w:overflowPunct/>
              <w:autoSpaceDE/>
              <w:autoSpaceDN/>
              <w:adjustRightInd/>
              <w:ind w:left="432" w:hanging="432"/>
              <w:jc w:val="both"/>
              <w:textAlignment w:val="auto"/>
              <w:rPr>
                <w:rFonts w:ascii="Times New Roman" w:hAnsi="Times New Roman"/>
                <w:color w:val="000000" w:themeColor="text1"/>
                <w:sz w:val="20"/>
                <w:szCs w:val="20"/>
              </w:rPr>
            </w:pPr>
          </w:p>
          <w:p w14:paraId="0119964C" w14:textId="77777777" w:rsidR="000A36F7" w:rsidRPr="001B4F7F" w:rsidRDefault="000A36F7" w:rsidP="007C57C0">
            <w:pPr>
              <w:overflowPunct/>
              <w:autoSpaceDE/>
              <w:autoSpaceDN/>
              <w:adjustRightInd/>
              <w:ind w:left="432" w:hanging="43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Outputs</w:t>
            </w:r>
            <w:r w:rsidR="007D7307" w:rsidRPr="001B4F7F">
              <w:rPr>
                <w:rFonts w:ascii="Times New Roman" w:hAnsi="Times New Roman"/>
                <w:color w:val="000000" w:themeColor="text1"/>
                <w:sz w:val="20"/>
                <w:szCs w:val="20"/>
              </w:rPr>
              <w:t xml:space="preserve"> for outcome 1.1.2.</w:t>
            </w:r>
          </w:p>
          <w:p w14:paraId="4DA79EE6" w14:textId="77777777" w:rsidR="00CB22A4" w:rsidRPr="001B4F7F" w:rsidRDefault="00CB22A4" w:rsidP="007C57C0">
            <w:pPr>
              <w:overflowPunct/>
              <w:autoSpaceDE/>
              <w:autoSpaceDN/>
              <w:adjustRightInd/>
              <w:ind w:left="432" w:hanging="432"/>
              <w:jc w:val="both"/>
              <w:textAlignment w:val="auto"/>
              <w:rPr>
                <w:rFonts w:ascii="Times New Roman" w:hAnsi="Times New Roman"/>
                <w:color w:val="000000" w:themeColor="text1"/>
                <w:sz w:val="20"/>
                <w:szCs w:val="20"/>
              </w:rPr>
            </w:pPr>
          </w:p>
          <w:p w14:paraId="3287CDBA" w14:textId="77777777" w:rsidR="00CB22A4" w:rsidRPr="001B4F7F" w:rsidRDefault="00F67BAA" w:rsidP="007C57C0">
            <w:pPr>
              <w:overflowPunct/>
              <w:autoSpaceDE/>
              <w:autoSpaceDN/>
              <w:adjustRightInd/>
              <w:ind w:left="432" w:hanging="432"/>
              <w:jc w:val="both"/>
              <w:textAlignment w:val="auto"/>
              <w:rPr>
                <w:rFonts w:ascii="Times New Roman" w:hAnsi="Times New Roman"/>
                <w:color w:val="000000" w:themeColor="text1"/>
                <w:sz w:val="20"/>
                <w:szCs w:val="20"/>
              </w:rPr>
            </w:pPr>
            <w:r>
              <w:rPr>
                <w:rFonts w:ascii="Times New Roman" w:hAnsi="Times New Roman"/>
                <w:color w:val="000000" w:themeColor="text1"/>
                <w:sz w:val="20"/>
                <w:szCs w:val="20"/>
              </w:rPr>
              <w:t>•</w:t>
            </w:r>
            <w:r>
              <w:rPr>
                <w:rFonts w:ascii="Times New Roman" w:hAnsi="Times New Roman"/>
                <w:color w:val="000000" w:themeColor="text1"/>
                <w:sz w:val="20"/>
                <w:szCs w:val="20"/>
              </w:rPr>
              <w:tab/>
              <w:t>W</w:t>
            </w:r>
            <w:r w:rsidR="00CB22A4" w:rsidRPr="001B4F7F">
              <w:rPr>
                <w:rFonts w:ascii="Times New Roman" w:hAnsi="Times New Roman"/>
                <w:color w:val="000000" w:themeColor="text1"/>
                <w:sz w:val="20"/>
                <w:szCs w:val="20"/>
              </w:rPr>
              <w:t xml:space="preserve">orkshop to increase the knowledge and capacity of law enforcement officers on criminal acts against forest conservation was organized by BNWNP authority supported by the Project in Gorontalo Province, involving local courts, provincial forest, legal authority, local police, local attorney office, local government, and the media. The outcome of the workshop resulted in a Memorandum of Understanding (MoU) between the NP authority and local law enforcement for a joint program plan, and communication channel for the related parties through WA group to ensure real-time information sharing for timely action related to identified illegal activities. As a follow-up from the workshop, the MoU has been extended to engage North Sulawesi Nature Resource Authority.  </w:t>
            </w:r>
          </w:p>
          <w:p w14:paraId="1EEC144A" w14:textId="77777777" w:rsidR="00CB22A4" w:rsidRPr="001B4F7F" w:rsidRDefault="00CB22A4" w:rsidP="007C57C0">
            <w:pPr>
              <w:overflowPunct/>
              <w:autoSpaceDE/>
              <w:autoSpaceDN/>
              <w:adjustRightInd/>
              <w:ind w:left="432" w:hanging="43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Baseline Study on Wildlife Poaching and Trade in Sulawesi (WCS Deliverable #4)</w:t>
            </w:r>
          </w:p>
          <w:p w14:paraId="61D32BCE" w14:textId="77777777" w:rsidR="00CB22A4" w:rsidRPr="001B4F7F" w:rsidRDefault="00CB22A4" w:rsidP="007C57C0">
            <w:pPr>
              <w:overflowPunct/>
              <w:autoSpaceDE/>
              <w:autoSpaceDN/>
              <w:adjustRightInd/>
              <w:ind w:left="432" w:hanging="432"/>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ab/>
              <w:t>Established MOU between BNWNP and Law Enforcement.</w:t>
            </w:r>
          </w:p>
        </w:tc>
      </w:tr>
      <w:tr w:rsidR="00CB22A4" w:rsidRPr="001B4F7F" w14:paraId="4FAEE9B9" w14:textId="77777777" w:rsidTr="00803F49">
        <w:trPr>
          <w:trHeight w:val="480"/>
          <w:jc w:val="center"/>
        </w:trPr>
        <w:tc>
          <w:tcPr>
            <w:tcW w:w="1843" w:type="dxa"/>
            <w:vMerge/>
            <w:shd w:val="clear" w:color="auto" w:fill="auto"/>
            <w:tcMar>
              <w:top w:w="28" w:type="dxa"/>
              <w:left w:w="57" w:type="dxa"/>
              <w:bottom w:w="28" w:type="dxa"/>
              <w:right w:w="57" w:type="dxa"/>
            </w:tcMar>
          </w:tcPr>
          <w:p w14:paraId="42E14E24" w14:textId="77777777" w:rsidR="00CB22A4" w:rsidRPr="001B4F7F" w:rsidRDefault="00CB22A4"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587F833C" w14:textId="77777777" w:rsidR="00CB22A4" w:rsidRPr="001B4F7F" w:rsidRDefault="00CB22A4" w:rsidP="007C57C0">
            <w:pPr>
              <w:overflowPunct/>
              <w:autoSpaceDE/>
              <w:autoSpaceDN/>
              <w:adjustRightInd/>
              <w:jc w:val="both"/>
              <w:textAlignment w:val="auto"/>
              <w:rPr>
                <w:rFonts w:ascii="Times New Roman" w:hAnsi="Times New Roman"/>
                <w:color w:val="000000" w:themeColor="text1"/>
                <w:sz w:val="20"/>
                <w:szCs w:val="20"/>
              </w:rPr>
            </w:pPr>
            <w:r w:rsidRPr="001B4F7F">
              <w:rPr>
                <w:rFonts w:ascii="Times New Roman" w:hAnsi="Times New Roman"/>
                <w:b/>
                <w:color w:val="000000" w:themeColor="text1"/>
                <w:sz w:val="20"/>
                <w:szCs w:val="20"/>
              </w:rPr>
              <w:t>Outcome 1.1.3.</w:t>
            </w:r>
            <w:r w:rsidR="007D7307" w:rsidRPr="001B4F7F">
              <w:rPr>
                <w:rFonts w:ascii="Times New Roman" w:hAnsi="Times New Roman"/>
                <w:sz w:val="20"/>
                <w:szCs w:val="20"/>
              </w:rPr>
              <w:t xml:space="preserve"> </w:t>
            </w:r>
            <w:r w:rsidR="007D7307" w:rsidRPr="001B4F7F">
              <w:rPr>
                <w:rFonts w:ascii="Times New Roman" w:hAnsi="Times New Roman"/>
                <w:color w:val="000000" w:themeColor="text1"/>
                <w:sz w:val="20"/>
                <w:szCs w:val="20"/>
              </w:rPr>
              <w:t>Development of Capacity-development strategies and action plans for strengthening management effectiveness.</w:t>
            </w:r>
          </w:p>
          <w:p w14:paraId="2EDA6B91"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rPr>
            </w:pPr>
          </w:p>
          <w:p w14:paraId="0C5D5A31"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Outputs for outcome 1.1.3.</w:t>
            </w:r>
          </w:p>
          <w:p w14:paraId="7459CC56" w14:textId="5F93CA94" w:rsidR="00CB22A4" w:rsidRPr="001B4F7F" w:rsidRDefault="00CB22A4" w:rsidP="008F186C">
            <w:pPr>
              <w:numPr>
                <w:ilvl w:val="0"/>
                <w:numId w:val="27"/>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Gap analysis for existing policies and regulation for RBM Capacity has been undertaken and subsequently skills needed for planning, implementation and Management have been identified and finalized for the </w:t>
            </w:r>
            <w:r w:rsidR="004927FF">
              <w:rPr>
                <w:rFonts w:ascii="Times New Roman" w:hAnsi="Times New Roman"/>
                <w:color w:val="000000" w:themeColor="text1"/>
                <w:sz w:val="20"/>
                <w:szCs w:val="20"/>
                <w:lang w:val="en-US"/>
              </w:rPr>
              <w:t>t</w:t>
            </w:r>
            <w:r w:rsidRPr="001B4F7F">
              <w:rPr>
                <w:rFonts w:ascii="Times New Roman" w:hAnsi="Times New Roman"/>
                <w:color w:val="000000" w:themeColor="text1"/>
                <w:sz w:val="20"/>
                <w:szCs w:val="20"/>
                <w:lang w:val="en-US"/>
              </w:rPr>
              <w:t xml:space="preserve">hree </w:t>
            </w:r>
            <w:r w:rsidR="004927FF">
              <w:rPr>
                <w:rFonts w:ascii="Times New Roman" w:hAnsi="Times New Roman"/>
                <w:color w:val="000000" w:themeColor="text1"/>
                <w:sz w:val="20"/>
                <w:szCs w:val="20"/>
                <w:lang w:val="en-US"/>
              </w:rPr>
              <w:t>p</w:t>
            </w:r>
            <w:r w:rsidRPr="001B4F7F">
              <w:rPr>
                <w:rFonts w:ascii="Times New Roman" w:hAnsi="Times New Roman"/>
                <w:color w:val="000000" w:themeColor="text1"/>
                <w:sz w:val="20"/>
                <w:szCs w:val="20"/>
                <w:lang w:val="en-US"/>
              </w:rPr>
              <w:t xml:space="preserve">roject </w:t>
            </w:r>
            <w:r w:rsidR="004927FF">
              <w:rPr>
                <w:rFonts w:ascii="Times New Roman" w:hAnsi="Times New Roman"/>
                <w:color w:val="000000" w:themeColor="text1"/>
                <w:sz w:val="20"/>
                <w:szCs w:val="20"/>
                <w:lang w:val="en-US"/>
              </w:rPr>
              <w:t>s</w:t>
            </w:r>
            <w:r w:rsidRPr="001B4F7F">
              <w:rPr>
                <w:rFonts w:ascii="Times New Roman" w:hAnsi="Times New Roman"/>
                <w:color w:val="000000" w:themeColor="text1"/>
                <w:sz w:val="20"/>
                <w:szCs w:val="20"/>
                <w:lang w:val="en-US"/>
              </w:rPr>
              <w:t>ites.</w:t>
            </w:r>
          </w:p>
          <w:p w14:paraId="3400E479" w14:textId="77777777" w:rsidR="00CB22A4" w:rsidRPr="001B4F7F" w:rsidRDefault="00CB22A4" w:rsidP="008F186C">
            <w:pPr>
              <w:numPr>
                <w:ilvl w:val="0"/>
                <w:numId w:val="27"/>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Regulation on RBM guidelines has been developed to increase effectiveness of resort-based national park management. More specifically, the project supported and facilitated the Directorate of Conservation Area of the </w:t>
            </w:r>
            <w:r w:rsidR="00C76427">
              <w:rPr>
                <w:rFonts w:ascii="Times New Roman" w:hAnsi="Times New Roman"/>
                <w:color w:val="000000" w:themeColor="text1"/>
                <w:sz w:val="20"/>
                <w:szCs w:val="20"/>
                <w:lang w:val="en-US"/>
              </w:rPr>
              <w:t>MoEF</w:t>
            </w:r>
            <w:r w:rsidRPr="001B4F7F">
              <w:rPr>
                <w:rFonts w:ascii="Times New Roman" w:hAnsi="Times New Roman"/>
                <w:color w:val="000000" w:themeColor="text1"/>
                <w:sz w:val="20"/>
                <w:szCs w:val="20"/>
                <w:lang w:val="en-US"/>
              </w:rPr>
              <w:t xml:space="preserve"> to develop this regulation. De</w:t>
            </w:r>
            <w:r w:rsidR="007C57C0">
              <w:rPr>
                <w:rFonts w:ascii="Times New Roman" w:hAnsi="Times New Roman"/>
                <w:color w:val="000000" w:themeColor="text1"/>
                <w:sz w:val="20"/>
                <w:szCs w:val="20"/>
                <w:lang w:val="en-US"/>
              </w:rPr>
              <w:t xml:space="preserve">spite RBM being introduced and </w:t>
            </w:r>
            <w:r w:rsidRPr="001B4F7F">
              <w:rPr>
                <w:rFonts w:ascii="Times New Roman" w:hAnsi="Times New Roman"/>
                <w:color w:val="000000" w:themeColor="text1"/>
                <w:sz w:val="20"/>
                <w:szCs w:val="20"/>
                <w:lang w:val="en-US"/>
              </w:rPr>
              <w:t xml:space="preserve">included in the Strategic Plan of Directorate General of Forest Protection and Nature Conservation (PHKA) 2009-2014, there was no legal stand for RBM guideline yet. Therefore, to ensure efficient implementation of RBM and to strengthen the compliance of conservation authorities with RBM, EPASS Project has provided support to internalize RBM into regulation. Currently the final draft of RBM Guideline Regulation is awaiting ratification from the Director General of Conservation of Natural Resources and Ecosystem Conservation (to be legalized as DG Regulation).  </w:t>
            </w:r>
          </w:p>
          <w:p w14:paraId="2149B8B8" w14:textId="77777777" w:rsidR="00CB22A4" w:rsidRPr="001B4F7F" w:rsidRDefault="00CB22A4" w:rsidP="007C57C0">
            <w:pPr>
              <w:overflowPunct/>
              <w:autoSpaceDE/>
              <w:autoSpaceDN/>
              <w:adjustRightInd/>
              <w:jc w:val="both"/>
              <w:textAlignment w:val="auto"/>
              <w:rPr>
                <w:rFonts w:ascii="Times New Roman" w:hAnsi="Times New Roman"/>
                <w:color w:val="000000" w:themeColor="text1"/>
                <w:sz w:val="20"/>
                <w:szCs w:val="20"/>
                <w:lang w:val="en-US"/>
              </w:rPr>
            </w:pPr>
          </w:p>
          <w:p w14:paraId="24403E9E" w14:textId="77777777" w:rsidR="00CB22A4" w:rsidRPr="001B4F7F" w:rsidRDefault="00CB22A4" w:rsidP="007C57C0">
            <w:pPr>
              <w:overflowPunct/>
              <w:autoSpaceDE/>
              <w:autoSpaceDN/>
              <w:adjustRightInd/>
              <w:jc w:val="both"/>
              <w:textAlignment w:val="auto"/>
              <w:rPr>
                <w:rFonts w:ascii="Times New Roman" w:hAnsi="Times New Roman"/>
                <w:color w:val="000000" w:themeColor="text1"/>
                <w:sz w:val="20"/>
                <w:szCs w:val="20"/>
              </w:rPr>
            </w:pPr>
          </w:p>
        </w:tc>
      </w:tr>
      <w:tr w:rsidR="00CB22A4" w:rsidRPr="001B4F7F" w14:paraId="1F4220D4" w14:textId="77777777" w:rsidTr="00803F49">
        <w:trPr>
          <w:trHeight w:val="480"/>
          <w:jc w:val="center"/>
        </w:trPr>
        <w:tc>
          <w:tcPr>
            <w:tcW w:w="1843" w:type="dxa"/>
            <w:vMerge/>
            <w:shd w:val="clear" w:color="auto" w:fill="auto"/>
            <w:tcMar>
              <w:top w:w="28" w:type="dxa"/>
              <w:left w:w="57" w:type="dxa"/>
              <w:bottom w:w="28" w:type="dxa"/>
              <w:right w:w="57" w:type="dxa"/>
            </w:tcMar>
          </w:tcPr>
          <w:p w14:paraId="04492C23" w14:textId="77777777" w:rsidR="00CB22A4" w:rsidRPr="001B4F7F" w:rsidRDefault="00CB22A4"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062EEA99" w14:textId="77777777" w:rsidR="00CB22A4" w:rsidRPr="001B4F7F" w:rsidRDefault="00CB22A4" w:rsidP="007C57C0">
            <w:pPr>
              <w:overflowPunct/>
              <w:autoSpaceDE/>
              <w:autoSpaceDN/>
              <w:adjustRightInd/>
              <w:jc w:val="both"/>
              <w:textAlignment w:val="auto"/>
              <w:rPr>
                <w:rFonts w:ascii="Times New Roman" w:hAnsi="Times New Roman"/>
                <w:color w:val="000000" w:themeColor="text1"/>
                <w:sz w:val="20"/>
                <w:szCs w:val="20"/>
              </w:rPr>
            </w:pPr>
            <w:r w:rsidRPr="001B4F7F">
              <w:rPr>
                <w:rFonts w:ascii="Times New Roman" w:hAnsi="Times New Roman"/>
                <w:b/>
                <w:color w:val="000000" w:themeColor="text1"/>
                <w:sz w:val="20"/>
                <w:szCs w:val="20"/>
              </w:rPr>
              <w:t>Outcome 1.1.4.</w:t>
            </w:r>
            <w:r w:rsidR="007D7307" w:rsidRPr="001B4F7F">
              <w:rPr>
                <w:rFonts w:ascii="Times New Roman" w:hAnsi="Times New Roman"/>
                <w:sz w:val="20"/>
                <w:szCs w:val="20"/>
              </w:rPr>
              <w:t xml:space="preserve"> </w:t>
            </w:r>
            <w:r w:rsidR="007D7307" w:rsidRPr="001B4F7F">
              <w:rPr>
                <w:rFonts w:ascii="Times New Roman" w:hAnsi="Times New Roman"/>
                <w:color w:val="000000" w:themeColor="text1"/>
                <w:sz w:val="20"/>
                <w:szCs w:val="20"/>
              </w:rPr>
              <w:t>Clear and well-tested guidelines for community engagement and co-management</w:t>
            </w:r>
          </w:p>
          <w:p w14:paraId="50EAA5AE" w14:textId="77777777" w:rsidR="00CB22A4" w:rsidRPr="001B4F7F" w:rsidRDefault="00CB22A4" w:rsidP="008F186C">
            <w:pPr>
              <w:numPr>
                <w:ilvl w:val="0"/>
                <w:numId w:val="32"/>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The MTR team is not aware of any update or activity </w:t>
            </w:r>
            <w:r w:rsidR="00571F4A">
              <w:rPr>
                <w:rFonts w:ascii="Times New Roman" w:hAnsi="Times New Roman"/>
                <w:color w:val="000000" w:themeColor="text1"/>
                <w:sz w:val="20"/>
                <w:szCs w:val="20"/>
                <w:lang w:val="en-US"/>
              </w:rPr>
              <w:t xml:space="preserve">yet completed </w:t>
            </w:r>
            <w:r w:rsidRPr="001B4F7F">
              <w:rPr>
                <w:rFonts w:ascii="Times New Roman" w:hAnsi="Times New Roman"/>
                <w:color w:val="000000" w:themeColor="text1"/>
                <w:sz w:val="20"/>
                <w:szCs w:val="20"/>
                <w:lang w:val="en-US"/>
              </w:rPr>
              <w:t xml:space="preserve">for this particular outcome. </w:t>
            </w:r>
          </w:p>
          <w:p w14:paraId="54E2E398" w14:textId="77777777" w:rsidR="00CB22A4" w:rsidRPr="001B4F7F" w:rsidRDefault="00CB22A4" w:rsidP="007C57C0">
            <w:pPr>
              <w:overflowPunct/>
              <w:autoSpaceDE/>
              <w:autoSpaceDN/>
              <w:adjustRightInd/>
              <w:jc w:val="both"/>
              <w:textAlignment w:val="auto"/>
              <w:rPr>
                <w:rFonts w:ascii="Times New Roman" w:hAnsi="Times New Roman"/>
                <w:color w:val="000000" w:themeColor="text1"/>
                <w:sz w:val="20"/>
                <w:szCs w:val="20"/>
              </w:rPr>
            </w:pPr>
          </w:p>
        </w:tc>
      </w:tr>
      <w:tr w:rsidR="00CB22A4" w:rsidRPr="001B4F7F" w14:paraId="1725D2F3" w14:textId="77777777" w:rsidTr="00803F49">
        <w:trPr>
          <w:trHeight w:val="480"/>
          <w:jc w:val="center"/>
        </w:trPr>
        <w:tc>
          <w:tcPr>
            <w:tcW w:w="1843" w:type="dxa"/>
            <w:vMerge/>
            <w:shd w:val="clear" w:color="auto" w:fill="auto"/>
            <w:tcMar>
              <w:top w:w="28" w:type="dxa"/>
              <w:left w:w="57" w:type="dxa"/>
              <w:bottom w:w="28" w:type="dxa"/>
              <w:right w:w="57" w:type="dxa"/>
            </w:tcMar>
          </w:tcPr>
          <w:p w14:paraId="46F219FD" w14:textId="77777777" w:rsidR="00CB22A4" w:rsidRPr="001B4F7F" w:rsidRDefault="00CB22A4"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50DBE8DC" w14:textId="77777777" w:rsidR="00CB22A4" w:rsidRPr="001B4F7F" w:rsidRDefault="00CB22A4" w:rsidP="007C57C0">
            <w:pPr>
              <w:overflowPunct/>
              <w:autoSpaceDE/>
              <w:autoSpaceDN/>
              <w:adjustRightInd/>
              <w:jc w:val="both"/>
              <w:textAlignment w:val="auto"/>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rPr>
              <w:t>Outcome 1.1.5.</w:t>
            </w:r>
            <w:r w:rsidR="007D7307" w:rsidRPr="001B4F7F">
              <w:rPr>
                <w:rFonts w:ascii="Times New Roman" w:hAnsi="Times New Roman"/>
                <w:sz w:val="20"/>
                <w:szCs w:val="20"/>
              </w:rPr>
              <w:t xml:space="preserve"> </w:t>
            </w:r>
            <w:r w:rsidR="007D7307" w:rsidRPr="001B4F7F">
              <w:rPr>
                <w:rFonts w:ascii="Times New Roman" w:hAnsi="Times New Roman"/>
                <w:color w:val="000000" w:themeColor="text1"/>
                <w:sz w:val="20"/>
                <w:szCs w:val="20"/>
              </w:rPr>
              <w:t>Establishment of Incentive mechanism for resort-level innovation.</w:t>
            </w:r>
          </w:p>
          <w:p w14:paraId="1F81139E" w14:textId="77777777" w:rsidR="00CB22A4" w:rsidRPr="001B4F7F" w:rsidRDefault="00CB22A4" w:rsidP="008F186C">
            <w:pPr>
              <w:numPr>
                <w:ilvl w:val="0"/>
                <w:numId w:val="32"/>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The MTR team is not aware of any update or activity </w:t>
            </w:r>
            <w:r w:rsidR="00571F4A">
              <w:rPr>
                <w:rFonts w:ascii="Times New Roman" w:hAnsi="Times New Roman"/>
                <w:color w:val="000000" w:themeColor="text1"/>
                <w:sz w:val="20"/>
                <w:szCs w:val="20"/>
                <w:lang w:val="en-US"/>
              </w:rPr>
              <w:t xml:space="preserve">yet completed </w:t>
            </w:r>
            <w:r w:rsidRPr="001B4F7F">
              <w:rPr>
                <w:rFonts w:ascii="Times New Roman" w:hAnsi="Times New Roman"/>
                <w:color w:val="000000" w:themeColor="text1"/>
                <w:sz w:val="20"/>
                <w:szCs w:val="20"/>
                <w:lang w:val="en-US"/>
              </w:rPr>
              <w:t xml:space="preserve">for this particular outcome. </w:t>
            </w:r>
          </w:p>
          <w:p w14:paraId="35DA6A1E" w14:textId="77777777" w:rsidR="00CB22A4" w:rsidRPr="001B4F7F" w:rsidRDefault="00CB22A4" w:rsidP="007C57C0">
            <w:pPr>
              <w:overflowPunct/>
              <w:autoSpaceDE/>
              <w:autoSpaceDN/>
              <w:adjustRightInd/>
              <w:jc w:val="both"/>
              <w:textAlignment w:val="auto"/>
              <w:rPr>
                <w:rFonts w:ascii="Times New Roman" w:hAnsi="Times New Roman"/>
                <w:color w:val="000000" w:themeColor="text1"/>
                <w:sz w:val="20"/>
                <w:szCs w:val="20"/>
              </w:rPr>
            </w:pPr>
          </w:p>
        </w:tc>
      </w:tr>
      <w:tr w:rsidR="007D7307" w:rsidRPr="001B4F7F" w14:paraId="73ACA9AA"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211A63C9" w14:textId="77777777" w:rsidR="007D7307" w:rsidRPr="001B4F7F" w:rsidRDefault="007D7307"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
                <w:bCs/>
                <w:color w:val="000000" w:themeColor="text1"/>
                <w:sz w:val="20"/>
                <w:szCs w:val="20"/>
              </w:rPr>
              <w:t>Outcome 1.2</w:t>
            </w:r>
            <w:r w:rsidRPr="001B4F7F">
              <w:rPr>
                <w:rFonts w:ascii="Times New Roman" w:hAnsi="Times New Roman"/>
                <w:bCs/>
                <w:color w:val="000000" w:themeColor="text1"/>
                <w:sz w:val="20"/>
                <w:szCs w:val="20"/>
              </w:rPr>
              <w:t>.</w:t>
            </w:r>
          </w:p>
          <w:p w14:paraId="0C72CFA5" w14:textId="77777777" w:rsidR="007D7307" w:rsidRPr="001B4F7F" w:rsidRDefault="007D7307"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color w:val="000000" w:themeColor="text1"/>
                <w:sz w:val="20"/>
                <w:szCs w:val="20"/>
                <w:lang w:val="en-US" w:eastAsia="en-GB"/>
              </w:rPr>
              <w:t>An island-wide system for biodiversity, key species and habitat condition monitoring established with science-based survey mechanisms, protocols for monitoring, robust biodiversity indicators and with all necessary tools and capacity installed within the Directorate of Biodiversity Conservation and partner organizations</w:t>
            </w:r>
          </w:p>
        </w:tc>
        <w:tc>
          <w:tcPr>
            <w:tcW w:w="7938" w:type="dxa"/>
            <w:shd w:val="clear" w:color="auto" w:fill="auto"/>
            <w:tcMar>
              <w:top w:w="28" w:type="dxa"/>
              <w:left w:w="57" w:type="dxa"/>
              <w:bottom w:w="28" w:type="dxa"/>
              <w:right w:w="57" w:type="dxa"/>
            </w:tcMar>
          </w:tcPr>
          <w:p w14:paraId="2B949435" w14:textId="77777777" w:rsidR="007D7307" w:rsidRPr="001B4F7F" w:rsidRDefault="007D7307" w:rsidP="007C57C0">
            <w:pPr>
              <w:overflowPunct/>
              <w:autoSpaceDE/>
              <w:autoSpaceDN/>
              <w:adjustRightInd/>
              <w:jc w:val="both"/>
              <w:textAlignment w:val="auto"/>
              <w:rPr>
                <w:rFonts w:ascii="Times New Roman" w:hAnsi="Times New Roman"/>
                <w:b/>
                <w:color w:val="000000" w:themeColor="text1"/>
                <w:sz w:val="20"/>
                <w:szCs w:val="20"/>
                <w:lang w:val="en-US"/>
              </w:rPr>
            </w:pPr>
            <w:r w:rsidRPr="001B4F7F">
              <w:rPr>
                <w:rFonts w:ascii="Times New Roman" w:hAnsi="Times New Roman"/>
                <w:b/>
                <w:color w:val="000000" w:themeColor="text1"/>
                <w:sz w:val="20"/>
                <w:szCs w:val="20"/>
                <w:lang w:val="en-US"/>
              </w:rPr>
              <w:t xml:space="preserve">Outputs for outcome 1.2. </w:t>
            </w:r>
          </w:p>
          <w:p w14:paraId="7E066F9F" w14:textId="77777777" w:rsidR="007D7307" w:rsidRPr="001B4F7F" w:rsidRDefault="007D7307" w:rsidP="008F186C">
            <w:pPr>
              <w:numPr>
                <w:ilvl w:val="0"/>
                <w:numId w:val="32"/>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WCS Deliverable #10: Field Technical guidelines for biodiversity monitoring</w:t>
            </w:r>
          </w:p>
          <w:p w14:paraId="57F513B5" w14:textId="77777777" w:rsidR="007D7307" w:rsidRPr="001B4F7F" w:rsidRDefault="007D7307" w:rsidP="008F186C">
            <w:pPr>
              <w:numPr>
                <w:ilvl w:val="0"/>
                <w:numId w:val="32"/>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WCS Deliverable #11: Monitoring Program with innovative /appropriate technology for key species of the three Sites, including methodology, suitable monitoring tools (e.g. camera trap, chips,</w:t>
            </w:r>
            <w:r w:rsidR="007C57C0">
              <w:rPr>
                <w:rFonts w:ascii="Times New Roman" w:hAnsi="Times New Roman"/>
                <w:color w:val="000000" w:themeColor="text1"/>
                <w:sz w:val="20"/>
                <w:szCs w:val="20"/>
                <w:lang w:val="en-US"/>
              </w:rPr>
              <w:t xml:space="preserve"> </w:t>
            </w:r>
            <w:r w:rsidRPr="001B4F7F">
              <w:rPr>
                <w:rFonts w:ascii="Times New Roman" w:hAnsi="Times New Roman"/>
                <w:color w:val="000000" w:themeColor="text1"/>
                <w:sz w:val="20"/>
                <w:szCs w:val="20"/>
                <w:lang w:val="en-US"/>
              </w:rPr>
              <w:t>rings), usage, analysis and reporting as well as estimated expenditure.</w:t>
            </w:r>
          </w:p>
          <w:p w14:paraId="7001E4C9" w14:textId="77777777" w:rsidR="007D7307" w:rsidRPr="001B4F7F" w:rsidRDefault="007D7307" w:rsidP="008F186C">
            <w:pPr>
              <w:numPr>
                <w:ilvl w:val="0"/>
                <w:numId w:val="32"/>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WCS Deliverable #13: Lead the monitoring Programme establishment, on the job-training for the PA Technical Officers on usage, data analysis, and reporting</w:t>
            </w:r>
          </w:p>
          <w:p w14:paraId="13B2F1A7" w14:textId="77777777" w:rsidR="007D7307" w:rsidRPr="001B4F7F" w:rsidRDefault="007D7307" w:rsidP="008F186C">
            <w:pPr>
              <w:numPr>
                <w:ilvl w:val="0"/>
                <w:numId w:val="32"/>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WCS Deliverable #14:</w:t>
            </w:r>
            <w:r w:rsidR="007C57C0">
              <w:rPr>
                <w:rFonts w:ascii="Times New Roman" w:hAnsi="Times New Roman"/>
                <w:color w:val="000000" w:themeColor="text1"/>
                <w:sz w:val="20"/>
                <w:szCs w:val="20"/>
                <w:lang w:val="en-US"/>
              </w:rPr>
              <w:t xml:space="preserve"> </w:t>
            </w:r>
            <w:r w:rsidRPr="001B4F7F">
              <w:rPr>
                <w:rFonts w:ascii="Times New Roman" w:hAnsi="Times New Roman"/>
                <w:color w:val="000000" w:themeColor="text1"/>
                <w:sz w:val="20"/>
                <w:szCs w:val="20"/>
                <w:lang w:val="en-US"/>
              </w:rPr>
              <w:t>Provide inputs/specification for the Design of a IT- based biodiversity management platform at Sulawesi Island level (by EPASS MIS Officer)</w:t>
            </w:r>
          </w:p>
          <w:p w14:paraId="52ED463E" w14:textId="77777777" w:rsidR="007D7307" w:rsidRPr="001B4F7F" w:rsidRDefault="007D7307" w:rsidP="007C57C0">
            <w:pPr>
              <w:overflowPunct/>
              <w:autoSpaceDE/>
              <w:autoSpaceDN/>
              <w:adjustRightInd/>
              <w:ind w:left="432"/>
              <w:jc w:val="both"/>
              <w:textAlignment w:val="auto"/>
              <w:rPr>
                <w:rFonts w:ascii="Times New Roman" w:hAnsi="Times New Roman"/>
                <w:color w:val="000000" w:themeColor="text1"/>
                <w:sz w:val="20"/>
                <w:szCs w:val="20"/>
              </w:rPr>
            </w:pPr>
          </w:p>
        </w:tc>
      </w:tr>
      <w:tr w:rsidR="007D7307" w:rsidRPr="001B4F7F" w14:paraId="61C30A9A" w14:textId="77777777" w:rsidTr="00803F49">
        <w:trPr>
          <w:trHeight w:val="480"/>
          <w:jc w:val="center"/>
        </w:trPr>
        <w:tc>
          <w:tcPr>
            <w:tcW w:w="1843" w:type="dxa"/>
            <w:vMerge/>
            <w:shd w:val="clear" w:color="auto" w:fill="auto"/>
            <w:tcMar>
              <w:top w:w="28" w:type="dxa"/>
              <w:left w:w="57" w:type="dxa"/>
              <w:bottom w:w="28" w:type="dxa"/>
              <w:right w:w="57" w:type="dxa"/>
            </w:tcMar>
          </w:tcPr>
          <w:p w14:paraId="41F5C33D" w14:textId="77777777" w:rsidR="007D7307" w:rsidRPr="001B4F7F" w:rsidRDefault="007D7307"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0C4FC4F8"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1.2.1.</w:t>
            </w:r>
            <w:r w:rsidRPr="001B4F7F">
              <w:rPr>
                <w:rFonts w:ascii="Times New Roman" w:hAnsi="Times New Roman"/>
                <w:color w:val="000000" w:themeColor="text1"/>
                <w:sz w:val="20"/>
                <w:szCs w:val="20"/>
                <w:lang w:val="en-US"/>
              </w:rPr>
              <w:t xml:space="preserve"> Institutionalization of the island-wide mechanism for biodiversity monitoring and management, a species and habitat condition monitoring system.</w:t>
            </w:r>
          </w:p>
          <w:p w14:paraId="6B440E58"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lang w:val="en-US"/>
              </w:rPr>
            </w:pPr>
          </w:p>
          <w:p w14:paraId="2CE74546"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 for outcome 1.2.1.</w:t>
            </w:r>
          </w:p>
          <w:p w14:paraId="3F595949" w14:textId="77777777" w:rsidR="007D7307" w:rsidRPr="001B4F7F" w:rsidRDefault="007D7307" w:rsidP="008F186C">
            <w:pPr>
              <w:pStyle w:val="ListParagraph"/>
              <w:numPr>
                <w:ilvl w:val="0"/>
                <w:numId w:val="43"/>
              </w:numPr>
              <w:ind w:left="432"/>
              <w:rPr>
                <w:color w:val="000000" w:themeColor="text1"/>
                <w:sz w:val="20"/>
                <w:lang w:val="en-US"/>
              </w:rPr>
            </w:pPr>
            <w:r w:rsidRPr="001B4F7F">
              <w:rPr>
                <w:rFonts w:eastAsia="Calibri"/>
                <w:color w:val="000000" w:themeColor="text1"/>
                <w:sz w:val="20"/>
                <w:lang w:val="en-US" w:eastAsia="en-GB"/>
              </w:rPr>
              <w:t xml:space="preserve">Online Knowledge Sharing Platform for Biodiversity in three project sites have been institutionalized through website </w:t>
            </w:r>
            <w:hyperlink r:id="rId20" w:history="1">
              <w:r w:rsidRPr="001B4F7F">
                <w:rPr>
                  <w:rFonts w:eastAsia="Calibri"/>
                  <w:color w:val="000000" w:themeColor="text1"/>
                  <w:sz w:val="20"/>
                  <w:u w:val="single"/>
                </w:rPr>
                <w:t>http://www.epassbiss.org/</w:t>
              </w:r>
            </w:hyperlink>
          </w:p>
        </w:tc>
      </w:tr>
      <w:tr w:rsidR="007D7307" w:rsidRPr="001B4F7F" w14:paraId="28F7C10C" w14:textId="77777777" w:rsidTr="00803F49">
        <w:trPr>
          <w:trHeight w:val="480"/>
          <w:jc w:val="center"/>
        </w:trPr>
        <w:tc>
          <w:tcPr>
            <w:tcW w:w="1843" w:type="dxa"/>
            <w:vMerge/>
            <w:shd w:val="clear" w:color="auto" w:fill="auto"/>
            <w:tcMar>
              <w:top w:w="28" w:type="dxa"/>
              <w:left w:w="57" w:type="dxa"/>
              <w:bottom w:w="28" w:type="dxa"/>
              <w:right w:w="57" w:type="dxa"/>
            </w:tcMar>
          </w:tcPr>
          <w:p w14:paraId="127AA1EC" w14:textId="77777777" w:rsidR="007D7307" w:rsidRPr="001B4F7F" w:rsidRDefault="007D7307"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05A28466" w14:textId="77777777" w:rsidR="007D7307" w:rsidRPr="001B4F7F" w:rsidRDefault="007D7307" w:rsidP="00D256F4">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1.2.2.</w:t>
            </w:r>
            <w:r w:rsidRPr="001B4F7F">
              <w:rPr>
                <w:rFonts w:ascii="Times New Roman" w:hAnsi="Times New Roman"/>
                <w:color w:val="000000" w:themeColor="text1"/>
                <w:sz w:val="20"/>
                <w:szCs w:val="20"/>
                <w:lang w:val="en-US"/>
              </w:rPr>
              <w:t xml:space="preserve"> Collection and management of monitoring data through improving the existing monitoring &amp; reporting process.</w:t>
            </w:r>
          </w:p>
          <w:p w14:paraId="46BDF03B" w14:textId="77777777" w:rsidR="007D7307" w:rsidRPr="001B4F7F" w:rsidRDefault="007D7307" w:rsidP="00D256F4">
            <w:pPr>
              <w:rPr>
                <w:rFonts w:ascii="Times New Roman" w:hAnsi="Times New Roman"/>
                <w:color w:val="000000" w:themeColor="text1"/>
                <w:sz w:val="20"/>
                <w:szCs w:val="20"/>
                <w:lang w:val="en-US"/>
              </w:rPr>
            </w:pPr>
          </w:p>
          <w:p w14:paraId="7FB5E398" w14:textId="77777777" w:rsidR="007D7307" w:rsidRPr="001B4F7F" w:rsidRDefault="007D7307" w:rsidP="00D256F4">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1.2.2</w:t>
            </w:r>
          </w:p>
          <w:p w14:paraId="7FE92817" w14:textId="77777777" w:rsidR="007D7307" w:rsidRPr="001B4F7F" w:rsidRDefault="007D7307" w:rsidP="00D256F4">
            <w:pPr>
              <w:rPr>
                <w:rFonts w:ascii="Times New Roman" w:hAnsi="Times New Roman"/>
                <w:color w:val="000000" w:themeColor="text1"/>
                <w:sz w:val="20"/>
                <w:szCs w:val="20"/>
                <w:lang w:val="en-US" w:eastAsia="en-GB"/>
              </w:rPr>
            </w:pPr>
          </w:p>
          <w:p w14:paraId="2EB3ED86" w14:textId="77777777" w:rsidR="007D7307" w:rsidRPr="001B4F7F" w:rsidRDefault="007D7307"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 xml:space="preserve">Series of trainings on EPASS SMART Patrol and EPASS BIS have been conducted to forest rangers in order to </w:t>
            </w:r>
            <w:r w:rsidR="007C57C0" w:rsidRPr="001B4F7F">
              <w:rPr>
                <w:color w:val="000000" w:themeColor="text1"/>
                <w:sz w:val="20"/>
                <w:lang w:val="en-US" w:eastAsia="en-GB"/>
              </w:rPr>
              <w:t>standardize</w:t>
            </w:r>
            <w:r w:rsidRPr="001B4F7F">
              <w:rPr>
                <w:color w:val="000000" w:themeColor="text1"/>
                <w:sz w:val="20"/>
                <w:lang w:val="en-US" w:eastAsia="en-GB"/>
              </w:rPr>
              <w:t xml:space="preserve"> their system of collecting and monitoring data and improve reporting process </w:t>
            </w:r>
          </w:p>
          <w:p w14:paraId="47ABE833" w14:textId="77777777" w:rsidR="007D7307" w:rsidRPr="001B4F7F" w:rsidRDefault="007D7307"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Obtained PA Related data have been collected and managed through online system of EPASS BIS and SMART</w:t>
            </w:r>
          </w:p>
        </w:tc>
      </w:tr>
      <w:tr w:rsidR="007D7307" w:rsidRPr="001B4F7F" w14:paraId="582819E5" w14:textId="77777777" w:rsidTr="00803F49">
        <w:trPr>
          <w:trHeight w:val="480"/>
          <w:jc w:val="center"/>
        </w:trPr>
        <w:tc>
          <w:tcPr>
            <w:tcW w:w="1843" w:type="dxa"/>
            <w:vMerge/>
            <w:shd w:val="clear" w:color="auto" w:fill="auto"/>
            <w:tcMar>
              <w:top w:w="28" w:type="dxa"/>
              <w:left w:w="57" w:type="dxa"/>
              <w:bottom w:w="28" w:type="dxa"/>
              <w:right w:w="57" w:type="dxa"/>
            </w:tcMar>
          </w:tcPr>
          <w:p w14:paraId="43B5BF01" w14:textId="77777777" w:rsidR="007D7307" w:rsidRPr="001B4F7F" w:rsidRDefault="007D7307"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2E6D5471"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1.2.3</w:t>
            </w:r>
            <w:r w:rsidRPr="001B4F7F">
              <w:rPr>
                <w:rFonts w:ascii="Times New Roman" w:hAnsi="Times New Roman"/>
                <w:color w:val="000000" w:themeColor="text1"/>
                <w:sz w:val="20"/>
                <w:szCs w:val="20"/>
                <w:lang w:val="en-US"/>
              </w:rPr>
              <w:t>.</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Publication of national standards for PA-related data.</w:t>
            </w:r>
          </w:p>
          <w:p w14:paraId="334D4D0A"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lang w:val="en-US"/>
              </w:rPr>
            </w:pPr>
          </w:p>
          <w:p w14:paraId="3791583E"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Output for outcome 1.2.3. </w:t>
            </w:r>
          </w:p>
          <w:p w14:paraId="5DF313AB"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lang w:val="en-US"/>
              </w:rPr>
            </w:pPr>
          </w:p>
          <w:p w14:paraId="51467C75" w14:textId="77777777" w:rsidR="007D7307" w:rsidRPr="001B4F7F" w:rsidRDefault="007D7307" w:rsidP="008F186C">
            <w:pPr>
              <w:numPr>
                <w:ilvl w:val="0"/>
                <w:numId w:val="28"/>
              </w:numPr>
              <w:overflowPunct/>
              <w:autoSpaceDE/>
              <w:autoSpaceDN/>
              <w:adjustRightInd/>
              <w:ind w:left="432"/>
              <w:jc w:val="both"/>
              <w:textAlignment w:val="auto"/>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The PA related data have been standardized under EPASS SMART and epassbiss system and can be accessed at </w:t>
            </w:r>
            <w:hyperlink r:id="rId21" w:history="1">
              <w:r w:rsidRPr="001B4F7F">
                <w:rPr>
                  <w:rStyle w:val="Hyperlink"/>
                  <w:rFonts w:ascii="Times New Roman" w:hAnsi="Times New Roman"/>
                  <w:color w:val="000000" w:themeColor="text1"/>
                  <w:sz w:val="20"/>
                  <w:szCs w:val="20"/>
                </w:rPr>
                <w:t>http://www.epassbiss.org/</w:t>
              </w:r>
            </w:hyperlink>
            <w:r w:rsidRPr="001B4F7F">
              <w:rPr>
                <w:rFonts w:ascii="Times New Roman" w:hAnsi="Times New Roman"/>
                <w:color w:val="000000" w:themeColor="text1"/>
                <w:sz w:val="20"/>
                <w:szCs w:val="20"/>
              </w:rPr>
              <w:t xml:space="preserve"> </w:t>
            </w:r>
          </w:p>
          <w:p w14:paraId="18217F94" w14:textId="77777777" w:rsidR="007D7307" w:rsidRPr="001B4F7F" w:rsidRDefault="007D7307" w:rsidP="007C57C0">
            <w:pPr>
              <w:overflowPunct/>
              <w:autoSpaceDE/>
              <w:autoSpaceDN/>
              <w:adjustRightInd/>
              <w:jc w:val="both"/>
              <w:textAlignment w:val="auto"/>
              <w:rPr>
                <w:rFonts w:ascii="Times New Roman" w:hAnsi="Times New Roman"/>
                <w:color w:val="000000" w:themeColor="text1"/>
                <w:sz w:val="20"/>
                <w:szCs w:val="20"/>
                <w:lang w:val="en-US"/>
              </w:rPr>
            </w:pPr>
          </w:p>
        </w:tc>
      </w:tr>
      <w:tr w:rsidR="007D7307" w:rsidRPr="001B4F7F" w14:paraId="29245290"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15764AD3" w14:textId="77777777" w:rsidR="007D7307" w:rsidRPr="001B4F7F" w:rsidRDefault="007D7307"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Outcome 1.3.</w:t>
            </w:r>
          </w:p>
          <w:p w14:paraId="762131F4" w14:textId="77777777" w:rsidR="007D7307" w:rsidRPr="001B4F7F" w:rsidRDefault="007D7307"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color w:val="000000" w:themeColor="text1"/>
                <w:sz w:val="20"/>
                <w:szCs w:val="20"/>
                <w:lang w:val="en-US" w:eastAsia="en-GB"/>
              </w:rPr>
              <w:t>Intelligence-based poaching and wildlife trade surveillance system operationalized through establishment and operations of a Sulawesi-based unit.</w:t>
            </w:r>
          </w:p>
        </w:tc>
        <w:tc>
          <w:tcPr>
            <w:tcW w:w="7938" w:type="dxa"/>
            <w:shd w:val="clear" w:color="auto" w:fill="auto"/>
            <w:tcMar>
              <w:top w:w="28" w:type="dxa"/>
              <w:left w:w="57" w:type="dxa"/>
              <w:bottom w:w="28" w:type="dxa"/>
              <w:right w:w="57" w:type="dxa"/>
            </w:tcMar>
          </w:tcPr>
          <w:p w14:paraId="72864B68" w14:textId="77777777" w:rsidR="007D7307" w:rsidRPr="001B4F7F" w:rsidRDefault="007D7307" w:rsidP="007C57C0">
            <w:pPr>
              <w:jc w:val="both"/>
              <w:rPr>
                <w:rFonts w:ascii="Times New Roman" w:hAnsi="Times New Roman"/>
                <w:b/>
                <w:color w:val="000000" w:themeColor="text1"/>
                <w:sz w:val="20"/>
                <w:szCs w:val="20"/>
                <w:lang w:val="en-US" w:eastAsia="en-GB"/>
              </w:rPr>
            </w:pPr>
            <w:r w:rsidRPr="001B4F7F">
              <w:rPr>
                <w:rFonts w:ascii="Times New Roman" w:hAnsi="Times New Roman"/>
                <w:b/>
                <w:color w:val="000000" w:themeColor="text1"/>
                <w:sz w:val="20"/>
                <w:szCs w:val="20"/>
                <w:lang w:val="en-US" w:eastAsia="en-GB"/>
              </w:rPr>
              <w:t>Outputs for outcome 1.3.</w:t>
            </w:r>
          </w:p>
          <w:p w14:paraId="2507D908" w14:textId="77777777" w:rsidR="007D7307" w:rsidRPr="001B4F7F" w:rsidRDefault="007D7307" w:rsidP="007C57C0">
            <w:pPr>
              <w:pStyle w:val="ListParagraph"/>
              <w:ind w:left="432"/>
              <w:rPr>
                <w:color w:val="000000" w:themeColor="text1"/>
                <w:sz w:val="20"/>
                <w:lang w:val="en-US" w:eastAsia="en-GB"/>
              </w:rPr>
            </w:pPr>
          </w:p>
          <w:p w14:paraId="391DD250" w14:textId="77777777" w:rsidR="007D7307" w:rsidRPr="001B4F7F" w:rsidRDefault="007D7307"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WCS Deliverable #4 - Report of Baseline study on poaching and wildlife trade in Sulawesi</w:t>
            </w:r>
          </w:p>
          <w:p w14:paraId="481A08B3" w14:textId="77777777" w:rsidR="007D7307" w:rsidRPr="001B4F7F" w:rsidRDefault="007D7307"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WCS Deliverable #15- Comparative study of intelligence-based surveillance unit models and proposed model for Sulawesi Island and establishment planning</w:t>
            </w:r>
          </w:p>
          <w:p w14:paraId="29CC995D" w14:textId="77777777" w:rsidR="007D7307" w:rsidRPr="001B4F7F" w:rsidRDefault="007D7307" w:rsidP="007C57C0">
            <w:pPr>
              <w:overflowPunct/>
              <w:autoSpaceDE/>
              <w:autoSpaceDN/>
              <w:adjustRightInd/>
              <w:ind w:left="432"/>
              <w:jc w:val="both"/>
              <w:textAlignment w:val="auto"/>
              <w:rPr>
                <w:rFonts w:ascii="Times New Roman" w:hAnsi="Times New Roman"/>
                <w:color w:val="000000" w:themeColor="text1"/>
                <w:sz w:val="20"/>
                <w:szCs w:val="20"/>
                <w:lang w:val="en-US"/>
              </w:rPr>
            </w:pPr>
          </w:p>
        </w:tc>
      </w:tr>
      <w:tr w:rsidR="007D7307" w:rsidRPr="001B4F7F" w14:paraId="0AD063B2" w14:textId="77777777" w:rsidTr="00803F49">
        <w:trPr>
          <w:trHeight w:val="480"/>
          <w:jc w:val="center"/>
        </w:trPr>
        <w:tc>
          <w:tcPr>
            <w:tcW w:w="1843" w:type="dxa"/>
            <w:vMerge/>
            <w:shd w:val="clear" w:color="auto" w:fill="auto"/>
            <w:tcMar>
              <w:top w:w="28" w:type="dxa"/>
              <w:left w:w="57" w:type="dxa"/>
              <w:bottom w:w="28" w:type="dxa"/>
              <w:right w:w="57" w:type="dxa"/>
            </w:tcMar>
          </w:tcPr>
          <w:p w14:paraId="7180269E" w14:textId="77777777" w:rsidR="007D7307" w:rsidRPr="001B4F7F" w:rsidRDefault="007D7307"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5C56601A" w14:textId="77777777" w:rsidR="007D7307" w:rsidRPr="001B4F7F" w:rsidRDefault="007D7307" w:rsidP="007C57C0">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1.3.1.</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Establishment of a decentralized (Sulawesi-based, intelligence-based poaching and wildlife trade surveillance) unit in Sulawesi; at a location to be determined.</w:t>
            </w:r>
          </w:p>
          <w:p w14:paraId="78B1A414" w14:textId="77777777" w:rsidR="007D7307" w:rsidRPr="001B4F7F" w:rsidRDefault="007D7307" w:rsidP="007C57C0">
            <w:pPr>
              <w:jc w:val="both"/>
              <w:rPr>
                <w:rFonts w:ascii="Times New Roman" w:hAnsi="Times New Roman"/>
                <w:color w:val="000000" w:themeColor="text1"/>
                <w:sz w:val="20"/>
                <w:szCs w:val="20"/>
                <w:lang w:val="en-US"/>
              </w:rPr>
            </w:pPr>
          </w:p>
          <w:p w14:paraId="51F07CEA" w14:textId="77777777" w:rsidR="007D7307" w:rsidRPr="001B4F7F" w:rsidRDefault="007D7307" w:rsidP="007C57C0">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 for outcome 1.3.1.</w:t>
            </w:r>
          </w:p>
          <w:p w14:paraId="11F4FB58" w14:textId="77777777" w:rsidR="007D7307" w:rsidRPr="001B4F7F" w:rsidRDefault="007D7307" w:rsidP="007C57C0">
            <w:pPr>
              <w:jc w:val="both"/>
              <w:rPr>
                <w:rFonts w:ascii="Times New Roman" w:hAnsi="Times New Roman"/>
                <w:color w:val="000000" w:themeColor="text1"/>
                <w:sz w:val="20"/>
                <w:szCs w:val="20"/>
                <w:lang w:val="en-US" w:eastAsia="en-GB"/>
              </w:rPr>
            </w:pPr>
          </w:p>
          <w:p w14:paraId="7E5B2CBE" w14:textId="77777777" w:rsidR="007D7307" w:rsidRPr="001B4F7F" w:rsidRDefault="007D7307"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Successfully forming a task force for illegal wildlife trading in Bitung city. In addition, the task force of anti-illegal protected wildlife trade has formed by Bitung Mayor</w:t>
            </w:r>
          </w:p>
        </w:tc>
      </w:tr>
      <w:tr w:rsidR="007D7307" w:rsidRPr="001B4F7F" w14:paraId="59A37805" w14:textId="77777777" w:rsidTr="00803F49">
        <w:trPr>
          <w:trHeight w:val="480"/>
          <w:jc w:val="center"/>
        </w:trPr>
        <w:tc>
          <w:tcPr>
            <w:tcW w:w="1843" w:type="dxa"/>
            <w:vMerge/>
            <w:shd w:val="clear" w:color="auto" w:fill="auto"/>
            <w:tcMar>
              <w:top w:w="28" w:type="dxa"/>
              <w:left w:w="57" w:type="dxa"/>
              <w:bottom w:w="28" w:type="dxa"/>
              <w:right w:w="57" w:type="dxa"/>
            </w:tcMar>
          </w:tcPr>
          <w:p w14:paraId="778D6214" w14:textId="77777777" w:rsidR="007D7307" w:rsidRPr="001B4F7F" w:rsidRDefault="007D7307"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05F87EDF" w14:textId="77777777" w:rsidR="007C57C0" w:rsidRDefault="007D7307" w:rsidP="007C57C0">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1.3.2</w:t>
            </w:r>
            <w:r w:rsidRPr="001B4F7F">
              <w:rPr>
                <w:rFonts w:ascii="Times New Roman" w:hAnsi="Times New Roman"/>
                <w:color w:val="000000" w:themeColor="text1"/>
                <w:sz w:val="20"/>
                <w:szCs w:val="20"/>
                <w:lang w:val="en-US"/>
              </w:rPr>
              <w:t xml:space="preserve"> Development an island-level capacity to monitor, analyze and, working in co-operation with PA management authorities, confront poaching and wildlife trade across the island</w:t>
            </w:r>
          </w:p>
          <w:p w14:paraId="2927F02E" w14:textId="77777777" w:rsidR="007C57C0" w:rsidRDefault="007C57C0" w:rsidP="007C57C0">
            <w:pPr>
              <w:jc w:val="both"/>
              <w:rPr>
                <w:rFonts w:ascii="Times New Roman" w:hAnsi="Times New Roman"/>
                <w:color w:val="000000" w:themeColor="text1"/>
                <w:sz w:val="20"/>
                <w:szCs w:val="20"/>
                <w:lang w:val="en-US"/>
              </w:rPr>
            </w:pPr>
          </w:p>
          <w:p w14:paraId="7FFE39BF" w14:textId="77777777" w:rsidR="007D7307" w:rsidRPr="001B4F7F" w:rsidRDefault="007D7307" w:rsidP="007C57C0">
            <w:pPr>
              <w:jc w:val="both"/>
              <w:rPr>
                <w:rFonts w:ascii="Times New Roman" w:hAnsi="Times New Roman"/>
                <w:color w:val="000000" w:themeColor="text1"/>
                <w:sz w:val="20"/>
                <w:szCs w:val="20"/>
                <w:lang w:val="en-US" w:eastAsia="en-GB"/>
              </w:rPr>
            </w:pPr>
            <w:r w:rsidRPr="001B4F7F">
              <w:rPr>
                <w:rFonts w:ascii="Times New Roman" w:hAnsi="Times New Roman"/>
                <w:color w:val="000000" w:themeColor="text1"/>
                <w:sz w:val="20"/>
                <w:szCs w:val="20"/>
                <w:lang w:val="en-US" w:eastAsia="en-GB"/>
              </w:rPr>
              <w:t>Output for outcome 1.3.2.</w:t>
            </w:r>
          </w:p>
          <w:p w14:paraId="56FA412E" w14:textId="43CF8447" w:rsidR="007D7307" w:rsidRPr="001B4F7F" w:rsidRDefault="007D7307"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Field sampling protocol to measure population of 7 species (namely:  montan</w:t>
            </w:r>
            <w:r w:rsidR="007C57C0">
              <w:rPr>
                <w:color w:val="000000" w:themeColor="text1"/>
                <w:sz w:val="20"/>
                <w:lang w:val="en-US" w:eastAsia="en-GB"/>
              </w:rPr>
              <w:t>e anoa b</w:t>
            </w:r>
            <w:r w:rsidRPr="001B4F7F">
              <w:rPr>
                <w:color w:val="000000" w:themeColor="text1"/>
                <w:sz w:val="20"/>
                <w:lang w:val="en-US" w:eastAsia="en-GB"/>
              </w:rPr>
              <w:t xml:space="preserve">ubalus quarlesi, lowland anoa Bubalus depressicornis, babirusa Babyrousa babirussa, tarsius Tarsius fuscus, Sulawesi black Macaque macaca nigra, Moor macaque Macaca maura, and maleo Macrocephalon maleo). Field Technical Guidelines for Biodiversity Monitoring were developed by the Project based on coordination with conservation authorities in the three project sites. The adoption of these guidelines across project sites (as well as Island-wide) will strengthen the quality, reliability as well as comparability of data collected overtime, which will be used as a robust basis for management decision.  </w:t>
            </w:r>
          </w:p>
        </w:tc>
      </w:tr>
      <w:tr w:rsidR="002276C3" w:rsidRPr="001B4F7F" w14:paraId="6AFCB91E"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6F4050C0" w14:textId="77777777" w:rsidR="002276C3" w:rsidRPr="001B4F7F" w:rsidRDefault="002276C3"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Outcome 1.4.</w:t>
            </w:r>
          </w:p>
          <w:p w14:paraId="1166B609" w14:textId="77777777" w:rsidR="002276C3" w:rsidRPr="001B4F7F" w:rsidRDefault="002276C3" w:rsidP="002276C3">
            <w:pPr>
              <w:rPr>
                <w:rFonts w:ascii="Times New Roman" w:hAnsi="Times New Roman"/>
                <w:color w:val="000000" w:themeColor="text1"/>
                <w:sz w:val="20"/>
                <w:szCs w:val="20"/>
                <w:lang w:val="en-US" w:eastAsia="en-GB"/>
              </w:rPr>
            </w:pPr>
            <w:r w:rsidRPr="001B4F7F">
              <w:rPr>
                <w:rFonts w:ascii="Times New Roman" w:hAnsi="Times New Roman"/>
                <w:color w:val="000000" w:themeColor="text1"/>
                <w:sz w:val="20"/>
                <w:szCs w:val="20"/>
                <w:lang w:val="en-US" w:eastAsia="en-GB"/>
              </w:rPr>
              <w:t>Spatial arrangement of the Sulawesi PA system improved based on the terrestrial PA system consolidation plan (including corridors, area expansion and boundary rationalization) for Sulawesi and integration of the plan into the provincial land use plans.</w:t>
            </w:r>
          </w:p>
          <w:p w14:paraId="2C623A7B" w14:textId="77777777" w:rsidR="002276C3" w:rsidRPr="001B4F7F" w:rsidRDefault="002276C3"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4F6A57E6" w14:textId="77777777" w:rsidR="002276C3" w:rsidRPr="001B4F7F" w:rsidRDefault="002276C3" w:rsidP="002276C3">
            <w:pPr>
              <w:rPr>
                <w:rFonts w:ascii="Times New Roman" w:hAnsi="Times New Roman"/>
                <w:color w:val="000000" w:themeColor="text1"/>
                <w:sz w:val="20"/>
                <w:szCs w:val="20"/>
                <w:lang w:val="en-US" w:eastAsia="en-GB"/>
              </w:rPr>
            </w:pPr>
            <w:r w:rsidRPr="001B4F7F">
              <w:rPr>
                <w:rFonts w:ascii="Times New Roman" w:hAnsi="Times New Roman"/>
                <w:color w:val="000000" w:themeColor="text1"/>
                <w:sz w:val="20"/>
                <w:szCs w:val="20"/>
                <w:lang w:val="en-US" w:eastAsia="en-GB"/>
              </w:rPr>
              <w:t xml:space="preserve">Outputs for outcome 1.4. </w:t>
            </w:r>
          </w:p>
          <w:p w14:paraId="3DBAFCE1" w14:textId="77777777" w:rsidR="002276C3" w:rsidRPr="001B4F7F" w:rsidRDefault="002276C3"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WCS Deliverable #20: Design of spatial planning/alignment based on biodiversity importance, ecosystem and wildlife threat status, biogeographical represe</w:t>
            </w:r>
            <w:r w:rsidR="007C57C0">
              <w:rPr>
                <w:color w:val="000000" w:themeColor="text1"/>
                <w:sz w:val="20"/>
                <w:lang w:val="en-US" w:eastAsia="en-GB"/>
              </w:rPr>
              <w:t xml:space="preserve">ntative of Sulawesi PA System, </w:t>
            </w:r>
            <w:r w:rsidRPr="001B4F7F">
              <w:rPr>
                <w:color w:val="000000" w:themeColor="text1"/>
                <w:sz w:val="20"/>
                <w:lang w:val="en-US" w:eastAsia="en-GB"/>
              </w:rPr>
              <w:t>carbon sequestration potential and current land use.</w:t>
            </w:r>
          </w:p>
          <w:p w14:paraId="498413E9" w14:textId="77777777" w:rsidR="002276C3" w:rsidRPr="001B4F7F" w:rsidRDefault="002276C3"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WCS Deliverable #23: Terrestrial PA system consolidation plan and action plan for the entire Sulawesi terrestrial PA system based on spatial planning/alignment designed with mainstreaming of biodiversity importance &amp; bio-geographical representatives of Sulawesi PA system, climate change adaptation, and connectivity</w:t>
            </w:r>
          </w:p>
        </w:tc>
      </w:tr>
      <w:tr w:rsidR="002276C3" w:rsidRPr="001B4F7F" w14:paraId="175B49F4" w14:textId="77777777" w:rsidTr="00803F49">
        <w:trPr>
          <w:trHeight w:val="480"/>
          <w:jc w:val="center"/>
        </w:trPr>
        <w:tc>
          <w:tcPr>
            <w:tcW w:w="1843" w:type="dxa"/>
            <w:vMerge/>
            <w:shd w:val="clear" w:color="auto" w:fill="auto"/>
            <w:tcMar>
              <w:top w:w="28" w:type="dxa"/>
              <w:left w:w="57" w:type="dxa"/>
              <w:bottom w:w="28" w:type="dxa"/>
              <w:right w:w="57" w:type="dxa"/>
            </w:tcMar>
          </w:tcPr>
          <w:p w14:paraId="7C56AE2E" w14:textId="77777777" w:rsidR="002276C3" w:rsidRPr="001B4F7F" w:rsidRDefault="002276C3"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24650556" w14:textId="77777777" w:rsidR="002276C3" w:rsidRPr="001B4F7F" w:rsidRDefault="002276C3" w:rsidP="00271BA1">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1.4.1</w:t>
            </w:r>
            <w:r w:rsidRPr="001B4F7F">
              <w:rPr>
                <w:rFonts w:ascii="Times New Roman" w:hAnsi="Times New Roman"/>
                <w:color w:val="000000" w:themeColor="text1"/>
                <w:sz w:val="20"/>
                <w:szCs w:val="20"/>
                <w:lang w:val="en-US"/>
              </w:rPr>
              <w:t>. Improved spatial arrangement of the Sulawesi PA system based on development of a terrestrial PA system consolidation plan (corridors, area expansion and boundary rationalization).</w:t>
            </w:r>
          </w:p>
          <w:p w14:paraId="528A7A00" w14:textId="77777777" w:rsidR="002276C3" w:rsidRPr="001B4F7F" w:rsidRDefault="002276C3" w:rsidP="00271BA1">
            <w:pPr>
              <w:rPr>
                <w:rFonts w:ascii="Times New Roman" w:hAnsi="Times New Roman"/>
                <w:color w:val="000000" w:themeColor="text1"/>
                <w:sz w:val="20"/>
                <w:szCs w:val="20"/>
                <w:lang w:val="en-US"/>
              </w:rPr>
            </w:pPr>
          </w:p>
          <w:p w14:paraId="25772FF6" w14:textId="77777777" w:rsidR="002276C3" w:rsidRPr="001B4F7F" w:rsidRDefault="002276C3" w:rsidP="00271BA1">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1.4.1</w:t>
            </w:r>
          </w:p>
          <w:p w14:paraId="6877C1AA" w14:textId="77777777" w:rsidR="002276C3" w:rsidRPr="001B4F7F" w:rsidRDefault="002276C3" w:rsidP="00271BA1">
            <w:pPr>
              <w:rPr>
                <w:rFonts w:ascii="Times New Roman" w:hAnsi="Times New Roman"/>
                <w:color w:val="000000" w:themeColor="text1"/>
                <w:sz w:val="20"/>
                <w:szCs w:val="20"/>
                <w:lang w:val="en-US" w:eastAsia="en-GB"/>
              </w:rPr>
            </w:pPr>
          </w:p>
          <w:p w14:paraId="554D73AB" w14:textId="77777777" w:rsidR="002276C3" w:rsidRPr="001B4F7F" w:rsidRDefault="002276C3"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 xml:space="preserve">The project has undertaken mapping activity to identify potential PA buffer zones, its existing land use and PA Boundary condition of the Three Project Sites, including options for Biodiversity-Based Park Boundary. Recommendation from the mapping exercise included providing support to provincial government in preparing a proposal for Ecosystem Essential corridor development with priority in areas with strong community support.  </w:t>
            </w:r>
          </w:p>
        </w:tc>
      </w:tr>
      <w:tr w:rsidR="002276C3" w:rsidRPr="001B4F7F" w14:paraId="157ECB1B" w14:textId="77777777" w:rsidTr="00803F49">
        <w:trPr>
          <w:trHeight w:val="480"/>
          <w:jc w:val="center"/>
        </w:trPr>
        <w:tc>
          <w:tcPr>
            <w:tcW w:w="1843" w:type="dxa"/>
            <w:vMerge/>
            <w:shd w:val="clear" w:color="auto" w:fill="auto"/>
            <w:tcMar>
              <w:top w:w="28" w:type="dxa"/>
              <w:left w:w="57" w:type="dxa"/>
              <w:bottom w:w="28" w:type="dxa"/>
              <w:right w:w="57" w:type="dxa"/>
            </w:tcMar>
          </w:tcPr>
          <w:p w14:paraId="2430DF86" w14:textId="77777777" w:rsidR="002276C3" w:rsidRPr="001B4F7F" w:rsidRDefault="002276C3"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01FBCEE8" w14:textId="77777777" w:rsidR="002276C3" w:rsidRPr="001B4F7F" w:rsidRDefault="002276C3" w:rsidP="00271BA1">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1.4.2.</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Toward establishment of potential protection forest as new low land tropical forest national park.</w:t>
            </w:r>
          </w:p>
          <w:p w14:paraId="343D48BD" w14:textId="77777777" w:rsidR="002276C3" w:rsidRPr="001B4F7F" w:rsidRDefault="002276C3" w:rsidP="00271BA1">
            <w:pPr>
              <w:rPr>
                <w:rFonts w:ascii="Times New Roman" w:hAnsi="Times New Roman"/>
                <w:color w:val="000000" w:themeColor="text1"/>
                <w:sz w:val="20"/>
                <w:szCs w:val="20"/>
                <w:lang w:val="en-US"/>
              </w:rPr>
            </w:pPr>
          </w:p>
          <w:p w14:paraId="2E1C45D1" w14:textId="77777777" w:rsidR="002276C3" w:rsidRPr="001B4F7F" w:rsidRDefault="002276C3" w:rsidP="00271BA1">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 for outcome 1.4.2.</w:t>
            </w:r>
          </w:p>
          <w:p w14:paraId="0DAF3487" w14:textId="77777777" w:rsidR="002276C3" w:rsidRPr="001B4F7F" w:rsidRDefault="002276C3" w:rsidP="008F186C">
            <w:pPr>
              <w:pStyle w:val="ListParagraph"/>
              <w:numPr>
                <w:ilvl w:val="0"/>
                <w:numId w:val="44"/>
              </w:numPr>
              <w:ind w:left="432"/>
              <w:rPr>
                <w:color w:val="000000" w:themeColor="text1"/>
                <w:sz w:val="20"/>
                <w:lang w:val="en-US"/>
              </w:rPr>
            </w:pPr>
            <w:r w:rsidRPr="001B4F7F">
              <w:rPr>
                <w:color w:val="000000" w:themeColor="text1"/>
                <w:sz w:val="20"/>
                <w:lang w:val="en-US"/>
              </w:rPr>
              <w:t xml:space="preserve">The Project supported the launching of the new national park - Gandang Dewata in West Sulawesi (covering 214,186 Ha). Formally established through the </w:t>
            </w:r>
            <w:r w:rsidR="00C76427">
              <w:rPr>
                <w:color w:val="000000" w:themeColor="text1"/>
                <w:sz w:val="20"/>
                <w:lang w:val="en-US"/>
              </w:rPr>
              <w:t>MoEF</w:t>
            </w:r>
            <w:r w:rsidRPr="001B4F7F">
              <w:rPr>
                <w:color w:val="000000" w:themeColor="text1"/>
                <w:sz w:val="20"/>
                <w:lang w:val="en-US"/>
              </w:rPr>
              <w:t xml:space="preserve"> Decree No.SK.773/Menlhk/Setjen/PLA.2/10/2016 on 3 October 2016.    </w:t>
            </w:r>
          </w:p>
        </w:tc>
      </w:tr>
      <w:tr w:rsidR="008B76FD" w:rsidRPr="001B4F7F" w14:paraId="53BD8415" w14:textId="77777777" w:rsidTr="00E4408E">
        <w:trPr>
          <w:trHeight w:val="1654"/>
          <w:jc w:val="center"/>
        </w:trPr>
        <w:tc>
          <w:tcPr>
            <w:tcW w:w="1843" w:type="dxa"/>
            <w:shd w:val="clear" w:color="auto" w:fill="DEEAF6" w:themeFill="accent1" w:themeFillTint="33"/>
            <w:tcMar>
              <w:top w:w="28" w:type="dxa"/>
              <w:left w:w="57" w:type="dxa"/>
              <w:bottom w:w="28" w:type="dxa"/>
              <w:right w:w="57" w:type="dxa"/>
            </w:tcMar>
          </w:tcPr>
          <w:p w14:paraId="3C4276CB" w14:textId="77777777" w:rsidR="00271BA1" w:rsidRPr="001B4F7F" w:rsidRDefault="007D0F51" w:rsidP="007D0F51">
            <w:pPr>
              <w:overflowPunct/>
              <w:autoSpaceDE/>
              <w:autoSpaceDN/>
              <w:adjustRightInd/>
              <w:textAlignment w:val="auto"/>
              <w:rPr>
                <w:rFonts w:ascii="Times New Roman" w:hAnsi="Times New Roman"/>
                <w:b/>
                <w:bCs/>
                <w:color w:val="000000" w:themeColor="text1"/>
                <w:sz w:val="20"/>
                <w:szCs w:val="20"/>
                <w:lang w:val="en-US"/>
              </w:rPr>
            </w:pPr>
            <w:r w:rsidRPr="001B4F7F">
              <w:rPr>
                <w:rFonts w:ascii="Times New Roman" w:hAnsi="Times New Roman"/>
                <w:b/>
                <w:bCs/>
                <w:color w:val="000000" w:themeColor="text1"/>
                <w:sz w:val="20"/>
                <w:szCs w:val="20"/>
                <w:lang w:val="en-US"/>
              </w:rPr>
              <w:t>Outcome 2</w:t>
            </w:r>
          </w:p>
          <w:p w14:paraId="5CD4151F" w14:textId="77777777" w:rsidR="002276C3" w:rsidRPr="001B4F7F" w:rsidRDefault="002276C3" w:rsidP="007D0F51">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Financial sustainability of the Sulawesi PA system</w:t>
            </w:r>
          </w:p>
        </w:tc>
        <w:tc>
          <w:tcPr>
            <w:tcW w:w="7938" w:type="dxa"/>
            <w:shd w:val="clear" w:color="auto" w:fill="DEEAF6" w:themeFill="accent1" w:themeFillTint="33"/>
            <w:tcMar>
              <w:top w:w="28" w:type="dxa"/>
              <w:left w:w="57" w:type="dxa"/>
              <w:bottom w:w="28" w:type="dxa"/>
              <w:right w:w="57" w:type="dxa"/>
            </w:tcMar>
          </w:tcPr>
          <w:p w14:paraId="4F3B3C20" w14:textId="77777777" w:rsidR="002276C3" w:rsidRPr="001B4F7F" w:rsidRDefault="002276C3" w:rsidP="002276C3">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2</w:t>
            </w:r>
          </w:p>
          <w:p w14:paraId="2E7E66C0" w14:textId="77777777" w:rsidR="00271BA1" w:rsidRPr="001B4F7F" w:rsidRDefault="008A4C82" w:rsidP="008F186C">
            <w:pPr>
              <w:numPr>
                <w:ilvl w:val="0"/>
                <w:numId w:val="28"/>
              </w:numPr>
              <w:ind w:left="432" w:hanging="432"/>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BAPPENAS</w:t>
            </w:r>
            <w:r w:rsidR="00271BA1" w:rsidRPr="001B4F7F">
              <w:rPr>
                <w:rFonts w:ascii="Times New Roman" w:hAnsi="Times New Roman"/>
                <w:color w:val="000000" w:themeColor="text1"/>
                <w:sz w:val="20"/>
                <w:szCs w:val="20"/>
                <w:lang w:val="en-US"/>
              </w:rPr>
              <w:t xml:space="preserve"> Deliverable: Initial Findings and Recommendations Of EPASS, Component 2</w:t>
            </w:r>
          </w:p>
          <w:p w14:paraId="4238A665" w14:textId="77777777" w:rsidR="00271BA1" w:rsidRPr="001B4F7F" w:rsidRDefault="008A4C82" w:rsidP="008F186C">
            <w:pPr>
              <w:numPr>
                <w:ilvl w:val="0"/>
                <w:numId w:val="28"/>
              </w:numPr>
              <w:ind w:left="432" w:hanging="432"/>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BAPPENAS</w:t>
            </w:r>
            <w:r w:rsidR="00271BA1" w:rsidRPr="001B4F7F">
              <w:rPr>
                <w:rFonts w:ascii="Times New Roman" w:hAnsi="Times New Roman"/>
                <w:color w:val="000000" w:themeColor="text1"/>
                <w:sz w:val="20"/>
                <w:szCs w:val="20"/>
                <w:lang w:val="en-US"/>
              </w:rPr>
              <w:t xml:space="preserve"> Deliverable: Component 2 Report – Development of Sustainable Conservation Area Funding</w:t>
            </w:r>
          </w:p>
          <w:p w14:paraId="125457F2" w14:textId="77777777" w:rsidR="00271BA1" w:rsidRPr="001B4F7F" w:rsidRDefault="008A4C82" w:rsidP="008F186C">
            <w:pPr>
              <w:numPr>
                <w:ilvl w:val="0"/>
                <w:numId w:val="28"/>
              </w:numPr>
              <w:ind w:left="432" w:hanging="432"/>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BAPPENAS</w:t>
            </w:r>
            <w:r w:rsidR="00271BA1" w:rsidRPr="001B4F7F">
              <w:rPr>
                <w:rFonts w:ascii="Times New Roman" w:hAnsi="Times New Roman"/>
                <w:color w:val="000000" w:themeColor="text1"/>
                <w:sz w:val="20"/>
                <w:szCs w:val="20"/>
                <w:lang w:val="en-US"/>
              </w:rPr>
              <w:t xml:space="preserve"> Deliverable: </w:t>
            </w:r>
            <w:r w:rsidR="00271BA1" w:rsidRPr="001B4F7F">
              <w:rPr>
                <w:rFonts w:ascii="Times New Roman" w:hAnsi="Times New Roman"/>
                <w:color w:val="000000" w:themeColor="text1"/>
                <w:sz w:val="20"/>
                <w:szCs w:val="20"/>
                <w:lang w:val="en-MY"/>
              </w:rPr>
              <w:t>Component 2 Annual Report</w:t>
            </w:r>
          </w:p>
          <w:p w14:paraId="48BE9DEE" w14:textId="77777777" w:rsidR="00271BA1" w:rsidRPr="001B4F7F" w:rsidRDefault="00271BA1" w:rsidP="00271BA1">
            <w:pPr>
              <w:ind w:left="432" w:hanging="72"/>
              <w:rPr>
                <w:rFonts w:ascii="Times New Roman" w:hAnsi="Times New Roman"/>
                <w:color w:val="000000" w:themeColor="text1"/>
                <w:sz w:val="20"/>
                <w:szCs w:val="20"/>
                <w:lang w:val="en-US"/>
              </w:rPr>
            </w:pPr>
          </w:p>
        </w:tc>
      </w:tr>
      <w:tr w:rsidR="00B61F50" w:rsidRPr="001B4F7F" w14:paraId="4C3D083C"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2881048E" w14:textId="77777777" w:rsidR="00B61F50" w:rsidRPr="001B4F7F" w:rsidRDefault="00B61F50" w:rsidP="007D0F51">
            <w:pPr>
              <w:rPr>
                <w:rFonts w:ascii="Times New Roman" w:hAnsi="Times New Roman"/>
                <w:b/>
                <w:color w:val="000000" w:themeColor="text1"/>
                <w:sz w:val="20"/>
                <w:szCs w:val="20"/>
                <w:lang w:val="en-US"/>
              </w:rPr>
            </w:pPr>
            <w:r w:rsidRPr="001B4F7F">
              <w:rPr>
                <w:rFonts w:ascii="Times New Roman" w:hAnsi="Times New Roman"/>
                <w:b/>
                <w:color w:val="000000" w:themeColor="text1"/>
                <w:sz w:val="20"/>
                <w:szCs w:val="20"/>
                <w:lang w:val="en-US"/>
              </w:rPr>
              <w:t>Outcome 2.1</w:t>
            </w:r>
          </w:p>
          <w:p w14:paraId="789876C7" w14:textId="77777777" w:rsidR="00B61F50" w:rsidRPr="001B4F7F" w:rsidRDefault="00E4408E"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color w:val="000000" w:themeColor="text1"/>
                <w:sz w:val="20"/>
                <w:szCs w:val="20"/>
                <w:lang w:val="en-US"/>
              </w:rPr>
              <w:t>An environmental economic case is made to increase investment in the PA system</w:t>
            </w:r>
          </w:p>
        </w:tc>
        <w:tc>
          <w:tcPr>
            <w:tcW w:w="7938" w:type="dxa"/>
            <w:shd w:val="clear" w:color="auto" w:fill="auto"/>
            <w:tcMar>
              <w:top w:w="28" w:type="dxa"/>
              <w:left w:w="57" w:type="dxa"/>
              <w:bottom w:w="28" w:type="dxa"/>
              <w:right w:w="57" w:type="dxa"/>
            </w:tcMar>
          </w:tcPr>
          <w:p w14:paraId="0C119D2B" w14:textId="77777777" w:rsidR="00B61F50" w:rsidRPr="001B4F7F" w:rsidRDefault="00E4408E" w:rsidP="00E4408E">
            <w:pPr>
              <w:rPr>
                <w:rFonts w:ascii="Times New Roman" w:hAnsi="Times New Roman"/>
                <w:color w:val="000000" w:themeColor="text1"/>
                <w:sz w:val="20"/>
                <w:lang w:val="en-US"/>
              </w:rPr>
            </w:pPr>
            <w:r w:rsidRPr="001B4F7F">
              <w:rPr>
                <w:rFonts w:ascii="Times New Roman" w:hAnsi="Times New Roman"/>
                <w:color w:val="000000" w:themeColor="text1"/>
                <w:sz w:val="20"/>
                <w:lang w:val="en-US"/>
              </w:rPr>
              <w:t>Outputs for outcome 2.1.</w:t>
            </w:r>
          </w:p>
          <w:p w14:paraId="1AC72B41" w14:textId="77777777" w:rsidR="00E4408E" w:rsidRPr="001B4F7F" w:rsidRDefault="00E4408E" w:rsidP="00E4408E">
            <w:pPr>
              <w:rPr>
                <w:rFonts w:ascii="Times New Roman" w:hAnsi="Times New Roman"/>
                <w:color w:val="000000" w:themeColor="text1"/>
                <w:sz w:val="20"/>
                <w:lang w:val="en-US"/>
              </w:rPr>
            </w:pPr>
          </w:p>
          <w:p w14:paraId="65D30BAB" w14:textId="77777777" w:rsidR="00E4408E" w:rsidRPr="001B4F7F" w:rsidRDefault="00E4408E" w:rsidP="008F186C">
            <w:pPr>
              <w:pStyle w:val="ListParagraph"/>
              <w:numPr>
                <w:ilvl w:val="0"/>
                <w:numId w:val="93"/>
              </w:numPr>
              <w:ind w:left="441"/>
              <w:rPr>
                <w:color w:val="000000" w:themeColor="text1"/>
                <w:sz w:val="20"/>
                <w:lang w:val="en-US"/>
              </w:rPr>
            </w:pPr>
            <w:r w:rsidRPr="001B4F7F">
              <w:rPr>
                <w:color w:val="000000" w:themeColor="text1"/>
                <w:sz w:val="20"/>
                <w:lang w:val="en-US"/>
              </w:rPr>
              <w:t>Economic valuation of ecosystem services in Sulawesi was conducted</w:t>
            </w:r>
          </w:p>
          <w:p w14:paraId="6C737BA8" w14:textId="77777777" w:rsidR="00E4408E" w:rsidRPr="001B4F7F" w:rsidRDefault="00E4408E" w:rsidP="008F186C">
            <w:pPr>
              <w:pStyle w:val="ListParagraph"/>
              <w:numPr>
                <w:ilvl w:val="0"/>
                <w:numId w:val="93"/>
              </w:numPr>
              <w:ind w:left="441"/>
              <w:rPr>
                <w:color w:val="000000" w:themeColor="text1"/>
                <w:sz w:val="20"/>
                <w:lang w:val="en-US" w:eastAsia="en-GB"/>
              </w:rPr>
            </w:pPr>
            <w:r w:rsidRPr="001B4F7F">
              <w:rPr>
                <w:color w:val="000000" w:themeColor="text1"/>
                <w:sz w:val="20"/>
              </w:rPr>
              <w:t>Study on Potential Financing Mechanism for Sulawesi PA Management</w:t>
            </w:r>
          </w:p>
          <w:p w14:paraId="255BC263" w14:textId="77777777" w:rsidR="00E4408E" w:rsidRPr="001B4F7F" w:rsidRDefault="00E4408E" w:rsidP="00E4408E">
            <w:pPr>
              <w:rPr>
                <w:rFonts w:ascii="Times New Roman" w:hAnsi="Times New Roman"/>
                <w:color w:val="000000" w:themeColor="text1"/>
                <w:sz w:val="20"/>
                <w:lang w:val="en-US"/>
              </w:rPr>
            </w:pPr>
          </w:p>
        </w:tc>
      </w:tr>
      <w:tr w:rsidR="00B61F50" w:rsidRPr="001B4F7F" w14:paraId="5861BA25" w14:textId="77777777" w:rsidTr="00803F49">
        <w:trPr>
          <w:trHeight w:val="480"/>
          <w:jc w:val="center"/>
        </w:trPr>
        <w:tc>
          <w:tcPr>
            <w:tcW w:w="1843" w:type="dxa"/>
            <w:vMerge/>
            <w:shd w:val="clear" w:color="auto" w:fill="auto"/>
            <w:tcMar>
              <w:top w:w="28" w:type="dxa"/>
              <w:left w:w="57" w:type="dxa"/>
              <w:bottom w:w="28" w:type="dxa"/>
              <w:right w:w="57" w:type="dxa"/>
            </w:tcMar>
          </w:tcPr>
          <w:p w14:paraId="5C71CF72" w14:textId="77777777" w:rsidR="00B61F50" w:rsidRPr="001B4F7F" w:rsidRDefault="00B61F5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1530269A" w14:textId="77777777" w:rsidR="00B61F50" w:rsidRPr="001B4F7F" w:rsidRDefault="00B61F50" w:rsidP="007C57C0">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2.1.1</w:t>
            </w:r>
            <w:r w:rsidRPr="001B4F7F">
              <w:rPr>
                <w:rFonts w:ascii="Times New Roman" w:hAnsi="Times New Roman"/>
                <w:color w:val="000000" w:themeColor="text1"/>
                <w:sz w:val="20"/>
                <w:szCs w:val="20"/>
                <w:lang w:val="en-US"/>
              </w:rPr>
              <w:t>.</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Increasing investment in the PA system by quantifying the value of Sulawesi’s PAs in terms of the full range of ecosystem goods and services being provided.</w:t>
            </w:r>
          </w:p>
          <w:p w14:paraId="7345A1C8" w14:textId="77777777" w:rsidR="00B61F50" w:rsidRPr="001B4F7F" w:rsidRDefault="00B61F50" w:rsidP="007C57C0">
            <w:pPr>
              <w:jc w:val="both"/>
              <w:rPr>
                <w:rFonts w:ascii="Times New Roman" w:hAnsi="Times New Roman"/>
                <w:color w:val="000000" w:themeColor="text1"/>
                <w:sz w:val="20"/>
                <w:szCs w:val="20"/>
                <w:lang w:val="en-US"/>
              </w:rPr>
            </w:pPr>
          </w:p>
          <w:p w14:paraId="515C6C91" w14:textId="77777777" w:rsidR="00B61F50" w:rsidRPr="001B4F7F" w:rsidRDefault="00B61F50" w:rsidP="007C57C0">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2.1.1</w:t>
            </w:r>
          </w:p>
          <w:p w14:paraId="61BDDAB4" w14:textId="77777777" w:rsidR="00B61F50" w:rsidRPr="001B4F7F" w:rsidRDefault="00B61F50" w:rsidP="007C57C0">
            <w:pPr>
              <w:jc w:val="both"/>
              <w:rPr>
                <w:rFonts w:ascii="Times New Roman" w:hAnsi="Times New Roman"/>
                <w:color w:val="000000" w:themeColor="text1"/>
                <w:sz w:val="20"/>
                <w:szCs w:val="20"/>
                <w:lang w:val="en-US"/>
              </w:rPr>
            </w:pPr>
          </w:p>
          <w:p w14:paraId="4B7C1809" w14:textId="77777777" w:rsidR="00B61F50" w:rsidRPr="001B4F7F" w:rsidRDefault="00B61F50" w:rsidP="008F186C">
            <w:pPr>
              <w:numPr>
                <w:ilvl w:val="0"/>
                <w:numId w:val="28"/>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lastRenderedPageBreak/>
              <w:t xml:space="preserve">An economic valuation of ecosystem services in Sulawesi was conducted by the Project focusing on the three Project sites. The method used was full economic valuation TEEB (The Economics of Ecosystems and Biodiversity) as best practice approach and international benchmark in capturing the value of nature. The valuation found that the value of ecosystem services in the three project sites are: </w:t>
            </w:r>
          </w:p>
          <w:p w14:paraId="72B2F9A4" w14:textId="77777777" w:rsidR="00B61F50" w:rsidRPr="001B4F7F" w:rsidRDefault="00B61F50" w:rsidP="008F186C">
            <w:pPr>
              <w:numPr>
                <w:ilvl w:val="1"/>
                <w:numId w:val="28"/>
              </w:numPr>
              <w:ind w:left="432" w:firstLine="0"/>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US$ 36.29 million in Bogani Nani Wartabone National Park, </w:t>
            </w:r>
          </w:p>
          <w:p w14:paraId="572009C1" w14:textId="77777777" w:rsidR="00B61F50" w:rsidRPr="001B4F7F" w:rsidRDefault="00B61F50" w:rsidP="008F186C">
            <w:pPr>
              <w:numPr>
                <w:ilvl w:val="1"/>
                <w:numId w:val="28"/>
              </w:numPr>
              <w:ind w:left="432" w:firstLine="0"/>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US$ 32.32 million in Lore Lindu National Park, and </w:t>
            </w:r>
          </w:p>
          <w:p w14:paraId="032310A7" w14:textId="77777777" w:rsidR="00B61F50" w:rsidRPr="001B4F7F" w:rsidRDefault="00B61F50" w:rsidP="008F186C">
            <w:pPr>
              <w:numPr>
                <w:ilvl w:val="1"/>
                <w:numId w:val="28"/>
              </w:numPr>
              <w:ind w:left="432" w:firstLine="0"/>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US$ 10.02 million in Tangkoko NR. </w:t>
            </w:r>
          </w:p>
          <w:p w14:paraId="73427A7B" w14:textId="77777777" w:rsidR="00B61F50" w:rsidRPr="001B4F7F" w:rsidRDefault="00B61F50" w:rsidP="008F186C">
            <w:pPr>
              <w:numPr>
                <w:ilvl w:val="0"/>
                <w:numId w:val="28"/>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The findings concluded that the economic value of ecosystem in PA in Sulawesi is v</w:t>
            </w:r>
            <w:r w:rsidR="002A7647">
              <w:rPr>
                <w:rFonts w:ascii="Times New Roman" w:hAnsi="Times New Roman"/>
                <w:color w:val="000000" w:themeColor="text1"/>
                <w:sz w:val="20"/>
                <w:szCs w:val="20"/>
                <w:lang w:val="en-US"/>
              </w:rPr>
              <w:t xml:space="preserve">ery high and at the same time, </w:t>
            </w:r>
            <w:r w:rsidRPr="001B4F7F">
              <w:rPr>
                <w:rFonts w:ascii="Times New Roman" w:hAnsi="Times New Roman"/>
                <w:color w:val="000000" w:themeColor="text1"/>
                <w:sz w:val="20"/>
                <w:szCs w:val="20"/>
                <w:lang w:val="en-US"/>
              </w:rPr>
              <w:t>the economic dependency of the community in the buffer zone areas toward the PA is equally high.</w:t>
            </w:r>
          </w:p>
        </w:tc>
      </w:tr>
      <w:tr w:rsidR="000B5270" w:rsidRPr="001B4F7F" w14:paraId="4FA366AE"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382EF8C8" w14:textId="77777777" w:rsidR="000B5270" w:rsidRPr="001B4F7F" w:rsidRDefault="000B5270"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lastRenderedPageBreak/>
              <w:t>Outcome 2.2</w:t>
            </w:r>
          </w:p>
          <w:p w14:paraId="7D0AD43D"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color w:val="000000" w:themeColor="text1"/>
                <w:sz w:val="20"/>
                <w:szCs w:val="20"/>
                <w:lang w:val="en-US" w:eastAsia="en-GB"/>
              </w:rPr>
              <w:t>Sulawesi island-wide PA System Financing Plan is developed, projecting the financial needs for PA management and expansion over the next 10 years and outlining the strategies for meeting these needs from both cost and revenue points of view.</w:t>
            </w:r>
          </w:p>
        </w:tc>
        <w:tc>
          <w:tcPr>
            <w:tcW w:w="7938" w:type="dxa"/>
            <w:shd w:val="clear" w:color="auto" w:fill="auto"/>
            <w:tcMar>
              <w:top w:w="28" w:type="dxa"/>
              <w:left w:w="57" w:type="dxa"/>
              <w:bottom w:w="28" w:type="dxa"/>
              <w:right w:w="57" w:type="dxa"/>
            </w:tcMar>
          </w:tcPr>
          <w:p w14:paraId="237D2238" w14:textId="77777777" w:rsidR="000B5270" w:rsidRPr="001B4F7F" w:rsidRDefault="008A4C82" w:rsidP="000B527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w:t>
            </w:r>
            <w:r w:rsidR="000B5270" w:rsidRPr="001B4F7F">
              <w:rPr>
                <w:rFonts w:ascii="Times New Roman" w:hAnsi="Times New Roman"/>
                <w:color w:val="000000" w:themeColor="text1"/>
                <w:sz w:val="20"/>
                <w:szCs w:val="20"/>
                <w:lang w:val="en-US"/>
              </w:rPr>
              <w:t xml:space="preserve"> for outcome 2.2.:</w:t>
            </w:r>
          </w:p>
          <w:p w14:paraId="12969424" w14:textId="77777777" w:rsidR="000B5270" w:rsidRPr="001B4F7F" w:rsidRDefault="000B5270" w:rsidP="008F186C">
            <w:pPr>
              <w:pStyle w:val="ListParagraph"/>
              <w:numPr>
                <w:ilvl w:val="0"/>
                <w:numId w:val="35"/>
              </w:numPr>
              <w:rPr>
                <w:color w:val="000000" w:themeColor="text1"/>
                <w:sz w:val="20"/>
                <w:lang w:val="en-US" w:eastAsia="en-GB"/>
              </w:rPr>
            </w:pPr>
            <w:r w:rsidRPr="001B4F7F">
              <w:rPr>
                <w:color w:val="000000" w:themeColor="text1"/>
                <w:sz w:val="20"/>
              </w:rPr>
              <w:t>Accomplishment of Consultant Deliverable- Study on Potential Financing Mechanism for Sulawesi PA Management</w:t>
            </w:r>
          </w:p>
          <w:p w14:paraId="35BDDBBB" w14:textId="77777777" w:rsidR="000B5270" w:rsidRPr="001B4F7F" w:rsidRDefault="000B5270" w:rsidP="000B5270">
            <w:pPr>
              <w:rPr>
                <w:rFonts w:ascii="Times New Roman" w:hAnsi="Times New Roman"/>
                <w:color w:val="000000" w:themeColor="text1"/>
                <w:sz w:val="20"/>
                <w:szCs w:val="20"/>
                <w:lang w:val="en-US"/>
              </w:rPr>
            </w:pPr>
          </w:p>
        </w:tc>
      </w:tr>
      <w:tr w:rsidR="000B5270" w:rsidRPr="001B4F7F" w14:paraId="3FEA69F4" w14:textId="77777777" w:rsidTr="007D0F51">
        <w:trPr>
          <w:trHeight w:val="1096"/>
          <w:jc w:val="center"/>
        </w:trPr>
        <w:tc>
          <w:tcPr>
            <w:tcW w:w="1843" w:type="dxa"/>
            <w:vMerge/>
            <w:shd w:val="clear" w:color="auto" w:fill="auto"/>
            <w:tcMar>
              <w:top w:w="28" w:type="dxa"/>
              <w:left w:w="57" w:type="dxa"/>
              <w:bottom w:w="28" w:type="dxa"/>
              <w:right w:w="57" w:type="dxa"/>
            </w:tcMar>
          </w:tcPr>
          <w:p w14:paraId="4AA70192"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03F40826" w14:textId="77777777" w:rsidR="000B5270" w:rsidRPr="001B4F7F" w:rsidRDefault="000B5270" w:rsidP="00271BA1">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2.2.1.</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Developing Sulawesi island-wide PA System Financing Plan.</w:t>
            </w:r>
          </w:p>
          <w:p w14:paraId="43E93F92" w14:textId="77777777" w:rsidR="008A4C82" w:rsidRPr="001B4F7F" w:rsidRDefault="008A4C82" w:rsidP="00271BA1">
            <w:pPr>
              <w:rPr>
                <w:rFonts w:ascii="Times New Roman" w:hAnsi="Times New Roman"/>
                <w:color w:val="000000" w:themeColor="text1"/>
                <w:sz w:val="20"/>
                <w:szCs w:val="20"/>
                <w:lang w:val="en-US"/>
              </w:rPr>
            </w:pPr>
          </w:p>
          <w:p w14:paraId="66388C7E" w14:textId="77777777" w:rsidR="000B5270" w:rsidRPr="001B4F7F" w:rsidRDefault="008A4C82" w:rsidP="00271BA1">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w:t>
            </w:r>
            <w:r w:rsidR="000B5270" w:rsidRPr="001B4F7F">
              <w:rPr>
                <w:rFonts w:ascii="Times New Roman" w:hAnsi="Times New Roman"/>
                <w:color w:val="000000" w:themeColor="text1"/>
                <w:sz w:val="20"/>
                <w:szCs w:val="20"/>
                <w:lang w:val="en-US"/>
              </w:rPr>
              <w:t xml:space="preserve"> for outcome 2.2.1.</w:t>
            </w:r>
          </w:p>
          <w:p w14:paraId="2272B06A" w14:textId="77777777" w:rsidR="000B5270" w:rsidRPr="001B4F7F" w:rsidRDefault="000B5270" w:rsidP="00271BA1">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ab/>
            </w:r>
          </w:p>
          <w:p w14:paraId="24E6A8E7" w14:textId="77777777" w:rsidR="000B5270" w:rsidRPr="001B4F7F" w:rsidRDefault="000B5270" w:rsidP="008F186C">
            <w:pPr>
              <w:pStyle w:val="ListParagraph"/>
              <w:numPr>
                <w:ilvl w:val="0"/>
                <w:numId w:val="28"/>
              </w:numPr>
              <w:ind w:left="522" w:hanging="450"/>
              <w:rPr>
                <w:color w:val="000000" w:themeColor="text1"/>
                <w:sz w:val="20"/>
                <w:lang w:val="en-US"/>
              </w:rPr>
            </w:pPr>
            <w:r w:rsidRPr="001B4F7F">
              <w:rPr>
                <w:color w:val="000000" w:themeColor="text1"/>
                <w:sz w:val="20"/>
                <w:lang w:val="en-US"/>
              </w:rPr>
              <w:t>Study on Potential Financing Mechanism for Sulawesi PA Management</w:t>
            </w:r>
          </w:p>
        </w:tc>
      </w:tr>
      <w:tr w:rsidR="000B5270" w:rsidRPr="001B4F7F" w14:paraId="33299644" w14:textId="77777777" w:rsidTr="00803F49">
        <w:trPr>
          <w:trHeight w:val="480"/>
          <w:jc w:val="center"/>
        </w:trPr>
        <w:tc>
          <w:tcPr>
            <w:tcW w:w="1843" w:type="dxa"/>
            <w:vMerge/>
            <w:shd w:val="clear" w:color="auto" w:fill="auto"/>
            <w:tcMar>
              <w:top w:w="28" w:type="dxa"/>
              <w:left w:w="57" w:type="dxa"/>
              <w:bottom w:w="28" w:type="dxa"/>
              <w:right w:w="57" w:type="dxa"/>
            </w:tcMar>
          </w:tcPr>
          <w:p w14:paraId="1EEF8CC9"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66F8B802" w14:textId="77777777" w:rsidR="000B5270" w:rsidRPr="001B4F7F" w:rsidRDefault="000B5270" w:rsidP="007C57C0">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2.2.2</w:t>
            </w:r>
            <w:r w:rsidRPr="001B4F7F">
              <w:rPr>
                <w:rFonts w:ascii="Times New Roman" w:hAnsi="Times New Roman"/>
                <w:color w:val="000000" w:themeColor="text1"/>
                <w:sz w:val="20"/>
                <w:szCs w:val="20"/>
                <w:lang w:val="en-US"/>
              </w:rPr>
              <w:t>. Study on financial needs for effective management and development, based on PA management plans.</w:t>
            </w:r>
          </w:p>
          <w:p w14:paraId="6EB81F62" w14:textId="77777777" w:rsidR="000B5270" w:rsidRPr="001B4F7F" w:rsidRDefault="000B5270" w:rsidP="007C57C0">
            <w:pPr>
              <w:jc w:val="both"/>
              <w:rPr>
                <w:rFonts w:ascii="Times New Roman" w:hAnsi="Times New Roman"/>
                <w:color w:val="000000" w:themeColor="text1"/>
                <w:sz w:val="20"/>
                <w:szCs w:val="20"/>
                <w:lang w:val="en-US"/>
              </w:rPr>
            </w:pPr>
          </w:p>
          <w:p w14:paraId="2898D9B4" w14:textId="77777777" w:rsidR="000B5270" w:rsidRPr="001B4F7F" w:rsidRDefault="000B5270" w:rsidP="007C57C0">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2.2.2</w:t>
            </w:r>
          </w:p>
          <w:p w14:paraId="0AE4A5D6" w14:textId="77777777" w:rsidR="000B5270" w:rsidRPr="001B4F7F" w:rsidRDefault="000B5270" w:rsidP="007C57C0">
            <w:pPr>
              <w:jc w:val="both"/>
              <w:rPr>
                <w:rFonts w:ascii="Times New Roman" w:hAnsi="Times New Roman"/>
                <w:color w:val="000000" w:themeColor="text1"/>
                <w:sz w:val="20"/>
                <w:szCs w:val="20"/>
                <w:lang w:val="en-US"/>
              </w:rPr>
            </w:pPr>
          </w:p>
          <w:p w14:paraId="00BAB540" w14:textId="77777777" w:rsidR="000B5270" w:rsidRPr="001B4F7F" w:rsidRDefault="000B5270" w:rsidP="008F186C">
            <w:pPr>
              <w:numPr>
                <w:ilvl w:val="0"/>
                <w:numId w:val="34"/>
              </w:numPr>
              <w:ind w:left="432" w:hanging="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The Project is currently reviewing the economic valuation and potential financing mechanism reports in order to formulate a Strategic Financing Plan for PAs, </w:t>
            </w:r>
          </w:p>
          <w:p w14:paraId="15C7F5B3" w14:textId="77777777" w:rsidR="000B5270" w:rsidRPr="001B4F7F" w:rsidRDefault="000B5270" w:rsidP="008F186C">
            <w:pPr>
              <w:numPr>
                <w:ilvl w:val="0"/>
                <w:numId w:val="34"/>
              </w:numPr>
              <w:ind w:left="432" w:hanging="432"/>
              <w:jc w:val="both"/>
              <w:rPr>
                <w:rFonts w:ascii="Times New Roman" w:hAnsi="Times New Roman"/>
                <w:color w:val="000000" w:themeColor="text1"/>
                <w:sz w:val="20"/>
                <w:szCs w:val="20"/>
                <w:lang w:val="en-MY"/>
              </w:rPr>
            </w:pPr>
            <w:r w:rsidRPr="001B4F7F">
              <w:rPr>
                <w:rFonts w:ascii="Times New Roman" w:hAnsi="Times New Roman"/>
                <w:color w:val="000000" w:themeColor="text1"/>
                <w:sz w:val="20"/>
                <w:szCs w:val="20"/>
                <w:lang w:val="en-MY"/>
              </w:rPr>
              <w:t>Gap and Alternative Funding for Conservation Area Management TN. Lore Lindu, TN. Bogani Nani Wartabone, and Tangkoko KPHK-Deliverable #1-4</w:t>
            </w:r>
          </w:p>
        </w:tc>
      </w:tr>
      <w:tr w:rsidR="000B5270" w:rsidRPr="001B4F7F" w14:paraId="79A1E84E" w14:textId="77777777" w:rsidTr="00803F49">
        <w:trPr>
          <w:trHeight w:val="480"/>
          <w:jc w:val="center"/>
        </w:trPr>
        <w:tc>
          <w:tcPr>
            <w:tcW w:w="1843" w:type="dxa"/>
            <w:vMerge/>
            <w:shd w:val="clear" w:color="auto" w:fill="auto"/>
            <w:tcMar>
              <w:top w:w="28" w:type="dxa"/>
              <w:left w:w="57" w:type="dxa"/>
              <w:bottom w:w="28" w:type="dxa"/>
              <w:right w:w="57" w:type="dxa"/>
            </w:tcMar>
          </w:tcPr>
          <w:p w14:paraId="5D76838F"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26A1E6C5" w14:textId="77777777" w:rsidR="000B5270" w:rsidRPr="001B4F7F" w:rsidRDefault="000B5270" w:rsidP="007C57C0">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2.2.3</w:t>
            </w:r>
            <w:r w:rsidRPr="001B4F7F">
              <w:rPr>
                <w:rFonts w:ascii="Times New Roman" w:hAnsi="Times New Roman"/>
                <w:color w:val="000000" w:themeColor="text1"/>
                <w:sz w:val="20"/>
                <w:szCs w:val="20"/>
                <w:lang w:val="en-US"/>
              </w:rPr>
              <w:t>.</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Pilot implementation at site and/or sub-system level in Sulawesi to identify appropriate mechanism on PA financing system.</w:t>
            </w:r>
          </w:p>
          <w:p w14:paraId="2C1EDF3F" w14:textId="77777777" w:rsidR="000B5270" w:rsidRPr="001B4F7F" w:rsidRDefault="000B5270" w:rsidP="007C57C0">
            <w:pPr>
              <w:jc w:val="both"/>
              <w:rPr>
                <w:rFonts w:ascii="Times New Roman" w:hAnsi="Times New Roman"/>
                <w:color w:val="000000" w:themeColor="text1"/>
                <w:sz w:val="20"/>
                <w:szCs w:val="20"/>
                <w:lang w:val="en-US"/>
              </w:rPr>
            </w:pPr>
          </w:p>
          <w:p w14:paraId="376738E6" w14:textId="77777777" w:rsidR="000B5270" w:rsidRPr="001B4F7F" w:rsidRDefault="000B5270" w:rsidP="007C57C0">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Output for outcome 2.2.3. </w:t>
            </w:r>
          </w:p>
          <w:p w14:paraId="0DFE8E33" w14:textId="77777777" w:rsidR="000B5270" w:rsidRPr="001B4F7F" w:rsidRDefault="008A4C82" w:rsidP="008F186C">
            <w:pPr>
              <w:numPr>
                <w:ilvl w:val="0"/>
                <w:numId w:val="32"/>
              </w:numPr>
              <w:ind w:left="432" w:hanging="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BAPPENAS</w:t>
            </w:r>
            <w:r w:rsidR="000B5270" w:rsidRPr="001B4F7F">
              <w:rPr>
                <w:rFonts w:ascii="Times New Roman" w:hAnsi="Times New Roman"/>
                <w:color w:val="000000" w:themeColor="text1"/>
                <w:sz w:val="20"/>
                <w:szCs w:val="20"/>
                <w:lang w:val="en-US"/>
              </w:rPr>
              <w:t xml:space="preserve"> Deliver</w:t>
            </w:r>
            <w:r w:rsidR="00F67BAA">
              <w:rPr>
                <w:rFonts w:ascii="Times New Roman" w:hAnsi="Times New Roman"/>
                <w:color w:val="000000" w:themeColor="text1"/>
                <w:sz w:val="20"/>
                <w:szCs w:val="20"/>
                <w:lang w:val="en-US"/>
              </w:rPr>
              <w:t xml:space="preserve">able: Lore Lindu NP field visit </w:t>
            </w:r>
            <w:r w:rsidR="000B5270" w:rsidRPr="001B4F7F">
              <w:rPr>
                <w:rFonts w:ascii="Times New Roman" w:hAnsi="Times New Roman"/>
                <w:color w:val="000000" w:themeColor="text1"/>
                <w:sz w:val="20"/>
                <w:szCs w:val="20"/>
                <w:lang w:val="en-US"/>
              </w:rPr>
              <w:t>Report – Financing Potentials and Cooperation Development</w:t>
            </w:r>
          </w:p>
        </w:tc>
      </w:tr>
      <w:tr w:rsidR="000B5270" w:rsidRPr="001B4F7F" w14:paraId="52727E48" w14:textId="77777777" w:rsidTr="00803F49">
        <w:trPr>
          <w:trHeight w:val="480"/>
          <w:jc w:val="center"/>
        </w:trPr>
        <w:tc>
          <w:tcPr>
            <w:tcW w:w="1843" w:type="dxa"/>
            <w:vMerge/>
            <w:shd w:val="clear" w:color="auto" w:fill="auto"/>
            <w:tcMar>
              <w:top w:w="28" w:type="dxa"/>
              <w:left w:w="57" w:type="dxa"/>
              <w:bottom w:w="28" w:type="dxa"/>
              <w:right w:w="57" w:type="dxa"/>
            </w:tcMar>
          </w:tcPr>
          <w:p w14:paraId="5359F7DD"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3D86B91E" w14:textId="77777777" w:rsidR="000B5270" w:rsidRPr="001B4F7F" w:rsidRDefault="000B5270" w:rsidP="007C57C0">
            <w:pPr>
              <w:jc w:val="both"/>
              <w:rPr>
                <w:rFonts w:ascii="Times New Roman" w:hAnsi="Times New Roman"/>
                <w:color w:val="000000" w:themeColor="text1"/>
                <w:sz w:val="20"/>
                <w:szCs w:val="20"/>
                <w:lang w:val="en-MY"/>
              </w:rPr>
            </w:pPr>
            <w:r w:rsidRPr="001B4F7F">
              <w:rPr>
                <w:rFonts w:ascii="Times New Roman" w:hAnsi="Times New Roman"/>
                <w:b/>
                <w:color w:val="000000" w:themeColor="text1"/>
                <w:sz w:val="20"/>
                <w:szCs w:val="20"/>
                <w:lang w:val="en-MY"/>
              </w:rPr>
              <w:t>Outcome 2.2.4</w:t>
            </w:r>
            <w:r w:rsidRPr="001B4F7F">
              <w:rPr>
                <w:rFonts w:ascii="Times New Roman" w:hAnsi="Times New Roman"/>
                <w:color w:val="000000" w:themeColor="text1"/>
                <w:sz w:val="20"/>
                <w:szCs w:val="20"/>
                <w:lang w:val="en-MY"/>
              </w:rPr>
              <w:t>.</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MY"/>
              </w:rPr>
              <w:t>Initial implementation of the financing plan as well as development of diversified financing mechanism.</w:t>
            </w:r>
          </w:p>
          <w:p w14:paraId="747899F3" w14:textId="77777777" w:rsidR="000B5270" w:rsidRPr="001B4F7F" w:rsidRDefault="000B5270" w:rsidP="007C57C0">
            <w:pPr>
              <w:jc w:val="both"/>
              <w:rPr>
                <w:rFonts w:ascii="Times New Roman" w:hAnsi="Times New Roman"/>
                <w:color w:val="000000" w:themeColor="text1"/>
                <w:sz w:val="20"/>
                <w:szCs w:val="20"/>
                <w:lang w:val="en-MY"/>
              </w:rPr>
            </w:pPr>
          </w:p>
          <w:p w14:paraId="51B6E840" w14:textId="45C56012" w:rsidR="000B5270" w:rsidRPr="001B4F7F" w:rsidRDefault="000B5270" w:rsidP="007C57C0">
            <w:pPr>
              <w:jc w:val="both"/>
              <w:rPr>
                <w:rFonts w:ascii="Times New Roman" w:hAnsi="Times New Roman"/>
                <w:color w:val="000000" w:themeColor="text1"/>
                <w:sz w:val="20"/>
                <w:szCs w:val="20"/>
                <w:lang w:val="en-MY"/>
              </w:rPr>
            </w:pPr>
            <w:r w:rsidRPr="001B4F7F">
              <w:rPr>
                <w:rFonts w:ascii="Times New Roman" w:hAnsi="Times New Roman"/>
                <w:color w:val="000000" w:themeColor="text1"/>
                <w:sz w:val="20"/>
                <w:szCs w:val="20"/>
                <w:lang w:val="en-MY"/>
              </w:rPr>
              <w:t>Outputs for outcom</w:t>
            </w:r>
            <w:r w:rsidR="00BE44FC">
              <w:rPr>
                <w:rFonts w:ascii="Times New Roman" w:hAnsi="Times New Roman"/>
                <w:color w:val="000000" w:themeColor="text1"/>
                <w:sz w:val="20"/>
                <w:szCs w:val="20"/>
                <w:lang w:val="en-MY"/>
              </w:rPr>
              <w:t>e</w:t>
            </w:r>
            <w:r w:rsidRPr="001B4F7F">
              <w:rPr>
                <w:rFonts w:ascii="Times New Roman" w:hAnsi="Times New Roman"/>
                <w:color w:val="000000" w:themeColor="text1"/>
                <w:sz w:val="20"/>
                <w:szCs w:val="20"/>
                <w:lang w:val="en-MY"/>
              </w:rPr>
              <w:t xml:space="preserve"> 2.2.4</w:t>
            </w:r>
          </w:p>
          <w:p w14:paraId="70F8CB85" w14:textId="77777777" w:rsidR="000B5270" w:rsidRPr="001B4F7F" w:rsidRDefault="000B5270" w:rsidP="007C57C0">
            <w:pPr>
              <w:ind w:left="432"/>
              <w:jc w:val="both"/>
              <w:rPr>
                <w:rFonts w:ascii="Times New Roman" w:hAnsi="Times New Roman"/>
                <w:color w:val="000000" w:themeColor="text1"/>
                <w:sz w:val="20"/>
                <w:szCs w:val="20"/>
                <w:lang w:val="en-MY"/>
              </w:rPr>
            </w:pPr>
          </w:p>
          <w:p w14:paraId="13A49937" w14:textId="77777777" w:rsidR="000B5270" w:rsidRPr="001B4F7F" w:rsidRDefault="008A4C82" w:rsidP="008F186C">
            <w:pPr>
              <w:numPr>
                <w:ilvl w:val="0"/>
                <w:numId w:val="32"/>
              </w:numPr>
              <w:ind w:left="432"/>
              <w:jc w:val="both"/>
              <w:rPr>
                <w:rFonts w:ascii="Times New Roman" w:hAnsi="Times New Roman"/>
                <w:color w:val="000000" w:themeColor="text1"/>
                <w:sz w:val="20"/>
                <w:szCs w:val="20"/>
                <w:lang w:val="en-MY"/>
              </w:rPr>
            </w:pPr>
            <w:r w:rsidRPr="001B4F7F">
              <w:rPr>
                <w:rFonts w:ascii="Times New Roman" w:hAnsi="Times New Roman"/>
                <w:color w:val="000000" w:themeColor="text1"/>
                <w:sz w:val="20"/>
                <w:szCs w:val="20"/>
                <w:lang w:val="en-MY"/>
              </w:rPr>
              <w:t>BAPPENAS</w:t>
            </w:r>
            <w:r w:rsidR="000B5270" w:rsidRPr="001B4F7F">
              <w:rPr>
                <w:rFonts w:ascii="Times New Roman" w:hAnsi="Times New Roman"/>
                <w:color w:val="000000" w:themeColor="text1"/>
                <w:sz w:val="20"/>
                <w:szCs w:val="20"/>
                <w:lang w:val="en-MY"/>
              </w:rPr>
              <w:t xml:space="preserve"> Deliverable: Conservation Area Business Process</w:t>
            </w:r>
          </w:p>
          <w:p w14:paraId="2C969C09" w14:textId="77777777" w:rsidR="000B5270" w:rsidRPr="001B4F7F" w:rsidRDefault="008A4C82" w:rsidP="008F186C">
            <w:pPr>
              <w:numPr>
                <w:ilvl w:val="0"/>
                <w:numId w:val="32"/>
              </w:numPr>
              <w:ind w:left="432"/>
              <w:jc w:val="both"/>
              <w:rPr>
                <w:rFonts w:ascii="Times New Roman" w:hAnsi="Times New Roman"/>
                <w:color w:val="000000" w:themeColor="text1"/>
                <w:sz w:val="20"/>
                <w:szCs w:val="20"/>
                <w:lang w:val="en-MY"/>
              </w:rPr>
            </w:pPr>
            <w:r w:rsidRPr="001B4F7F">
              <w:rPr>
                <w:rFonts w:ascii="Times New Roman" w:hAnsi="Times New Roman"/>
                <w:color w:val="000000" w:themeColor="text1"/>
                <w:sz w:val="20"/>
                <w:szCs w:val="20"/>
                <w:lang w:val="en-MY"/>
              </w:rPr>
              <w:t>BAPPENAS</w:t>
            </w:r>
            <w:r w:rsidR="000B5270" w:rsidRPr="001B4F7F">
              <w:rPr>
                <w:rFonts w:ascii="Times New Roman" w:hAnsi="Times New Roman"/>
                <w:color w:val="000000" w:themeColor="text1"/>
                <w:sz w:val="20"/>
                <w:szCs w:val="20"/>
                <w:lang w:val="en-MY"/>
              </w:rPr>
              <w:t xml:space="preserve"> Deliverable: First draft report and analysis on the legal and regulatory framework for a funding mechanism outside State Budget (non-APBN) for biodiversity fund and conservation area</w:t>
            </w:r>
          </w:p>
          <w:p w14:paraId="28ECE2EE" w14:textId="77777777" w:rsidR="000B5270" w:rsidRPr="001B4F7F" w:rsidRDefault="000B5270" w:rsidP="008F186C">
            <w:pPr>
              <w:numPr>
                <w:ilvl w:val="0"/>
                <w:numId w:val="32"/>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The MTR team is not aware of any update or activity for implementation of the financing plan</w:t>
            </w:r>
          </w:p>
          <w:p w14:paraId="22CAA040" w14:textId="77777777" w:rsidR="000B5270" w:rsidRPr="001B4F7F" w:rsidRDefault="000B5270" w:rsidP="007C57C0">
            <w:pPr>
              <w:jc w:val="both"/>
              <w:rPr>
                <w:rFonts w:ascii="Times New Roman" w:hAnsi="Times New Roman"/>
                <w:color w:val="000000" w:themeColor="text1"/>
                <w:sz w:val="20"/>
                <w:szCs w:val="20"/>
                <w:lang w:val="en-US"/>
              </w:rPr>
            </w:pPr>
          </w:p>
        </w:tc>
      </w:tr>
      <w:tr w:rsidR="000B5270" w:rsidRPr="001B4F7F" w14:paraId="1A3DA199"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0D63717E" w14:textId="77777777" w:rsidR="000B5270" w:rsidRPr="001B4F7F" w:rsidRDefault="000B5270"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Outcome 2.3</w:t>
            </w:r>
          </w:p>
          <w:p w14:paraId="3B05A060" w14:textId="77777777" w:rsidR="000B5270" w:rsidRPr="001B4F7F" w:rsidRDefault="000B5270" w:rsidP="000B5270">
            <w:pPr>
              <w:rPr>
                <w:rFonts w:ascii="Times New Roman" w:hAnsi="Times New Roman"/>
                <w:color w:val="000000" w:themeColor="text1"/>
                <w:sz w:val="20"/>
                <w:szCs w:val="20"/>
                <w:lang w:val="en-US" w:eastAsia="en-GB"/>
              </w:rPr>
            </w:pPr>
            <w:r w:rsidRPr="001B4F7F">
              <w:rPr>
                <w:rFonts w:ascii="Times New Roman" w:hAnsi="Times New Roman"/>
                <w:color w:val="000000" w:themeColor="text1"/>
                <w:sz w:val="20"/>
                <w:szCs w:val="20"/>
                <w:lang w:val="en-US" w:eastAsia="en-GB"/>
              </w:rPr>
              <w:t xml:space="preserve">Diversified revenue generation </w:t>
            </w:r>
            <w:r w:rsidRPr="001B4F7F">
              <w:rPr>
                <w:rFonts w:ascii="Times New Roman" w:hAnsi="Times New Roman"/>
                <w:color w:val="000000" w:themeColor="text1"/>
                <w:sz w:val="20"/>
                <w:szCs w:val="20"/>
                <w:lang w:val="en-US" w:eastAsia="en-GB"/>
              </w:rPr>
              <w:lastRenderedPageBreak/>
              <w:t>mechanisms and other financing sources for PA management.</w:t>
            </w:r>
          </w:p>
          <w:p w14:paraId="61E66627"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5EE9D9DB" w14:textId="77777777" w:rsidR="000B5270" w:rsidRPr="001B4F7F" w:rsidRDefault="008A4C82" w:rsidP="001B45A7">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lastRenderedPageBreak/>
              <w:t>Outputs for outcome 2.3.</w:t>
            </w:r>
          </w:p>
          <w:p w14:paraId="4C5791C8" w14:textId="77777777" w:rsidR="008A4C82" w:rsidRPr="001B4F7F" w:rsidRDefault="008A4C82" w:rsidP="008F186C">
            <w:pPr>
              <w:pStyle w:val="ListParagraph"/>
              <w:numPr>
                <w:ilvl w:val="0"/>
                <w:numId w:val="94"/>
              </w:numPr>
              <w:ind w:left="441"/>
              <w:rPr>
                <w:color w:val="000000" w:themeColor="text1"/>
                <w:sz w:val="20"/>
                <w:lang w:val="en-US"/>
              </w:rPr>
            </w:pPr>
            <w:r w:rsidRPr="001B4F7F">
              <w:rPr>
                <w:color w:val="000000" w:themeColor="text1"/>
                <w:sz w:val="20"/>
                <w:lang w:val="en-US"/>
              </w:rPr>
              <w:t xml:space="preserve">Several studies and policy brief have been produced to support this outcome </w:t>
            </w:r>
          </w:p>
          <w:p w14:paraId="56807CB9" w14:textId="77777777" w:rsidR="000B5270" w:rsidRPr="001B4F7F" w:rsidRDefault="000B5270" w:rsidP="007D0F51">
            <w:pPr>
              <w:rPr>
                <w:rFonts w:ascii="Times New Roman" w:hAnsi="Times New Roman"/>
                <w:color w:val="000000" w:themeColor="text1"/>
                <w:sz w:val="20"/>
                <w:szCs w:val="20"/>
                <w:lang w:val="en-US"/>
              </w:rPr>
            </w:pPr>
          </w:p>
        </w:tc>
      </w:tr>
      <w:tr w:rsidR="000B5270" w:rsidRPr="001B4F7F" w14:paraId="7FB05F06" w14:textId="77777777" w:rsidTr="001B45A7">
        <w:trPr>
          <w:trHeight w:val="2932"/>
          <w:jc w:val="center"/>
        </w:trPr>
        <w:tc>
          <w:tcPr>
            <w:tcW w:w="1843" w:type="dxa"/>
            <w:vMerge/>
            <w:shd w:val="clear" w:color="auto" w:fill="auto"/>
            <w:tcMar>
              <w:top w:w="28" w:type="dxa"/>
              <w:left w:w="57" w:type="dxa"/>
              <w:bottom w:w="28" w:type="dxa"/>
              <w:right w:w="57" w:type="dxa"/>
            </w:tcMar>
          </w:tcPr>
          <w:p w14:paraId="496D1CA2"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79F05993" w14:textId="77777777" w:rsidR="000B5270" w:rsidRPr="001B4F7F" w:rsidRDefault="000B5270"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2.3.1</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Development of an enabling policy/</w:t>
            </w:r>
            <w:r w:rsidR="002A7647">
              <w:rPr>
                <w:rFonts w:ascii="Times New Roman" w:hAnsi="Times New Roman"/>
                <w:color w:val="000000" w:themeColor="text1"/>
                <w:sz w:val="20"/>
                <w:szCs w:val="20"/>
                <w:lang w:val="en-US"/>
              </w:rPr>
              <w:t xml:space="preserve"> </w:t>
            </w:r>
            <w:r w:rsidRPr="001B4F7F">
              <w:rPr>
                <w:rFonts w:ascii="Times New Roman" w:hAnsi="Times New Roman"/>
                <w:color w:val="000000" w:themeColor="text1"/>
                <w:sz w:val="20"/>
                <w:szCs w:val="20"/>
                <w:lang w:val="en-US"/>
              </w:rPr>
              <w:t>legal environment related to the identified instrument.</w:t>
            </w:r>
          </w:p>
          <w:p w14:paraId="14A95DBB" w14:textId="77777777" w:rsidR="000B5270" w:rsidRPr="001B4F7F" w:rsidRDefault="000B5270" w:rsidP="002A7647">
            <w:pPr>
              <w:jc w:val="both"/>
              <w:rPr>
                <w:rFonts w:ascii="Times New Roman" w:hAnsi="Times New Roman"/>
                <w:color w:val="000000" w:themeColor="text1"/>
                <w:sz w:val="20"/>
                <w:szCs w:val="20"/>
                <w:lang w:val="en-US"/>
              </w:rPr>
            </w:pPr>
          </w:p>
          <w:p w14:paraId="407D9631" w14:textId="77777777" w:rsidR="000B5270" w:rsidRPr="001B4F7F" w:rsidRDefault="000B5270" w:rsidP="002A7647">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Outputs for outcome 2.3.1. </w:t>
            </w:r>
          </w:p>
          <w:p w14:paraId="2CF7A5AD" w14:textId="77777777" w:rsidR="000B5270" w:rsidRPr="001B4F7F" w:rsidRDefault="000B5270" w:rsidP="002A7647">
            <w:pPr>
              <w:jc w:val="both"/>
              <w:rPr>
                <w:rFonts w:ascii="Times New Roman" w:hAnsi="Times New Roman"/>
                <w:color w:val="000000" w:themeColor="text1"/>
                <w:sz w:val="20"/>
                <w:szCs w:val="20"/>
                <w:lang w:val="en-US"/>
              </w:rPr>
            </w:pPr>
          </w:p>
          <w:p w14:paraId="339BA974" w14:textId="77777777" w:rsidR="000B5270" w:rsidRPr="001B4F7F" w:rsidRDefault="000B5270" w:rsidP="008F186C">
            <w:pPr>
              <w:numPr>
                <w:ilvl w:val="0"/>
                <w:numId w:val="32"/>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EPASS LLNP has been supported </w:t>
            </w:r>
            <w:r w:rsidR="008A4C82" w:rsidRPr="001B4F7F">
              <w:rPr>
                <w:rFonts w:ascii="Times New Roman" w:hAnsi="Times New Roman"/>
                <w:color w:val="000000" w:themeColor="text1"/>
                <w:sz w:val="20"/>
                <w:szCs w:val="20"/>
                <w:lang w:val="en-US"/>
              </w:rPr>
              <w:t>BAPPENAS</w:t>
            </w:r>
            <w:r w:rsidRPr="001B4F7F">
              <w:rPr>
                <w:rFonts w:ascii="Times New Roman" w:hAnsi="Times New Roman"/>
                <w:color w:val="000000" w:themeColor="text1"/>
                <w:sz w:val="20"/>
                <w:szCs w:val="20"/>
                <w:lang w:val="en-US"/>
              </w:rPr>
              <w:t xml:space="preserve"> in recruiting 3 consultant in Q2 2017, namely: Government relations, Conservation and program business specialist, Institutional Policy and Legal Expert in order to formulate sustainable financing mechanism.</w:t>
            </w:r>
          </w:p>
          <w:p w14:paraId="75C0852E" w14:textId="77777777" w:rsidR="000B5270" w:rsidRPr="001B4F7F" w:rsidRDefault="008A4C82" w:rsidP="008F186C">
            <w:pPr>
              <w:numPr>
                <w:ilvl w:val="0"/>
                <w:numId w:val="32"/>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BAPPENAS</w:t>
            </w:r>
            <w:r w:rsidR="000B5270" w:rsidRPr="001B4F7F">
              <w:rPr>
                <w:rFonts w:ascii="Times New Roman" w:hAnsi="Times New Roman"/>
                <w:color w:val="000000" w:themeColor="text1"/>
                <w:sz w:val="20"/>
                <w:szCs w:val="20"/>
                <w:lang w:val="en-US"/>
              </w:rPr>
              <w:t xml:space="preserve"> Deliverable: First draft report and analysis on the legal and regulatory framework for a funding mechanism outside State Budget (non-APBN) for biodiversity fund and conservation area</w:t>
            </w:r>
          </w:p>
          <w:p w14:paraId="75C21ED5" w14:textId="77777777" w:rsidR="000B5270" w:rsidRPr="001B4F7F" w:rsidRDefault="008A4C82" w:rsidP="008F186C">
            <w:pPr>
              <w:numPr>
                <w:ilvl w:val="0"/>
                <w:numId w:val="32"/>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BAPPENAS</w:t>
            </w:r>
            <w:r w:rsidR="000B5270" w:rsidRPr="001B4F7F">
              <w:rPr>
                <w:rFonts w:ascii="Times New Roman" w:hAnsi="Times New Roman"/>
                <w:color w:val="000000" w:themeColor="text1"/>
                <w:sz w:val="20"/>
                <w:szCs w:val="20"/>
                <w:lang w:val="en-US"/>
              </w:rPr>
              <w:t xml:space="preserve"> Deliverable: Review on current legal and regulatory framework for a funding mechanism on selected project sites;</w:t>
            </w:r>
          </w:p>
          <w:p w14:paraId="3325CB97" w14:textId="77777777" w:rsidR="000B5270" w:rsidRPr="001B4F7F" w:rsidRDefault="008A4C82" w:rsidP="008F186C">
            <w:pPr>
              <w:numPr>
                <w:ilvl w:val="0"/>
                <w:numId w:val="32"/>
              </w:numPr>
              <w:ind w:left="432"/>
              <w:jc w:val="both"/>
              <w:rPr>
                <w:rFonts w:ascii="Times New Roman" w:hAnsi="Times New Roman"/>
                <w:color w:val="000000" w:themeColor="text1"/>
                <w:sz w:val="20"/>
                <w:szCs w:val="20"/>
                <w:lang w:val="en-MY"/>
              </w:rPr>
            </w:pPr>
            <w:r w:rsidRPr="001B4F7F">
              <w:rPr>
                <w:rFonts w:ascii="Times New Roman" w:hAnsi="Times New Roman"/>
                <w:color w:val="000000" w:themeColor="text1"/>
                <w:sz w:val="20"/>
                <w:szCs w:val="20"/>
                <w:lang w:val="en-US"/>
              </w:rPr>
              <w:t>BAPPENAS</w:t>
            </w:r>
            <w:r w:rsidR="000B5270" w:rsidRPr="001B4F7F">
              <w:rPr>
                <w:rFonts w:ascii="Times New Roman" w:hAnsi="Times New Roman"/>
                <w:color w:val="000000" w:themeColor="text1"/>
                <w:sz w:val="20"/>
                <w:szCs w:val="20"/>
                <w:lang w:val="en-US"/>
              </w:rPr>
              <w:t xml:space="preserve"> Deliverable:</w:t>
            </w:r>
            <w:r w:rsidR="000B5270" w:rsidRPr="001B4F7F">
              <w:rPr>
                <w:rFonts w:ascii="Times New Roman" w:hAnsi="Times New Roman"/>
                <w:color w:val="000000" w:themeColor="text1"/>
                <w:sz w:val="20"/>
                <w:szCs w:val="20"/>
                <w:lang w:val="en-MY"/>
              </w:rPr>
              <w:t xml:space="preserve"> Biodiversity Financing and Public Policy Expert-First Report</w:t>
            </w:r>
          </w:p>
          <w:p w14:paraId="4C001D39" w14:textId="77777777" w:rsidR="000B5270" w:rsidRPr="001B4F7F" w:rsidRDefault="008A4C82" w:rsidP="008F186C">
            <w:pPr>
              <w:numPr>
                <w:ilvl w:val="0"/>
                <w:numId w:val="32"/>
              </w:numPr>
              <w:ind w:left="432"/>
              <w:jc w:val="both"/>
              <w:rPr>
                <w:rFonts w:ascii="Times New Roman" w:hAnsi="Times New Roman"/>
                <w:color w:val="000000" w:themeColor="text1"/>
                <w:sz w:val="20"/>
                <w:szCs w:val="20"/>
                <w:lang w:val="en-MY"/>
              </w:rPr>
            </w:pPr>
            <w:r w:rsidRPr="001B4F7F">
              <w:rPr>
                <w:rFonts w:ascii="Times New Roman" w:hAnsi="Times New Roman"/>
                <w:color w:val="000000" w:themeColor="text1"/>
                <w:sz w:val="20"/>
                <w:szCs w:val="20"/>
                <w:lang w:val="en-US"/>
              </w:rPr>
              <w:t>BAPPENAS</w:t>
            </w:r>
            <w:r w:rsidR="000B5270" w:rsidRPr="001B4F7F">
              <w:rPr>
                <w:rFonts w:ascii="Times New Roman" w:hAnsi="Times New Roman"/>
                <w:color w:val="000000" w:themeColor="text1"/>
                <w:sz w:val="20"/>
                <w:szCs w:val="20"/>
                <w:lang w:val="en-US"/>
              </w:rPr>
              <w:t xml:space="preserve"> Deliverable:</w:t>
            </w:r>
            <w:r w:rsidR="000B5270" w:rsidRPr="001B4F7F">
              <w:rPr>
                <w:rFonts w:ascii="Times New Roman" w:hAnsi="Times New Roman"/>
                <w:color w:val="000000" w:themeColor="text1"/>
                <w:sz w:val="20"/>
                <w:szCs w:val="20"/>
                <w:lang w:val="en-MY"/>
              </w:rPr>
              <w:t xml:space="preserve"> Desk study on existing institution and regulatory framework analysis the gap to be addressed in order to implement business plan and pilot financing project</w:t>
            </w:r>
          </w:p>
          <w:p w14:paraId="3B6DE47B" w14:textId="77777777" w:rsidR="000B5270" w:rsidRPr="001B4F7F" w:rsidRDefault="008A4C82" w:rsidP="008F186C">
            <w:pPr>
              <w:numPr>
                <w:ilvl w:val="0"/>
                <w:numId w:val="32"/>
              </w:numPr>
              <w:ind w:left="432"/>
              <w:jc w:val="both"/>
              <w:rPr>
                <w:rFonts w:ascii="Times New Roman" w:hAnsi="Times New Roman"/>
                <w:color w:val="000000" w:themeColor="text1"/>
                <w:sz w:val="20"/>
                <w:szCs w:val="20"/>
                <w:lang w:val="en-MY"/>
              </w:rPr>
            </w:pPr>
            <w:r w:rsidRPr="001B4F7F">
              <w:rPr>
                <w:rFonts w:ascii="Times New Roman" w:hAnsi="Times New Roman"/>
                <w:color w:val="000000" w:themeColor="text1"/>
                <w:sz w:val="20"/>
                <w:szCs w:val="20"/>
                <w:lang w:val="en-US"/>
              </w:rPr>
              <w:t>BAPPENAS</w:t>
            </w:r>
            <w:r w:rsidR="000B5270" w:rsidRPr="001B4F7F">
              <w:rPr>
                <w:rFonts w:ascii="Times New Roman" w:hAnsi="Times New Roman"/>
                <w:color w:val="000000" w:themeColor="text1"/>
                <w:sz w:val="20"/>
                <w:szCs w:val="20"/>
                <w:lang w:val="en-US"/>
              </w:rPr>
              <w:t xml:space="preserve"> Deliverable:</w:t>
            </w:r>
            <w:r w:rsidR="000B5270" w:rsidRPr="001B4F7F">
              <w:rPr>
                <w:rFonts w:ascii="Times New Roman" w:hAnsi="Times New Roman"/>
                <w:color w:val="000000" w:themeColor="text1"/>
                <w:sz w:val="20"/>
                <w:szCs w:val="20"/>
                <w:lang w:val="en-MY"/>
              </w:rPr>
              <w:t xml:space="preserve"> Policy brief development of innovative regulatory framework concerning sustainable financing for PA management Deliverable</w:t>
            </w:r>
          </w:p>
          <w:p w14:paraId="01E3152F" w14:textId="77777777" w:rsidR="000B5270" w:rsidRPr="001B4F7F" w:rsidRDefault="000B5270" w:rsidP="002A7647">
            <w:pPr>
              <w:ind w:left="432"/>
              <w:jc w:val="both"/>
              <w:rPr>
                <w:rFonts w:ascii="Times New Roman" w:hAnsi="Times New Roman"/>
                <w:color w:val="000000" w:themeColor="text1"/>
                <w:sz w:val="20"/>
                <w:szCs w:val="20"/>
                <w:lang w:val="en-US"/>
              </w:rPr>
            </w:pPr>
          </w:p>
        </w:tc>
      </w:tr>
      <w:tr w:rsidR="000B5270" w:rsidRPr="001B4F7F" w14:paraId="619908C9" w14:textId="77777777" w:rsidTr="00803F49">
        <w:trPr>
          <w:trHeight w:val="480"/>
          <w:jc w:val="center"/>
        </w:trPr>
        <w:tc>
          <w:tcPr>
            <w:tcW w:w="1843" w:type="dxa"/>
            <w:vMerge/>
            <w:shd w:val="clear" w:color="auto" w:fill="auto"/>
            <w:tcMar>
              <w:top w:w="28" w:type="dxa"/>
              <w:left w:w="57" w:type="dxa"/>
              <w:bottom w:w="28" w:type="dxa"/>
              <w:right w:w="57" w:type="dxa"/>
            </w:tcMar>
          </w:tcPr>
          <w:p w14:paraId="2C3A56CE"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5520DD59" w14:textId="77777777" w:rsidR="000B5270" w:rsidRPr="001B4F7F" w:rsidRDefault="000B5270"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2.3.2</w:t>
            </w:r>
            <w:r w:rsidRPr="001B4F7F">
              <w:rPr>
                <w:rFonts w:ascii="Times New Roman" w:hAnsi="Times New Roman"/>
                <w:color w:val="000000" w:themeColor="text1"/>
                <w:sz w:val="20"/>
                <w:szCs w:val="20"/>
                <w:lang w:val="en-US"/>
              </w:rPr>
              <w:t>. Design, negotiation and formalization and operationalization of the mechanisms</w:t>
            </w:r>
          </w:p>
          <w:p w14:paraId="68D8883B" w14:textId="77777777" w:rsidR="000B5270" w:rsidRPr="001B4F7F" w:rsidRDefault="000B5270" w:rsidP="002A7647">
            <w:pPr>
              <w:jc w:val="both"/>
              <w:rPr>
                <w:rFonts w:ascii="Times New Roman" w:hAnsi="Times New Roman"/>
                <w:color w:val="000000" w:themeColor="text1"/>
                <w:sz w:val="20"/>
                <w:szCs w:val="20"/>
                <w:lang w:val="en-US"/>
              </w:rPr>
            </w:pPr>
          </w:p>
          <w:p w14:paraId="55EF24A9" w14:textId="77777777" w:rsidR="000B5270" w:rsidRPr="001B4F7F" w:rsidRDefault="00B61F50" w:rsidP="002A7647">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w:t>
            </w:r>
            <w:r w:rsidR="000B5270" w:rsidRPr="001B4F7F">
              <w:rPr>
                <w:rFonts w:ascii="Times New Roman" w:hAnsi="Times New Roman"/>
                <w:color w:val="000000" w:themeColor="text1"/>
                <w:sz w:val="20"/>
                <w:szCs w:val="20"/>
                <w:lang w:val="en-US"/>
              </w:rPr>
              <w:t xml:space="preserve"> for outcome 2.3.2.</w:t>
            </w:r>
          </w:p>
          <w:p w14:paraId="525E5071" w14:textId="77777777" w:rsidR="000B5270" w:rsidRPr="001B4F7F" w:rsidRDefault="000B5270" w:rsidP="002A7647">
            <w:pPr>
              <w:jc w:val="both"/>
              <w:rPr>
                <w:rFonts w:ascii="Times New Roman" w:hAnsi="Times New Roman"/>
                <w:color w:val="000000" w:themeColor="text1"/>
                <w:sz w:val="20"/>
                <w:szCs w:val="20"/>
                <w:lang w:val="en-US"/>
              </w:rPr>
            </w:pPr>
          </w:p>
          <w:p w14:paraId="0740F238" w14:textId="77777777" w:rsidR="000B5270" w:rsidRPr="001B4F7F" w:rsidRDefault="000B5270" w:rsidP="008F186C">
            <w:pPr>
              <w:numPr>
                <w:ilvl w:val="0"/>
                <w:numId w:val="32"/>
              </w:numPr>
              <w:ind w:left="522" w:hanging="450"/>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The project has been showcasing some financing models to be used in the three project sites, however the project has not decided yet which one will be used as a financing model</w:t>
            </w:r>
          </w:p>
        </w:tc>
      </w:tr>
      <w:tr w:rsidR="000B5270" w:rsidRPr="001B4F7F" w14:paraId="713E0A96" w14:textId="77777777" w:rsidTr="00803F49">
        <w:trPr>
          <w:trHeight w:val="480"/>
          <w:jc w:val="center"/>
        </w:trPr>
        <w:tc>
          <w:tcPr>
            <w:tcW w:w="1843" w:type="dxa"/>
            <w:vMerge/>
            <w:shd w:val="clear" w:color="auto" w:fill="auto"/>
            <w:tcMar>
              <w:top w:w="28" w:type="dxa"/>
              <w:left w:w="57" w:type="dxa"/>
              <w:bottom w:w="28" w:type="dxa"/>
              <w:right w:w="57" w:type="dxa"/>
            </w:tcMar>
          </w:tcPr>
          <w:p w14:paraId="46F2FAEF"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72917C96" w14:textId="77777777" w:rsidR="000B5270" w:rsidRPr="001B4F7F" w:rsidRDefault="000B5270"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2.3.3</w:t>
            </w:r>
            <w:r w:rsidRPr="001B4F7F">
              <w:rPr>
                <w:rFonts w:ascii="Times New Roman" w:hAnsi="Times New Roman"/>
                <w:color w:val="000000" w:themeColor="text1"/>
                <w:sz w:val="20"/>
                <w:szCs w:val="20"/>
                <w:lang w:val="en-US"/>
              </w:rPr>
              <w:t>.</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Development of a national mechanism for monitoring, reporting and verification of services, and payment distribution mechanisms.</w:t>
            </w:r>
          </w:p>
          <w:p w14:paraId="5265778F" w14:textId="77777777" w:rsidR="000B5270" w:rsidRPr="001B4F7F" w:rsidRDefault="000B5270" w:rsidP="002A7647">
            <w:pPr>
              <w:jc w:val="both"/>
              <w:rPr>
                <w:rFonts w:ascii="Times New Roman" w:hAnsi="Times New Roman"/>
                <w:color w:val="000000" w:themeColor="text1"/>
                <w:sz w:val="20"/>
                <w:szCs w:val="20"/>
                <w:lang w:val="en-US"/>
              </w:rPr>
            </w:pPr>
          </w:p>
          <w:p w14:paraId="19A8868A" w14:textId="77777777" w:rsidR="000B5270" w:rsidRPr="001B4F7F" w:rsidRDefault="000B5270" w:rsidP="008F186C">
            <w:pPr>
              <w:numPr>
                <w:ilvl w:val="0"/>
                <w:numId w:val="32"/>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The MTR team is not aware of any update or activity for this particular outcome</w:t>
            </w:r>
          </w:p>
        </w:tc>
      </w:tr>
      <w:tr w:rsidR="000B5270" w:rsidRPr="001B4F7F" w14:paraId="3EC571A1" w14:textId="77777777" w:rsidTr="00803F49">
        <w:trPr>
          <w:trHeight w:val="480"/>
          <w:jc w:val="center"/>
        </w:trPr>
        <w:tc>
          <w:tcPr>
            <w:tcW w:w="1843" w:type="dxa"/>
            <w:vMerge/>
            <w:shd w:val="clear" w:color="auto" w:fill="auto"/>
            <w:tcMar>
              <w:top w:w="28" w:type="dxa"/>
              <w:left w:w="57" w:type="dxa"/>
              <w:bottom w:w="28" w:type="dxa"/>
              <w:right w:w="57" w:type="dxa"/>
            </w:tcMar>
          </w:tcPr>
          <w:p w14:paraId="74290E01"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660B43C2" w14:textId="77777777" w:rsidR="000B5270" w:rsidRPr="001B4F7F" w:rsidRDefault="000B5270"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2.3.4.</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 xml:space="preserve">Awareness and capacity building for decision makers, local government officials and local and indigenous communities, to ensure continuity of ecosystem service provision and payments, in the application of land-use to </w:t>
            </w:r>
            <w:r w:rsidR="0010022E" w:rsidRPr="001B4F7F">
              <w:rPr>
                <w:rFonts w:ascii="Times New Roman" w:hAnsi="Times New Roman"/>
                <w:color w:val="000000" w:themeColor="text1"/>
                <w:sz w:val="20"/>
                <w:szCs w:val="20"/>
                <w:lang w:val="en-US"/>
              </w:rPr>
              <w:t>maximize</w:t>
            </w:r>
            <w:r w:rsidRPr="001B4F7F">
              <w:rPr>
                <w:rFonts w:ascii="Times New Roman" w:hAnsi="Times New Roman"/>
                <w:color w:val="000000" w:themeColor="text1"/>
                <w:sz w:val="20"/>
                <w:szCs w:val="20"/>
                <w:lang w:val="en-US"/>
              </w:rPr>
              <w:t xml:space="preserve"> ecosystem service provision and its continuity over time.</w:t>
            </w:r>
          </w:p>
          <w:p w14:paraId="59334C02" w14:textId="77777777" w:rsidR="000B5270" w:rsidRPr="001B4F7F" w:rsidRDefault="000B5270" w:rsidP="002A7647">
            <w:pPr>
              <w:jc w:val="both"/>
              <w:rPr>
                <w:rFonts w:ascii="Times New Roman" w:hAnsi="Times New Roman"/>
                <w:color w:val="000000" w:themeColor="text1"/>
                <w:sz w:val="20"/>
                <w:szCs w:val="20"/>
                <w:lang w:val="en-US"/>
              </w:rPr>
            </w:pPr>
          </w:p>
          <w:p w14:paraId="1FF7BD19" w14:textId="77777777" w:rsidR="000B5270" w:rsidRPr="001B4F7F" w:rsidRDefault="008A4C82" w:rsidP="002A7647">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w:t>
            </w:r>
            <w:r w:rsidR="000B5270" w:rsidRPr="001B4F7F">
              <w:rPr>
                <w:rFonts w:ascii="Times New Roman" w:hAnsi="Times New Roman"/>
                <w:color w:val="000000" w:themeColor="text1"/>
                <w:sz w:val="20"/>
                <w:szCs w:val="20"/>
                <w:lang w:val="en-US"/>
              </w:rPr>
              <w:t xml:space="preserve"> for outcome 2.3.4.</w:t>
            </w:r>
          </w:p>
          <w:p w14:paraId="7E1E2FC9" w14:textId="77777777" w:rsidR="000B5270" w:rsidRPr="001B4F7F" w:rsidRDefault="000B5270" w:rsidP="002A7647">
            <w:pPr>
              <w:jc w:val="both"/>
              <w:rPr>
                <w:rFonts w:ascii="Times New Roman" w:hAnsi="Times New Roman"/>
                <w:color w:val="000000" w:themeColor="text1"/>
                <w:sz w:val="20"/>
                <w:szCs w:val="20"/>
                <w:lang w:val="en-US"/>
              </w:rPr>
            </w:pPr>
          </w:p>
          <w:p w14:paraId="671C2BB3" w14:textId="77777777" w:rsidR="000B5270" w:rsidRPr="001B4F7F" w:rsidRDefault="000B5270" w:rsidP="008F186C">
            <w:pPr>
              <w:numPr>
                <w:ilvl w:val="0"/>
                <w:numId w:val="32"/>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Draft of communication strategy was developed by the Project as reference for project management in mobilizing various project activities and effective utilization of its results. The draft was discussed with relevant stakeholders and currently the draft is under revision based on feedback from stakeholders</w:t>
            </w:r>
          </w:p>
        </w:tc>
      </w:tr>
      <w:tr w:rsidR="008B76FD" w:rsidRPr="001B4F7F" w14:paraId="3DEC1EC6" w14:textId="77777777" w:rsidTr="00B61F50">
        <w:trPr>
          <w:trHeight w:val="480"/>
          <w:jc w:val="center"/>
        </w:trPr>
        <w:tc>
          <w:tcPr>
            <w:tcW w:w="1843" w:type="dxa"/>
            <w:shd w:val="clear" w:color="auto" w:fill="DEEAF6" w:themeFill="accent1" w:themeFillTint="33"/>
            <w:tcMar>
              <w:top w:w="28" w:type="dxa"/>
              <w:left w:w="57" w:type="dxa"/>
              <w:bottom w:w="28" w:type="dxa"/>
              <w:right w:w="57" w:type="dxa"/>
            </w:tcMar>
          </w:tcPr>
          <w:p w14:paraId="37A51424" w14:textId="77777777" w:rsidR="001B45A7" w:rsidRPr="001B4F7F" w:rsidRDefault="00083EA8"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Outcome 3</w:t>
            </w:r>
          </w:p>
          <w:p w14:paraId="53027D12" w14:textId="77777777" w:rsidR="000B5270" w:rsidRPr="001B4F7F" w:rsidRDefault="000B5270"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Threat reduction and collaborative governance in the target PAs and buffer zones.</w:t>
            </w:r>
          </w:p>
        </w:tc>
        <w:tc>
          <w:tcPr>
            <w:tcW w:w="7938" w:type="dxa"/>
            <w:shd w:val="clear" w:color="auto" w:fill="DEEAF6" w:themeFill="accent1" w:themeFillTint="33"/>
            <w:tcMar>
              <w:top w:w="28" w:type="dxa"/>
              <w:left w:w="57" w:type="dxa"/>
              <w:bottom w:w="28" w:type="dxa"/>
              <w:right w:w="57" w:type="dxa"/>
            </w:tcMar>
          </w:tcPr>
          <w:p w14:paraId="21850D22" w14:textId="77777777" w:rsidR="000B5270" w:rsidRPr="001B4F7F" w:rsidRDefault="008A4C82" w:rsidP="000B527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w:t>
            </w:r>
            <w:r w:rsidR="000B5270" w:rsidRPr="001B4F7F">
              <w:rPr>
                <w:rFonts w:ascii="Times New Roman" w:hAnsi="Times New Roman"/>
                <w:color w:val="000000" w:themeColor="text1"/>
                <w:sz w:val="20"/>
                <w:szCs w:val="20"/>
                <w:lang w:val="en-US"/>
              </w:rPr>
              <w:t xml:space="preserve"> for outcome 3 </w:t>
            </w:r>
          </w:p>
          <w:p w14:paraId="085592EB" w14:textId="77777777" w:rsidR="00083EA8" w:rsidRPr="001B4F7F" w:rsidRDefault="002A7647" w:rsidP="008F186C">
            <w:pPr>
              <w:numPr>
                <w:ilvl w:val="0"/>
                <w:numId w:val="32"/>
              </w:numPr>
              <w:ind w:left="432"/>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WCS Deliverable #9</w:t>
            </w:r>
            <w:r w:rsidR="00083EA8" w:rsidRPr="001B4F7F">
              <w:rPr>
                <w:rFonts w:ascii="Times New Roman" w:hAnsi="Times New Roman"/>
                <w:color w:val="000000" w:themeColor="text1"/>
                <w:sz w:val="20"/>
                <w:szCs w:val="20"/>
                <w:lang w:val="en-US"/>
              </w:rPr>
              <w:t>: Strategic Action Plan for strengthen management effectiveness and threat reduction for KSDAE, LLNP, BNNP, and North Sulawesi BKSDA</w:t>
            </w:r>
          </w:p>
          <w:p w14:paraId="55F1F260" w14:textId="77777777" w:rsidR="001B45A7" w:rsidRPr="001B4F7F" w:rsidRDefault="001B45A7" w:rsidP="001B45A7">
            <w:pPr>
              <w:rPr>
                <w:rFonts w:ascii="Times New Roman" w:hAnsi="Times New Roman"/>
                <w:color w:val="000000" w:themeColor="text1"/>
                <w:sz w:val="20"/>
                <w:szCs w:val="20"/>
                <w:lang w:val="en-US"/>
              </w:rPr>
            </w:pPr>
          </w:p>
        </w:tc>
      </w:tr>
      <w:tr w:rsidR="00B61F50" w:rsidRPr="001B4F7F" w14:paraId="64443991"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266559DD" w14:textId="5126B8AC" w:rsidR="00B61F50" w:rsidRPr="001B4F7F" w:rsidRDefault="00B61F50" w:rsidP="00B61F50">
            <w:pPr>
              <w:rPr>
                <w:rFonts w:ascii="Times New Roman" w:hAnsi="Times New Roman"/>
                <w:color w:val="000000" w:themeColor="text1"/>
                <w:sz w:val="20"/>
                <w:szCs w:val="20"/>
                <w:lang w:val="en-US" w:eastAsia="en-GB"/>
              </w:rPr>
            </w:pPr>
            <w:r w:rsidRPr="001B4F7F">
              <w:rPr>
                <w:rFonts w:ascii="Times New Roman" w:hAnsi="Times New Roman"/>
                <w:bCs/>
                <w:color w:val="000000" w:themeColor="text1"/>
                <w:sz w:val="20"/>
                <w:szCs w:val="20"/>
              </w:rPr>
              <w:t>Outcome 3.1.</w:t>
            </w:r>
            <w:r w:rsidRPr="001B4F7F">
              <w:rPr>
                <w:rFonts w:ascii="Times New Roman" w:hAnsi="Times New Roman"/>
                <w:color w:val="000000" w:themeColor="text1"/>
                <w:sz w:val="20"/>
                <w:szCs w:val="20"/>
                <w:lang w:val="en-US" w:eastAsia="en-GB"/>
              </w:rPr>
              <w:t xml:space="preserve"> Integrated land use plans, including PA alignment, developed and implemented in two districts.</w:t>
            </w:r>
          </w:p>
          <w:p w14:paraId="19353526" w14:textId="77777777" w:rsidR="00B61F50" w:rsidRPr="001B4F7F" w:rsidRDefault="00B61F50" w:rsidP="00B61F50">
            <w:pPr>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2944BFAF" w14:textId="77777777" w:rsidR="008A4C82" w:rsidRPr="001B4F7F" w:rsidRDefault="008A4C82" w:rsidP="002A7647">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Outputs for outcome 3.1. </w:t>
            </w:r>
          </w:p>
          <w:p w14:paraId="4D7A5DFC" w14:textId="77777777" w:rsidR="008A4C82" w:rsidRPr="001B4F7F" w:rsidRDefault="008A4C82" w:rsidP="002A7647">
            <w:pPr>
              <w:jc w:val="both"/>
              <w:rPr>
                <w:rFonts w:ascii="Times New Roman" w:hAnsi="Times New Roman"/>
                <w:color w:val="000000" w:themeColor="text1"/>
                <w:sz w:val="20"/>
                <w:szCs w:val="20"/>
                <w:lang w:val="en-US"/>
              </w:rPr>
            </w:pPr>
          </w:p>
          <w:p w14:paraId="6A747C56" w14:textId="77777777" w:rsidR="00B61F50" w:rsidRPr="001B4F7F" w:rsidRDefault="002A7647" w:rsidP="008F186C">
            <w:pPr>
              <w:numPr>
                <w:ilvl w:val="0"/>
                <w:numId w:val="32"/>
              </w:numPr>
              <w:ind w:left="432"/>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WCS Deliverable #5</w:t>
            </w:r>
            <w:r w:rsidR="00B61F50" w:rsidRPr="001B4F7F">
              <w:rPr>
                <w:rFonts w:ascii="Times New Roman" w:hAnsi="Times New Roman"/>
                <w:color w:val="000000" w:themeColor="text1"/>
                <w:sz w:val="20"/>
                <w:szCs w:val="20"/>
                <w:lang w:val="en-US"/>
              </w:rPr>
              <w:t>: Mapping identification of potential PA buffer zone, its existing land use and PA boundary condition of the three Project Sites including options for biodiversity-based Park boundary</w:t>
            </w:r>
          </w:p>
          <w:p w14:paraId="11D2EFBF" w14:textId="77777777" w:rsidR="00B61F50" w:rsidRPr="001B4F7F" w:rsidRDefault="00B61F50" w:rsidP="008F186C">
            <w:pPr>
              <w:numPr>
                <w:ilvl w:val="0"/>
                <w:numId w:val="32"/>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WCS Deliverable #22:</w:t>
            </w:r>
            <w:r w:rsidR="002A7647">
              <w:rPr>
                <w:rFonts w:ascii="Times New Roman" w:hAnsi="Times New Roman"/>
                <w:color w:val="000000" w:themeColor="text1"/>
                <w:sz w:val="20"/>
                <w:szCs w:val="20"/>
                <w:lang w:val="en-US"/>
              </w:rPr>
              <w:t xml:space="preserve"> </w:t>
            </w:r>
            <w:r w:rsidRPr="001B4F7F">
              <w:rPr>
                <w:rFonts w:ascii="Times New Roman" w:hAnsi="Times New Roman"/>
                <w:color w:val="000000" w:themeColor="text1"/>
                <w:sz w:val="20"/>
                <w:szCs w:val="20"/>
                <w:lang w:val="en-US"/>
              </w:rPr>
              <w:t>Integrated land use planning model designed for PA boundary maintenance and alignment of buffer zone land use in the context of biodiversity and ecosystem service considerations in the three Project sites including option for marine extension in Greater Tangkoko Complex Area</w:t>
            </w:r>
          </w:p>
        </w:tc>
      </w:tr>
      <w:tr w:rsidR="00B61F50" w:rsidRPr="001B4F7F" w14:paraId="685DF63D" w14:textId="77777777" w:rsidTr="00803F49">
        <w:trPr>
          <w:trHeight w:val="480"/>
          <w:jc w:val="center"/>
        </w:trPr>
        <w:tc>
          <w:tcPr>
            <w:tcW w:w="1843" w:type="dxa"/>
            <w:vMerge/>
            <w:shd w:val="clear" w:color="auto" w:fill="auto"/>
            <w:tcMar>
              <w:top w:w="28" w:type="dxa"/>
              <w:left w:w="57" w:type="dxa"/>
              <w:bottom w:w="28" w:type="dxa"/>
              <w:right w:w="57" w:type="dxa"/>
            </w:tcMar>
          </w:tcPr>
          <w:p w14:paraId="28615EF2" w14:textId="77777777" w:rsidR="00B61F50" w:rsidRPr="001B4F7F" w:rsidRDefault="00B61F50" w:rsidP="00B61F50">
            <w:pPr>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3A8439A3" w14:textId="77777777" w:rsidR="00B61F50" w:rsidRPr="001B4F7F" w:rsidRDefault="00B61F50"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3.1.1.</w:t>
            </w:r>
            <w:r w:rsidRPr="001B4F7F">
              <w:rPr>
                <w:rFonts w:ascii="Times New Roman" w:hAnsi="Times New Roman"/>
                <w:color w:val="000000" w:themeColor="text1"/>
                <w:sz w:val="20"/>
                <w:szCs w:val="20"/>
                <w:lang w:val="en-US"/>
              </w:rPr>
              <w:t xml:space="preserve"> Examination of PA boundaries in the context of biodiversity and ecosystem service considerations for optimizing land uses within a broader landscape</w:t>
            </w:r>
          </w:p>
          <w:p w14:paraId="7DA4063E" w14:textId="77777777" w:rsidR="00B61F50" w:rsidRPr="001B4F7F" w:rsidRDefault="00B61F50" w:rsidP="002A7647">
            <w:pPr>
              <w:jc w:val="both"/>
              <w:rPr>
                <w:rFonts w:ascii="Times New Roman" w:hAnsi="Times New Roman"/>
                <w:color w:val="000000" w:themeColor="text1"/>
                <w:sz w:val="20"/>
                <w:szCs w:val="20"/>
                <w:lang w:val="en-US"/>
              </w:rPr>
            </w:pPr>
          </w:p>
          <w:p w14:paraId="1890652C" w14:textId="77777777" w:rsidR="00B61F50" w:rsidRPr="001B4F7F" w:rsidRDefault="00B61F50" w:rsidP="002A7647">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 for outcome 3.1.1.</w:t>
            </w:r>
          </w:p>
          <w:p w14:paraId="76860B25" w14:textId="77777777" w:rsidR="00B61F50" w:rsidRPr="001B4F7F" w:rsidRDefault="00B61F50" w:rsidP="002A7647">
            <w:pPr>
              <w:jc w:val="both"/>
              <w:rPr>
                <w:rFonts w:ascii="Times New Roman" w:hAnsi="Times New Roman"/>
                <w:color w:val="000000" w:themeColor="text1"/>
                <w:sz w:val="20"/>
                <w:szCs w:val="20"/>
                <w:lang w:val="en-US"/>
              </w:rPr>
            </w:pPr>
          </w:p>
          <w:p w14:paraId="0F667332" w14:textId="77777777" w:rsidR="00B61F50" w:rsidRPr="001B4F7F" w:rsidRDefault="00B61F50" w:rsidP="008F186C">
            <w:pPr>
              <w:numPr>
                <w:ilvl w:val="0"/>
                <w:numId w:val="28"/>
              </w:numPr>
              <w:ind w:left="432"/>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The project has undertaken mapping activity to identify potential PA buffer zones, its existing land use and PA Boundary condition of the Three Project Sites, including options for Biodiversity-Based Park Boundary. Recommendation from the mapping exercise included providing support to provincial government in preparing a proposal for Ecosystem Essential corridor development with priority in areas with strong community support</w:t>
            </w:r>
          </w:p>
        </w:tc>
      </w:tr>
      <w:tr w:rsidR="00B61F50" w:rsidRPr="001B4F7F" w14:paraId="240B68B1" w14:textId="77777777" w:rsidTr="00803F49">
        <w:trPr>
          <w:trHeight w:val="480"/>
          <w:jc w:val="center"/>
        </w:trPr>
        <w:tc>
          <w:tcPr>
            <w:tcW w:w="1843" w:type="dxa"/>
            <w:vMerge/>
            <w:shd w:val="clear" w:color="auto" w:fill="auto"/>
            <w:tcMar>
              <w:top w:w="28" w:type="dxa"/>
              <w:left w:w="57" w:type="dxa"/>
              <w:bottom w:w="28" w:type="dxa"/>
              <w:right w:w="57" w:type="dxa"/>
            </w:tcMar>
          </w:tcPr>
          <w:p w14:paraId="77BC8163" w14:textId="77777777" w:rsidR="00B61F50" w:rsidRPr="001B4F7F" w:rsidRDefault="00B61F50" w:rsidP="00B61F50">
            <w:pPr>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15BC9D24" w14:textId="77777777" w:rsidR="00B61F50" w:rsidRPr="001B4F7F" w:rsidRDefault="00B61F50"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3.1.2.</w:t>
            </w:r>
            <w:r w:rsidRPr="001B4F7F">
              <w:rPr>
                <w:rFonts w:ascii="Times New Roman" w:hAnsi="Times New Roman"/>
                <w:color w:val="000000" w:themeColor="text1"/>
                <w:sz w:val="20"/>
                <w:szCs w:val="20"/>
                <w:lang w:val="en-US"/>
              </w:rPr>
              <w:t xml:space="preserve"> Biodiversity mainstreaming into planning process to enhance PA system sustainability</w:t>
            </w:r>
          </w:p>
          <w:p w14:paraId="7FE53063" w14:textId="77777777" w:rsidR="00B61F50" w:rsidRPr="001B4F7F" w:rsidRDefault="00B61F50" w:rsidP="002A7647">
            <w:pPr>
              <w:jc w:val="both"/>
              <w:rPr>
                <w:rFonts w:ascii="Times New Roman" w:hAnsi="Times New Roman"/>
                <w:color w:val="000000" w:themeColor="text1"/>
                <w:sz w:val="20"/>
                <w:szCs w:val="20"/>
                <w:lang w:val="en-US"/>
              </w:rPr>
            </w:pPr>
          </w:p>
          <w:p w14:paraId="167E3CA7" w14:textId="77777777" w:rsidR="00B61F50" w:rsidRPr="001B4F7F" w:rsidRDefault="00B61F50" w:rsidP="002A7647">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 for outcome 3.1.2.</w:t>
            </w:r>
          </w:p>
          <w:p w14:paraId="03E9A1B9" w14:textId="77777777" w:rsidR="00B61F50" w:rsidRPr="001B4F7F" w:rsidRDefault="00B61F50" w:rsidP="002A7647">
            <w:pPr>
              <w:jc w:val="both"/>
              <w:rPr>
                <w:rFonts w:ascii="Times New Roman" w:hAnsi="Times New Roman"/>
                <w:color w:val="000000" w:themeColor="text1"/>
                <w:sz w:val="20"/>
                <w:szCs w:val="20"/>
                <w:lang w:val="en-US"/>
              </w:rPr>
            </w:pPr>
          </w:p>
          <w:p w14:paraId="34EDDB86" w14:textId="77777777" w:rsidR="00B61F50" w:rsidRPr="001B4F7F" w:rsidRDefault="00B61F50" w:rsidP="008F186C">
            <w:pPr>
              <w:pStyle w:val="ListParagraph"/>
              <w:numPr>
                <w:ilvl w:val="0"/>
                <w:numId w:val="28"/>
              </w:numPr>
              <w:ind w:left="432"/>
              <w:rPr>
                <w:color w:val="000000" w:themeColor="text1"/>
                <w:sz w:val="20"/>
                <w:lang w:val="en-US"/>
              </w:rPr>
            </w:pPr>
            <w:r w:rsidRPr="001B4F7F">
              <w:rPr>
                <w:color w:val="000000" w:themeColor="text1"/>
                <w:sz w:val="20"/>
                <w:lang w:val="en-US"/>
              </w:rPr>
              <w:t>An economic valuation of ecosystem services in Sulawesi was conducted by the Project focusing on the three Project sites. The method used was full economic valuation TEEB (The Economics of Ecosystems and Biodiversity) as best practice approach and international benchmark in capturing the value of nature</w:t>
            </w:r>
          </w:p>
        </w:tc>
      </w:tr>
      <w:tr w:rsidR="00B61F50" w:rsidRPr="001B4F7F" w14:paraId="14886147" w14:textId="77777777" w:rsidTr="00803F49">
        <w:trPr>
          <w:trHeight w:val="480"/>
          <w:jc w:val="center"/>
        </w:trPr>
        <w:tc>
          <w:tcPr>
            <w:tcW w:w="1843" w:type="dxa"/>
            <w:vMerge/>
            <w:shd w:val="clear" w:color="auto" w:fill="auto"/>
            <w:tcMar>
              <w:top w:w="28" w:type="dxa"/>
              <w:left w:w="57" w:type="dxa"/>
              <w:bottom w:w="28" w:type="dxa"/>
              <w:right w:w="57" w:type="dxa"/>
            </w:tcMar>
          </w:tcPr>
          <w:p w14:paraId="64BC0CF0" w14:textId="77777777" w:rsidR="00B61F50" w:rsidRPr="001B4F7F" w:rsidRDefault="00B61F50" w:rsidP="00B61F50">
            <w:pPr>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1D494DB3" w14:textId="77777777" w:rsidR="00B61F50" w:rsidRPr="001B4F7F" w:rsidRDefault="00B61F50" w:rsidP="002A7647">
            <w:pPr>
              <w:tabs>
                <w:tab w:val="left" w:pos="522"/>
              </w:tabs>
              <w:jc w:val="both"/>
              <w:rPr>
                <w:rFonts w:ascii="Times New Roman" w:hAnsi="Times New Roman"/>
                <w:color w:val="000000" w:themeColor="text1"/>
                <w:sz w:val="20"/>
                <w:szCs w:val="20"/>
                <w:lang w:val="en-US" w:eastAsia="en-GB"/>
              </w:rPr>
            </w:pPr>
            <w:r w:rsidRPr="001B4F7F">
              <w:rPr>
                <w:rFonts w:ascii="Times New Roman" w:hAnsi="Times New Roman"/>
                <w:b/>
                <w:color w:val="000000" w:themeColor="text1"/>
                <w:sz w:val="20"/>
                <w:szCs w:val="20"/>
                <w:lang w:val="en-US" w:eastAsia="en-GB"/>
              </w:rPr>
              <w:t>Outcome 3.1.3.</w:t>
            </w:r>
            <w:r w:rsidRPr="001B4F7F">
              <w:rPr>
                <w:rFonts w:ascii="Times New Roman" w:hAnsi="Times New Roman"/>
                <w:color w:val="000000" w:themeColor="text1"/>
                <w:sz w:val="20"/>
                <w:szCs w:val="20"/>
                <w:lang w:val="en-US" w:eastAsia="en-GB"/>
              </w:rPr>
              <w:t xml:space="preserve">  Participatory locally PA boundary maintena</w:t>
            </w:r>
            <w:r w:rsidR="008A4C82" w:rsidRPr="001B4F7F">
              <w:rPr>
                <w:rFonts w:ascii="Times New Roman" w:hAnsi="Times New Roman"/>
                <w:color w:val="000000" w:themeColor="text1"/>
                <w:sz w:val="20"/>
                <w:szCs w:val="20"/>
                <w:lang w:val="en-US" w:eastAsia="en-GB"/>
              </w:rPr>
              <w:t xml:space="preserve">nce using means such as native </w:t>
            </w:r>
            <w:r w:rsidR="008A4C82" w:rsidRPr="001B4F7F">
              <w:rPr>
                <w:rFonts w:ascii="Times New Roman" w:hAnsi="Times New Roman"/>
                <w:i/>
                <w:color w:val="000000" w:themeColor="text1"/>
                <w:sz w:val="20"/>
                <w:szCs w:val="20"/>
                <w:lang w:val="en-US" w:eastAsia="en-GB"/>
              </w:rPr>
              <w:t>S</w:t>
            </w:r>
            <w:r w:rsidRPr="001B4F7F">
              <w:rPr>
                <w:rFonts w:ascii="Times New Roman" w:hAnsi="Times New Roman"/>
                <w:i/>
                <w:color w:val="000000" w:themeColor="text1"/>
                <w:sz w:val="20"/>
                <w:szCs w:val="20"/>
                <w:lang w:val="en-US" w:eastAsia="en-GB"/>
              </w:rPr>
              <w:t xml:space="preserve">alak </w:t>
            </w:r>
            <w:r w:rsidR="008A4C82" w:rsidRPr="001B4F7F">
              <w:rPr>
                <w:rFonts w:ascii="Times New Roman" w:hAnsi="Times New Roman"/>
                <w:color w:val="000000" w:themeColor="text1"/>
                <w:sz w:val="20"/>
                <w:szCs w:val="20"/>
                <w:lang w:val="en-US" w:eastAsia="en-GB"/>
              </w:rPr>
              <w:t xml:space="preserve">(Snake fruit) </w:t>
            </w:r>
            <w:r w:rsidRPr="001B4F7F">
              <w:rPr>
                <w:rFonts w:ascii="Times New Roman" w:hAnsi="Times New Roman"/>
                <w:color w:val="000000" w:themeColor="text1"/>
                <w:sz w:val="20"/>
                <w:szCs w:val="20"/>
                <w:lang w:val="en-US" w:eastAsia="en-GB"/>
              </w:rPr>
              <w:t>palm with thorns as well as edible fruits to act as a thick natural boundary wall.</w:t>
            </w:r>
          </w:p>
          <w:p w14:paraId="20367ED5" w14:textId="77777777" w:rsidR="00B61F50" w:rsidRPr="001B4F7F" w:rsidRDefault="00B61F50" w:rsidP="002A7647">
            <w:pPr>
              <w:tabs>
                <w:tab w:val="left" w:pos="522"/>
              </w:tabs>
              <w:jc w:val="both"/>
              <w:rPr>
                <w:rFonts w:ascii="Times New Roman" w:hAnsi="Times New Roman"/>
                <w:color w:val="000000" w:themeColor="text1"/>
                <w:sz w:val="20"/>
                <w:szCs w:val="20"/>
                <w:lang w:val="en-US" w:eastAsia="en-GB"/>
              </w:rPr>
            </w:pPr>
          </w:p>
          <w:p w14:paraId="65AC6AB2" w14:textId="77777777" w:rsidR="00B61F50" w:rsidRDefault="00B61F50" w:rsidP="002A7647">
            <w:pPr>
              <w:tabs>
                <w:tab w:val="left" w:pos="522"/>
              </w:tabs>
              <w:jc w:val="both"/>
              <w:rPr>
                <w:rFonts w:ascii="Times New Roman" w:hAnsi="Times New Roman"/>
                <w:color w:val="000000" w:themeColor="text1"/>
                <w:sz w:val="20"/>
                <w:szCs w:val="20"/>
                <w:lang w:val="en-US" w:eastAsia="en-GB"/>
              </w:rPr>
            </w:pPr>
            <w:r w:rsidRPr="001B4F7F">
              <w:rPr>
                <w:rFonts w:ascii="Times New Roman" w:hAnsi="Times New Roman"/>
                <w:color w:val="000000" w:themeColor="text1"/>
                <w:sz w:val="20"/>
                <w:szCs w:val="20"/>
                <w:lang w:val="en-US" w:eastAsia="en-GB"/>
              </w:rPr>
              <w:t>Output for outcome 3.1.3.</w:t>
            </w:r>
          </w:p>
          <w:p w14:paraId="22862D25" w14:textId="77777777" w:rsidR="002A7647" w:rsidRPr="001B4F7F" w:rsidRDefault="002A7647" w:rsidP="002A7647">
            <w:pPr>
              <w:tabs>
                <w:tab w:val="left" w:pos="522"/>
              </w:tabs>
              <w:jc w:val="both"/>
              <w:rPr>
                <w:rFonts w:ascii="Times New Roman" w:hAnsi="Times New Roman"/>
                <w:color w:val="000000" w:themeColor="text1"/>
                <w:sz w:val="20"/>
                <w:szCs w:val="20"/>
                <w:lang w:val="en-US" w:eastAsia="en-GB"/>
              </w:rPr>
            </w:pPr>
          </w:p>
          <w:p w14:paraId="107EAF4C" w14:textId="77777777" w:rsidR="00B61F50" w:rsidRPr="001B4F7F" w:rsidRDefault="00B61F50" w:rsidP="008F186C">
            <w:pPr>
              <w:pStyle w:val="ListParagraph"/>
              <w:numPr>
                <w:ilvl w:val="0"/>
                <w:numId w:val="28"/>
              </w:numPr>
              <w:tabs>
                <w:tab w:val="left" w:pos="522"/>
              </w:tabs>
              <w:ind w:left="432"/>
              <w:rPr>
                <w:color w:val="000000" w:themeColor="text1"/>
                <w:sz w:val="20"/>
                <w:lang w:val="en-US" w:eastAsia="en-GB"/>
              </w:rPr>
            </w:pPr>
            <w:r w:rsidRPr="001B4F7F">
              <w:rPr>
                <w:color w:val="000000" w:themeColor="text1"/>
                <w:sz w:val="20"/>
                <w:lang w:val="en-US" w:eastAsia="en-GB"/>
              </w:rPr>
              <w:t xml:space="preserve">the Project in LLNP encouraged and supported villagers in buffer zone to use high value plants such as durian, nutmeg, resin, candlenut, and avocado as PA natural boundary wall. This activity will help maintain the PA’s boundary markings while providing additional livelihood for the local community.  </w:t>
            </w:r>
          </w:p>
          <w:p w14:paraId="6717BBB1" w14:textId="77777777" w:rsidR="00B61F50" w:rsidRPr="001B4F7F" w:rsidRDefault="00B61F50" w:rsidP="002A7647">
            <w:pPr>
              <w:jc w:val="both"/>
              <w:rPr>
                <w:rFonts w:ascii="Times New Roman" w:hAnsi="Times New Roman"/>
                <w:color w:val="000000" w:themeColor="text1"/>
                <w:sz w:val="20"/>
                <w:szCs w:val="20"/>
                <w:lang w:val="en-US"/>
              </w:rPr>
            </w:pPr>
          </w:p>
        </w:tc>
      </w:tr>
      <w:tr w:rsidR="00B61F50" w:rsidRPr="001B4F7F" w14:paraId="41E02524" w14:textId="77777777" w:rsidTr="00803F49">
        <w:trPr>
          <w:trHeight w:val="480"/>
          <w:jc w:val="center"/>
        </w:trPr>
        <w:tc>
          <w:tcPr>
            <w:tcW w:w="1843" w:type="dxa"/>
            <w:vMerge/>
            <w:shd w:val="clear" w:color="auto" w:fill="auto"/>
            <w:tcMar>
              <w:top w:w="28" w:type="dxa"/>
              <w:left w:w="57" w:type="dxa"/>
              <w:bottom w:w="28" w:type="dxa"/>
              <w:right w:w="57" w:type="dxa"/>
            </w:tcMar>
          </w:tcPr>
          <w:p w14:paraId="4F088A74" w14:textId="77777777" w:rsidR="00B61F50" w:rsidRPr="001B4F7F" w:rsidRDefault="00B61F50"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15B45DAF" w14:textId="77777777" w:rsidR="00B61F50" w:rsidRPr="001B4F7F" w:rsidRDefault="00B61F50"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3.1.4.</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Establishment and/or revitalization of community managed conservation areas.</w:t>
            </w:r>
          </w:p>
          <w:p w14:paraId="437AB85F" w14:textId="77777777" w:rsidR="00B61F50" w:rsidRPr="001B4F7F" w:rsidRDefault="00B61F50" w:rsidP="00B61F50">
            <w:pPr>
              <w:rPr>
                <w:rFonts w:ascii="Times New Roman" w:hAnsi="Times New Roman"/>
                <w:color w:val="000000" w:themeColor="text1"/>
                <w:sz w:val="20"/>
                <w:szCs w:val="20"/>
                <w:lang w:val="en-US"/>
              </w:rPr>
            </w:pPr>
          </w:p>
          <w:p w14:paraId="55FFFE62" w14:textId="77777777" w:rsidR="00B61F50" w:rsidRPr="001B4F7F" w:rsidRDefault="00B61F50"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 for outcome 3.1.4.</w:t>
            </w:r>
          </w:p>
          <w:p w14:paraId="58CEE8B1" w14:textId="77777777" w:rsidR="00B61F50" w:rsidRPr="001B4F7F" w:rsidRDefault="00B61F50" w:rsidP="00B61F50">
            <w:pPr>
              <w:rPr>
                <w:rFonts w:ascii="Times New Roman" w:hAnsi="Times New Roman"/>
                <w:color w:val="000000" w:themeColor="text1"/>
                <w:sz w:val="20"/>
                <w:szCs w:val="20"/>
                <w:lang w:val="en-US"/>
              </w:rPr>
            </w:pPr>
          </w:p>
          <w:p w14:paraId="14C1A825" w14:textId="77777777" w:rsidR="00B61F50" w:rsidRPr="001B4F7F" w:rsidRDefault="00B61F50" w:rsidP="008F186C">
            <w:pPr>
              <w:numPr>
                <w:ilvl w:val="0"/>
                <w:numId w:val="28"/>
              </w:numPr>
              <w:ind w:left="432"/>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A total area of 15 hectares have been rehabilitated through project’s support</w:t>
            </w:r>
          </w:p>
          <w:p w14:paraId="645C3EC0" w14:textId="77777777" w:rsidR="00B61F50" w:rsidRPr="001B4F7F" w:rsidRDefault="00B61F50" w:rsidP="00B61F50">
            <w:pPr>
              <w:rPr>
                <w:rFonts w:ascii="Times New Roman" w:hAnsi="Times New Roman"/>
                <w:color w:val="000000" w:themeColor="text1"/>
                <w:sz w:val="20"/>
                <w:szCs w:val="20"/>
                <w:lang w:val="en-US"/>
              </w:rPr>
            </w:pPr>
          </w:p>
        </w:tc>
      </w:tr>
      <w:tr w:rsidR="00E4408E" w:rsidRPr="001B4F7F" w14:paraId="514D1C57"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4EFDA44D" w14:textId="77777777" w:rsidR="00E4408E" w:rsidRPr="001B4F7F" w:rsidRDefault="00E4408E" w:rsidP="00B61F50">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Outcome 3.2.</w:t>
            </w:r>
          </w:p>
          <w:p w14:paraId="73951016" w14:textId="77777777" w:rsidR="00E4408E" w:rsidRPr="001B4F7F" w:rsidRDefault="00E4408E" w:rsidP="00B61F50">
            <w:pPr>
              <w:rPr>
                <w:rFonts w:ascii="Times New Roman" w:hAnsi="Times New Roman"/>
                <w:color w:val="000000" w:themeColor="text1"/>
                <w:sz w:val="20"/>
                <w:szCs w:val="20"/>
                <w:lang w:val="en-US" w:eastAsia="en-GB"/>
              </w:rPr>
            </w:pPr>
            <w:r w:rsidRPr="001B4F7F">
              <w:rPr>
                <w:rFonts w:ascii="Times New Roman" w:hAnsi="Times New Roman"/>
                <w:color w:val="000000" w:themeColor="text1"/>
                <w:sz w:val="20"/>
                <w:szCs w:val="20"/>
                <w:lang w:val="en-US" w:eastAsia="en-GB"/>
              </w:rPr>
              <w:t>PA site operation is strengthened.</w:t>
            </w:r>
          </w:p>
          <w:p w14:paraId="38970E55"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160DB3EA" w14:textId="77777777" w:rsidR="00E4408E" w:rsidRDefault="00E4408E"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 for outcome 3.2.</w:t>
            </w:r>
          </w:p>
          <w:p w14:paraId="26BBD41A" w14:textId="77777777" w:rsidR="002A7647" w:rsidRPr="001B4F7F" w:rsidRDefault="002A7647" w:rsidP="00B61F50">
            <w:pPr>
              <w:rPr>
                <w:rFonts w:ascii="Times New Roman" w:hAnsi="Times New Roman"/>
                <w:color w:val="000000" w:themeColor="text1"/>
                <w:sz w:val="20"/>
                <w:szCs w:val="20"/>
                <w:lang w:val="en-US"/>
              </w:rPr>
            </w:pPr>
          </w:p>
          <w:p w14:paraId="0EC4B6D9" w14:textId="77777777" w:rsidR="00E4408E" w:rsidRPr="001B4F7F" w:rsidRDefault="002A7647" w:rsidP="008F186C">
            <w:pPr>
              <w:numPr>
                <w:ilvl w:val="0"/>
                <w:numId w:val="28"/>
              </w:numPr>
              <w:ind w:left="432"/>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Deliverable WCS #2</w:t>
            </w:r>
            <w:r w:rsidR="00E4408E" w:rsidRPr="001B4F7F">
              <w:rPr>
                <w:rFonts w:ascii="Times New Roman" w:hAnsi="Times New Roman"/>
                <w:color w:val="000000" w:themeColor="text1"/>
                <w:sz w:val="20"/>
                <w:szCs w:val="20"/>
                <w:lang w:val="en-US"/>
              </w:rPr>
              <w:t>: ToR for restoration of fragmented and degraded ecosystem in the three Project Sites</w:t>
            </w:r>
          </w:p>
          <w:p w14:paraId="2BA76EA9" w14:textId="77777777" w:rsidR="00E4408E" w:rsidRPr="001B4F7F" w:rsidRDefault="00E4408E" w:rsidP="00B61F50">
            <w:pPr>
              <w:rPr>
                <w:rFonts w:ascii="Times New Roman" w:hAnsi="Times New Roman"/>
                <w:color w:val="000000" w:themeColor="text1"/>
                <w:sz w:val="20"/>
                <w:szCs w:val="20"/>
                <w:lang w:val="en-US"/>
              </w:rPr>
            </w:pPr>
          </w:p>
        </w:tc>
      </w:tr>
      <w:tr w:rsidR="00E4408E" w:rsidRPr="001B4F7F" w14:paraId="1E0FCB1C" w14:textId="77777777" w:rsidTr="00803F49">
        <w:trPr>
          <w:trHeight w:val="480"/>
          <w:jc w:val="center"/>
        </w:trPr>
        <w:tc>
          <w:tcPr>
            <w:tcW w:w="1843" w:type="dxa"/>
            <w:vMerge/>
            <w:shd w:val="clear" w:color="auto" w:fill="auto"/>
            <w:tcMar>
              <w:top w:w="28" w:type="dxa"/>
              <w:left w:w="57" w:type="dxa"/>
              <w:bottom w:w="28" w:type="dxa"/>
              <w:right w:w="57" w:type="dxa"/>
            </w:tcMar>
          </w:tcPr>
          <w:p w14:paraId="1645125F"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72DE750A"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3.2.1</w:t>
            </w:r>
            <w:r w:rsidRPr="001B4F7F">
              <w:rPr>
                <w:rFonts w:ascii="Times New Roman" w:hAnsi="Times New Roman"/>
                <w:color w:val="000000" w:themeColor="text1"/>
                <w:sz w:val="20"/>
                <w:szCs w:val="20"/>
                <w:lang w:val="en-US"/>
              </w:rPr>
              <w:t xml:space="preserve"> Implementation of resort based management (RBM) at selected sites</w:t>
            </w:r>
          </w:p>
          <w:p w14:paraId="5B3CF91E" w14:textId="77777777" w:rsidR="00E4408E" w:rsidRPr="001B4F7F" w:rsidRDefault="00E4408E" w:rsidP="00B61F50">
            <w:pPr>
              <w:rPr>
                <w:rFonts w:ascii="Times New Roman" w:hAnsi="Times New Roman"/>
                <w:color w:val="000000" w:themeColor="text1"/>
                <w:sz w:val="20"/>
                <w:szCs w:val="20"/>
                <w:lang w:val="en-US"/>
              </w:rPr>
            </w:pPr>
          </w:p>
          <w:p w14:paraId="4D2DD0BC"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3.2.1.</w:t>
            </w:r>
          </w:p>
          <w:p w14:paraId="71AD9828" w14:textId="77777777" w:rsidR="00E4408E" w:rsidRPr="001B4F7F" w:rsidRDefault="00E4408E" w:rsidP="00B61F50">
            <w:pPr>
              <w:rPr>
                <w:rFonts w:ascii="Times New Roman" w:hAnsi="Times New Roman"/>
                <w:color w:val="000000" w:themeColor="text1"/>
                <w:sz w:val="20"/>
                <w:szCs w:val="20"/>
                <w:lang w:val="en-US"/>
              </w:rPr>
            </w:pPr>
          </w:p>
          <w:p w14:paraId="2BB32AE5" w14:textId="77777777" w:rsidR="00E4408E" w:rsidRPr="001B4F7F" w:rsidRDefault="00E4408E" w:rsidP="008F186C">
            <w:pPr>
              <w:numPr>
                <w:ilvl w:val="0"/>
                <w:numId w:val="45"/>
              </w:num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In all three project sites, several activities to implement RBM have occurred including </w:t>
            </w:r>
          </w:p>
          <w:p w14:paraId="1381707B" w14:textId="77777777" w:rsidR="00E4408E" w:rsidRPr="001B4F7F" w:rsidRDefault="00E4408E" w:rsidP="008F186C">
            <w:pPr>
              <w:pStyle w:val="ListParagraph"/>
              <w:numPr>
                <w:ilvl w:val="1"/>
                <w:numId w:val="45"/>
              </w:numPr>
              <w:rPr>
                <w:color w:val="000000" w:themeColor="text1"/>
                <w:sz w:val="20"/>
                <w:lang w:val="en-US"/>
              </w:rPr>
            </w:pPr>
            <w:r w:rsidRPr="001B4F7F">
              <w:rPr>
                <w:color w:val="000000" w:themeColor="text1"/>
                <w:sz w:val="20"/>
                <w:lang w:val="en-US"/>
              </w:rPr>
              <w:t xml:space="preserve">FGD of working plan arrangement in 3 resort model </w:t>
            </w:r>
          </w:p>
          <w:p w14:paraId="67C4D7A1" w14:textId="77777777" w:rsidR="00E4408E" w:rsidRPr="001B4F7F" w:rsidRDefault="00E4408E" w:rsidP="008F186C">
            <w:pPr>
              <w:pStyle w:val="ListParagraph"/>
              <w:numPr>
                <w:ilvl w:val="1"/>
                <w:numId w:val="45"/>
              </w:numPr>
              <w:rPr>
                <w:color w:val="000000" w:themeColor="text1"/>
                <w:sz w:val="20"/>
                <w:lang w:val="en-US"/>
              </w:rPr>
            </w:pPr>
            <w:r w:rsidRPr="001B4F7F">
              <w:rPr>
                <w:color w:val="000000" w:themeColor="text1"/>
                <w:sz w:val="20"/>
                <w:lang w:val="en-US"/>
              </w:rPr>
              <w:t xml:space="preserve">comparative study to Alas Purwo national park for basics learning RBM management </w:t>
            </w:r>
          </w:p>
          <w:p w14:paraId="05911721" w14:textId="77777777" w:rsidR="00E4408E" w:rsidRPr="001B4F7F" w:rsidRDefault="00E4408E" w:rsidP="008F186C">
            <w:pPr>
              <w:pStyle w:val="ListParagraph"/>
              <w:numPr>
                <w:ilvl w:val="1"/>
                <w:numId w:val="45"/>
              </w:numPr>
              <w:rPr>
                <w:color w:val="000000" w:themeColor="text1"/>
                <w:sz w:val="20"/>
                <w:lang w:val="en-US"/>
              </w:rPr>
            </w:pPr>
            <w:r w:rsidRPr="001B4F7F">
              <w:rPr>
                <w:color w:val="000000" w:themeColor="text1"/>
                <w:sz w:val="20"/>
                <w:lang w:val="en-US"/>
              </w:rPr>
              <w:t xml:space="preserve">comparative study to Bukit Barisan Selatan National Park to learn about smart patrol. </w:t>
            </w:r>
          </w:p>
          <w:p w14:paraId="2A310616" w14:textId="77777777" w:rsidR="00E4408E" w:rsidRPr="001B4F7F" w:rsidRDefault="00E4408E" w:rsidP="008F186C">
            <w:pPr>
              <w:pStyle w:val="ListParagraph"/>
              <w:numPr>
                <w:ilvl w:val="1"/>
                <w:numId w:val="45"/>
              </w:numPr>
              <w:rPr>
                <w:color w:val="000000" w:themeColor="text1"/>
                <w:sz w:val="20"/>
                <w:lang w:val="en-US"/>
              </w:rPr>
            </w:pPr>
            <w:r w:rsidRPr="001B4F7F">
              <w:rPr>
                <w:color w:val="000000" w:themeColor="text1"/>
                <w:sz w:val="20"/>
                <w:lang w:val="en-US"/>
              </w:rPr>
              <w:t xml:space="preserve">an advance training on SMART apps for resort level </w:t>
            </w:r>
          </w:p>
          <w:p w14:paraId="35C33D34" w14:textId="77777777" w:rsidR="00E4408E" w:rsidRPr="001B4F7F" w:rsidRDefault="00E4408E" w:rsidP="00B61F50">
            <w:pPr>
              <w:rPr>
                <w:rFonts w:ascii="Times New Roman" w:hAnsi="Times New Roman"/>
                <w:color w:val="000000" w:themeColor="text1"/>
                <w:sz w:val="20"/>
                <w:szCs w:val="20"/>
                <w:lang w:val="en-US"/>
              </w:rPr>
            </w:pPr>
          </w:p>
        </w:tc>
      </w:tr>
      <w:tr w:rsidR="00E4408E" w:rsidRPr="001B4F7F" w14:paraId="3F141E70" w14:textId="77777777" w:rsidTr="00803F49">
        <w:trPr>
          <w:trHeight w:val="480"/>
          <w:jc w:val="center"/>
        </w:trPr>
        <w:tc>
          <w:tcPr>
            <w:tcW w:w="1843" w:type="dxa"/>
            <w:vMerge/>
            <w:shd w:val="clear" w:color="auto" w:fill="auto"/>
            <w:tcMar>
              <w:top w:w="28" w:type="dxa"/>
              <w:left w:w="57" w:type="dxa"/>
              <w:bottom w:w="28" w:type="dxa"/>
              <w:right w:w="57" w:type="dxa"/>
            </w:tcMar>
          </w:tcPr>
          <w:p w14:paraId="5EEFB521"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2D04A987"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3.2.2</w:t>
            </w:r>
            <w:r w:rsidRPr="001B4F7F">
              <w:rPr>
                <w:rFonts w:ascii="Times New Roman" w:hAnsi="Times New Roman"/>
                <w:color w:val="000000" w:themeColor="text1"/>
                <w:sz w:val="20"/>
                <w:szCs w:val="20"/>
                <w:lang w:val="en-US"/>
              </w:rPr>
              <w:t xml:space="preserve"> Biodiversity and habitat conditions monitoring.</w:t>
            </w:r>
          </w:p>
          <w:p w14:paraId="26E86128" w14:textId="77777777" w:rsidR="00E4408E" w:rsidRPr="001B4F7F" w:rsidRDefault="00E4408E" w:rsidP="00B61F50">
            <w:pPr>
              <w:rPr>
                <w:rFonts w:ascii="Times New Roman" w:hAnsi="Times New Roman"/>
                <w:color w:val="000000" w:themeColor="text1"/>
                <w:sz w:val="20"/>
                <w:szCs w:val="20"/>
                <w:lang w:val="en-US"/>
              </w:rPr>
            </w:pPr>
          </w:p>
          <w:p w14:paraId="3BE40F74"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3.2.2</w:t>
            </w:r>
          </w:p>
          <w:p w14:paraId="37319967" w14:textId="77777777" w:rsidR="00E4408E" w:rsidRPr="001B4F7F" w:rsidRDefault="00E4408E" w:rsidP="00B61F50">
            <w:pPr>
              <w:ind w:left="432" w:hanging="360"/>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lastRenderedPageBreak/>
              <w:t>•</w:t>
            </w:r>
            <w:r w:rsidRPr="001B4F7F">
              <w:rPr>
                <w:rFonts w:ascii="Times New Roman" w:hAnsi="Times New Roman"/>
                <w:color w:val="000000" w:themeColor="text1"/>
                <w:sz w:val="20"/>
                <w:szCs w:val="20"/>
                <w:lang w:val="en-US"/>
              </w:rPr>
              <w:tab/>
              <w:t>EPASS Tangkoko and LLNP were already conducted smart patrol training in 2 resort and biodiversity monitoring, RBM training and smart patrol practice were also done in resort level.</w:t>
            </w:r>
          </w:p>
          <w:p w14:paraId="04D6CA1B" w14:textId="77777777" w:rsidR="00E4408E" w:rsidRPr="001B4F7F" w:rsidRDefault="00E4408E" w:rsidP="00B61F50">
            <w:pPr>
              <w:ind w:left="432" w:hanging="360"/>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t>
            </w:r>
            <w:r w:rsidRPr="001B4F7F">
              <w:rPr>
                <w:rFonts w:ascii="Times New Roman" w:hAnsi="Times New Roman"/>
                <w:color w:val="000000" w:themeColor="text1"/>
                <w:sz w:val="20"/>
                <w:szCs w:val="20"/>
                <w:lang w:val="en-US"/>
              </w:rPr>
              <w:tab/>
              <w:t>EPASS project also support Biodiversity monitoring and management, species and habitat condition monitoring system especially on Yaki (Macaca nigra)) has been implemented in Bacan Island central Halmahera north Maluku province on November 14-17 2017.</w:t>
            </w:r>
          </w:p>
        </w:tc>
      </w:tr>
      <w:tr w:rsidR="00E4408E" w:rsidRPr="001B4F7F" w14:paraId="5448350A" w14:textId="77777777" w:rsidTr="00803F49">
        <w:trPr>
          <w:trHeight w:val="480"/>
          <w:jc w:val="center"/>
        </w:trPr>
        <w:tc>
          <w:tcPr>
            <w:tcW w:w="1843" w:type="dxa"/>
            <w:vMerge/>
            <w:shd w:val="clear" w:color="auto" w:fill="auto"/>
            <w:tcMar>
              <w:top w:w="28" w:type="dxa"/>
              <w:left w:w="57" w:type="dxa"/>
              <w:bottom w:w="28" w:type="dxa"/>
              <w:right w:w="57" w:type="dxa"/>
            </w:tcMar>
          </w:tcPr>
          <w:p w14:paraId="01E0841C"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1D38DC59" w14:textId="77777777" w:rsidR="00E4408E" w:rsidRPr="001B4F7F" w:rsidRDefault="00E4408E"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3.2.3</w:t>
            </w:r>
            <w:r w:rsidRPr="001B4F7F">
              <w:rPr>
                <w:rFonts w:ascii="Times New Roman" w:hAnsi="Times New Roman"/>
                <w:color w:val="000000" w:themeColor="text1"/>
                <w:sz w:val="20"/>
                <w:szCs w:val="20"/>
                <w:lang w:val="en-US"/>
              </w:rPr>
              <w:t xml:space="preserve"> Monitoring and combating of poaching and the wildlife trade, with the support of the island-level unit.</w:t>
            </w:r>
          </w:p>
          <w:p w14:paraId="296A0253" w14:textId="77777777" w:rsidR="00E4408E" w:rsidRPr="001B4F7F" w:rsidRDefault="00E4408E" w:rsidP="002A7647">
            <w:pPr>
              <w:jc w:val="both"/>
              <w:rPr>
                <w:rFonts w:ascii="Times New Roman" w:hAnsi="Times New Roman"/>
                <w:color w:val="000000" w:themeColor="text1"/>
                <w:sz w:val="20"/>
                <w:szCs w:val="20"/>
                <w:lang w:val="en-US"/>
              </w:rPr>
            </w:pPr>
          </w:p>
          <w:p w14:paraId="62E7F946" w14:textId="77777777" w:rsidR="00E4408E" w:rsidRPr="001B4F7F" w:rsidRDefault="00E4408E" w:rsidP="002A7647">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3.2.3.</w:t>
            </w:r>
          </w:p>
          <w:p w14:paraId="7852EB70" w14:textId="77777777" w:rsidR="00E4408E" w:rsidRPr="001B4F7F" w:rsidRDefault="00E4408E" w:rsidP="002A7647">
            <w:pPr>
              <w:jc w:val="both"/>
              <w:rPr>
                <w:rFonts w:ascii="Times New Roman" w:hAnsi="Times New Roman"/>
                <w:color w:val="000000" w:themeColor="text1"/>
                <w:sz w:val="20"/>
                <w:szCs w:val="20"/>
                <w:lang w:val="en-US"/>
              </w:rPr>
            </w:pPr>
          </w:p>
          <w:p w14:paraId="201F0EF1" w14:textId="77777777" w:rsidR="00E4408E" w:rsidRPr="001B4F7F" w:rsidRDefault="00E4408E" w:rsidP="002A7647">
            <w:pPr>
              <w:ind w:left="432" w:hanging="360"/>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t>
            </w:r>
            <w:r w:rsidRPr="001B4F7F">
              <w:rPr>
                <w:rFonts w:ascii="Times New Roman" w:hAnsi="Times New Roman"/>
                <w:color w:val="000000" w:themeColor="text1"/>
                <w:sz w:val="20"/>
                <w:szCs w:val="20"/>
                <w:lang w:val="en-US"/>
              </w:rPr>
              <w:tab/>
              <w:t>Successfully forming a task force for illegal wildlife trading in Bitung city. In addition, the task force of anti-illegal protected wildlife trade has formed by Bitung Mayor</w:t>
            </w:r>
          </w:p>
          <w:p w14:paraId="628CF2B7" w14:textId="77777777" w:rsidR="00E4408E" w:rsidRPr="001B4F7F" w:rsidRDefault="00E4408E" w:rsidP="002A7647">
            <w:pPr>
              <w:ind w:left="432" w:hanging="360"/>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t>
            </w:r>
            <w:r w:rsidRPr="001B4F7F">
              <w:rPr>
                <w:rFonts w:ascii="Times New Roman" w:hAnsi="Times New Roman"/>
                <w:color w:val="000000" w:themeColor="text1"/>
                <w:sz w:val="20"/>
                <w:szCs w:val="20"/>
                <w:lang w:val="en-US"/>
              </w:rPr>
              <w:tab/>
              <w:t>The Project has supported regular and functional patrol in LLNP and Tangkoko NR within and along the borders of the PAs</w:t>
            </w:r>
          </w:p>
        </w:tc>
      </w:tr>
      <w:tr w:rsidR="00E4408E" w:rsidRPr="001B4F7F" w14:paraId="7FDB4F25" w14:textId="77777777" w:rsidTr="00803F49">
        <w:trPr>
          <w:trHeight w:val="480"/>
          <w:jc w:val="center"/>
        </w:trPr>
        <w:tc>
          <w:tcPr>
            <w:tcW w:w="1843" w:type="dxa"/>
            <w:vMerge/>
            <w:shd w:val="clear" w:color="auto" w:fill="auto"/>
            <w:tcMar>
              <w:top w:w="28" w:type="dxa"/>
              <w:left w:w="57" w:type="dxa"/>
              <w:bottom w:w="28" w:type="dxa"/>
              <w:right w:w="57" w:type="dxa"/>
            </w:tcMar>
          </w:tcPr>
          <w:p w14:paraId="7127A350"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18B1165F" w14:textId="77777777" w:rsidR="00E4408E" w:rsidRPr="001B4F7F" w:rsidRDefault="00E4408E" w:rsidP="002A7647">
            <w:pPr>
              <w:ind w:left="432" w:hanging="360"/>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3.2.4</w:t>
            </w:r>
            <w:r w:rsidRPr="001B4F7F">
              <w:rPr>
                <w:rFonts w:ascii="Times New Roman" w:hAnsi="Times New Roman"/>
                <w:color w:val="000000" w:themeColor="text1"/>
                <w:sz w:val="20"/>
                <w:szCs w:val="20"/>
                <w:lang w:val="en-US"/>
              </w:rPr>
              <w:t xml:space="preserve"> Pilot case studies of environmental economic values.</w:t>
            </w:r>
          </w:p>
          <w:p w14:paraId="5CB3F9F9" w14:textId="77777777" w:rsidR="00E4408E" w:rsidRPr="001B4F7F" w:rsidRDefault="00E4408E" w:rsidP="002A7647">
            <w:pPr>
              <w:ind w:left="432" w:hanging="360"/>
              <w:jc w:val="both"/>
              <w:rPr>
                <w:rFonts w:ascii="Times New Roman" w:hAnsi="Times New Roman"/>
                <w:color w:val="000000" w:themeColor="text1"/>
                <w:sz w:val="20"/>
                <w:szCs w:val="20"/>
                <w:lang w:val="en-US"/>
              </w:rPr>
            </w:pPr>
          </w:p>
          <w:p w14:paraId="7F89BFE3" w14:textId="77777777" w:rsidR="00E4408E" w:rsidRPr="001B4F7F" w:rsidRDefault="00E4408E" w:rsidP="002A7647">
            <w:pPr>
              <w:ind w:left="432" w:hanging="360"/>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 for outcome 3.2.4.</w:t>
            </w:r>
          </w:p>
          <w:p w14:paraId="62936006" w14:textId="77777777" w:rsidR="00E4408E" w:rsidRPr="001B4F7F" w:rsidRDefault="00E4408E" w:rsidP="002A7647">
            <w:pPr>
              <w:ind w:left="432" w:hanging="360"/>
              <w:jc w:val="both"/>
              <w:rPr>
                <w:rFonts w:ascii="Times New Roman" w:hAnsi="Times New Roman"/>
                <w:color w:val="000000" w:themeColor="text1"/>
                <w:sz w:val="20"/>
                <w:szCs w:val="20"/>
                <w:lang w:val="en-US"/>
              </w:rPr>
            </w:pPr>
          </w:p>
          <w:p w14:paraId="4AD7AA0F" w14:textId="77777777" w:rsidR="00E4408E" w:rsidRPr="001B4F7F" w:rsidRDefault="00E4408E" w:rsidP="002A7647">
            <w:pPr>
              <w:ind w:left="432" w:hanging="360"/>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w:t>
            </w:r>
            <w:r w:rsidRPr="001B4F7F">
              <w:rPr>
                <w:rFonts w:ascii="Times New Roman" w:hAnsi="Times New Roman"/>
                <w:color w:val="000000" w:themeColor="text1"/>
                <w:sz w:val="20"/>
                <w:szCs w:val="20"/>
                <w:lang w:val="en-US"/>
              </w:rPr>
              <w:tab/>
            </w:r>
            <w:r w:rsidR="0010022E" w:rsidRPr="001B4F7F">
              <w:rPr>
                <w:rFonts w:ascii="Times New Roman" w:hAnsi="Times New Roman"/>
                <w:color w:val="000000" w:themeColor="text1"/>
                <w:sz w:val="20"/>
                <w:szCs w:val="20"/>
                <w:lang w:val="en-US"/>
              </w:rPr>
              <w:t>The economic</w:t>
            </w:r>
            <w:r w:rsidRPr="001B4F7F">
              <w:rPr>
                <w:rFonts w:ascii="Times New Roman" w:hAnsi="Times New Roman"/>
                <w:color w:val="000000" w:themeColor="text1"/>
                <w:sz w:val="20"/>
                <w:szCs w:val="20"/>
                <w:lang w:val="en-US"/>
              </w:rPr>
              <w:t xml:space="preserve"> valuation of ecosystem services in Sulawesi was conducted by the Project focusing </w:t>
            </w:r>
            <w:r w:rsidR="0010022E" w:rsidRPr="001B4F7F">
              <w:rPr>
                <w:rFonts w:ascii="Times New Roman" w:hAnsi="Times New Roman"/>
                <w:color w:val="000000" w:themeColor="text1"/>
                <w:sz w:val="20"/>
                <w:szCs w:val="20"/>
                <w:lang w:val="en-US"/>
              </w:rPr>
              <w:t>on the</w:t>
            </w:r>
            <w:r w:rsidRPr="001B4F7F">
              <w:rPr>
                <w:rFonts w:ascii="Times New Roman" w:hAnsi="Times New Roman"/>
                <w:color w:val="000000" w:themeColor="text1"/>
                <w:sz w:val="20"/>
                <w:szCs w:val="20"/>
                <w:lang w:val="en-US"/>
              </w:rPr>
              <w:t xml:space="preserve"> three Project sites. The method used was full economic valuation TEEB (The Economics of Ecosystems and Biodiversity) as best practice approach and international benchmark in capturing the value of nature. The valuation found that the value of ecosystem services in the three project sites are: US$ 36.29 million in Bogani Nani Wartabone Nationa</w:t>
            </w:r>
            <w:r w:rsidR="0010022E">
              <w:rPr>
                <w:rFonts w:ascii="Times New Roman" w:hAnsi="Times New Roman"/>
                <w:color w:val="000000" w:themeColor="text1"/>
                <w:sz w:val="20"/>
                <w:szCs w:val="20"/>
                <w:lang w:val="en-US"/>
              </w:rPr>
              <w:t>l</w:t>
            </w:r>
            <w:r w:rsidRPr="001B4F7F">
              <w:rPr>
                <w:rFonts w:ascii="Times New Roman" w:hAnsi="Times New Roman"/>
                <w:color w:val="000000" w:themeColor="text1"/>
                <w:sz w:val="20"/>
                <w:szCs w:val="20"/>
                <w:lang w:val="en-US"/>
              </w:rPr>
              <w:t xml:space="preserve"> Park, US$ 32.32 million in Lore Lindu National Park, and US$ 10.02 million in Tangkoko NR. The project has been showcased some financing models to be used in the three project sites, however the project has not decided yet which one will be used as financing model</w:t>
            </w:r>
          </w:p>
          <w:p w14:paraId="4EA3E028" w14:textId="77777777" w:rsidR="00E4408E" w:rsidRPr="001B4F7F" w:rsidRDefault="00E4408E" w:rsidP="002A7647">
            <w:pPr>
              <w:jc w:val="both"/>
              <w:rPr>
                <w:rFonts w:ascii="Times New Roman" w:hAnsi="Times New Roman"/>
                <w:color w:val="000000" w:themeColor="text1"/>
                <w:sz w:val="20"/>
                <w:szCs w:val="20"/>
                <w:lang w:val="en-US"/>
              </w:rPr>
            </w:pPr>
          </w:p>
        </w:tc>
      </w:tr>
      <w:tr w:rsidR="00E4408E" w:rsidRPr="001B4F7F" w14:paraId="2854BCBC" w14:textId="77777777" w:rsidTr="008A4C82">
        <w:trPr>
          <w:trHeight w:val="1132"/>
          <w:jc w:val="center"/>
        </w:trPr>
        <w:tc>
          <w:tcPr>
            <w:tcW w:w="1843" w:type="dxa"/>
            <w:vMerge/>
            <w:shd w:val="clear" w:color="auto" w:fill="auto"/>
            <w:tcMar>
              <w:top w:w="28" w:type="dxa"/>
              <w:left w:w="57" w:type="dxa"/>
              <w:bottom w:w="28" w:type="dxa"/>
              <w:right w:w="57" w:type="dxa"/>
            </w:tcMar>
          </w:tcPr>
          <w:p w14:paraId="1B783EDF"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6F10B15F" w14:textId="77777777" w:rsidR="00E4408E" w:rsidRPr="001B4F7F" w:rsidRDefault="00E4408E"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3.2.5.</w:t>
            </w:r>
            <w:r w:rsidRPr="001B4F7F">
              <w:rPr>
                <w:rFonts w:ascii="Times New Roman" w:hAnsi="Times New Roman"/>
                <w:color w:val="000000" w:themeColor="text1"/>
                <w:sz w:val="20"/>
                <w:szCs w:val="20"/>
                <w:lang w:val="en-US"/>
              </w:rPr>
              <w:t xml:space="preserve"> Implementation of site-level revenue generation mechanisms, based on environmental economic valuation studies and priorities identified by PA financing plan.</w:t>
            </w:r>
          </w:p>
          <w:p w14:paraId="6E718AD6" w14:textId="77777777" w:rsidR="00E4408E" w:rsidRPr="001B4F7F" w:rsidRDefault="00E4408E" w:rsidP="002A7647">
            <w:pPr>
              <w:jc w:val="both"/>
              <w:rPr>
                <w:rFonts w:ascii="Times New Roman" w:hAnsi="Times New Roman"/>
                <w:color w:val="000000" w:themeColor="text1"/>
                <w:sz w:val="20"/>
                <w:szCs w:val="20"/>
                <w:lang w:val="en-US"/>
              </w:rPr>
            </w:pPr>
          </w:p>
          <w:p w14:paraId="14E8215E" w14:textId="77777777" w:rsidR="00E4408E" w:rsidRPr="001B4F7F" w:rsidRDefault="00E4408E" w:rsidP="008F186C">
            <w:pPr>
              <w:pStyle w:val="ListParagraph"/>
              <w:numPr>
                <w:ilvl w:val="0"/>
                <w:numId w:val="45"/>
              </w:numPr>
              <w:ind w:left="432"/>
              <w:rPr>
                <w:color w:val="000000" w:themeColor="text1"/>
                <w:sz w:val="20"/>
                <w:lang w:val="en-US"/>
              </w:rPr>
            </w:pPr>
            <w:r w:rsidRPr="001B4F7F">
              <w:rPr>
                <w:color w:val="000000" w:themeColor="text1"/>
                <w:sz w:val="20"/>
                <w:lang w:val="en-US"/>
              </w:rPr>
              <w:t>The MTR team is not aware of any update or activity for this particular outcome</w:t>
            </w:r>
          </w:p>
        </w:tc>
      </w:tr>
      <w:tr w:rsidR="00E4408E" w:rsidRPr="001B4F7F" w14:paraId="58FCE20C" w14:textId="77777777" w:rsidTr="00803F49">
        <w:trPr>
          <w:trHeight w:val="480"/>
          <w:jc w:val="center"/>
        </w:trPr>
        <w:tc>
          <w:tcPr>
            <w:tcW w:w="1843" w:type="dxa"/>
            <w:vMerge/>
            <w:shd w:val="clear" w:color="auto" w:fill="auto"/>
            <w:tcMar>
              <w:top w:w="28" w:type="dxa"/>
              <w:left w:w="57" w:type="dxa"/>
              <w:bottom w:w="28" w:type="dxa"/>
              <w:right w:w="57" w:type="dxa"/>
            </w:tcMar>
          </w:tcPr>
          <w:p w14:paraId="55D94ADE"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0C1A06EF" w14:textId="77777777" w:rsidR="00E4408E" w:rsidRPr="001B4F7F" w:rsidRDefault="00E4408E" w:rsidP="002A7647">
            <w:pPr>
              <w:jc w:val="both"/>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3.2.6.</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Restoration of fragmented and degraded ecosystem.</w:t>
            </w:r>
          </w:p>
          <w:p w14:paraId="5D88C1F5" w14:textId="77777777" w:rsidR="008A4C82" w:rsidRPr="001B4F7F" w:rsidRDefault="008A4C82" w:rsidP="002A7647">
            <w:pPr>
              <w:jc w:val="both"/>
              <w:rPr>
                <w:rFonts w:ascii="Times New Roman" w:hAnsi="Times New Roman"/>
                <w:color w:val="000000" w:themeColor="text1"/>
                <w:sz w:val="20"/>
                <w:szCs w:val="20"/>
                <w:lang w:val="en-US"/>
              </w:rPr>
            </w:pPr>
          </w:p>
          <w:p w14:paraId="6285CA9D" w14:textId="77777777" w:rsidR="00E4408E" w:rsidRPr="001B4F7F" w:rsidRDefault="00E4408E" w:rsidP="002A7647">
            <w:pPr>
              <w:jc w:val="both"/>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Outputs for outcome 3.2.6. </w:t>
            </w:r>
          </w:p>
          <w:p w14:paraId="41BAD77B" w14:textId="77777777" w:rsidR="008A4C82" w:rsidRPr="001B4F7F" w:rsidRDefault="008A4C82" w:rsidP="002A7647">
            <w:pPr>
              <w:jc w:val="both"/>
              <w:rPr>
                <w:rFonts w:ascii="Times New Roman" w:hAnsi="Times New Roman"/>
                <w:color w:val="000000" w:themeColor="text1"/>
                <w:sz w:val="20"/>
                <w:szCs w:val="20"/>
                <w:lang w:val="en-US"/>
              </w:rPr>
            </w:pPr>
          </w:p>
          <w:p w14:paraId="37E9597C" w14:textId="77777777" w:rsidR="00E4408E" w:rsidRPr="001B4F7F" w:rsidRDefault="00E4408E" w:rsidP="008F186C">
            <w:pPr>
              <w:pStyle w:val="ListParagraph"/>
              <w:numPr>
                <w:ilvl w:val="0"/>
                <w:numId w:val="29"/>
              </w:numPr>
              <w:ind w:left="432"/>
              <w:rPr>
                <w:color w:val="000000" w:themeColor="text1"/>
                <w:sz w:val="20"/>
                <w:lang w:val="en-US" w:eastAsia="en-GB"/>
              </w:rPr>
            </w:pPr>
            <w:r w:rsidRPr="001B4F7F">
              <w:rPr>
                <w:color w:val="000000" w:themeColor="text1"/>
                <w:sz w:val="20"/>
                <w:lang w:val="en-US" w:eastAsia="en-GB"/>
              </w:rPr>
              <w:t xml:space="preserve">Restoration Plan of Fragmented and Degraded Ecosystem in the three project sites has been developed based on survey and coordination with PMU, </w:t>
            </w:r>
            <w:r w:rsidR="00C76427">
              <w:rPr>
                <w:color w:val="000000" w:themeColor="text1"/>
                <w:sz w:val="20"/>
                <w:lang w:val="en-US" w:eastAsia="en-GB"/>
              </w:rPr>
              <w:t>MoEF</w:t>
            </w:r>
            <w:r w:rsidRPr="001B4F7F">
              <w:rPr>
                <w:color w:val="000000" w:themeColor="text1"/>
                <w:sz w:val="20"/>
                <w:lang w:val="en-US" w:eastAsia="en-GB"/>
              </w:rPr>
              <w:t xml:space="preserve"> and the National Park Authorities. The plan is in conjunction with the PAs' new management plans and will be carried out by the authorities with support from the project.  The extent of rehabilitated area supported by the Project in the area is 15 hectares in total.  </w:t>
            </w:r>
          </w:p>
          <w:p w14:paraId="0E1AAEAF" w14:textId="77777777" w:rsidR="00E4408E" w:rsidRPr="001B4F7F" w:rsidRDefault="00E4408E" w:rsidP="008F186C">
            <w:pPr>
              <w:pStyle w:val="ListParagraph"/>
              <w:numPr>
                <w:ilvl w:val="0"/>
                <w:numId w:val="29"/>
              </w:numPr>
              <w:ind w:left="432"/>
              <w:rPr>
                <w:color w:val="000000" w:themeColor="text1"/>
                <w:sz w:val="20"/>
                <w:lang w:val="en-US" w:eastAsia="en-GB"/>
              </w:rPr>
            </w:pPr>
            <w:r w:rsidRPr="001B4F7F">
              <w:rPr>
                <w:color w:val="000000" w:themeColor="text1"/>
                <w:sz w:val="20"/>
                <w:lang w:val="en-US" w:eastAsia="en-GB"/>
              </w:rPr>
              <w:t xml:space="preserve">In line with the restoration plan, priority areas for restoration in BNWNP has been identified through direct survey by Project and NP authority staff. The main cause of degradation in those areas is active encroachment from community’s activity such as plantation of seasonal crops.  </w:t>
            </w:r>
          </w:p>
          <w:p w14:paraId="30AC31BD" w14:textId="77777777" w:rsidR="00E4408E" w:rsidRPr="001B4F7F" w:rsidRDefault="00E4408E" w:rsidP="002A7647">
            <w:pPr>
              <w:jc w:val="both"/>
              <w:rPr>
                <w:rFonts w:ascii="Times New Roman" w:hAnsi="Times New Roman"/>
                <w:color w:val="000000" w:themeColor="text1"/>
                <w:sz w:val="20"/>
                <w:szCs w:val="20"/>
                <w:lang w:val="en-US"/>
              </w:rPr>
            </w:pPr>
          </w:p>
        </w:tc>
      </w:tr>
      <w:tr w:rsidR="00E4408E" w:rsidRPr="001B4F7F" w14:paraId="568B275F" w14:textId="77777777" w:rsidTr="00803F49">
        <w:trPr>
          <w:trHeight w:val="480"/>
          <w:jc w:val="center"/>
        </w:trPr>
        <w:tc>
          <w:tcPr>
            <w:tcW w:w="1843" w:type="dxa"/>
            <w:vMerge/>
            <w:shd w:val="clear" w:color="auto" w:fill="auto"/>
            <w:tcMar>
              <w:top w:w="28" w:type="dxa"/>
              <w:left w:w="57" w:type="dxa"/>
              <w:bottom w:w="28" w:type="dxa"/>
              <w:right w:w="57" w:type="dxa"/>
            </w:tcMar>
          </w:tcPr>
          <w:p w14:paraId="7878BDA6"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4B107A99"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3.2.7.</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Development of management planning.</w:t>
            </w:r>
          </w:p>
          <w:p w14:paraId="523C0BA2" w14:textId="77777777" w:rsidR="008A4C82" w:rsidRPr="001B4F7F" w:rsidRDefault="008A4C82" w:rsidP="00B61F50">
            <w:pPr>
              <w:rPr>
                <w:rFonts w:ascii="Times New Roman" w:hAnsi="Times New Roman"/>
                <w:color w:val="000000" w:themeColor="text1"/>
                <w:sz w:val="20"/>
                <w:szCs w:val="20"/>
                <w:lang w:val="en-US"/>
              </w:rPr>
            </w:pPr>
          </w:p>
          <w:p w14:paraId="64972DB3"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3.2.7.</w:t>
            </w:r>
          </w:p>
          <w:p w14:paraId="16C122CB" w14:textId="77777777" w:rsidR="008A4C82" w:rsidRPr="001B4F7F" w:rsidRDefault="008A4C82" w:rsidP="00B61F50">
            <w:pPr>
              <w:rPr>
                <w:rFonts w:ascii="Times New Roman" w:hAnsi="Times New Roman"/>
                <w:color w:val="000000" w:themeColor="text1"/>
                <w:sz w:val="20"/>
                <w:szCs w:val="20"/>
                <w:lang w:val="en-US"/>
              </w:rPr>
            </w:pPr>
          </w:p>
          <w:p w14:paraId="0A607567" w14:textId="77777777" w:rsidR="00E4408E" w:rsidRPr="001B4F7F" w:rsidRDefault="00E4408E" w:rsidP="008F186C">
            <w:pPr>
              <w:pStyle w:val="ListParagraph"/>
              <w:numPr>
                <w:ilvl w:val="0"/>
                <w:numId w:val="30"/>
              </w:numPr>
              <w:ind w:left="432"/>
              <w:rPr>
                <w:color w:val="000000" w:themeColor="text1"/>
                <w:sz w:val="20"/>
                <w:lang w:val="en-US" w:eastAsia="en-GB"/>
              </w:rPr>
            </w:pPr>
            <w:r w:rsidRPr="001B4F7F">
              <w:rPr>
                <w:color w:val="000000" w:themeColor="text1"/>
                <w:sz w:val="20"/>
                <w:lang w:val="en-US" w:eastAsia="en-GB"/>
              </w:rPr>
              <w:t xml:space="preserve">The management planning development were conducted through participatory mode using SMART and BIS system.  </w:t>
            </w:r>
          </w:p>
          <w:p w14:paraId="3184B7FA" w14:textId="77777777" w:rsidR="00E4408E" w:rsidRPr="001B4F7F" w:rsidRDefault="00E4408E" w:rsidP="008F186C">
            <w:pPr>
              <w:pStyle w:val="ListParagraph"/>
              <w:numPr>
                <w:ilvl w:val="0"/>
                <w:numId w:val="30"/>
              </w:numPr>
              <w:ind w:left="432"/>
              <w:rPr>
                <w:color w:val="000000" w:themeColor="text1"/>
                <w:sz w:val="20"/>
                <w:lang w:val="en-US" w:eastAsia="en-GB"/>
              </w:rPr>
            </w:pPr>
            <w:r w:rsidRPr="001B4F7F">
              <w:rPr>
                <w:color w:val="000000" w:themeColor="text1"/>
                <w:sz w:val="20"/>
                <w:lang w:val="en-US" w:eastAsia="en-GB"/>
              </w:rPr>
              <w:t xml:space="preserve">The project also supported BNWNP, LLNP, and North Sulawesi conservation authorities to update their protected areas management plan for the period 2017-2026. Development of the </w:t>
            </w:r>
            <w:r w:rsidRPr="001B4F7F">
              <w:rPr>
                <w:color w:val="000000" w:themeColor="text1"/>
                <w:sz w:val="20"/>
                <w:lang w:val="en-US" w:eastAsia="en-GB"/>
              </w:rPr>
              <w:lastRenderedPageBreak/>
              <w:t>management plan was done using participatory method involving conservation authorities, community in buffer zone areas, and local government and provincial government</w:t>
            </w:r>
          </w:p>
          <w:p w14:paraId="4B92B734" w14:textId="77777777" w:rsidR="00E4408E" w:rsidRPr="001B4F7F" w:rsidRDefault="00E4408E" w:rsidP="00B61F50">
            <w:pPr>
              <w:rPr>
                <w:rFonts w:ascii="Times New Roman" w:hAnsi="Times New Roman"/>
                <w:color w:val="000000" w:themeColor="text1"/>
                <w:sz w:val="20"/>
                <w:szCs w:val="20"/>
                <w:lang w:val="en-US"/>
              </w:rPr>
            </w:pPr>
          </w:p>
        </w:tc>
      </w:tr>
      <w:tr w:rsidR="00E4408E" w:rsidRPr="001B4F7F" w14:paraId="44BE645D" w14:textId="77777777" w:rsidTr="00803F49">
        <w:trPr>
          <w:trHeight w:val="480"/>
          <w:jc w:val="center"/>
        </w:trPr>
        <w:tc>
          <w:tcPr>
            <w:tcW w:w="1843" w:type="dxa"/>
            <w:vMerge/>
            <w:shd w:val="clear" w:color="auto" w:fill="auto"/>
            <w:tcMar>
              <w:top w:w="28" w:type="dxa"/>
              <w:left w:w="57" w:type="dxa"/>
              <w:bottom w:w="28" w:type="dxa"/>
              <w:right w:w="57" w:type="dxa"/>
            </w:tcMar>
          </w:tcPr>
          <w:p w14:paraId="33724D6A"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4310B68C"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3.2.8.</w:t>
            </w:r>
            <w:r w:rsidRPr="001B4F7F">
              <w:rPr>
                <w:rFonts w:ascii="Times New Roman" w:hAnsi="Times New Roman"/>
                <w:color w:val="000000" w:themeColor="text1"/>
                <w:sz w:val="20"/>
                <w:szCs w:val="20"/>
                <w:lang w:val="en-US"/>
              </w:rPr>
              <w:t xml:space="preserve"> Capacity need assessment and training for local partners &amp; community.</w:t>
            </w:r>
          </w:p>
          <w:p w14:paraId="7337E6EF" w14:textId="77777777" w:rsidR="00E4408E" w:rsidRPr="001B4F7F" w:rsidRDefault="00E4408E" w:rsidP="00B61F50">
            <w:pPr>
              <w:rPr>
                <w:rFonts w:ascii="Times New Roman" w:hAnsi="Times New Roman"/>
                <w:color w:val="000000" w:themeColor="text1"/>
                <w:sz w:val="20"/>
                <w:szCs w:val="20"/>
                <w:lang w:val="en-US"/>
              </w:rPr>
            </w:pPr>
          </w:p>
          <w:p w14:paraId="42A34301"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Outputs for outcome 3.2.8. </w:t>
            </w:r>
          </w:p>
          <w:p w14:paraId="0C4E51A9" w14:textId="77777777" w:rsidR="008A4C82" w:rsidRPr="001B4F7F" w:rsidRDefault="008A4C82" w:rsidP="00B61F50">
            <w:pPr>
              <w:rPr>
                <w:rFonts w:ascii="Times New Roman" w:hAnsi="Times New Roman"/>
                <w:color w:val="000000" w:themeColor="text1"/>
                <w:sz w:val="20"/>
                <w:szCs w:val="20"/>
                <w:lang w:val="en-US"/>
              </w:rPr>
            </w:pPr>
          </w:p>
          <w:p w14:paraId="339F8122" w14:textId="77777777" w:rsidR="00E4408E" w:rsidRPr="001B4F7F" w:rsidRDefault="00E4408E" w:rsidP="008F186C">
            <w:pPr>
              <w:pStyle w:val="ListParagraph"/>
              <w:numPr>
                <w:ilvl w:val="0"/>
                <w:numId w:val="31"/>
              </w:numPr>
              <w:ind w:left="522"/>
              <w:rPr>
                <w:color w:val="000000" w:themeColor="text1"/>
                <w:sz w:val="20"/>
                <w:lang w:val="en-US" w:eastAsia="en-GB"/>
              </w:rPr>
            </w:pPr>
            <w:r w:rsidRPr="001B4F7F">
              <w:rPr>
                <w:color w:val="000000" w:themeColor="text1"/>
                <w:sz w:val="20"/>
                <w:lang w:val="en-US" w:eastAsia="en-GB"/>
              </w:rPr>
              <w:t>The Capacity development strategy and action plan have been updated in three project sites. All capacity developm</w:t>
            </w:r>
            <w:r w:rsidR="002A7647">
              <w:rPr>
                <w:color w:val="000000" w:themeColor="text1"/>
                <w:sz w:val="20"/>
                <w:lang w:val="en-US" w:eastAsia="en-GB"/>
              </w:rPr>
              <w:t>ent strategy and action plan were</w:t>
            </w:r>
            <w:r w:rsidRPr="001B4F7F">
              <w:rPr>
                <w:color w:val="000000" w:themeColor="text1"/>
                <w:sz w:val="20"/>
                <w:lang w:val="en-US" w:eastAsia="en-GB"/>
              </w:rPr>
              <w:t xml:space="preserve"> established and legalized by the government</w:t>
            </w:r>
          </w:p>
          <w:p w14:paraId="0929CCCC" w14:textId="77777777" w:rsidR="00E4408E" w:rsidRPr="001B4F7F" w:rsidRDefault="00E4408E" w:rsidP="008F186C">
            <w:pPr>
              <w:pStyle w:val="ListParagraph"/>
              <w:numPr>
                <w:ilvl w:val="0"/>
                <w:numId w:val="31"/>
              </w:numPr>
              <w:ind w:left="522"/>
              <w:rPr>
                <w:color w:val="000000" w:themeColor="text1"/>
                <w:sz w:val="20"/>
                <w:lang w:val="en-US" w:eastAsia="en-GB"/>
              </w:rPr>
            </w:pPr>
            <w:r w:rsidRPr="001B4F7F">
              <w:rPr>
                <w:color w:val="000000" w:themeColor="text1"/>
                <w:sz w:val="20"/>
                <w:lang w:val="en-US" w:eastAsia="en-GB"/>
              </w:rPr>
              <w:t xml:space="preserve">150 Authorities personnel in three project sites were trained </w:t>
            </w:r>
          </w:p>
          <w:p w14:paraId="23A2609D" w14:textId="77777777" w:rsidR="00E4408E" w:rsidRPr="001B4F7F" w:rsidRDefault="00E4408E" w:rsidP="008F186C">
            <w:pPr>
              <w:pStyle w:val="ListParagraph"/>
              <w:numPr>
                <w:ilvl w:val="0"/>
                <w:numId w:val="31"/>
              </w:numPr>
              <w:ind w:left="522"/>
              <w:rPr>
                <w:color w:val="000000" w:themeColor="text1"/>
                <w:sz w:val="20"/>
                <w:lang w:val="en-US" w:eastAsia="en-GB"/>
              </w:rPr>
            </w:pPr>
            <w:r w:rsidRPr="001B4F7F">
              <w:rPr>
                <w:color w:val="000000" w:themeColor="text1"/>
                <w:sz w:val="20"/>
                <w:lang w:val="en-US" w:eastAsia="en-GB"/>
              </w:rPr>
              <w:t>Training of trainer in BNWNP also conducted and has increased the capacity and awareness of teacher, local NGO, Saka Wanabakti scout and the society about conservation.</w:t>
            </w:r>
          </w:p>
          <w:p w14:paraId="27612AD9" w14:textId="77777777" w:rsidR="00E4408E" w:rsidRPr="001B4F7F" w:rsidRDefault="00E4408E" w:rsidP="008F186C">
            <w:pPr>
              <w:pStyle w:val="ListParagraph"/>
              <w:numPr>
                <w:ilvl w:val="0"/>
                <w:numId w:val="31"/>
              </w:numPr>
              <w:ind w:left="522"/>
              <w:rPr>
                <w:color w:val="000000" w:themeColor="text1"/>
                <w:sz w:val="20"/>
                <w:lang w:val="en-US" w:eastAsia="en-GB"/>
              </w:rPr>
            </w:pPr>
            <w:r w:rsidRPr="001B4F7F">
              <w:rPr>
                <w:color w:val="000000" w:themeColor="text1"/>
                <w:sz w:val="20"/>
                <w:lang w:val="en-US" w:eastAsia="en-GB"/>
              </w:rPr>
              <w:t>workshop to increase the knowledge and capacity of law enforcement officers on criminal acts against forest conservation was organized by BNWNP authority supported by the Project in Gorontalo Province</w:t>
            </w:r>
          </w:p>
          <w:p w14:paraId="55B58911" w14:textId="77777777" w:rsidR="00E4408E" w:rsidRPr="001B4F7F" w:rsidRDefault="00E4408E" w:rsidP="00B61F50">
            <w:pPr>
              <w:rPr>
                <w:rFonts w:ascii="Times New Roman" w:hAnsi="Times New Roman"/>
                <w:color w:val="000000" w:themeColor="text1"/>
                <w:sz w:val="20"/>
                <w:szCs w:val="20"/>
                <w:lang w:val="en-US"/>
              </w:rPr>
            </w:pPr>
          </w:p>
          <w:p w14:paraId="305840E5" w14:textId="77777777" w:rsidR="00E4408E" w:rsidRPr="001B4F7F" w:rsidRDefault="00E4408E" w:rsidP="00B61F50">
            <w:pPr>
              <w:rPr>
                <w:rFonts w:ascii="Times New Roman" w:hAnsi="Times New Roman"/>
                <w:color w:val="000000" w:themeColor="text1"/>
                <w:sz w:val="20"/>
                <w:szCs w:val="20"/>
                <w:lang w:val="en-US"/>
              </w:rPr>
            </w:pPr>
          </w:p>
        </w:tc>
      </w:tr>
      <w:tr w:rsidR="00E4408E" w:rsidRPr="001B4F7F" w14:paraId="5956B233" w14:textId="77777777" w:rsidTr="00803F49">
        <w:trPr>
          <w:trHeight w:val="480"/>
          <w:jc w:val="center"/>
        </w:trPr>
        <w:tc>
          <w:tcPr>
            <w:tcW w:w="1843" w:type="dxa"/>
            <w:vMerge w:val="restart"/>
            <w:shd w:val="clear" w:color="auto" w:fill="auto"/>
            <w:tcMar>
              <w:top w:w="28" w:type="dxa"/>
              <w:left w:w="57" w:type="dxa"/>
              <w:bottom w:w="28" w:type="dxa"/>
              <w:right w:w="57" w:type="dxa"/>
            </w:tcMar>
          </w:tcPr>
          <w:p w14:paraId="571D0F16" w14:textId="77777777" w:rsidR="00E4408E" w:rsidRPr="001B4F7F" w:rsidRDefault="00E4408E" w:rsidP="00B61F50">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Outcome 3.3. </w:t>
            </w:r>
          </w:p>
          <w:p w14:paraId="10D8ADE4" w14:textId="77777777" w:rsidR="00E4408E" w:rsidRPr="001B4F7F" w:rsidRDefault="00E4408E" w:rsidP="00E4408E">
            <w:pPr>
              <w:rPr>
                <w:rFonts w:ascii="Times New Roman" w:hAnsi="Times New Roman"/>
                <w:color w:val="000000" w:themeColor="text1"/>
                <w:sz w:val="20"/>
                <w:szCs w:val="20"/>
                <w:lang w:val="en-US" w:eastAsia="en-GB"/>
              </w:rPr>
            </w:pPr>
            <w:r w:rsidRPr="001B4F7F">
              <w:rPr>
                <w:rFonts w:ascii="Times New Roman" w:hAnsi="Times New Roman"/>
                <w:color w:val="000000" w:themeColor="text1"/>
                <w:sz w:val="20"/>
                <w:szCs w:val="20"/>
                <w:lang w:val="en-US" w:eastAsia="en-GB"/>
              </w:rPr>
              <w:t>Joint PA/buffer zone governance and management structure.</w:t>
            </w:r>
          </w:p>
          <w:p w14:paraId="6393B0B5"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33EF0864" w14:textId="77777777" w:rsidR="00E4408E" w:rsidRDefault="00E4408E" w:rsidP="00E4408E">
            <w:pPr>
              <w:rPr>
                <w:rFonts w:ascii="Times New Roman" w:hAnsi="Times New Roman"/>
                <w:color w:val="000000" w:themeColor="text1"/>
                <w:sz w:val="20"/>
                <w:szCs w:val="20"/>
                <w:lang w:val="en-US" w:eastAsia="en-GB"/>
              </w:rPr>
            </w:pPr>
            <w:r w:rsidRPr="001B4F7F">
              <w:rPr>
                <w:rFonts w:ascii="Times New Roman" w:hAnsi="Times New Roman"/>
                <w:color w:val="000000" w:themeColor="text1"/>
                <w:sz w:val="20"/>
                <w:szCs w:val="20"/>
                <w:lang w:val="en-US" w:eastAsia="en-GB"/>
              </w:rPr>
              <w:t xml:space="preserve">Outputs for outcome 3.3. </w:t>
            </w:r>
          </w:p>
          <w:p w14:paraId="7421A8BC" w14:textId="77777777" w:rsidR="002A7647" w:rsidRPr="001B4F7F" w:rsidRDefault="002A7647" w:rsidP="00E4408E">
            <w:pPr>
              <w:rPr>
                <w:rFonts w:ascii="Times New Roman" w:hAnsi="Times New Roman"/>
                <w:color w:val="000000" w:themeColor="text1"/>
                <w:sz w:val="20"/>
                <w:szCs w:val="20"/>
                <w:lang w:val="en-US" w:eastAsia="en-GB"/>
              </w:rPr>
            </w:pPr>
          </w:p>
          <w:p w14:paraId="4A532E48" w14:textId="77777777" w:rsidR="00E4408E" w:rsidRPr="001B4F7F" w:rsidRDefault="00E4408E" w:rsidP="008F186C">
            <w:pPr>
              <w:pStyle w:val="ListParagraph"/>
              <w:numPr>
                <w:ilvl w:val="0"/>
                <w:numId w:val="36"/>
              </w:numPr>
              <w:ind w:left="432"/>
              <w:rPr>
                <w:color w:val="000000" w:themeColor="text1"/>
                <w:sz w:val="20"/>
                <w:lang w:val="en-US" w:eastAsia="en-GB"/>
              </w:rPr>
            </w:pPr>
            <w:r w:rsidRPr="001B4F7F">
              <w:rPr>
                <w:color w:val="000000" w:themeColor="text1"/>
                <w:sz w:val="20"/>
                <w:lang w:val="en-US" w:eastAsia="en-GB"/>
              </w:rPr>
              <w:t>WCS Deliverable #8: Socio-economic study of villages with existing Community Conservation Areas (CCAs) and potential ones in buffer zone of the three Project Sites</w:t>
            </w:r>
          </w:p>
          <w:p w14:paraId="74234EE7" w14:textId="77777777" w:rsidR="00E4408E" w:rsidRPr="001B4F7F" w:rsidRDefault="00E4408E" w:rsidP="008F186C">
            <w:pPr>
              <w:pStyle w:val="ListParagraph"/>
              <w:numPr>
                <w:ilvl w:val="0"/>
                <w:numId w:val="36"/>
              </w:numPr>
              <w:ind w:left="432"/>
              <w:rPr>
                <w:color w:val="000000" w:themeColor="text1"/>
                <w:sz w:val="20"/>
                <w:lang w:val="en-US" w:eastAsia="en-GB"/>
              </w:rPr>
            </w:pPr>
            <w:r w:rsidRPr="001B4F7F">
              <w:rPr>
                <w:color w:val="000000" w:themeColor="text1"/>
                <w:sz w:val="20"/>
                <w:lang w:val="en-US" w:eastAsia="en-GB"/>
              </w:rPr>
              <w:t>WCS Deliverable #18: Strategic Action Plan for CCA development in the three Project Sites</w:t>
            </w:r>
          </w:p>
          <w:p w14:paraId="0996F074" w14:textId="77777777" w:rsidR="00E4408E" w:rsidRPr="001B4F7F" w:rsidRDefault="00E4408E" w:rsidP="008F186C">
            <w:pPr>
              <w:pStyle w:val="ListParagraph"/>
              <w:numPr>
                <w:ilvl w:val="0"/>
                <w:numId w:val="36"/>
              </w:numPr>
              <w:ind w:left="432"/>
              <w:rPr>
                <w:color w:val="000000" w:themeColor="text1"/>
                <w:sz w:val="20"/>
                <w:lang w:val="en-US" w:eastAsia="en-GB"/>
              </w:rPr>
            </w:pPr>
            <w:r w:rsidRPr="001B4F7F">
              <w:rPr>
                <w:color w:val="000000" w:themeColor="text1"/>
                <w:sz w:val="20"/>
                <w:lang w:val="en-US" w:eastAsia="en-GB"/>
              </w:rPr>
              <w:t>WCS Deliverable #19: Strategic action plan for strengthening collaborative management</w:t>
            </w:r>
          </w:p>
          <w:p w14:paraId="7E93416B" w14:textId="77777777" w:rsidR="00E4408E" w:rsidRPr="001B4F7F" w:rsidRDefault="00E4408E" w:rsidP="008F186C">
            <w:pPr>
              <w:pStyle w:val="ListParagraph"/>
              <w:numPr>
                <w:ilvl w:val="0"/>
                <w:numId w:val="36"/>
              </w:numPr>
              <w:ind w:left="432"/>
              <w:rPr>
                <w:color w:val="000000" w:themeColor="text1"/>
                <w:sz w:val="20"/>
                <w:lang w:val="en-US" w:eastAsia="en-GB"/>
              </w:rPr>
            </w:pPr>
            <w:r w:rsidRPr="001B4F7F">
              <w:rPr>
                <w:color w:val="000000" w:themeColor="text1"/>
                <w:sz w:val="20"/>
                <w:lang w:val="en-US" w:eastAsia="en-GB"/>
              </w:rPr>
              <w:t>WCS Deliverable #21: Action plan to designate buffer zone area with supporting policies and regulations from local government to biodiversity mainstreaming into spatial planning process in three Project Sites</w:t>
            </w:r>
          </w:p>
          <w:p w14:paraId="7241974F" w14:textId="77777777" w:rsidR="00E4408E" w:rsidRPr="001B4F7F" w:rsidRDefault="00E4408E" w:rsidP="00B61F50">
            <w:pPr>
              <w:rPr>
                <w:rFonts w:ascii="Times New Roman" w:hAnsi="Times New Roman"/>
                <w:color w:val="000000" w:themeColor="text1"/>
                <w:sz w:val="20"/>
                <w:szCs w:val="20"/>
                <w:lang w:val="en-US"/>
              </w:rPr>
            </w:pPr>
          </w:p>
        </w:tc>
      </w:tr>
      <w:tr w:rsidR="00E4408E" w:rsidRPr="001B4F7F" w14:paraId="19548125" w14:textId="77777777" w:rsidTr="00803F49">
        <w:trPr>
          <w:trHeight w:val="480"/>
          <w:jc w:val="center"/>
        </w:trPr>
        <w:tc>
          <w:tcPr>
            <w:tcW w:w="1843" w:type="dxa"/>
            <w:vMerge/>
            <w:shd w:val="clear" w:color="auto" w:fill="auto"/>
            <w:tcMar>
              <w:top w:w="28" w:type="dxa"/>
              <w:left w:w="57" w:type="dxa"/>
              <w:bottom w:w="28" w:type="dxa"/>
              <w:right w:w="57" w:type="dxa"/>
            </w:tcMar>
          </w:tcPr>
          <w:p w14:paraId="6DFF3C25"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73B34DAD"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3.3.1.</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Building on, adapting and replicating the CCA establishment process.</w:t>
            </w:r>
          </w:p>
          <w:p w14:paraId="40B7D7F7" w14:textId="77777777" w:rsidR="00E4408E" w:rsidRDefault="00E4408E"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Output for outcome 3.3.1. </w:t>
            </w:r>
          </w:p>
          <w:p w14:paraId="67E4EAC8" w14:textId="77777777" w:rsidR="002A7647" w:rsidRPr="001B4F7F" w:rsidRDefault="002A7647" w:rsidP="00B61F50">
            <w:pPr>
              <w:rPr>
                <w:rFonts w:ascii="Times New Roman" w:hAnsi="Times New Roman"/>
                <w:color w:val="000000" w:themeColor="text1"/>
                <w:sz w:val="20"/>
                <w:szCs w:val="20"/>
                <w:lang w:val="en-US"/>
              </w:rPr>
            </w:pPr>
          </w:p>
          <w:p w14:paraId="540FE282" w14:textId="77777777" w:rsidR="00E4408E" w:rsidRPr="001B4F7F" w:rsidRDefault="00E4408E" w:rsidP="008F186C">
            <w:pPr>
              <w:pStyle w:val="ListParagraph"/>
              <w:numPr>
                <w:ilvl w:val="0"/>
                <w:numId w:val="33"/>
              </w:numPr>
              <w:tabs>
                <w:tab w:val="left" w:pos="432"/>
              </w:tabs>
              <w:ind w:left="432"/>
              <w:rPr>
                <w:color w:val="000000" w:themeColor="text1"/>
                <w:sz w:val="20"/>
              </w:rPr>
            </w:pPr>
            <w:r w:rsidRPr="001B4F7F">
              <w:rPr>
                <w:color w:val="000000" w:themeColor="text1"/>
                <w:sz w:val="20"/>
              </w:rPr>
              <w:t xml:space="preserve">The project has been able to conduct activities with communities reside in buffer zone areas in all three sites. 23 community conservation agreements were established. </w:t>
            </w:r>
          </w:p>
          <w:p w14:paraId="007165A1" w14:textId="77777777" w:rsidR="00E4408E" w:rsidRPr="001B4F7F" w:rsidRDefault="00E4408E" w:rsidP="00B61F50">
            <w:pPr>
              <w:rPr>
                <w:rFonts w:ascii="Times New Roman" w:hAnsi="Times New Roman"/>
                <w:color w:val="000000" w:themeColor="text1"/>
                <w:sz w:val="20"/>
                <w:szCs w:val="20"/>
                <w:lang w:val="en-US"/>
              </w:rPr>
            </w:pPr>
          </w:p>
        </w:tc>
      </w:tr>
      <w:tr w:rsidR="00E4408E" w:rsidRPr="001B4F7F" w14:paraId="1D7E1A55" w14:textId="77777777" w:rsidTr="00803F49">
        <w:trPr>
          <w:trHeight w:val="480"/>
          <w:jc w:val="center"/>
        </w:trPr>
        <w:tc>
          <w:tcPr>
            <w:tcW w:w="1843" w:type="dxa"/>
            <w:vMerge/>
            <w:shd w:val="clear" w:color="auto" w:fill="auto"/>
            <w:tcMar>
              <w:top w:w="28" w:type="dxa"/>
              <w:left w:w="57" w:type="dxa"/>
              <w:bottom w:w="28" w:type="dxa"/>
              <w:right w:w="57" w:type="dxa"/>
            </w:tcMar>
          </w:tcPr>
          <w:p w14:paraId="59EB2FFF"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2E9D40E3"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3.3.2.</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Development mechanism/incentive for securing alternative livelihoods to reduce the pressure and maintain biodiversity.</w:t>
            </w:r>
          </w:p>
          <w:p w14:paraId="61CF0E31" w14:textId="77777777" w:rsidR="00E4408E" w:rsidRPr="001B4F7F" w:rsidRDefault="00E4408E" w:rsidP="00B61F50">
            <w:pPr>
              <w:rPr>
                <w:rFonts w:ascii="Times New Roman" w:hAnsi="Times New Roman"/>
                <w:color w:val="000000" w:themeColor="text1"/>
                <w:sz w:val="20"/>
                <w:szCs w:val="20"/>
                <w:lang w:val="en-US"/>
              </w:rPr>
            </w:pPr>
          </w:p>
          <w:p w14:paraId="5F6063D0"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 xml:space="preserve">Output for outcome 3.3.2. </w:t>
            </w:r>
          </w:p>
          <w:p w14:paraId="0FE1FFA0" w14:textId="77777777" w:rsidR="00E4408E" w:rsidRPr="001B4F7F" w:rsidRDefault="00E4408E" w:rsidP="00B61F50">
            <w:pPr>
              <w:rPr>
                <w:rFonts w:ascii="Times New Roman" w:hAnsi="Times New Roman"/>
                <w:color w:val="000000" w:themeColor="text1"/>
                <w:sz w:val="20"/>
                <w:szCs w:val="20"/>
                <w:lang w:val="en-US"/>
              </w:rPr>
            </w:pPr>
          </w:p>
          <w:p w14:paraId="6C186787" w14:textId="77777777" w:rsidR="00E4408E" w:rsidRPr="001B4F7F" w:rsidRDefault="00E4408E"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 xml:space="preserve">The Project in LLNP encouraged and supported villagers in buffer zone to use high value plants such as durian, nutmeg, resin, candlenut, and avocado as PA natural boundary wall. This activity will help maintain the PA’s boundary marking while providing additional livelihood for the local community.  </w:t>
            </w:r>
          </w:p>
          <w:p w14:paraId="7F488E0A" w14:textId="77777777" w:rsidR="00E4408E" w:rsidRPr="001B4F7F" w:rsidRDefault="00E4408E" w:rsidP="00B61F50">
            <w:pPr>
              <w:rPr>
                <w:rFonts w:ascii="Times New Roman" w:hAnsi="Times New Roman"/>
                <w:color w:val="000000" w:themeColor="text1"/>
                <w:sz w:val="20"/>
                <w:szCs w:val="20"/>
                <w:lang w:val="en-US"/>
              </w:rPr>
            </w:pPr>
          </w:p>
        </w:tc>
      </w:tr>
      <w:tr w:rsidR="00E4408E" w:rsidRPr="001B4F7F" w14:paraId="5CF3FF11" w14:textId="77777777" w:rsidTr="00803F49">
        <w:trPr>
          <w:trHeight w:val="480"/>
          <w:jc w:val="center"/>
        </w:trPr>
        <w:tc>
          <w:tcPr>
            <w:tcW w:w="1843" w:type="dxa"/>
            <w:vMerge/>
            <w:shd w:val="clear" w:color="auto" w:fill="auto"/>
            <w:tcMar>
              <w:top w:w="28" w:type="dxa"/>
              <w:left w:w="57" w:type="dxa"/>
              <w:bottom w:w="28" w:type="dxa"/>
              <w:right w:w="57" w:type="dxa"/>
            </w:tcMar>
          </w:tcPr>
          <w:p w14:paraId="09C4FCBC" w14:textId="77777777" w:rsidR="00E4408E" w:rsidRPr="001B4F7F" w:rsidRDefault="00E4408E"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65206135" w14:textId="77777777" w:rsidR="00E4408E" w:rsidRPr="001B4F7F" w:rsidRDefault="00E4408E"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3.3.3.</w:t>
            </w:r>
            <w:r w:rsidRPr="001B4F7F">
              <w:rPr>
                <w:rFonts w:ascii="Times New Roman" w:hAnsi="Times New Roman"/>
                <w:sz w:val="20"/>
                <w:szCs w:val="20"/>
              </w:rPr>
              <w:t xml:space="preserve"> </w:t>
            </w:r>
            <w:r w:rsidRPr="001B4F7F">
              <w:rPr>
                <w:rFonts w:ascii="Times New Roman" w:hAnsi="Times New Roman"/>
                <w:color w:val="000000" w:themeColor="text1"/>
                <w:sz w:val="20"/>
                <w:szCs w:val="20"/>
                <w:lang w:val="en-US"/>
              </w:rPr>
              <w:t>Establishment of village education centre for awareness building related to the role and state of wildlife and the value of healthy ecosystem.</w:t>
            </w:r>
          </w:p>
          <w:p w14:paraId="263E0ED7" w14:textId="77777777" w:rsidR="00E4408E" w:rsidRPr="001B4F7F" w:rsidRDefault="00E4408E" w:rsidP="00B61F50">
            <w:pPr>
              <w:rPr>
                <w:rFonts w:ascii="Times New Roman" w:hAnsi="Times New Roman"/>
                <w:color w:val="000000" w:themeColor="text1"/>
                <w:sz w:val="20"/>
                <w:szCs w:val="20"/>
                <w:lang w:val="en-US"/>
              </w:rPr>
            </w:pPr>
          </w:p>
          <w:p w14:paraId="35CC06C1" w14:textId="77777777" w:rsidR="00E4408E" w:rsidRDefault="00E4408E" w:rsidP="00B61F50">
            <w:pPr>
              <w:rPr>
                <w:rFonts w:ascii="Times New Roman" w:hAnsi="Times New Roman"/>
                <w:color w:val="000000" w:themeColor="text1"/>
                <w:sz w:val="20"/>
                <w:szCs w:val="20"/>
                <w:lang w:val="en-US"/>
              </w:rPr>
            </w:pPr>
            <w:r w:rsidRPr="001B4F7F">
              <w:rPr>
                <w:rFonts w:ascii="Times New Roman" w:hAnsi="Times New Roman"/>
                <w:color w:val="000000" w:themeColor="text1"/>
                <w:sz w:val="20"/>
                <w:szCs w:val="20"/>
                <w:lang w:val="en-US"/>
              </w:rPr>
              <w:t>Outputs for outcome 3.3.3</w:t>
            </w:r>
          </w:p>
          <w:p w14:paraId="6F2BD9E0" w14:textId="77777777" w:rsidR="002A7647" w:rsidRPr="001B4F7F" w:rsidRDefault="002A7647" w:rsidP="00B61F50">
            <w:pPr>
              <w:rPr>
                <w:rFonts w:ascii="Times New Roman" w:hAnsi="Times New Roman"/>
                <w:color w:val="000000" w:themeColor="text1"/>
                <w:sz w:val="20"/>
                <w:szCs w:val="20"/>
                <w:lang w:val="en-US"/>
              </w:rPr>
            </w:pPr>
          </w:p>
          <w:p w14:paraId="00525652" w14:textId="77777777" w:rsidR="00E4408E" w:rsidRPr="001B4F7F" w:rsidRDefault="00E4408E"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 xml:space="preserve">EPASS Tangkoko has been facilitated mobile conservation unit along with educational module distribution around CFMU Tangkoko area whereas LLNP has already initiated nature school in Toro village. </w:t>
            </w:r>
          </w:p>
          <w:p w14:paraId="71C649A6" w14:textId="77777777" w:rsidR="00E4408E" w:rsidRPr="001B4F7F" w:rsidRDefault="00E4408E"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t xml:space="preserve">EPASS BNWNP has already did training of trainer of education and awareness program for extension worker, resort staff, community, NGO, teacher and other stakeholders. </w:t>
            </w:r>
          </w:p>
          <w:p w14:paraId="5F04588B" w14:textId="77777777" w:rsidR="00E4408E" w:rsidRPr="001B4F7F" w:rsidRDefault="00E4408E" w:rsidP="008F186C">
            <w:pPr>
              <w:pStyle w:val="ListParagraph"/>
              <w:numPr>
                <w:ilvl w:val="0"/>
                <w:numId w:val="28"/>
              </w:numPr>
              <w:ind w:left="432"/>
              <w:rPr>
                <w:color w:val="000000" w:themeColor="text1"/>
                <w:sz w:val="20"/>
                <w:lang w:val="en-US" w:eastAsia="en-GB"/>
              </w:rPr>
            </w:pPr>
            <w:r w:rsidRPr="001B4F7F">
              <w:rPr>
                <w:color w:val="000000" w:themeColor="text1"/>
                <w:sz w:val="20"/>
                <w:lang w:val="en-US" w:eastAsia="en-GB"/>
              </w:rPr>
              <w:lastRenderedPageBreak/>
              <w:t>There are also 2 awareness team in North Sulawesi especially Saka wana bakti who did educational puppet show for conservation. There is also eco-tourism training for CCA village and CCA village candidate in Gorontalo.</w:t>
            </w:r>
          </w:p>
          <w:p w14:paraId="44C5C2A8" w14:textId="77777777" w:rsidR="00E4408E" w:rsidRPr="001B4F7F" w:rsidRDefault="00E4408E" w:rsidP="00B61F50">
            <w:pPr>
              <w:pStyle w:val="ListParagraph"/>
              <w:rPr>
                <w:color w:val="000000" w:themeColor="text1"/>
                <w:sz w:val="20"/>
                <w:lang w:val="en-US" w:eastAsia="en-GB"/>
              </w:rPr>
            </w:pPr>
          </w:p>
          <w:p w14:paraId="71C99207" w14:textId="77777777" w:rsidR="00E4408E" w:rsidRPr="001B4F7F" w:rsidRDefault="00E4408E" w:rsidP="00B61F50">
            <w:pPr>
              <w:rPr>
                <w:rFonts w:ascii="Times New Roman" w:hAnsi="Times New Roman"/>
                <w:color w:val="000000" w:themeColor="text1"/>
                <w:sz w:val="20"/>
                <w:szCs w:val="20"/>
                <w:lang w:val="en-US"/>
              </w:rPr>
            </w:pPr>
          </w:p>
        </w:tc>
      </w:tr>
      <w:tr w:rsidR="00B61F50" w:rsidRPr="001B4F7F" w14:paraId="494188C3" w14:textId="77777777" w:rsidTr="00803F49">
        <w:trPr>
          <w:trHeight w:val="480"/>
          <w:jc w:val="center"/>
        </w:trPr>
        <w:tc>
          <w:tcPr>
            <w:tcW w:w="1843" w:type="dxa"/>
            <w:shd w:val="clear" w:color="auto" w:fill="auto"/>
            <w:tcMar>
              <w:top w:w="28" w:type="dxa"/>
              <w:left w:w="57" w:type="dxa"/>
              <w:bottom w:w="28" w:type="dxa"/>
              <w:right w:w="57" w:type="dxa"/>
            </w:tcMar>
          </w:tcPr>
          <w:p w14:paraId="178D1801" w14:textId="77777777" w:rsidR="00B61F50" w:rsidRPr="001B4F7F" w:rsidRDefault="00B61F50" w:rsidP="00B61F50">
            <w:pPr>
              <w:overflowPunct/>
              <w:autoSpaceDE/>
              <w:autoSpaceDN/>
              <w:adjustRightInd/>
              <w:textAlignment w:val="auto"/>
              <w:rPr>
                <w:rFonts w:ascii="Times New Roman" w:hAnsi="Times New Roman"/>
                <w:bCs/>
                <w:color w:val="000000" w:themeColor="text1"/>
                <w:sz w:val="20"/>
                <w:szCs w:val="20"/>
              </w:rPr>
            </w:pPr>
          </w:p>
        </w:tc>
        <w:tc>
          <w:tcPr>
            <w:tcW w:w="7938" w:type="dxa"/>
            <w:shd w:val="clear" w:color="auto" w:fill="auto"/>
            <w:tcMar>
              <w:top w:w="28" w:type="dxa"/>
              <w:left w:w="57" w:type="dxa"/>
              <w:bottom w:w="28" w:type="dxa"/>
              <w:right w:w="57" w:type="dxa"/>
            </w:tcMar>
          </w:tcPr>
          <w:p w14:paraId="1ADE9643" w14:textId="77777777" w:rsidR="00B61F50" w:rsidRPr="001B4F7F" w:rsidRDefault="00B61F50" w:rsidP="00B61F50">
            <w:pPr>
              <w:rPr>
                <w:rFonts w:ascii="Times New Roman" w:hAnsi="Times New Roman"/>
                <w:color w:val="000000" w:themeColor="text1"/>
                <w:sz w:val="20"/>
                <w:szCs w:val="20"/>
                <w:lang w:val="en-US"/>
              </w:rPr>
            </w:pPr>
            <w:r w:rsidRPr="001B4F7F">
              <w:rPr>
                <w:rFonts w:ascii="Times New Roman" w:hAnsi="Times New Roman"/>
                <w:b/>
                <w:color w:val="000000" w:themeColor="text1"/>
                <w:sz w:val="20"/>
                <w:szCs w:val="20"/>
                <w:lang w:val="en-US"/>
              </w:rPr>
              <w:t>Outcome 3.3.4.</w:t>
            </w:r>
            <w:r w:rsidR="00E4408E" w:rsidRPr="001B4F7F">
              <w:rPr>
                <w:rFonts w:ascii="Times New Roman" w:hAnsi="Times New Roman"/>
                <w:sz w:val="20"/>
                <w:szCs w:val="20"/>
              </w:rPr>
              <w:t xml:space="preserve"> </w:t>
            </w:r>
            <w:r w:rsidR="00E4408E" w:rsidRPr="001B4F7F">
              <w:rPr>
                <w:rFonts w:ascii="Times New Roman" w:hAnsi="Times New Roman"/>
                <w:color w:val="000000" w:themeColor="text1"/>
                <w:sz w:val="20"/>
                <w:szCs w:val="20"/>
                <w:lang w:val="en-US"/>
              </w:rPr>
              <w:t>Micro-capital grants to support small income-generating and/or conservation schemes.</w:t>
            </w:r>
          </w:p>
          <w:p w14:paraId="68374F25" w14:textId="77777777" w:rsidR="00B61F50" w:rsidRPr="001B4F7F" w:rsidRDefault="00B61F50" w:rsidP="008F186C">
            <w:pPr>
              <w:pStyle w:val="ListParagraph"/>
              <w:numPr>
                <w:ilvl w:val="0"/>
                <w:numId w:val="32"/>
              </w:numPr>
              <w:ind w:left="432"/>
              <w:rPr>
                <w:color w:val="000000" w:themeColor="text1"/>
                <w:sz w:val="20"/>
                <w:lang w:val="en-US" w:eastAsia="en-GB"/>
              </w:rPr>
            </w:pPr>
            <w:r w:rsidRPr="001B4F7F">
              <w:rPr>
                <w:color w:val="000000" w:themeColor="text1"/>
                <w:sz w:val="20"/>
                <w:lang w:val="en-US" w:eastAsia="en-GB"/>
              </w:rPr>
              <w:t xml:space="preserve">The MTR team is not aware of any update or activity for this particular outcome. </w:t>
            </w:r>
          </w:p>
          <w:p w14:paraId="2CE4313C" w14:textId="77777777" w:rsidR="00B61F50" w:rsidRPr="001B4F7F" w:rsidRDefault="00B61F50" w:rsidP="00B61F50">
            <w:pPr>
              <w:rPr>
                <w:rFonts w:ascii="Times New Roman" w:hAnsi="Times New Roman"/>
                <w:color w:val="000000" w:themeColor="text1"/>
                <w:sz w:val="20"/>
                <w:szCs w:val="20"/>
                <w:lang w:val="en-US"/>
              </w:rPr>
            </w:pPr>
          </w:p>
        </w:tc>
      </w:tr>
      <w:tr w:rsidR="00B61F50" w:rsidRPr="001B4F7F" w14:paraId="17364888" w14:textId="77777777" w:rsidTr="00803F49">
        <w:trPr>
          <w:trHeight w:val="149"/>
          <w:jc w:val="center"/>
        </w:trPr>
        <w:tc>
          <w:tcPr>
            <w:tcW w:w="9781" w:type="dxa"/>
            <w:gridSpan w:val="2"/>
            <w:shd w:val="clear" w:color="auto" w:fill="auto"/>
            <w:tcMar>
              <w:top w:w="28" w:type="dxa"/>
              <w:left w:w="57" w:type="dxa"/>
              <w:bottom w:w="28" w:type="dxa"/>
              <w:right w:w="57" w:type="dxa"/>
            </w:tcMar>
            <w:vAlign w:val="center"/>
            <w:hideMark/>
          </w:tcPr>
          <w:p w14:paraId="722882FE" w14:textId="77777777" w:rsidR="00B61F50" w:rsidRPr="001B4F7F" w:rsidRDefault="00B61F50" w:rsidP="00B61F50">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PROJECT IMPLEMENTATION </w:t>
            </w:r>
          </w:p>
        </w:tc>
      </w:tr>
      <w:tr w:rsidR="00B61F50" w:rsidRPr="001B4F7F" w14:paraId="67804499" w14:textId="77777777" w:rsidTr="00803F49">
        <w:trPr>
          <w:trHeight w:val="422"/>
          <w:jc w:val="center"/>
        </w:trPr>
        <w:tc>
          <w:tcPr>
            <w:tcW w:w="1843" w:type="dxa"/>
            <w:shd w:val="clear" w:color="auto" w:fill="auto"/>
            <w:tcMar>
              <w:top w:w="28" w:type="dxa"/>
              <w:left w:w="57" w:type="dxa"/>
              <w:bottom w:w="28" w:type="dxa"/>
              <w:right w:w="57" w:type="dxa"/>
            </w:tcMar>
            <w:hideMark/>
          </w:tcPr>
          <w:p w14:paraId="18893F6F" w14:textId="77777777" w:rsidR="00B61F50" w:rsidRPr="001B4F7F" w:rsidRDefault="00B61F50" w:rsidP="00B61F50">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Work planning </w:t>
            </w:r>
            <w:r w:rsidRPr="001B4F7F">
              <w:rPr>
                <w:rFonts w:ascii="Times New Roman" w:hAnsi="Times New Roman"/>
                <w:b/>
                <w:bCs/>
                <w:color w:val="000000" w:themeColor="text1"/>
                <w:sz w:val="20"/>
                <w:szCs w:val="20"/>
              </w:rPr>
              <w:br/>
              <w:t xml:space="preserve">Reporting </w:t>
            </w:r>
          </w:p>
        </w:tc>
        <w:tc>
          <w:tcPr>
            <w:tcW w:w="7938" w:type="dxa"/>
            <w:shd w:val="clear" w:color="auto" w:fill="auto"/>
            <w:tcMar>
              <w:top w:w="28" w:type="dxa"/>
              <w:left w:w="57" w:type="dxa"/>
              <w:bottom w:w="28" w:type="dxa"/>
              <w:right w:w="57" w:type="dxa"/>
            </w:tcMar>
            <w:hideMark/>
          </w:tcPr>
          <w:p w14:paraId="64533760" w14:textId="77777777" w:rsidR="00B61F50" w:rsidRPr="001B4F7F" w:rsidRDefault="00B61F50" w:rsidP="00B61F50">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Work planning and reporting are undertaken conscientiously and to a fair standard.</w:t>
            </w:r>
          </w:p>
        </w:tc>
      </w:tr>
      <w:tr w:rsidR="00B61F50" w:rsidRPr="001B4F7F" w14:paraId="3E502D0D" w14:textId="77777777" w:rsidTr="00803F49">
        <w:trPr>
          <w:trHeight w:val="71"/>
          <w:jc w:val="center"/>
        </w:trPr>
        <w:tc>
          <w:tcPr>
            <w:tcW w:w="1843" w:type="dxa"/>
            <w:vMerge w:val="restart"/>
            <w:shd w:val="clear" w:color="auto" w:fill="auto"/>
            <w:tcMar>
              <w:top w:w="28" w:type="dxa"/>
              <w:left w:w="57" w:type="dxa"/>
              <w:bottom w:w="28" w:type="dxa"/>
              <w:right w:w="57" w:type="dxa"/>
            </w:tcMar>
            <w:hideMark/>
          </w:tcPr>
          <w:p w14:paraId="3ED4A2E9" w14:textId="3E36E445" w:rsidR="00B61F50" w:rsidRPr="001B4F7F" w:rsidRDefault="008A4C82" w:rsidP="00B61F50">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Finance and co</w:t>
            </w:r>
            <w:r w:rsidR="00B47326">
              <w:rPr>
                <w:rFonts w:ascii="Times New Roman" w:hAnsi="Times New Roman"/>
                <w:b/>
                <w:bCs/>
                <w:color w:val="000000" w:themeColor="text1"/>
                <w:sz w:val="20"/>
                <w:szCs w:val="20"/>
              </w:rPr>
              <w:t>-</w:t>
            </w:r>
            <w:r w:rsidRPr="001B4F7F">
              <w:rPr>
                <w:rFonts w:ascii="Times New Roman" w:hAnsi="Times New Roman"/>
                <w:b/>
                <w:bCs/>
                <w:color w:val="000000" w:themeColor="text1"/>
                <w:sz w:val="20"/>
                <w:szCs w:val="20"/>
              </w:rPr>
              <w:t>finance</w:t>
            </w:r>
          </w:p>
        </w:tc>
        <w:tc>
          <w:tcPr>
            <w:tcW w:w="7938" w:type="dxa"/>
            <w:shd w:val="clear" w:color="auto" w:fill="auto"/>
            <w:tcMar>
              <w:top w:w="28" w:type="dxa"/>
              <w:left w:w="57" w:type="dxa"/>
              <w:bottom w:w="28" w:type="dxa"/>
              <w:right w:w="57" w:type="dxa"/>
            </w:tcMar>
            <w:hideMark/>
          </w:tcPr>
          <w:p w14:paraId="7E7A8BBF" w14:textId="77777777" w:rsidR="00B61F50" w:rsidRPr="001B4F7F" w:rsidRDefault="00B61F50" w:rsidP="00B61F50">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The rate of expenditures is substantially</w:t>
            </w:r>
            <w:r w:rsidR="002A7647">
              <w:rPr>
                <w:rFonts w:ascii="Times New Roman" w:hAnsi="Times New Roman"/>
                <w:color w:val="000000" w:themeColor="text1"/>
                <w:sz w:val="20"/>
                <w:szCs w:val="20"/>
              </w:rPr>
              <w:t xml:space="preserve"> below expectation. As of April, </w:t>
            </w:r>
            <w:r w:rsidRPr="001B4F7F">
              <w:rPr>
                <w:rFonts w:ascii="Times New Roman" w:hAnsi="Times New Roman"/>
                <w:color w:val="000000" w:themeColor="text1"/>
                <w:sz w:val="20"/>
                <w:szCs w:val="20"/>
              </w:rPr>
              <w:t>2018 only 44% of the GEF and 14% of the UNDP allocations have been spent. Urgent action to remedy is required and has been recommended in this report.</w:t>
            </w:r>
          </w:p>
        </w:tc>
      </w:tr>
      <w:tr w:rsidR="00B61F50" w:rsidRPr="001B4F7F" w14:paraId="6CA143AE" w14:textId="77777777" w:rsidTr="00803F49">
        <w:trPr>
          <w:trHeight w:val="114"/>
          <w:jc w:val="center"/>
        </w:trPr>
        <w:tc>
          <w:tcPr>
            <w:tcW w:w="1843" w:type="dxa"/>
            <w:vMerge/>
            <w:shd w:val="clear" w:color="auto" w:fill="auto"/>
            <w:tcMar>
              <w:top w:w="28" w:type="dxa"/>
              <w:left w:w="57" w:type="dxa"/>
              <w:bottom w:w="28" w:type="dxa"/>
              <w:right w:w="57" w:type="dxa"/>
            </w:tcMar>
            <w:hideMark/>
          </w:tcPr>
          <w:p w14:paraId="24DD1F92" w14:textId="77777777" w:rsidR="00B61F50" w:rsidRPr="001B4F7F" w:rsidRDefault="00B61F50" w:rsidP="00B61F50">
            <w:pPr>
              <w:overflowPunct/>
              <w:autoSpaceDE/>
              <w:autoSpaceDN/>
              <w:adjustRightInd/>
              <w:textAlignment w:val="auto"/>
              <w:rPr>
                <w:rFonts w:ascii="Times New Roman" w:hAnsi="Times New Roman"/>
                <w:b/>
                <w:bCs/>
                <w:color w:val="000000" w:themeColor="text1"/>
                <w:sz w:val="20"/>
                <w:szCs w:val="20"/>
              </w:rPr>
            </w:pPr>
          </w:p>
        </w:tc>
        <w:tc>
          <w:tcPr>
            <w:tcW w:w="7938" w:type="dxa"/>
            <w:shd w:val="clear" w:color="auto" w:fill="auto"/>
            <w:tcMar>
              <w:top w:w="28" w:type="dxa"/>
              <w:left w:w="57" w:type="dxa"/>
              <w:bottom w:w="28" w:type="dxa"/>
              <w:right w:w="57" w:type="dxa"/>
            </w:tcMar>
            <w:hideMark/>
          </w:tcPr>
          <w:p w14:paraId="5210E154" w14:textId="77777777" w:rsidR="00B61F50" w:rsidRPr="001B4F7F" w:rsidRDefault="00B61F50" w:rsidP="00B61F50">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 xml:space="preserve">The level of co-financing could not be properly assessed due to difficulties in obtaining IN-KIND expenditure figures. </w:t>
            </w:r>
          </w:p>
        </w:tc>
      </w:tr>
      <w:tr w:rsidR="00B61F50" w:rsidRPr="001B4F7F" w14:paraId="5D9892CE" w14:textId="77777777" w:rsidTr="00803F49">
        <w:trPr>
          <w:trHeight w:val="543"/>
          <w:jc w:val="center"/>
        </w:trPr>
        <w:tc>
          <w:tcPr>
            <w:tcW w:w="1843" w:type="dxa"/>
            <w:shd w:val="clear" w:color="auto" w:fill="auto"/>
            <w:tcMar>
              <w:top w:w="28" w:type="dxa"/>
              <w:left w:w="57" w:type="dxa"/>
              <w:bottom w:w="28" w:type="dxa"/>
              <w:right w:w="57" w:type="dxa"/>
            </w:tcMar>
            <w:hideMark/>
          </w:tcPr>
          <w:p w14:paraId="01AE6732" w14:textId="77777777" w:rsidR="00B61F50" w:rsidRPr="001B4F7F" w:rsidRDefault="00B61F50" w:rsidP="00B61F50">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Stakeholder engagement and partnerships </w:t>
            </w:r>
          </w:p>
        </w:tc>
        <w:tc>
          <w:tcPr>
            <w:tcW w:w="7938" w:type="dxa"/>
            <w:shd w:val="clear" w:color="auto" w:fill="auto"/>
            <w:tcMar>
              <w:top w:w="28" w:type="dxa"/>
              <w:left w:w="57" w:type="dxa"/>
              <w:bottom w:w="28" w:type="dxa"/>
              <w:right w:w="57" w:type="dxa"/>
            </w:tcMar>
            <w:hideMark/>
          </w:tcPr>
          <w:p w14:paraId="1AB99BBE" w14:textId="77777777" w:rsidR="00B61F50" w:rsidRPr="001B4F7F" w:rsidRDefault="00B61F50" w:rsidP="00B61F50">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Project has engaged well with a wide range of stakeholders. Partnerships with some government sectors, including schools, research and academic institutions and conservation NGOs have been strengthened, and co-management with communities is beginning to emerge.</w:t>
            </w:r>
          </w:p>
        </w:tc>
      </w:tr>
      <w:tr w:rsidR="00B61F50" w:rsidRPr="001B4F7F" w14:paraId="554A1098" w14:textId="77777777" w:rsidTr="00803F49">
        <w:trPr>
          <w:trHeight w:val="370"/>
          <w:jc w:val="center"/>
        </w:trPr>
        <w:tc>
          <w:tcPr>
            <w:tcW w:w="1843" w:type="dxa"/>
            <w:shd w:val="clear" w:color="auto" w:fill="auto"/>
            <w:tcMar>
              <w:top w:w="28" w:type="dxa"/>
              <w:left w:w="57" w:type="dxa"/>
              <w:bottom w:w="28" w:type="dxa"/>
              <w:right w:w="57" w:type="dxa"/>
            </w:tcMar>
            <w:hideMark/>
          </w:tcPr>
          <w:p w14:paraId="4144BDF4" w14:textId="77777777" w:rsidR="00B61F50" w:rsidRPr="001B4F7F" w:rsidRDefault="00B61F50" w:rsidP="00B61F50">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Communications </w:t>
            </w:r>
          </w:p>
        </w:tc>
        <w:tc>
          <w:tcPr>
            <w:tcW w:w="7938" w:type="dxa"/>
            <w:shd w:val="clear" w:color="auto" w:fill="auto"/>
            <w:tcMar>
              <w:top w:w="28" w:type="dxa"/>
              <w:left w:w="57" w:type="dxa"/>
              <w:bottom w:w="28" w:type="dxa"/>
              <w:right w:w="57" w:type="dxa"/>
            </w:tcMar>
            <w:hideMark/>
          </w:tcPr>
          <w:p w14:paraId="053820AC" w14:textId="77777777" w:rsidR="00B61F50" w:rsidRPr="001B4F7F" w:rsidRDefault="00B61F50" w:rsidP="00B61F50">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A highly successful communications platform has been set up enabling the E-PASS PMU, national consultants, PA staff, PMO, NGOs, local government and service contractors to network with each other.</w:t>
            </w:r>
          </w:p>
        </w:tc>
      </w:tr>
    </w:tbl>
    <w:p w14:paraId="156B7435" w14:textId="77777777" w:rsidR="00EA64EA" w:rsidRPr="001B4F7F" w:rsidRDefault="002A7647" w:rsidP="00EA64EA">
      <w:pPr>
        <w:pStyle w:val="BodyText"/>
        <w:overflowPunct/>
        <w:spacing w:before="120"/>
        <w:textAlignment w:val="auto"/>
        <w:rPr>
          <w:b/>
          <w:bCs/>
          <w:color w:val="000000" w:themeColor="text1"/>
          <w:sz w:val="22"/>
        </w:rPr>
      </w:pPr>
      <w:r>
        <w:rPr>
          <w:b/>
          <w:bCs/>
          <w:color w:val="000000" w:themeColor="text1"/>
          <w:sz w:val="22"/>
        </w:rPr>
        <w:t>Table 5</w:t>
      </w:r>
      <w:r w:rsidR="005D6DCB" w:rsidRPr="001B4F7F">
        <w:rPr>
          <w:b/>
          <w:bCs/>
          <w:color w:val="000000" w:themeColor="text1"/>
          <w:sz w:val="22"/>
        </w:rPr>
        <w:t xml:space="preserve">: Project’s Key Strengths </w:t>
      </w:r>
    </w:p>
    <w:tbl>
      <w:tblPr>
        <w:tblW w:w="5079"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7775"/>
      </w:tblGrid>
      <w:tr w:rsidR="008B76FD" w:rsidRPr="001B4F7F" w14:paraId="1F7C5169" w14:textId="77777777" w:rsidTr="000D0E82">
        <w:trPr>
          <w:trHeight w:val="270"/>
        </w:trPr>
        <w:tc>
          <w:tcPr>
            <w:tcW w:w="1011" w:type="pct"/>
            <w:shd w:val="clear" w:color="000000" w:fill="CCCCCC"/>
            <w:tcMar>
              <w:top w:w="28" w:type="dxa"/>
              <w:left w:w="57" w:type="dxa"/>
              <w:bottom w:w="28" w:type="dxa"/>
              <w:right w:w="57" w:type="dxa"/>
            </w:tcMar>
            <w:hideMark/>
          </w:tcPr>
          <w:p w14:paraId="5655D8B0" w14:textId="77777777" w:rsidR="00EA64EA" w:rsidRPr="001B4F7F" w:rsidRDefault="000D0E82"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 xml:space="preserve">MTR REPORT </w:t>
            </w:r>
          </w:p>
        </w:tc>
        <w:tc>
          <w:tcPr>
            <w:tcW w:w="3989" w:type="pct"/>
            <w:shd w:val="clear" w:color="000000" w:fill="CCCCCC"/>
            <w:tcMar>
              <w:top w:w="28" w:type="dxa"/>
              <w:left w:w="57" w:type="dxa"/>
              <w:bottom w:w="28" w:type="dxa"/>
              <w:right w:w="57" w:type="dxa"/>
            </w:tcMar>
            <w:vAlign w:val="center"/>
            <w:hideMark/>
          </w:tcPr>
          <w:p w14:paraId="3666C40F" w14:textId="77777777" w:rsidR="00EA64EA" w:rsidRPr="001B4F7F" w:rsidRDefault="00EA64EA" w:rsidP="00EA64EA">
            <w:pPr>
              <w:overflowPunct/>
              <w:autoSpaceDE/>
              <w:autoSpaceDN/>
              <w:adjustRightInd/>
              <w:jc w:val="center"/>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STRENGTHS</w:t>
            </w:r>
          </w:p>
        </w:tc>
      </w:tr>
      <w:tr w:rsidR="008B76FD" w:rsidRPr="001B4F7F" w14:paraId="20D39DF7" w14:textId="77777777" w:rsidTr="000D0E82">
        <w:trPr>
          <w:trHeight w:val="146"/>
        </w:trPr>
        <w:tc>
          <w:tcPr>
            <w:tcW w:w="5000" w:type="pct"/>
            <w:gridSpan w:val="2"/>
            <w:shd w:val="clear" w:color="000000" w:fill="FFFFFF"/>
            <w:tcMar>
              <w:top w:w="28" w:type="dxa"/>
              <w:left w:w="57" w:type="dxa"/>
              <w:bottom w:w="28" w:type="dxa"/>
              <w:right w:w="57" w:type="dxa"/>
            </w:tcMar>
            <w:vAlign w:val="center"/>
            <w:hideMark/>
          </w:tcPr>
          <w:p w14:paraId="7F4BFA70" w14:textId="77777777" w:rsidR="00EA64EA" w:rsidRPr="001B4F7F" w:rsidRDefault="000D0E82"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 xml:space="preserve">PROJECT STRATEGY </w:t>
            </w:r>
          </w:p>
        </w:tc>
      </w:tr>
      <w:tr w:rsidR="008B76FD" w:rsidRPr="001B4F7F" w14:paraId="2C763A85" w14:textId="77777777" w:rsidTr="000D0E82">
        <w:trPr>
          <w:trHeight w:val="855"/>
        </w:trPr>
        <w:tc>
          <w:tcPr>
            <w:tcW w:w="1011" w:type="pct"/>
            <w:shd w:val="clear" w:color="auto" w:fill="auto"/>
            <w:tcMar>
              <w:top w:w="28" w:type="dxa"/>
              <w:left w:w="57" w:type="dxa"/>
              <w:bottom w:w="28" w:type="dxa"/>
              <w:right w:w="57" w:type="dxa"/>
            </w:tcMar>
            <w:hideMark/>
          </w:tcPr>
          <w:p w14:paraId="715FC932" w14:textId="77777777" w:rsidR="00EA64EA" w:rsidRPr="001B4F7F" w:rsidRDefault="00F72E31"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 xml:space="preserve">Project Design </w:t>
            </w:r>
          </w:p>
        </w:tc>
        <w:tc>
          <w:tcPr>
            <w:tcW w:w="3989" w:type="pct"/>
            <w:shd w:val="clear" w:color="auto" w:fill="auto"/>
            <w:tcMar>
              <w:top w:w="28" w:type="dxa"/>
              <w:left w:w="57" w:type="dxa"/>
              <w:bottom w:w="28" w:type="dxa"/>
              <w:right w:w="57" w:type="dxa"/>
            </w:tcMar>
            <w:hideMark/>
          </w:tcPr>
          <w:p w14:paraId="02B67369" w14:textId="77777777" w:rsidR="00EA64EA" w:rsidRPr="001B4F7F" w:rsidRDefault="00F2642F" w:rsidP="00EA64EA">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The p</w:t>
            </w:r>
            <w:r w:rsidR="00EA64EA" w:rsidRPr="001B4F7F">
              <w:rPr>
                <w:rFonts w:ascii="Times New Roman" w:hAnsi="Times New Roman"/>
                <w:color w:val="000000" w:themeColor="text1"/>
                <w:sz w:val="20"/>
                <w:szCs w:val="20"/>
              </w:rPr>
              <w:t xml:space="preserve">roject is conceptually well designed to strengthen effective management of </w:t>
            </w:r>
            <w:r w:rsidR="00F72E31" w:rsidRPr="001B4F7F">
              <w:rPr>
                <w:rFonts w:ascii="Times New Roman" w:hAnsi="Times New Roman"/>
                <w:color w:val="000000" w:themeColor="text1"/>
                <w:sz w:val="20"/>
                <w:szCs w:val="20"/>
              </w:rPr>
              <w:t>Sulawesi</w:t>
            </w:r>
            <w:r w:rsidR="00EA64EA" w:rsidRPr="001B4F7F">
              <w:rPr>
                <w:rFonts w:ascii="Times New Roman" w:hAnsi="Times New Roman"/>
                <w:color w:val="000000" w:themeColor="text1"/>
                <w:sz w:val="20"/>
                <w:szCs w:val="20"/>
              </w:rPr>
              <w:t xml:space="preserve"> protected areas in response to threats to globally significant biodiversity a</w:t>
            </w:r>
            <w:r w:rsidR="00EB4E2F" w:rsidRPr="001B4F7F">
              <w:rPr>
                <w:rFonts w:ascii="Times New Roman" w:hAnsi="Times New Roman"/>
                <w:color w:val="000000" w:themeColor="text1"/>
                <w:sz w:val="20"/>
                <w:szCs w:val="20"/>
              </w:rPr>
              <w:t>nd essential ecosystem services</w:t>
            </w:r>
            <w:r w:rsidR="00ED5FFF" w:rsidRPr="001B4F7F">
              <w:rPr>
                <w:rFonts w:ascii="Times New Roman" w:hAnsi="Times New Roman"/>
                <w:color w:val="000000" w:themeColor="text1"/>
                <w:sz w:val="20"/>
                <w:szCs w:val="20"/>
              </w:rPr>
              <w:t>.</w:t>
            </w:r>
            <w:r w:rsidRPr="001B4F7F">
              <w:rPr>
                <w:rFonts w:ascii="Times New Roman" w:hAnsi="Times New Roman"/>
                <w:color w:val="000000" w:themeColor="text1"/>
                <w:sz w:val="20"/>
                <w:szCs w:val="20"/>
              </w:rPr>
              <w:t xml:space="preserve">  </w:t>
            </w:r>
          </w:p>
        </w:tc>
      </w:tr>
      <w:tr w:rsidR="008B76FD" w:rsidRPr="001B4F7F" w14:paraId="46E76C08" w14:textId="77777777" w:rsidTr="000D0E82">
        <w:trPr>
          <w:trHeight w:val="205"/>
        </w:trPr>
        <w:tc>
          <w:tcPr>
            <w:tcW w:w="5000" w:type="pct"/>
            <w:gridSpan w:val="2"/>
            <w:shd w:val="clear" w:color="auto" w:fill="auto"/>
            <w:noWrap/>
            <w:tcMar>
              <w:top w:w="28" w:type="dxa"/>
              <w:left w:w="57" w:type="dxa"/>
              <w:bottom w:w="28" w:type="dxa"/>
              <w:right w:w="57" w:type="dxa"/>
            </w:tcMar>
            <w:vAlign w:val="center"/>
            <w:hideMark/>
          </w:tcPr>
          <w:p w14:paraId="4EAFBCB6" w14:textId="77777777" w:rsidR="00EA64EA" w:rsidRPr="001B4F7F" w:rsidRDefault="000D0E82" w:rsidP="00EA64EA">
            <w:pPr>
              <w:overflowPunct/>
              <w:autoSpaceDE/>
              <w:autoSpaceDN/>
              <w:adjustRightInd/>
              <w:textAlignment w:val="auto"/>
              <w:rPr>
                <w:rFonts w:ascii="Times New Roman" w:hAnsi="Times New Roman"/>
                <w:b/>
                <w:bCs/>
                <w:color w:val="000000" w:themeColor="text1"/>
                <w:sz w:val="20"/>
                <w:szCs w:val="20"/>
              </w:rPr>
            </w:pPr>
            <w:r w:rsidRPr="001B4F7F">
              <w:rPr>
                <w:rFonts w:ascii="Times New Roman" w:hAnsi="Times New Roman"/>
                <w:b/>
                <w:bCs/>
                <w:color w:val="000000" w:themeColor="text1"/>
                <w:sz w:val="20"/>
                <w:szCs w:val="20"/>
              </w:rPr>
              <w:t>PROJECT IMPLEMENTATION</w:t>
            </w:r>
          </w:p>
        </w:tc>
      </w:tr>
      <w:tr w:rsidR="008B76FD" w:rsidRPr="001B4F7F" w14:paraId="7F450F96" w14:textId="77777777" w:rsidTr="000D0E82">
        <w:trPr>
          <w:trHeight w:val="720"/>
        </w:trPr>
        <w:tc>
          <w:tcPr>
            <w:tcW w:w="1011" w:type="pct"/>
            <w:shd w:val="clear" w:color="auto" w:fill="auto"/>
            <w:tcMar>
              <w:top w:w="28" w:type="dxa"/>
              <w:left w:w="57" w:type="dxa"/>
              <w:bottom w:w="28" w:type="dxa"/>
              <w:right w:w="57" w:type="dxa"/>
            </w:tcMar>
            <w:hideMark/>
          </w:tcPr>
          <w:p w14:paraId="3728478C" w14:textId="77777777" w:rsidR="00EA64EA" w:rsidRPr="001B4F7F" w:rsidRDefault="00F72E31"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 xml:space="preserve">GEF Partner Agency, UNDP </w:t>
            </w:r>
          </w:p>
        </w:tc>
        <w:tc>
          <w:tcPr>
            <w:tcW w:w="3989" w:type="pct"/>
            <w:shd w:val="clear" w:color="auto" w:fill="auto"/>
            <w:tcMar>
              <w:top w:w="28" w:type="dxa"/>
              <w:left w:w="57" w:type="dxa"/>
              <w:bottom w:w="28" w:type="dxa"/>
              <w:right w:w="57" w:type="dxa"/>
            </w:tcMar>
            <w:hideMark/>
          </w:tcPr>
          <w:p w14:paraId="1F4D9B21" w14:textId="0B1282F2" w:rsidR="00EA64EA" w:rsidRPr="001B4F7F" w:rsidRDefault="00F2642F" w:rsidP="00EA64EA">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 xml:space="preserve">The </w:t>
            </w:r>
            <w:r w:rsidR="00EA64EA" w:rsidRPr="001B4F7F">
              <w:rPr>
                <w:rFonts w:ascii="Times New Roman" w:hAnsi="Times New Roman"/>
                <w:color w:val="000000" w:themeColor="text1"/>
                <w:sz w:val="20"/>
                <w:szCs w:val="20"/>
              </w:rPr>
              <w:t>UNDP CO, as implementing agency</w:t>
            </w:r>
            <w:r w:rsidR="00F72E31" w:rsidRPr="001B4F7F">
              <w:rPr>
                <w:rFonts w:ascii="Times New Roman" w:hAnsi="Times New Roman"/>
                <w:color w:val="000000" w:themeColor="text1"/>
                <w:sz w:val="20"/>
                <w:szCs w:val="20"/>
              </w:rPr>
              <w:t xml:space="preserve"> has supplied an adequate degree of supervision an</w:t>
            </w:r>
            <w:r w:rsidRPr="001B4F7F">
              <w:rPr>
                <w:rFonts w:ascii="Times New Roman" w:hAnsi="Times New Roman"/>
                <w:color w:val="000000" w:themeColor="text1"/>
                <w:sz w:val="20"/>
                <w:szCs w:val="20"/>
              </w:rPr>
              <w:t>d backstopping</w:t>
            </w:r>
            <w:r w:rsidR="00F72E31" w:rsidRPr="001B4F7F">
              <w:rPr>
                <w:rFonts w:ascii="Times New Roman" w:hAnsi="Times New Roman"/>
                <w:color w:val="000000" w:themeColor="text1"/>
                <w:sz w:val="20"/>
                <w:szCs w:val="20"/>
              </w:rPr>
              <w:t xml:space="preserve"> and its overall performanc</w:t>
            </w:r>
            <w:r w:rsidRPr="001B4F7F">
              <w:rPr>
                <w:rFonts w:ascii="Times New Roman" w:hAnsi="Times New Roman"/>
                <w:color w:val="000000" w:themeColor="text1"/>
                <w:sz w:val="20"/>
                <w:szCs w:val="20"/>
              </w:rPr>
              <w:t>e has benefitted as a</w:t>
            </w:r>
            <w:r w:rsidR="00F72E31" w:rsidRPr="001B4F7F">
              <w:rPr>
                <w:rFonts w:ascii="Times New Roman" w:hAnsi="Times New Roman"/>
                <w:color w:val="000000" w:themeColor="text1"/>
                <w:sz w:val="20"/>
                <w:szCs w:val="20"/>
              </w:rPr>
              <w:t xml:space="preserve"> result.</w:t>
            </w:r>
          </w:p>
        </w:tc>
      </w:tr>
      <w:tr w:rsidR="008B76FD" w:rsidRPr="001B4F7F" w14:paraId="6D816353" w14:textId="77777777" w:rsidTr="00A93314">
        <w:trPr>
          <w:trHeight w:val="1159"/>
        </w:trPr>
        <w:tc>
          <w:tcPr>
            <w:tcW w:w="1011" w:type="pct"/>
            <w:shd w:val="clear" w:color="auto" w:fill="auto"/>
            <w:tcMar>
              <w:top w:w="28" w:type="dxa"/>
              <w:left w:w="57" w:type="dxa"/>
              <w:bottom w:w="28" w:type="dxa"/>
              <w:right w:w="57" w:type="dxa"/>
            </w:tcMar>
            <w:hideMark/>
          </w:tcPr>
          <w:p w14:paraId="1773DC17" w14:textId="77777777" w:rsidR="00F72E31" w:rsidRPr="001B4F7F" w:rsidRDefault="00F72E31"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 xml:space="preserve">Executing Agency, HFD </w:t>
            </w:r>
          </w:p>
        </w:tc>
        <w:tc>
          <w:tcPr>
            <w:tcW w:w="3989" w:type="pct"/>
            <w:shd w:val="clear" w:color="auto" w:fill="auto"/>
            <w:tcMar>
              <w:top w:w="28" w:type="dxa"/>
              <w:left w:w="57" w:type="dxa"/>
              <w:bottom w:w="28" w:type="dxa"/>
              <w:right w:w="57" w:type="dxa"/>
            </w:tcMar>
            <w:hideMark/>
          </w:tcPr>
          <w:p w14:paraId="52CF15BA" w14:textId="77777777" w:rsidR="00F72E31" w:rsidRPr="001B4F7F" w:rsidRDefault="00F2642F" w:rsidP="00EA64EA">
            <w:pPr>
              <w:rPr>
                <w:rFonts w:ascii="Times New Roman" w:hAnsi="Times New Roman"/>
                <w:color w:val="000000" w:themeColor="text1"/>
                <w:sz w:val="20"/>
                <w:szCs w:val="20"/>
              </w:rPr>
            </w:pPr>
            <w:r w:rsidRPr="001B4F7F">
              <w:rPr>
                <w:rFonts w:ascii="Times New Roman" w:hAnsi="Times New Roman"/>
                <w:color w:val="000000" w:themeColor="text1"/>
                <w:sz w:val="20"/>
                <w:szCs w:val="20"/>
              </w:rPr>
              <w:t xml:space="preserve">The </w:t>
            </w:r>
            <w:r w:rsidR="00F72E31" w:rsidRPr="001B4F7F">
              <w:rPr>
                <w:rFonts w:ascii="Times New Roman" w:hAnsi="Times New Roman"/>
                <w:color w:val="000000" w:themeColor="text1"/>
                <w:sz w:val="20"/>
                <w:szCs w:val="20"/>
              </w:rPr>
              <w:t>Ministry of Environment</w:t>
            </w:r>
            <w:r w:rsidR="00C41C45">
              <w:rPr>
                <w:rFonts w:ascii="Times New Roman" w:hAnsi="Times New Roman"/>
                <w:color w:val="000000" w:themeColor="text1"/>
                <w:sz w:val="20"/>
                <w:szCs w:val="20"/>
              </w:rPr>
              <w:t xml:space="preserve"> and Forestry</w:t>
            </w:r>
            <w:r w:rsidR="00F72E31" w:rsidRPr="001B4F7F">
              <w:rPr>
                <w:rFonts w:ascii="Times New Roman" w:hAnsi="Times New Roman"/>
                <w:color w:val="000000" w:themeColor="text1"/>
                <w:sz w:val="20"/>
                <w:szCs w:val="20"/>
              </w:rPr>
              <w:t xml:space="preserve"> assembled a coherent, well-integrated team at National level and FCU level. Coordination with implementing agencies were pretty strong although might be improved</w:t>
            </w:r>
          </w:p>
        </w:tc>
      </w:tr>
      <w:tr w:rsidR="008B76FD" w:rsidRPr="001B4F7F" w14:paraId="015D2FA8" w14:textId="77777777" w:rsidTr="000D0E82">
        <w:trPr>
          <w:trHeight w:val="352"/>
        </w:trPr>
        <w:tc>
          <w:tcPr>
            <w:tcW w:w="1011" w:type="pct"/>
            <w:shd w:val="clear" w:color="auto" w:fill="auto"/>
            <w:tcMar>
              <w:top w:w="28" w:type="dxa"/>
              <w:left w:w="57" w:type="dxa"/>
              <w:bottom w:w="28" w:type="dxa"/>
              <w:right w:w="57" w:type="dxa"/>
            </w:tcMar>
            <w:hideMark/>
          </w:tcPr>
          <w:p w14:paraId="17CC506E" w14:textId="77777777" w:rsidR="00EA64EA" w:rsidRPr="001B4F7F" w:rsidRDefault="00F72E31"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Finance and co</w:t>
            </w:r>
            <w:r w:rsidR="0010022E">
              <w:rPr>
                <w:rFonts w:ascii="Times New Roman" w:hAnsi="Times New Roman"/>
                <w:bCs/>
                <w:color w:val="000000" w:themeColor="text1"/>
                <w:sz w:val="20"/>
                <w:szCs w:val="20"/>
              </w:rPr>
              <w:t>-</w:t>
            </w:r>
            <w:r w:rsidRPr="001B4F7F">
              <w:rPr>
                <w:rFonts w:ascii="Times New Roman" w:hAnsi="Times New Roman"/>
                <w:bCs/>
                <w:color w:val="000000" w:themeColor="text1"/>
                <w:sz w:val="20"/>
                <w:szCs w:val="20"/>
              </w:rPr>
              <w:t>finance</w:t>
            </w:r>
          </w:p>
        </w:tc>
        <w:tc>
          <w:tcPr>
            <w:tcW w:w="3989" w:type="pct"/>
            <w:shd w:val="clear" w:color="auto" w:fill="auto"/>
            <w:tcMar>
              <w:top w:w="28" w:type="dxa"/>
              <w:left w:w="57" w:type="dxa"/>
              <w:bottom w:w="28" w:type="dxa"/>
              <w:right w:w="57" w:type="dxa"/>
            </w:tcMar>
            <w:hideMark/>
          </w:tcPr>
          <w:p w14:paraId="14364762" w14:textId="102F2BCB" w:rsidR="00EA64EA" w:rsidRPr="001B4F7F" w:rsidRDefault="00ED5FFF" w:rsidP="00EA64EA">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The f</w:t>
            </w:r>
            <w:r w:rsidR="00F2642F" w:rsidRPr="001B4F7F">
              <w:rPr>
                <w:rFonts w:ascii="Times New Roman" w:hAnsi="Times New Roman"/>
                <w:color w:val="000000" w:themeColor="text1"/>
                <w:sz w:val="20"/>
                <w:szCs w:val="20"/>
              </w:rPr>
              <w:t xml:space="preserve">inancial management is sound and </w:t>
            </w:r>
            <w:r w:rsidR="00EA64EA" w:rsidRPr="001B4F7F">
              <w:rPr>
                <w:rFonts w:ascii="Times New Roman" w:hAnsi="Times New Roman"/>
                <w:color w:val="000000" w:themeColor="text1"/>
                <w:sz w:val="20"/>
                <w:szCs w:val="20"/>
              </w:rPr>
              <w:t xml:space="preserve">transparent </w:t>
            </w:r>
            <w:r w:rsidRPr="001B4F7F">
              <w:rPr>
                <w:rFonts w:ascii="Times New Roman" w:hAnsi="Times New Roman"/>
                <w:color w:val="000000" w:themeColor="text1"/>
                <w:sz w:val="20"/>
                <w:szCs w:val="20"/>
              </w:rPr>
              <w:t>yet the magnitude</w:t>
            </w:r>
            <w:r w:rsidR="00F72E31" w:rsidRPr="001B4F7F">
              <w:rPr>
                <w:rFonts w:ascii="Times New Roman" w:hAnsi="Times New Roman"/>
                <w:color w:val="000000" w:themeColor="text1"/>
                <w:sz w:val="20"/>
                <w:szCs w:val="20"/>
              </w:rPr>
              <w:t xml:space="preserve"> </w:t>
            </w:r>
            <w:r w:rsidR="00465D58">
              <w:rPr>
                <w:rFonts w:ascii="Times New Roman" w:hAnsi="Times New Roman"/>
                <w:color w:val="000000" w:themeColor="text1"/>
                <w:sz w:val="20"/>
                <w:szCs w:val="20"/>
              </w:rPr>
              <w:t>s</w:t>
            </w:r>
            <w:r w:rsidR="00F2642F" w:rsidRPr="001B4F7F">
              <w:rPr>
                <w:rFonts w:ascii="Times New Roman" w:hAnsi="Times New Roman"/>
                <w:color w:val="000000" w:themeColor="text1"/>
                <w:sz w:val="20"/>
                <w:szCs w:val="20"/>
              </w:rPr>
              <w:t>till to be determined</w:t>
            </w:r>
            <w:r w:rsidR="00465D58">
              <w:rPr>
                <w:rFonts w:ascii="Times New Roman" w:hAnsi="Times New Roman"/>
                <w:color w:val="000000" w:themeColor="text1"/>
                <w:sz w:val="20"/>
                <w:szCs w:val="20"/>
              </w:rPr>
              <w:t xml:space="preserve">. </w:t>
            </w:r>
            <w:r w:rsidR="00B47326" w:rsidRPr="001C4A92">
              <w:rPr>
                <w:rFonts w:ascii="Times New Roman" w:hAnsi="Times New Roman"/>
                <w:color w:val="FF0000"/>
                <w:sz w:val="20"/>
                <w:szCs w:val="20"/>
              </w:rPr>
              <w:t>Th</w:t>
            </w:r>
            <w:r w:rsidR="001C4A92" w:rsidRPr="001C4A92">
              <w:rPr>
                <w:rFonts w:ascii="Times New Roman" w:hAnsi="Times New Roman"/>
                <w:color w:val="FF0000"/>
                <w:sz w:val="20"/>
                <w:szCs w:val="20"/>
              </w:rPr>
              <w:t xml:space="preserve">e </w:t>
            </w:r>
            <w:r w:rsidR="00465D58" w:rsidRPr="001C4A92">
              <w:rPr>
                <w:rFonts w:ascii="Times New Roman" w:hAnsi="Times New Roman"/>
                <w:color w:val="FF0000"/>
                <w:sz w:val="20"/>
                <w:szCs w:val="20"/>
              </w:rPr>
              <w:t>co-finance</w:t>
            </w:r>
            <w:r w:rsidR="00F2642F" w:rsidRPr="001C4A92">
              <w:rPr>
                <w:rFonts w:ascii="Times New Roman" w:hAnsi="Times New Roman"/>
                <w:color w:val="FF0000"/>
                <w:sz w:val="20"/>
                <w:szCs w:val="20"/>
              </w:rPr>
              <w:t xml:space="preserve"> </w:t>
            </w:r>
            <w:r w:rsidR="00F72E31" w:rsidRPr="001C4A92">
              <w:rPr>
                <w:rFonts w:ascii="Times New Roman" w:hAnsi="Times New Roman"/>
                <w:color w:val="FF0000"/>
                <w:sz w:val="20"/>
                <w:szCs w:val="20"/>
              </w:rPr>
              <w:t xml:space="preserve">IN-KIND </w:t>
            </w:r>
            <w:r w:rsidR="00F72E31" w:rsidRPr="001B4F7F">
              <w:rPr>
                <w:rFonts w:ascii="Times New Roman" w:hAnsi="Times New Roman"/>
                <w:color w:val="000000" w:themeColor="text1"/>
                <w:sz w:val="20"/>
                <w:szCs w:val="20"/>
              </w:rPr>
              <w:t>contribution sho</w:t>
            </w:r>
            <w:r w:rsidRPr="001B4F7F">
              <w:rPr>
                <w:rFonts w:ascii="Times New Roman" w:hAnsi="Times New Roman"/>
                <w:color w:val="000000" w:themeColor="text1"/>
                <w:sz w:val="20"/>
                <w:szCs w:val="20"/>
              </w:rPr>
              <w:t>u</w:t>
            </w:r>
            <w:r w:rsidR="00F72E31" w:rsidRPr="001B4F7F">
              <w:rPr>
                <w:rFonts w:ascii="Times New Roman" w:hAnsi="Times New Roman"/>
                <w:color w:val="000000" w:themeColor="text1"/>
                <w:sz w:val="20"/>
                <w:szCs w:val="20"/>
              </w:rPr>
              <w:t xml:space="preserve">ld be reduced to reflect </w:t>
            </w:r>
            <w:r w:rsidRPr="001B4F7F">
              <w:rPr>
                <w:rFonts w:ascii="Times New Roman" w:hAnsi="Times New Roman"/>
                <w:color w:val="000000" w:themeColor="text1"/>
                <w:sz w:val="20"/>
                <w:szCs w:val="20"/>
              </w:rPr>
              <w:t>a more realistic</w:t>
            </w:r>
            <w:r w:rsidR="00F2642F" w:rsidRPr="001B4F7F">
              <w:rPr>
                <w:rFonts w:ascii="Times New Roman" w:hAnsi="Times New Roman"/>
                <w:color w:val="000000" w:themeColor="text1"/>
                <w:sz w:val="20"/>
                <w:szCs w:val="20"/>
              </w:rPr>
              <w:t xml:space="preserve"> figure as this gives a false and very negative impression of actual delivery figures.</w:t>
            </w:r>
          </w:p>
        </w:tc>
      </w:tr>
      <w:tr w:rsidR="008B76FD" w:rsidRPr="001B4F7F" w14:paraId="58BD61C9" w14:textId="77777777" w:rsidTr="000D0E82">
        <w:trPr>
          <w:trHeight w:val="403"/>
        </w:trPr>
        <w:tc>
          <w:tcPr>
            <w:tcW w:w="1011" w:type="pct"/>
            <w:shd w:val="clear" w:color="auto" w:fill="auto"/>
            <w:tcMar>
              <w:top w:w="28" w:type="dxa"/>
              <w:left w:w="57" w:type="dxa"/>
              <w:bottom w:w="28" w:type="dxa"/>
              <w:right w:w="57" w:type="dxa"/>
            </w:tcMar>
            <w:hideMark/>
          </w:tcPr>
          <w:p w14:paraId="6EF9E438" w14:textId="77777777" w:rsidR="00EA64EA" w:rsidRPr="001B4F7F" w:rsidRDefault="00EA64EA" w:rsidP="00EA64EA">
            <w:pPr>
              <w:overflowPunct/>
              <w:autoSpaceDE/>
              <w:autoSpaceDN/>
              <w:adjustRightInd/>
              <w:textAlignment w:val="auto"/>
              <w:rPr>
                <w:rFonts w:ascii="Times New Roman" w:hAnsi="Times New Roman"/>
                <w:bCs/>
                <w:color w:val="000000" w:themeColor="text1"/>
                <w:sz w:val="20"/>
                <w:szCs w:val="20"/>
              </w:rPr>
            </w:pPr>
            <w:r w:rsidRPr="001B4F7F">
              <w:rPr>
                <w:rFonts w:ascii="Times New Roman" w:hAnsi="Times New Roman"/>
                <w:bCs/>
                <w:color w:val="000000" w:themeColor="text1"/>
                <w:sz w:val="20"/>
                <w:szCs w:val="20"/>
              </w:rPr>
              <w:t>Pr</w:t>
            </w:r>
            <w:r w:rsidR="00F72E31" w:rsidRPr="001B4F7F">
              <w:rPr>
                <w:rFonts w:ascii="Times New Roman" w:hAnsi="Times New Roman"/>
                <w:bCs/>
                <w:color w:val="000000" w:themeColor="text1"/>
                <w:sz w:val="20"/>
                <w:szCs w:val="20"/>
              </w:rPr>
              <w:t xml:space="preserve">oject level M&amp;E systems  </w:t>
            </w:r>
          </w:p>
        </w:tc>
        <w:tc>
          <w:tcPr>
            <w:tcW w:w="3989" w:type="pct"/>
            <w:shd w:val="clear" w:color="auto" w:fill="auto"/>
            <w:tcMar>
              <w:top w:w="28" w:type="dxa"/>
              <w:left w:w="57" w:type="dxa"/>
              <w:bottom w:w="28" w:type="dxa"/>
              <w:right w:w="57" w:type="dxa"/>
            </w:tcMar>
            <w:hideMark/>
          </w:tcPr>
          <w:p w14:paraId="03B52E49" w14:textId="77777777" w:rsidR="00EA64EA" w:rsidRPr="001B4F7F" w:rsidRDefault="00F72E31" w:rsidP="00EA64EA">
            <w:pPr>
              <w:overflowPunct/>
              <w:autoSpaceDE/>
              <w:autoSpaceDN/>
              <w:adjustRightInd/>
              <w:textAlignment w:val="auto"/>
              <w:rPr>
                <w:rFonts w:ascii="Times New Roman" w:hAnsi="Times New Roman"/>
                <w:color w:val="000000" w:themeColor="text1"/>
                <w:sz w:val="20"/>
                <w:szCs w:val="20"/>
              </w:rPr>
            </w:pPr>
            <w:r w:rsidRPr="001B4F7F">
              <w:rPr>
                <w:rFonts w:ascii="Times New Roman" w:hAnsi="Times New Roman"/>
                <w:color w:val="000000" w:themeColor="text1"/>
                <w:sz w:val="20"/>
                <w:szCs w:val="20"/>
              </w:rPr>
              <w:t>M&amp;E implementation has been carried out according to the standard, with excellent progress monitoring and strong internal activity monitoring</w:t>
            </w:r>
            <w:r w:rsidR="00EA64EA" w:rsidRPr="001B4F7F">
              <w:rPr>
                <w:rFonts w:ascii="Times New Roman" w:hAnsi="Times New Roman"/>
                <w:color w:val="000000" w:themeColor="text1"/>
                <w:sz w:val="20"/>
                <w:szCs w:val="20"/>
              </w:rPr>
              <w:t>.</w:t>
            </w:r>
          </w:p>
        </w:tc>
      </w:tr>
    </w:tbl>
    <w:p w14:paraId="745D4FDB" w14:textId="77777777" w:rsidR="00F2642F" w:rsidRPr="001B4F7F" w:rsidRDefault="00F2642F" w:rsidP="00BB3945">
      <w:pPr>
        <w:rPr>
          <w:rFonts w:ascii="Times New Roman" w:hAnsi="Times New Roman"/>
          <w:b/>
          <w:color w:val="5B9BD5"/>
          <w:szCs w:val="22"/>
          <w:u w:val="single"/>
          <w:lang w:val="en-US"/>
        </w:rPr>
      </w:pPr>
    </w:p>
    <w:p w14:paraId="3ACD7DB8" w14:textId="77777777" w:rsidR="00A44E79" w:rsidRPr="001B4F7F" w:rsidRDefault="00CC5A3B" w:rsidP="001121E0">
      <w:pPr>
        <w:pStyle w:val="Heading2"/>
        <w:rPr>
          <w:b/>
          <w:color w:val="000000" w:themeColor="text1"/>
          <w:sz w:val="22"/>
          <w:szCs w:val="22"/>
          <w:u w:val="single"/>
          <w:lang w:val="en-US"/>
        </w:rPr>
      </w:pPr>
      <w:bookmarkStart w:id="27" w:name="_Toc524673764"/>
      <w:r w:rsidRPr="001B4F7F">
        <w:rPr>
          <w:b/>
          <w:color w:val="000000" w:themeColor="text1"/>
          <w:sz w:val="22"/>
          <w:szCs w:val="22"/>
          <w:u w:val="single"/>
          <w:lang w:val="en-US"/>
        </w:rPr>
        <w:t xml:space="preserve">Key Shortcomings </w:t>
      </w:r>
      <w:r w:rsidR="00AC3AF6" w:rsidRPr="001B4F7F">
        <w:rPr>
          <w:b/>
          <w:color w:val="000000" w:themeColor="text1"/>
          <w:sz w:val="22"/>
          <w:szCs w:val="22"/>
          <w:u w:val="single"/>
          <w:lang w:val="en-US"/>
        </w:rPr>
        <w:t xml:space="preserve">and </w:t>
      </w:r>
      <w:r w:rsidR="002C3E7F" w:rsidRPr="001B4F7F">
        <w:rPr>
          <w:b/>
          <w:color w:val="000000" w:themeColor="text1"/>
          <w:sz w:val="22"/>
          <w:szCs w:val="22"/>
          <w:u w:val="single"/>
          <w:lang w:val="en-US"/>
        </w:rPr>
        <w:t>Recommendations</w:t>
      </w:r>
      <w:bookmarkEnd w:id="27"/>
    </w:p>
    <w:p w14:paraId="785CCABD" w14:textId="77777777" w:rsidR="006877E4" w:rsidRDefault="006877E4" w:rsidP="006877E4">
      <w:pPr>
        <w:spacing w:after="120"/>
        <w:jc w:val="both"/>
        <w:rPr>
          <w:rFonts w:ascii="Times New Roman" w:hAnsi="Times New Roman"/>
          <w:bCs/>
          <w:color w:val="000000" w:themeColor="text1"/>
          <w:szCs w:val="22"/>
        </w:rPr>
      </w:pPr>
      <w:r w:rsidRPr="001B4F7F">
        <w:rPr>
          <w:rFonts w:ascii="Times New Roman" w:hAnsi="Times New Roman"/>
          <w:bCs/>
          <w:color w:val="000000" w:themeColor="text1"/>
          <w:szCs w:val="22"/>
        </w:rPr>
        <w:t xml:space="preserve">Weaknesses and recommendations are summarized in the tables below and cross-referenced to the relevant sections in this report for more details. Further evidence and rationale supporting these sections can be found in </w:t>
      </w:r>
      <w:r w:rsidRPr="001B4F7F">
        <w:rPr>
          <w:rFonts w:ascii="Times New Roman" w:hAnsi="Times New Roman"/>
          <w:b/>
          <w:bCs/>
          <w:color w:val="000000" w:themeColor="text1"/>
          <w:szCs w:val="22"/>
        </w:rPr>
        <w:t xml:space="preserve">Annexes </w:t>
      </w:r>
      <w:r w:rsidR="00940971" w:rsidRPr="001B4F7F">
        <w:rPr>
          <w:rFonts w:ascii="Times New Roman" w:hAnsi="Times New Roman"/>
          <w:b/>
          <w:bCs/>
          <w:color w:val="000000" w:themeColor="text1"/>
          <w:szCs w:val="22"/>
        </w:rPr>
        <w:t>IV</w:t>
      </w:r>
      <w:r w:rsidRPr="001B4F7F">
        <w:rPr>
          <w:rFonts w:ascii="Times New Roman" w:hAnsi="Times New Roman"/>
          <w:bCs/>
          <w:color w:val="000000" w:themeColor="text1"/>
          <w:szCs w:val="22"/>
        </w:rPr>
        <w:t xml:space="preserve"> and</w:t>
      </w:r>
      <w:r w:rsidRPr="001B4F7F">
        <w:rPr>
          <w:rFonts w:ascii="Times New Roman" w:hAnsi="Times New Roman"/>
          <w:b/>
          <w:bCs/>
          <w:color w:val="000000" w:themeColor="text1"/>
          <w:szCs w:val="22"/>
        </w:rPr>
        <w:t xml:space="preserve"> </w:t>
      </w:r>
      <w:r w:rsidR="00940971" w:rsidRPr="001B4F7F">
        <w:rPr>
          <w:rFonts w:ascii="Times New Roman" w:hAnsi="Times New Roman"/>
          <w:b/>
          <w:bCs/>
          <w:color w:val="000000" w:themeColor="text1"/>
          <w:szCs w:val="22"/>
        </w:rPr>
        <w:t>V</w:t>
      </w:r>
      <w:r w:rsidRPr="001B4F7F">
        <w:rPr>
          <w:rFonts w:ascii="Times New Roman" w:hAnsi="Times New Roman"/>
          <w:bCs/>
          <w:color w:val="000000" w:themeColor="text1"/>
          <w:szCs w:val="22"/>
        </w:rPr>
        <w:t>.</w:t>
      </w:r>
    </w:p>
    <w:p w14:paraId="1ADABF21" w14:textId="77777777" w:rsidR="002226C7" w:rsidRDefault="002226C7" w:rsidP="006877E4">
      <w:pPr>
        <w:spacing w:after="120"/>
        <w:jc w:val="both"/>
        <w:rPr>
          <w:rFonts w:ascii="Times New Roman" w:hAnsi="Times New Roman"/>
          <w:bCs/>
          <w:color w:val="000000" w:themeColor="text1"/>
          <w:szCs w:val="22"/>
        </w:rPr>
      </w:pPr>
    </w:p>
    <w:p w14:paraId="54E3223D" w14:textId="77777777" w:rsidR="0043695F" w:rsidRPr="001B4F7F" w:rsidRDefault="0043695F" w:rsidP="006877E4">
      <w:pPr>
        <w:spacing w:after="120"/>
        <w:jc w:val="both"/>
        <w:rPr>
          <w:rFonts w:ascii="Times New Roman" w:hAnsi="Times New Roman"/>
          <w:b/>
          <w:bCs/>
          <w:color w:val="000000" w:themeColor="text1"/>
          <w:szCs w:val="22"/>
        </w:rPr>
      </w:pPr>
      <w:r w:rsidRPr="001B4F7F">
        <w:rPr>
          <w:rFonts w:ascii="Times New Roman" w:hAnsi="Times New Roman"/>
          <w:b/>
          <w:bCs/>
          <w:color w:val="000000" w:themeColor="text1"/>
          <w:szCs w:val="22"/>
        </w:rPr>
        <w:lastRenderedPageBreak/>
        <w:t xml:space="preserve">Table 6: Major Project’s Key </w:t>
      </w:r>
      <w:r w:rsidR="005D6DCB" w:rsidRPr="001B4F7F">
        <w:rPr>
          <w:rFonts w:ascii="Times New Roman" w:hAnsi="Times New Roman"/>
          <w:b/>
          <w:bCs/>
          <w:color w:val="000000" w:themeColor="text1"/>
          <w:szCs w:val="22"/>
        </w:rPr>
        <w:t>Shortcomings</w:t>
      </w:r>
    </w:p>
    <w:tbl>
      <w:tblPr>
        <w:tblW w:w="9781" w:type="dxa"/>
        <w:tblInd w:w="57" w:type="dxa"/>
        <w:tblLook w:val="04A0" w:firstRow="1" w:lastRow="0" w:firstColumn="1" w:lastColumn="0" w:noHBand="0" w:noVBand="1"/>
      </w:tblPr>
      <w:tblGrid>
        <w:gridCol w:w="1843"/>
        <w:gridCol w:w="7938"/>
      </w:tblGrid>
      <w:tr w:rsidR="008B76FD" w:rsidRPr="001B4F7F" w14:paraId="20977FC9" w14:textId="77777777" w:rsidTr="00AE340C">
        <w:trPr>
          <w:trHeight w:val="280"/>
        </w:trPr>
        <w:tc>
          <w:tcPr>
            <w:tcW w:w="1843" w:type="dxa"/>
            <w:tcBorders>
              <w:top w:val="single" w:sz="8" w:space="0" w:color="auto"/>
              <w:left w:val="single" w:sz="8" w:space="0" w:color="auto"/>
              <w:bottom w:val="single" w:sz="4" w:space="0" w:color="auto"/>
              <w:right w:val="single" w:sz="4" w:space="0" w:color="auto"/>
            </w:tcBorders>
            <w:shd w:val="clear" w:color="000000" w:fill="CCCCCC"/>
            <w:tcMar>
              <w:top w:w="28" w:type="dxa"/>
              <w:left w:w="57" w:type="dxa"/>
              <w:bottom w:w="28" w:type="dxa"/>
              <w:right w:w="57" w:type="dxa"/>
            </w:tcMar>
            <w:hideMark/>
          </w:tcPr>
          <w:p w14:paraId="28A5626A" w14:textId="77777777" w:rsidR="007337CA" w:rsidRPr="001B4F7F" w:rsidRDefault="007337CA" w:rsidP="00AE340C">
            <w:pPr>
              <w:overflowPunct/>
              <w:autoSpaceDE/>
              <w:autoSpaceDN/>
              <w:adjustRightInd/>
              <w:jc w:val="center"/>
              <w:textAlignment w:val="auto"/>
              <w:rPr>
                <w:rFonts w:ascii="Times New Roman" w:hAnsi="Times New Roman"/>
                <w:b/>
                <w:bCs/>
                <w:color w:val="000000" w:themeColor="text1"/>
                <w:szCs w:val="22"/>
              </w:rPr>
            </w:pPr>
            <w:r w:rsidRPr="001B4F7F">
              <w:rPr>
                <w:rFonts w:ascii="Times New Roman" w:hAnsi="Times New Roman"/>
                <w:b/>
                <w:bCs/>
                <w:color w:val="000000" w:themeColor="text1"/>
                <w:szCs w:val="22"/>
              </w:rPr>
              <w:t>MTR Report</w:t>
            </w:r>
          </w:p>
          <w:p w14:paraId="6BBD57B1" w14:textId="77777777" w:rsidR="007337CA" w:rsidRPr="001B4F7F" w:rsidRDefault="007337CA" w:rsidP="00AE340C">
            <w:pPr>
              <w:overflowPunct/>
              <w:autoSpaceDE/>
              <w:autoSpaceDN/>
              <w:adjustRightInd/>
              <w:jc w:val="center"/>
              <w:textAlignment w:val="auto"/>
              <w:rPr>
                <w:rFonts w:ascii="Times New Roman" w:hAnsi="Times New Roman"/>
                <w:b/>
                <w:bCs/>
                <w:color w:val="000000" w:themeColor="text1"/>
                <w:szCs w:val="22"/>
              </w:rPr>
            </w:pPr>
            <w:r w:rsidRPr="001B4F7F">
              <w:rPr>
                <w:rFonts w:ascii="Times New Roman" w:hAnsi="Times New Roman"/>
                <w:b/>
                <w:bCs/>
                <w:color w:val="000000" w:themeColor="text1"/>
                <w:szCs w:val="22"/>
              </w:rPr>
              <w:t>(Section No.)</w:t>
            </w:r>
          </w:p>
        </w:tc>
        <w:tc>
          <w:tcPr>
            <w:tcW w:w="7938" w:type="dxa"/>
            <w:tcBorders>
              <w:top w:val="single" w:sz="8" w:space="0" w:color="auto"/>
              <w:left w:val="nil"/>
              <w:bottom w:val="single" w:sz="4" w:space="0" w:color="auto"/>
              <w:right w:val="single" w:sz="4" w:space="0" w:color="auto"/>
            </w:tcBorders>
            <w:shd w:val="clear" w:color="000000" w:fill="CCCCCC"/>
            <w:tcMar>
              <w:top w:w="28" w:type="dxa"/>
              <w:left w:w="57" w:type="dxa"/>
              <w:bottom w:w="28" w:type="dxa"/>
              <w:right w:w="57" w:type="dxa"/>
            </w:tcMar>
            <w:vAlign w:val="center"/>
            <w:hideMark/>
          </w:tcPr>
          <w:p w14:paraId="59DA23AD" w14:textId="77777777" w:rsidR="007337CA" w:rsidRPr="001B4F7F" w:rsidRDefault="00CC5A3B" w:rsidP="00AE340C">
            <w:pPr>
              <w:overflowPunct/>
              <w:autoSpaceDE/>
              <w:autoSpaceDN/>
              <w:adjustRightInd/>
              <w:jc w:val="center"/>
              <w:textAlignment w:val="auto"/>
              <w:rPr>
                <w:rFonts w:ascii="Times New Roman" w:hAnsi="Times New Roman"/>
                <w:b/>
                <w:bCs/>
                <w:color w:val="000000" w:themeColor="text1"/>
                <w:szCs w:val="22"/>
                <w:highlight w:val="yellow"/>
              </w:rPr>
            </w:pPr>
            <w:r w:rsidRPr="001B4F7F">
              <w:rPr>
                <w:rFonts w:ascii="Times New Roman" w:hAnsi="Times New Roman"/>
                <w:b/>
                <w:bCs/>
                <w:color w:val="000000" w:themeColor="text1"/>
                <w:szCs w:val="22"/>
              </w:rPr>
              <w:t>KEY SHORTCOMINGS</w:t>
            </w:r>
          </w:p>
        </w:tc>
      </w:tr>
      <w:tr w:rsidR="007337CA" w:rsidRPr="001B4F7F" w14:paraId="0A816DEF" w14:textId="77777777" w:rsidTr="007337CA">
        <w:trPr>
          <w:trHeight w:val="910"/>
        </w:trPr>
        <w:tc>
          <w:tcPr>
            <w:tcW w:w="1843" w:type="dxa"/>
            <w:tcBorders>
              <w:top w:val="nil"/>
              <w:left w:val="single" w:sz="8" w:space="0" w:color="auto"/>
              <w:bottom w:val="single" w:sz="4" w:space="0" w:color="auto"/>
              <w:right w:val="single" w:sz="4" w:space="0" w:color="auto"/>
            </w:tcBorders>
            <w:shd w:val="clear" w:color="auto" w:fill="auto"/>
            <w:tcMar>
              <w:top w:w="28" w:type="dxa"/>
              <w:left w:w="57" w:type="dxa"/>
              <w:bottom w:w="28" w:type="dxa"/>
              <w:right w:w="57" w:type="dxa"/>
            </w:tcMar>
            <w:hideMark/>
          </w:tcPr>
          <w:p w14:paraId="6F0E16FC" w14:textId="77777777" w:rsidR="007337CA" w:rsidRPr="001B4F7F" w:rsidRDefault="007337CA" w:rsidP="007337CA">
            <w:pPr>
              <w:overflowPunct/>
              <w:autoSpaceDE/>
              <w:autoSpaceDN/>
              <w:adjustRightInd/>
              <w:textAlignment w:val="auto"/>
              <w:rPr>
                <w:rFonts w:ascii="Times New Roman" w:hAnsi="Times New Roman"/>
                <w:b/>
                <w:bCs/>
                <w:color w:val="5B9BD5"/>
                <w:szCs w:val="22"/>
                <w:highlight w:val="yellow"/>
              </w:rPr>
            </w:pPr>
          </w:p>
        </w:tc>
        <w:tc>
          <w:tcPr>
            <w:tcW w:w="7938" w:type="dxa"/>
            <w:tcBorders>
              <w:top w:val="nil"/>
              <w:left w:val="nil"/>
              <w:bottom w:val="single" w:sz="4" w:space="0" w:color="auto"/>
              <w:right w:val="single" w:sz="4" w:space="0" w:color="auto"/>
            </w:tcBorders>
            <w:shd w:val="clear" w:color="auto" w:fill="auto"/>
            <w:tcMar>
              <w:top w:w="28" w:type="dxa"/>
              <w:left w:w="57" w:type="dxa"/>
              <w:bottom w:w="28" w:type="dxa"/>
              <w:right w:w="57" w:type="dxa"/>
            </w:tcMar>
            <w:hideMark/>
          </w:tcPr>
          <w:p w14:paraId="0A94C101" w14:textId="77777777" w:rsidR="00457843" w:rsidRPr="001B4F7F" w:rsidRDefault="00457843" w:rsidP="008F186C">
            <w:pPr>
              <w:numPr>
                <w:ilvl w:val="0"/>
                <w:numId w:val="46"/>
              </w:numPr>
              <w:overflowPunct/>
              <w:autoSpaceDE/>
              <w:autoSpaceDN/>
              <w:adjustRightInd/>
              <w:spacing w:after="60"/>
              <w:ind w:left="360" w:hanging="360"/>
              <w:jc w:val="both"/>
              <w:textAlignment w:val="auto"/>
              <w:rPr>
                <w:rFonts w:ascii="Times New Roman" w:eastAsia="Times New Roman" w:hAnsi="Times New Roman"/>
                <w:color w:val="000000" w:themeColor="text1"/>
                <w:szCs w:val="22"/>
              </w:rPr>
            </w:pPr>
            <w:r w:rsidRPr="001B4F7F">
              <w:rPr>
                <w:rFonts w:ascii="Times New Roman" w:eastAsia="Times New Roman" w:hAnsi="Times New Roman"/>
                <w:color w:val="000000" w:themeColor="text1"/>
                <w:szCs w:val="22"/>
              </w:rPr>
              <w:t xml:space="preserve">The transfer of trained staff to other departments might </w:t>
            </w:r>
            <w:r w:rsidR="00ED5FFF" w:rsidRPr="001B4F7F">
              <w:rPr>
                <w:rFonts w:ascii="Times New Roman" w:eastAsia="Times New Roman" w:hAnsi="Times New Roman"/>
                <w:color w:val="000000" w:themeColor="text1"/>
                <w:szCs w:val="22"/>
              </w:rPr>
              <w:t>affect the continuation of the O</w:t>
            </w:r>
            <w:r w:rsidRPr="001B4F7F">
              <w:rPr>
                <w:rFonts w:ascii="Times New Roman" w:eastAsia="Times New Roman" w:hAnsi="Times New Roman"/>
                <w:color w:val="000000" w:themeColor="text1"/>
                <w:szCs w:val="22"/>
              </w:rPr>
              <w:t>utcome</w:t>
            </w:r>
            <w:r w:rsidR="00ED5FFF" w:rsidRPr="001B4F7F">
              <w:rPr>
                <w:rFonts w:ascii="Times New Roman" w:eastAsia="Times New Roman" w:hAnsi="Times New Roman"/>
                <w:color w:val="000000" w:themeColor="text1"/>
                <w:szCs w:val="22"/>
              </w:rPr>
              <w:t>s</w:t>
            </w:r>
            <w:r w:rsidR="00FE306B" w:rsidRPr="001B4F7F">
              <w:rPr>
                <w:rFonts w:ascii="Times New Roman" w:eastAsia="Times New Roman" w:hAnsi="Times New Roman"/>
                <w:color w:val="000000" w:themeColor="text1"/>
                <w:szCs w:val="22"/>
              </w:rPr>
              <w:t xml:space="preserve"> of this project.</w:t>
            </w:r>
          </w:p>
          <w:p w14:paraId="07BCF5CB" w14:textId="77777777" w:rsidR="00FE306B" w:rsidRPr="001B4F7F" w:rsidRDefault="00FE306B" w:rsidP="008F186C">
            <w:pPr>
              <w:numPr>
                <w:ilvl w:val="0"/>
                <w:numId w:val="46"/>
              </w:numPr>
              <w:overflowPunct/>
              <w:autoSpaceDE/>
              <w:autoSpaceDN/>
              <w:adjustRightInd/>
              <w:spacing w:after="60"/>
              <w:ind w:left="360" w:hanging="360"/>
              <w:jc w:val="both"/>
              <w:textAlignment w:val="auto"/>
              <w:rPr>
                <w:rFonts w:ascii="Times New Roman" w:eastAsia="Times New Roman" w:hAnsi="Times New Roman"/>
                <w:color w:val="000000" w:themeColor="text1"/>
                <w:szCs w:val="22"/>
              </w:rPr>
            </w:pPr>
            <w:r w:rsidRPr="001B4F7F">
              <w:rPr>
                <w:rFonts w:ascii="Times New Roman" w:eastAsia="Times New Roman" w:hAnsi="Times New Roman"/>
                <w:color w:val="000000" w:themeColor="text1"/>
                <w:szCs w:val="22"/>
              </w:rPr>
              <w:t xml:space="preserve">At the time of MTR, a model to ensure the future sustainability of the project is not yet defined (Outcome 2). </w:t>
            </w:r>
          </w:p>
          <w:p w14:paraId="772E2996" w14:textId="77777777" w:rsidR="00457843" w:rsidRPr="001B4F7F" w:rsidRDefault="00ED5FFF" w:rsidP="008F186C">
            <w:pPr>
              <w:numPr>
                <w:ilvl w:val="0"/>
                <w:numId w:val="46"/>
              </w:numPr>
              <w:overflowPunct/>
              <w:autoSpaceDE/>
              <w:autoSpaceDN/>
              <w:adjustRightInd/>
              <w:spacing w:after="60"/>
              <w:ind w:left="360" w:hanging="360"/>
              <w:jc w:val="both"/>
              <w:textAlignment w:val="auto"/>
              <w:rPr>
                <w:rFonts w:ascii="Times New Roman" w:eastAsia="Times New Roman" w:hAnsi="Times New Roman"/>
                <w:color w:val="000000" w:themeColor="text1"/>
                <w:szCs w:val="22"/>
              </w:rPr>
            </w:pPr>
            <w:r w:rsidRPr="001B4F7F">
              <w:rPr>
                <w:rFonts w:ascii="Times New Roman" w:eastAsia="Times New Roman" w:hAnsi="Times New Roman"/>
                <w:color w:val="000000" w:themeColor="text1"/>
                <w:szCs w:val="22"/>
              </w:rPr>
              <w:t>The lack of counterpart staff</w:t>
            </w:r>
            <w:r w:rsidR="00457843" w:rsidRPr="001B4F7F">
              <w:rPr>
                <w:rFonts w:ascii="Times New Roman" w:eastAsia="Times New Roman" w:hAnsi="Times New Roman"/>
                <w:color w:val="000000" w:themeColor="text1"/>
                <w:szCs w:val="22"/>
              </w:rPr>
              <w:t xml:space="preserve"> and</w:t>
            </w:r>
            <w:r w:rsidRPr="001B4F7F">
              <w:rPr>
                <w:rFonts w:ascii="Times New Roman" w:eastAsia="Times New Roman" w:hAnsi="Times New Roman"/>
                <w:color w:val="000000" w:themeColor="text1"/>
                <w:szCs w:val="22"/>
              </w:rPr>
              <w:t xml:space="preserve"> the</w:t>
            </w:r>
            <w:r w:rsidR="00457843" w:rsidRPr="001B4F7F">
              <w:rPr>
                <w:rFonts w:ascii="Times New Roman" w:eastAsia="Times New Roman" w:hAnsi="Times New Roman"/>
                <w:color w:val="000000" w:themeColor="text1"/>
                <w:szCs w:val="22"/>
              </w:rPr>
              <w:t xml:space="preserve"> budget allocated to conservation areas limit progress on Outcome 3</w:t>
            </w:r>
            <w:r w:rsidR="00FE306B" w:rsidRPr="001B4F7F">
              <w:rPr>
                <w:rFonts w:ascii="Times New Roman" w:eastAsia="Times New Roman" w:hAnsi="Times New Roman"/>
                <w:color w:val="000000" w:themeColor="text1"/>
                <w:szCs w:val="22"/>
              </w:rPr>
              <w:t>.</w:t>
            </w:r>
          </w:p>
          <w:p w14:paraId="40FE4C37" w14:textId="77777777" w:rsidR="00457843" w:rsidRPr="001B4F7F" w:rsidRDefault="00457843" w:rsidP="008F186C">
            <w:pPr>
              <w:numPr>
                <w:ilvl w:val="0"/>
                <w:numId w:val="46"/>
              </w:numPr>
              <w:overflowPunct/>
              <w:autoSpaceDE/>
              <w:autoSpaceDN/>
              <w:adjustRightInd/>
              <w:spacing w:after="60"/>
              <w:ind w:left="360" w:hanging="360"/>
              <w:jc w:val="both"/>
              <w:textAlignment w:val="auto"/>
              <w:rPr>
                <w:rFonts w:ascii="Times New Roman" w:eastAsia="Times New Roman" w:hAnsi="Times New Roman"/>
                <w:color w:val="000000" w:themeColor="text1"/>
                <w:szCs w:val="22"/>
              </w:rPr>
            </w:pPr>
            <w:r w:rsidRPr="001B4F7F">
              <w:rPr>
                <w:rFonts w:ascii="Times New Roman" w:eastAsia="Times New Roman" w:hAnsi="Times New Roman"/>
                <w:color w:val="000000" w:themeColor="text1"/>
                <w:szCs w:val="22"/>
              </w:rPr>
              <w:t>As a result of these two last points, the project is under-implementing and underspending.</w:t>
            </w:r>
          </w:p>
          <w:p w14:paraId="76BEA308" w14:textId="77777777" w:rsidR="007337CA" w:rsidRPr="001B4F7F" w:rsidRDefault="007337CA" w:rsidP="00A51B93">
            <w:pPr>
              <w:overflowPunct/>
              <w:autoSpaceDE/>
              <w:autoSpaceDN/>
              <w:adjustRightInd/>
              <w:textAlignment w:val="auto"/>
              <w:rPr>
                <w:rFonts w:ascii="Times New Roman" w:hAnsi="Times New Roman"/>
                <w:color w:val="5B9BD5"/>
                <w:szCs w:val="22"/>
                <w:highlight w:val="yellow"/>
              </w:rPr>
            </w:pPr>
          </w:p>
        </w:tc>
      </w:tr>
    </w:tbl>
    <w:p w14:paraId="22631F66" w14:textId="77777777" w:rsidR="007337CA" w:rsidRPr="001B4F7F" w:rsidRDefault="007337CA" w:rsidP="009839D8">
      <w:pPr>
        <w:spacing w:after="120" w:line="240" w:lineRule="atLeast"/>
        <w:jc w:val="both"/>
        <w:rPr>
          <w:rFonts w:ascii="Times New Roman" w:hAnsi="Times New Roman"/>
          <w:color w:val="5B9BD5"/>
          <w:szCs w:val="22"/>
          <w:lang w:val="en-US"/>
        </w:rPr>
      </w:pPr>
    </w:p>
    <w:p w14:paraId="4FB86106" w14:textId="77777777" w:rsidR="005B6875" w:rsidRPr="001B4F7F" w:rsidRDefault="006F77DF">
      <w:pPr>
        <w:rPr>
          <w:rFonts w:ascii="Times New Roman" w:hAnsi="Times New Roman"/>
          <w:b/>
          <w:sz w:val="24"/>
          <w:szCs w:val="22"/>
        </w:rPr>
      </w:pPr>
      <w:r w:rsidRPr="001B4F7F">
        <w:rPr>
          <w:rFonts w:ascii="Times New Roman" w:hAnsi="Times New Roman"/>
          <w:b/>
          <w:sz w:val="24"/>
          <w:szCs w:val="22"/>
        </w:rPr>
        <w:t xml:space="preserve">Table 7: Recommendations: </w:t>
      </w:r>
    </w:p>
    <w:tbl>
      <w:tblPr>
        <w:tblW w:w="978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
        <w:gridCol w:w="8004"/>
        <w:gridCol w:w="1276"/>
      </w:tblGrid>
      <w:tr w:rsidR="009839D8" w:rsidRPr="001B4F7F" w14:paraId="0FD0BBC9" w14:textId="77777777" w:rsidTr="00042A07">
        <w:trPr>
          <w:tblHeader/>
        </w:trPr>
        <w:tc>
          <w:tcPr>
            <w:tcW w:w="9781" w:type="dxa"/>
            <w:gridSpan w:val="3"/>
            <w:shd w:val="clear" w:color="auto" w:fill="C0C0C0"/>
            <w:tcMar>
              <w:top w:w="28" w:type="dxa"/>
              <w:left w:w="57" w:type="dxa"/>
              <w:bottom w:w="28" w:type="dxa"/>
              <w:right w:w="57" w:type="dxa"/>
            </w:tcMar>
            <w:vAlign w:val="center"/>
          </w:tcPr>
          <w:p w14:paraId="6F6EFC44" w14:textId="77777777" w:rsidR="009839D8" w:rsidRPr="001B4F7F" w:rsidRDefault="00AE340C" w:rsidP="00AE340C">
            <w:pPr>
              <w:spacing w:before="60" w:after="60"/>
              <w:jc w:val="center"/>
              <w:rPr>
                <w:rFonts w:ascii="Times New Roman" w:hAnsi="Times New Roman"/>
                <w:szCs w:val="22"/>
                <w:lang w:val="en-US"/>
              </w:rPr>
            </w:pPr>
            <w:r w:rsidRPr="001B4F7F">
              <w:rPr>
                <w:rFonts w:ascii="Times New Roman" w:hAnsi="Times New Roman"/>
                <w:szCs w:val="22"/>
                <w:lang w:val="en-US"/>
              </w:rPr>
              <w:t>RECOMMENDATIONS</w:t>
            </w:r>
          </w:p>
        </w:tc>
      </w:tr>
      <w:tr w:rsidR="009839D8" w:rsidRPr="001B4F7F" w14:paraId="73534191" w14:textId="77777777" w:rsidTr="00042A07">
        <w:trPr>
          <w:trHeight w:val="82"/>
          <w:tblHeader/>
        </w:trPr>
        <w:tc>
          <w:tcPr>
            <w:tcW w:w="501" w:type="dxa"/>
            <w:tcMar>
              <w:top w:w="28" w:type="dxa"/>
              <w:left w:w="57" w:type="dxa"/>
              <w:bottom w:w="28" w:type="dxa"/>
              <w:right w:w="57" w:type="dxa"/>
            </w:tcMar>
            <w:vAlign w:val="center"/>
          </w:tcPr>
          <w:p w14:paraId="55C0C3E4" w14:textId="77777777" w:rsidR="009839D8" w:rsidRPr="00571F4A" w:rsidRDefault="009839D8" w:rsidP="00EA2DD6">
            <w:pPr>
              <w:spacing w:before="60" w:after="60"/>
              <w:jc w:val="center"/>
              <w:rPr>
                <w:rFonts w:ascii="Times New Roman" w:hAnsi="Times New Roman"/>
                <w:b/>
                <w:szCs w:val="22"/>
                <w:lang w:val="en-US"/>
              </w:rPr>
            </w:pPr>
            <w:r w:rsidRPr="00571F4A">
              <w:rPr>
                <w:rFonts w:ascii="Times New Roman" w:hAnsi="Times New Roman"/>
                <w:b/>
                <w:szCs w:val="22"/>
                <w:lang w:val="en-US"/>
              </w:rPr>
              <w:t>No.</w:t>
            </w:r>
          </w:p>
        </w:tc>
        <w:tc>
          <w:tcPr>
            <w:tcW w:w="8004" w:type="dxa"/>
            <w:tcMar>
              <w:top w:w="28" w:type="dxa"/>
              <w:left w:w="57" w:type="dxa"/>
              <w:bottom w:w="28" w:type="dxa"/>
              <w:right w:w="57" w:type="dxa"/>
            </w:tcMar>
            <w:vAlign w:val="center"/>
          </w:tcPr>
          <w:p w14:paraId="5F27F2AB" w14:textId="77777777" w:rsidR="009839D8" w:rsidRPr="00571F4A" w:rsidRDefault="009839D8" w:rsidP="00EA2DD6">
            <w:pPr>
              <w:spacing w:before="60" w:after="60"/>
              <w:rPr>
                <w:rFonts w:ascii="Times New Roman" w:hAnsi="Times New Roman"/>
                <w:b/>
                <w:szCs w:val="22"/>
                <w:lang w:val="en-US"/>
              </w:rPr>
            </w:pPr>
            <w:r w:rsidRPr="00571F4A">
              <w:rPr>
                <w:rFonts w:ascii="Times New Roman" w:hAnsi="Times New Roman"/>
                <w:b/>
                <w:szCs w:val="22"/>
                <w:lang w:val="en-US"/>
              </w:rPr>
              <w:t>Recommendation</w:t>
            </w:r>
            <w:r w:rsidR="00AC3AF6" w:rsidRPr="00571F4A">
              <w:rPr>
                <w:rFonts w:ascii="Times New Roman" w:hAnsi="Times New Roman"/>
                <w:b/>
                <w:szCs w:val="22"/>
                <w:lang w:val="en-US"/>
              </w:rPr>
              <w:t>s</w:t>
            </w:r>
          </w:p>
        </w:tc>
        <w:tc>
          <w:tcPr>
            <w:tcW w:w="1276" w:type="dxa"/>
            <w:tcMar>
              <w:top w:w="28" w:type="dxa"/>
              <w:left w:w="57" w:type="dxa"/>
              <w:bottom w:w="28" w:type="dxa"/>
              <w:right w:w="57" w:type="dxa"/>
            </w:tcMar>
            <w:vAlign w:val="center"/>
          </w:tcPr>
          <w:p w14:paraId="1A957918" w14:textId="77777777" w:rsidR="009839D8" w:rsidRPr="00571F4A" w:rsidRDefault="005B6875" w:rsidP="00EA2DD6">
            <w:pPr>
              <w:spacing w:before="60" w:after="60"/>
              <w:jc w:val="center"/>
              <w:rPr>
                <w:rFonts w:ascii="Times New Roman" w:hAnsi="Times New Roman"/>
                <w:b/>
                <w:szCs w:val="22"/>
                <w:lang w:val="en-US"/>
              </w:rPr>
            </w:pPr>
            <w:r w:rsidRPr="00571F4A">
              <w:rPr>
                <w:rFonts w:ascii="Times New Roman" w:hAnsi="Times New Roman"/>
                <w:b/>
                <w:szCs w:val="22"/>
                <w:lang w:val="en-US"/>
              </w:rPr>
              <w:t>Lead</w:t>
            </w:r>
          </w:p>
        </w:tc>
      </w:tr>
      <w:tr w:rsidR="009839D8" w:rsidRPr="001B4F7F" w14:paraId="1F02B8AA" w14:textId="77777777" w:rsidTr="00042A07">
        <w:tc>
          <w:tcPr>
            <w:tcW w:w="9781" w:type="dxa"/>
            <w:gridSpan w:val="3"/>
            <w:shd w:val="clear" w:color="auto" w:fill="auto"/>
            <w:tcMar>
              <w:top w:w="28" w:type="dxa"/>
              <w:left w:w="57" w:type="dxa"/>
              <w:bottom w:w="28" w:type="dxa"/>
              <w:right w:w="57" w:type="dxa"/>
            </w:tcMar>
            <w:vAlign w:val="center"/>
          </w:tcPr>
          <w:p w14:paraId="5C074C30" w14:textId="77777777" w:rsidR="009839D8" w:rsidRPr="00571F4A" w:rsidRDefault="009839D8" w:rsidP="00EA2DD6">
            <w:pPr>
              <w:spacing w:before="60" w:after="60"/>
              <w:rPr>
                <w:rFonts w:ascii="Times New Roman" w:hAnsi="Times New Roman"/>
                <w:b/>
                <w:szCs w:val="22"/>
                <w:lang w:val="en-US"/>
              </w:rPr>
            </w:pPr>
            <w:r w:rsidRPr="00571F4A">
              <w:rPr>
                <w:rFonts w:ascii="Times New Roman" w:hAnsi="Times New Roman"/>
                <w:b/>
                <w:szCs w:val="22"/>
                <w:lang w:val="en-US"/>
              </w:rPr>
              <w:t>Corrective actions for the design, implementation, monitoring and evaluation of the project</w:t>
            </w:r>
          </w:p>
        </w:tc>
      </w:tr>
      <w:tr w:rsidR="009839D8" w:rsidRPr="001B4F7F" w14:paraId="5B979807" w14:textId="77777777" w:rsidTr="00AF2129">
        <w:tc>
          <w:tcPr>
            <w:tcW w:w="501" w:type="dxa"/>
            <w:tcMar>
              <w:top w:w="28" w:type="dxa"/>
              <w:left w:w="57" w:type="dxa"/>
              <w:bottom w:w="28" w:type="dxa"/>
              <w:right w:w="57" w:type="dxa"/>
            </w:tcMar>
          </w:tcPr>
          <w:p w14:paraId="46730276" w14:textId="77777777" w:rsidR="009839D8" w:rsidRPr="001B4F7F" w:rsidRDefault="009839D8"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bookmarkStart w:id="28" w:name="_Hlk526299437"/>
            <w:r w:rsidRPr="001B4F7F">
              <w:rPr>
                <w:rFonts w:ascii="Times New Roman" w:hAnsi="Times New Roman"/>
                <w:lang w:val="en-US"/>
              </w:rPr>
              <w:t>.</w:t>
            </w:r>
          </w:p>
        </w:tc>
        <w:tc>
          <w:tcPr>
            <w:tcW w:w="8004" w:type="dxa"/>
            <w:tcMar>
              <w:top w:w="28" w:type="dxa"/>
              <w:left w:w="57" w:type="dxa"/>
              <w:bottom w:w="28" w:type="dxa"/>
              <w:right w:w="57" w:type="dxa"/>
            </w:tcMar>
            <w:vAlign w:val="center"/>
          </w:tcPr>
          <w:p w14:paraId="45324541" w14:textId="0FAA46AF" w:rsidR="00F50F81" w:rsidRPr="001B4F7F" w:rsidRDefault="00F50F81" w:rsidP="0062554D">
            <w:pPr>
              <w:jc w:val="both"/>
              <w:rPr>
                <w:rFonts w:ascii="Times New Roman" w:hAnsi="Times New Roman"/>
                <w:szCs w:val="22"/>
              </w:rPr>
            </w:pPr>
            <w:r w:rsidRPr="009F0DD7">
              <w:rPr>
                <w:rFonts w:ascii="Times New Roman" w:hAnsi="Times New Roman"/>
                <w:color w:val="000000" w:themeColor="text1"/>
                <w:szCs w:val="22"/>
              </w:rPr>
              <w:t>UNDP</w:t>
            </w:r>
            <w:r w:rsidR="00FB3126" w:rsidRPr="009F0DD7">
              <w:rPr>
                <w:rFonts w:ascii="Times New Roman" w:hAnsi="Times New Roman"/>
                <w:color w:val="000000" w:themeColor="text1"/>
                <w:szCs w:val="22"/>
              </w:rPr>
              <w:t>-CO</w:t>
            </w:r>
            <w:r w:rsidRPr="009F0DD7">
              <w:rPr>
                <w:rFonts w:ascii="Times New Roman" w:hAnsi="Times New Roman"/>
                <w:color w:val="000000" w:themeColor="text1"/>
                <w:szCs w:val="22"/>
              </w:rPr>
              <w:t xml:space="preserve"> </w:t>
            </w:r>
            <w:r w:rsidRPr="001B4F7F">
              <w:rPr>
                <w:rFonts w:ascii="Times New Roman" w:hAnsi="Times New Roman"/>
                <w:szCs w:val="22"/>
              </w:rPr>
              <w:t xml:space="preserve">should adjust the project budget </w:t>
            </w:r>
            <w:r w:rsidR="00666B39">
              <w:rPr>
                <w:rFonts w:ascii="Times New Roman" w:hAnsi="Times New Roman"/>
                <w:szCs w:val="22"/>
              </w:rPr>
              <w:t>in order to reduce the IN-</w:t>
            </w:r>
            <w:r w:rsidRPr="001B4F7F">
              <w:rPr>
                <w:rFonts w:ascii="Times New Roman" w:hAnsi="Times New Roman"/>
                <w:szCs w:val="22"/>
              </w:rPr>
              <w:t>KIND contributions to more realistic levels.</w:t>
            </w:r>
          </w:p>
          <w:p w14:paraId="3497A708" w14:textId="77777777" w:rsidR="009839D8" w:rsidRPr="001B4F7F" w:rsidRDefault="009839D8" w:rsidP="0062554D">
            <w:pPr>
              <w:spacing w:before="60" w:after="60"/>
              <w:jc w:val="both"/>
              <w:rPr>
                <w:rFonts w:ascii="Times New Roman" w:hAnsi="Times New Roman"/>
                <w:szCs w:val="22"/>
                <w:lang w:val="en-US"/>
              </w:rPr>
            </w:pPr>
          </w:p>
        </w:tc>
        <w:tc>
          <w:tcPr>
            <w:tcW w:w="1276" w:type="dxa"/>
            <w:tcMar>
              <w:top w:w="28" w:type="dxa"/>
              <w:left w:w="57" w:type="dxa"/>
              <w:bottom w:w="28" w:type="dxa"/>
              <w:right w:w="57" w:type="dxa"/>
            </w:tcMar>
            <w:vAlign w:val="center"/>
          </w:tcPr>
          <w:p w14:paraId="38EF9E45" w14:textId="1266628C" w:rsidR="009839D8" w:rsidRPr="001B4F7F" w:rsidRDefault="00F50F81" w:rsidP="00156C72">
            <w:pPr>
              <w:spacing w:before="60" w:after="60"/>
              <w:jc w:val="center"/>
              <w:rPr>
                <w:rFonts w:ascii="Times New Roman" w:hAnsi="Times New Roman"/>
                <w:szCs w:val="22"/>
                <w:lang w:val="en-US"/>
              </w:rPr>
            </w:pPr>
            <w:r w:rsidRPr="001B4F7F">
              <w:rPr>
                <w:rFonts w:ascii="Times New Roman" w:hAnsi="Times New Roman"/>
                <w:szCs w:val="22"/>
                <w:lang w:val="en-US"/>
              </w:rPr>
              <w:t>UNDP</w:t>
            </w:r>
            <w:r w:rsidR="00FB3126">
              <w:rPr>
                <w:rFonts w:ascii="Times New Roman" w:hAnsi="Times New Roman"/>
                <w:szCs w:val="22"/>
                <w:lang w:val="en-US"/>
              </w:rPr>
              <w:t>-</w:t>
            </w:r>
            <w:r w:rsidR="00643659">
              <w:rPr>
                <w:rFonts w:ascii="Times New Roman" w:hAnsi="Times New Roman"/>
                <w:szCs w:val="22"/>
                <w:lang w:val="en-US"/>
              </w:rPr>
              <w:t>CO</w:t>
            </w:r>
          </w:p>
        </w:tc>
      </w:tr>
      <w:tr w:rsidR="00014A49" w:rsidRPr="001B4F7F" w14:paraId="593A78A3" w14:textId="77777777" w:rsidTr="00AF2129">
        <w:tc>
          <w:tcPr>
            <w:tcW w:w="501" w:type="dxa"/>
            <w:tcMar>
              <w:top w:w="28" w:type="dxa"/>
              <w:left w:w="57" w:type="dxa"/>
              <w:bottom w:w="28" w:type="dxa"/>
              <w:right w:w="57" w:type="dxa"/>
            </w:tcMar>
          </w:tcPr>
          <w:p w14:paraId="61B03203" w14:textId="77777777" w:rsidR="00014A49" w:rsidRPr="001B4F7F" w:rsidRDefault="00014A49"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r w:rsidRPr="001B4F7F">
              <w:rPr>
                <w:rFonts w:ascii="Times New Roman" w:hAnsi="Times New Roman"/>
                <w:lang w:val="en-US"/>
              </w:rPr>
              <w:t>.</w:t>
            </w:r>
          </w:p>
        </w:tc>
        <w:tc>
          <w:tcPr>
            <w:tcW w:w="8004" w:type="dxa"/>
            <w:tcMar>
              <w:top w:w="28" w:type="dxa"/>
              <w:left w:w="57" w:type="dxa"/>
              <w:bottom w:w="28" w:type="dxa"/>
              <w:right w:w="57" w:type="dxa"/>
            </w:tcMar>
            <w:vAlign w:val="center"/>
          </w:tcPr>
          <w:p w14:paraId="3F7B8564" w14:textId="3A74E4BF" w:rsidR="00014A49" w:rsidRPr="001B4F7F" w:rsidRDefault="00F50F81" w:rsidP="0062554D">
            <w:pPr>
              <w:spacing w:before="60" w:after="60"/>
              <w:jc w:val="both"/>
              <w:rPr>
                <w:rFonts w:ascii="Times New Roman" w:hAnsi="Times New Roman"/>
                <w:szCs w:val="22"/>
                <w:lang w:val="en-US"/>
              </w:rPr>
            </w:pPr>
            <w:r w:rsidRPr="001B4F7F">
              <w:rPr>
                <w:rFonts w:ascii="Times New Roman" w:hAnsi="Times New Roman"/>
                <w:szCs w:val="22"/>
              </w:rPr>
              <w:t xml:space="preserve">The </w:t>
            </w:r>
            <w:r w:rsidR="00C76427">
              <w:rPr>
                <w:rFonts w:ascii="Times New Roman" w:hAnsi="Times New Roman"/>
                <w:szCs w:val="22"/>
              </w:rPr>
              <w:t>MoEF</w:t>
            </w:r>
            <w:r w:rsidRPr="001B4F7F">
              <w:rPr>
                <w:rFonts w:ascii="Times New Roman" w:hAnsi="Times New Roman"/>
                <w:szCs w:val="22"/>
              </w:rPr>
              <w:t xml:space="preserve"> should consider initiating actions to implement key recommendations made by </w:t>
            </w:r>
            <w:r w:rsidR="009F0DD7">
              <w:rPr>
                <w:rFonts w:ascii="Times New Roman" w:hAnsi="Times New Roman"/>
                <w:szCs w:val="22"/>
              </w:rPr>
              <w:t xml:space="preserve">the </w:t>
            </w:r>
            <w:r w:rsidRPr="009F0DD7">
              <w:rPr>
                <w:rFonts w:ascii="Times New Roman" w:hAnsi="Times New Roman"/>
                <w:color w:val="000000" w:themeColor="text1"/>
                <w:szCs w:val="22"/>
              </w:rPr>
              <w:t xml:space="preserve">WCS that have not </w:t>
            </w:r>
            <w:r w:rsidR="001C4A92" w:rsidRPr="009F0DD7">
              <w:rPr>
                <w:rFonts w:ascii="Times New Roman" w:hAnsi="Times New Roman"/>
                <w:color w:val="000000" w:themeColor="text1"/>
                <w:szCs w:val="22"/>
              </w:rPr>
              <w:t xml:space="preserve">yet </w:t>
            </w:r>
            <w:r w:rsidRPr="009F0DD7">
              <w:rPr>
                <w:rFonts w:ascii="Times New Roman" w:hAnsi="Times New Roman"/>
                <w:color w:val="000000" w:themeColor="text1"/>
                <w:szCs w:val="22"/>
              </w:rPr>
              <w:t xml:space="preserve">been acted upon. </w:t>
            </w:r>
            <w:r w:rsidRPr="001B4F7F">
              <w:rPr>
                <w:rFonts w:ascii="Times New Roman" w:hAnsi="Times New Roman"/>
                <w:szCs w:val="22"/>
              </w:rPr>
              <w:t>(see Annex IX below)</w:t>
            </w:r>
            <w:r w:rsidR="00851BE6" w:rsidRPr="001B4F7F">
              <w:rPr>
                <w:rFonts w:ascii="Times New Roman" w:hAnsi="Times New Roman"/>
                <w:szCs w:val="22"/>
              </w:rPr>
              <w:t>.</w:t>
            </w:r>
          </w:p>
        </w:tc>
        <w:tc>
          <w:tcPr>
            <w:tcW w:w="1276" w:type="dxa"/>
            <w:tcMar>
              <w:top w:w="28" w:type="dxa"/>
              <w:left w:w="57" w:type="dxa"/>
              <w:bottom w:w="28" w:type="dxa"/>
              <w:right w:w="57" w:type="dxa"/>
            </w:tcMar>
            <w:vAlign w:val="center"/>
          </w:tcPr>
          <w:p w14:paraId="00B9212D" w14:textId="77777777" w:rsidR="00014A49" w:rsidRPr="001B4F7F" w:rsidRDefault="00C76427" w:rsidP="00156C72">
            <w:pPr>
              <w:spacing w:before="60" w:after="60"/>
              <w:jc w:val="center"/>
              <w:rPr>
                <w:rFonts w:ascii="Times New Roman" w:hAnsi="Times New Roman"/>
                <w:szCs w:val="22"/>
                <w:lang w:val="en-US"/>
              </w:rPr>
            </w:pPr>
            <w:r>
              <w:rPr>
                <w:rFonts w:ascii="Times New Roman" w:hAnsi="Times New Roman"/>
                <w:szCs w:val="22"/>
                <w:lang w:val="en-US"/>
              </w:rPr>
              <w:t>MoEF</w:t>
            </w:r>
          </w:p>
        </w:tc>
      </w:tr>
      <w:tr w:rsidR="00014A49" w:rsidRPr="001B4F7F" w14:paraId="53E32C92" w14:textId="77777777" w:rsidTr="00AF2129">
        <w:tc>
          <w:tcPr>
            <w:tcW w:w="501" w:type="dxa"/>
            <w:tcMar>
              <w:top w:w="28" w:type="dxa"/>
              <w:left w:w="57" w:type="dxa"/>
              <w:bottom w:w="28" w:type="dxa"/>
              <w:right w:w="57" w:type="dxa"/>
            </w:tcMar>
          </w:tcPr>
          <w:p w14:paraId="3332F563" w14:textId="77777777" w:rsidR="00014A49" w:rsidRPr="001B4F7F" w:rsidRDefault="00014A49"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r w:rsidRPr="001B4F7F">
              <w:rPr>
                <w:rFonts w:ascii="Times New Roman" w:hAnsi="Times New Roman"/>
                <w:lang w:val="en-US"/>
              </w:rPr>
              <w:t>.</w:t>
            </w:r>
          </w:p>
        </w:tc>
        <w:tc>
          <w:tcPr>
            <w:tcW w:w="8004" w:type="dxa"/>
            <w:tcMar>
              <w:top w:w="28" w:type="dxa"/>
              <w:left w:w="57" w:type="dxa"/>
              <w:bottom w:w="28" w:type="dxa"/>
              <w:right w:w="57" w:type="dxa"/>
            </w:tcMar>
            <w:vAlign w:val="center"/>
          </w:tcPr>
          <w:p w14:paraId="44FC92AF" w14:textId="3FF38911" w:rsidR="00014A49" w:rsidRPr="001B4F7F" w:rsidRDefault="008A4C82" w:rsidP="0062554D">
            <w:pPr>
              <w:spacing w:before="60" w:after="60"/>
              <w:jc w:val="both"/>
              <w:rPr>
                <w:rFonts w:ascii="Times New Roman" w:hAnsi="Times New Roman"/>
                <w:szCs w:val="22"/>
                <w:lang w:val="en-US"/>
              </w:rPr>
            </w:pPr>
            <w:r w:rsidRPr="001B4F7F">
              <w:rPr>
                <w:rFonts w:ascii="Times New Roman" w:hAnsi="Times New Roman"/>
                <w:szCs w:val="22"/>
              </w:rPr>
              <w:t>BAPPENAS</w:t>
            </w:r>
            <w:r w:rsidR="00F50F81" w:rsidRPr="001B4F7F">
              <w:rPr>
                <w:rFonts w:ascii="Times New Roman" w:hAnsi="Times New Roman"/>
                <w:szCs w:val="22"/>
              </w:rPr>
              <w:t xml:space="preserve"> should accelerate the process of completing Outcome 2 and consider other models that might ensure a predictable, reliable, constant and sufficient flow of funds to ensure the future sustainability of the PAs, such as the one the MTR Team </w:t>
            </w:r>
            <w:r w:rsidR="001C4A92">
              <w:rPr>
                <w:rFonts w:ascii="Times New Roman" w:hAnsi="Times New Roman"/>
                <w:szCs w:val="22"/>
              </w:rPr>
              <w:t xml:space="preserve">has </w:t>
            </w:r>
            <w:r w:rsidR="00F50F81" w:rsidRPr="001B4F7F">
              <w:rPr>
                <w:rFonts w:ascii="Times New Roman" w:hAnsi="Times New Roman"/>
                <w:szCs w:val="22"/>
              </w:rPr>
              <w:t>propose</w:t>
            </w:r>
            <w:r w:rsidR="00643659">
              <w:rPr>
                <w:rFonts w:ascii="Times New Roman" w:hAnsi="Times New Roman"/>
                <w:szCs w:val="22"/>
              </w:rPr>
              <w:t>d</w:t>
            </w:r>
            <w:r w:rsidR="00F50F81" w:rsidRPr="001B4F7F">
              <w:rPr>
                <w:rFonts w:ascii="Times New Roman" w:hAnsi="Times New Roman"/>
                <w:szCs w:val="22"/>
              </w:rPr>
              <w:t>.</w:t>
            </w:r>
          </w:p>
        </w:tc>
        <w:tc>
          <w:tcPr>
            <w:tcW w:w="1276" w:type="dxa"/>
            <w:tcMar>
              <w:top w:w="28" w:type="dxa"/>
              <w:left w:w="57" w:type="dxa"/>
              <w:bottom w:w="28" w:type="dxa"/>
              <w:right w:w="57" w:type="dxa"/>
            </w:tcMar>
            <w:vAlign w:val="center"/>
          </w:tcPr>
          <w:p w14:paraId="28941480" w14:textId="77777777" w:rsidR="00014A49" w:rsidRPr="001B4F7F" w:rsidRDefault="008A4C82" w:rsidP="00156C72">
            <w:pPr>
              <w:spacing w:before="60" w:after="60"/>
              <w:jc w:val="center"/>
              <w:rPr>
                <w:rFonts w:ascii="Times New Roman" w:hAnsi="Times New Roman"/>
                <w:szCs w:val="22"/>
                <w:lang w:val="en-US"/>
              </w:rPr>
            </w:pPr>
            <w:r w:rsidRPr="001B4F7F">
              <w:rPr>
                <w:rFonts w:ascii="Times New Roman" w:hAnsi="Times New Roman"/>
                <w:szCs w:val="22"/>
                <w:lang w:val="en-US"/>
              </w:rPr>
              <w:t>BAPPENAS</w:t>
            </w:r>
          </w:p>
        </w:tc>
      </w:tr>
      <w:tr w:rsidR="00014A49" w:rsidRPr="001B4F7F" w14:paraId="7497EE45" w14:textId="77777777" w:rsidTr="00AF2129">
        <w:tc>
          <w:tcPr>
            <w:tcW w:w="501" w:type="dxa"/>
            <w:tcMar>
              <w:top w:w="28" w:type="dxa"/>
              <w:left w:w="57" w:type="dxa"/>
              <w:bottom w:w="28" w:type="dxa"/>
              <w:right w:w="57" w:type="dxa"/>
            </w:tcMar>
          </w:tcPr>
          <w:p w14:paraId="4D31AE1C" w14:textId="77777777" w:rsidR="00014A49" w:rsidRPr="001B4F7F" w:rsidRDefault="00014A49"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r w:rsidRPr="001B4F7F">
              <w:rPr>
                <w:rFonts w:ascii="Times New Roman" w:hAnsi="Times New Roman"/>
                <w:lang w:val="en-US"/>
              </w:rPr>
              <w:t>.</w:t>
            </w:r>
          </w:p>
        </w:tc>
        <w:tc>
          <w:tcPr>
            <w:tcW w:w="8004" w:type="dxa"/>
            <w:tcMar>
              <w:top w:w="28" w:type="dxa"/>
              <w:left w:w="57" w:type="dxa"/>
              <w:bottom w:w="28" w:type="dxa"/>
              <w:right w:w="57" w:type="dxa"/>
            </w:tcMar>
            <w:vAlign w:val="center"/>
          </w:tcPr>
          <w:p w14:paraId="05F1568C" w14:textId="77777777" w:rsidR="00014A49" w:rsidRPr="001B4F7F" w:rsidRDefault="00F50F81" w:rsidP="0062554D">
            <w:pPr>
              <w:tabs>
                <w:tab w:val="left" w:pos="1852"/>
              </w:tabs>
              <w:spacing w:before="60" w:after="60"/>
              <w:jc w:val="both"/>
              <w:rPr>
                <w:rFonts w:ascii="Times New Roman" w:hAnsi="Times New Roman"/>
                <w:szCs w:val="22"/>
                <w:lang w:val="en-US"/>
              </w:rPr>
            </w:pPr>
            <w:r w:rsidRPr="001B4F7F">
              <w:rPr>
                <w:rFonts w:ascii="Times New Roman" w:eastAsia="Calibri" w:hAnsi="Times New Roman"/>
                <w:szCs w:val="22"/>
                <w:lang w:val="en-MY"/>
              </w:rPr>
              <w:t xml:space="preserve">The </w:t>
            </w:r>
            <w:r w:rsidR="00C76427">
              <w:rPr>
                <w:rFonts w:ascii="Times New Roman" w:eastAsia="Calibri" w:hAnsi="Times New Roman"/>
                <w:szCs w:val="22"/>
                <w:lang w:val="en-MY"/>
              </w:rPr>
              <w:t>MoEF</w:t>
            </w:r>
            <w:r w:rsidRPr="001B4F7F">
              <w:rPr>
                <w:rFonts w:ascii="Times New Roman" w:eastAsia="Calibri" w:hAnsi="Times New Roman"/>
                <w:szCs w:val="22"/>
                <w:lang w:val="en-MY"/>
              </w:rPr>
              <w:t xml:space="preserve"> should allow PMU/FCU staff to work directly with the communities when PA staff is not available to accompany them.</w:t>
            </w:r>
          </w:p>
        </w:tc>
        <w:tc>
          <w:tcPr>
            <w:tcW w:w="1276" w:type="dxa"/>
            <w:tcMar>
              <w:top w:w="28" w:type="dxa"/>
              <w:left w:w="57" w:type="dxa"/>
              <w:bottom w:w="28" w:type="dxa"/>
              <w:right w:w="57" w:type="dxa"/>
            </w:tcMar>
            <w:vAlign w:val="center"/>
          </w:tcPr>
          <w:p w14:paraId="1691DB54" w14:textId="77777777" w:rsidR="00014A49" w:rsidRPr="001B4F7F" w:rsidRDefault="00C76427" w:rsidP="00156C72">
            <w:pPr>
              <w:spacing w:before="60" w:after="60"/>
              <w:jc w:val="center"/>
              <w:rPr>
                <w:rFonts w:ascii="Times New Roman" w:hAnsi="Times New Roman"/>
                <w:szCs w:val="22"/>
                <w:lang w:val="en-US"/>
              </w:rPr>
            </w:pPr>
            <w:r>
              <w:rPr>
                <w:rFonts w:ascii="Times New Roman" w:hAnsi="Times New Roman"/>
                <w:szCs w:val="22"/>
                <w:lang w:val="en-US"/>
              </w:rPr>
              <w:t>MoEF</w:t>
            </w:r>
          </w:p>
        </w:tc>
      </w:tr>
      <w:bookmarkEnd w:id="28"/>
      <w:tr w:rsidR="009D6EEF" w:rsidRPr="001B4F7F" w14:paraId="2DE0EB67" w14:textId="77777777" w:rsidTr="00A93314">
        <w:trPr>
          <w:trHeight w:val="466"/>
        </w:trPr>
        <w:tc>
          <w:tcPr>
            <w:tcW w:w="9781" w:type="dxa"/>
            <w:gridSpan w:val="3"/>
            <w:shd w:val="clear" w:color="auto" w:fill="auto"/>
            <w:tcMar>
              <w:top w:w="28" w:type="dxa"/>
              <w:left w:w="57" w:type="dxa"/>
              <w:bottom w:w="28" w:type="dxa"/>
              <w:right w:w="57" w:type="dxa"/>
            </w:tcMar>
            <w:vAlign w:val="center"/>
          </w:tcPr>
          <w:p w14:paraId="039CB539" w14:textId="77777777" w:rsidR="009D6EEF" w:rsidRPr="00571F4A" w:rsidRDefault="00F50F81" w:rsidP="0062554D">
            <w:pPr>
              <w:spacing w:before="60" w:after="60"/>
              <w:jc w:val="both"/>
              <w:rPr>
                <w:rFonts w:ascii="Times New Roman" w:hAnsi="Times New Roman"/>
                <w:b/>
                <w:szCs w:val="22"/>
                <w:lang w:val="en-US"/>
              </w:rPr>
            </w:pPr>
            <w:r w:rsidRPr="00571F4A">
              <w:rPr>
                <w:rFonts w:ascii="Times New Roman" w:hAnsi="Times New Roman"/>
                <w:b/>
                <w:szCs w:val="22"/>
                <w:lang w:val="en-US"/>
              </w:rPr>
              <w:t>Proposal for Future Directions underlying Main Objectives</w:t>
            </w:r>
          </w:p>
        </w:tc>
      </w:tr>
      <w:tr w:rsidR="009D6EEF" w:rsidRPr="001B4F7F" w14:paraId="498BB837" w14:textId="77777777" w:rsidTr="00AF2129">
        <w:tc>
          <w:tcPr>
            <w:tcW w:w="501" w:type="dxa"/>
            <w:tcMar>
              <w:top w:w="28" w:type="dxa"/>
              <w:left w:w="57" w:type="dxa"/>
              <w:bottom w:w="28" w:type="dxa"/>
              <w:right w:w="57" w:type="dxa"/>
            </w:tcMar>
          </w:tcPr>
          <w:p w14:paraId="28B3A1E4" w14:textId="77777777" w:rsidR="009D6EEF" w:rsidRPr="001B4F7F" w:rsidRDefault="009D6EEF"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bookmarkStart w:id="29" w:name="_Hlk526299457"/>
            <w:r w:rsidRPr="001B4F7F">
              <w:rPr>
                <w:rFonts w:ascii="Times New Roman" w:hAnsi="Times New Roman"/>
                <w:lang w:val="en-US"/>
              </w:rPr>
              <w:t>.</w:t>
            </w:r>
          </w:p>
        </w:tc>
        <w:tc>
          <w:tcPr>
            <w:tcW w:w="8004" w:type="dxa"/>
            <w:tcMar>
              <w:top w:w="28" w:type="dxa"/>
              <w:left w:w="57" w:type="dxa"/>
              <w:bottom w:w="28" w:type="dxa"/>
              <w:right w:w="57" w:type="dxa"/>
            </w:tcMar>
            <w:vAlign w:val="center"/>
          </w:tcPr>
          <w:p w14:paraId="0E5668A5" w14:textId="7F4B84D7" w:rsidR="00F50F81" w:rsidRPr="001B4F7F" w:rsidRDefault="00F50F81" w:rsidP="00666B39">
            <w:pPr>
              <w:numPr>
                <w:ilvl w:val="1"/>
                <w:numId w:val="0"/>
              </w:numPr>
              <w:tabs>
                <w:tab w:val="left" w:pos="720"/>
              </w:tabs>
              <w:ind w:left="16"/>
              <w:jc w:val="both"/>
              <w:rPr>
                <w:rFonts w:ascii="Times New Roman" w:eastAsia="Calibri" w:hAnsi="Times New Roman"/>
                <w:szCs w:val="22"/>
                <w:lang w:val="en-MY"/>
              </w:rPr>
            </w:pPr>
            <w:r w:rsidRPr="001B4F7F">
              <w:rPr>
                <w:rFonts w:ascii="Times New Roman" w:eastAsia="Calibri" w:hAnsi="Times New Roman"/>
                <w:szCs w:val="22"/>
                <w:lang w:val="en-MY"/>
              </w:rPr>
              <w:t xml:space="preserve">The </w:t>
            </w:r>
            <w:r w:rsidR="00FB3126">
              <w:rPr>
                <w:rFonts w:ascii="Times New Roman" w:eastAsia="Calibri" w:hAnsi="Times New Roman"/>
                <w:szCs w:val="22"/>
                <w:lang w:val="en-MY"/>
              </w:rPr>
              <w:t>UNDP-CO</w:t>
            </w:r>
            <w:r w:rsidRPr="001B4F7F">
              <w:rPr>
                <w:rFonts w:ascii="Times New Roman" w:eastAsia="Calibri" w:hAnsi="Times New Roman"/>
                <w:szCs w:val="22"/>
                <w:lang w:val="en-MY"/>
              </w:rPr>
              <w:t xml:space="preserve"> should consider making a detailed </w:t>
            </w:r>
            <w:r w:rsidR="0062554D" w:rsidRPr="001B4F7F">
              <w:rPr>
                <w:rFonts w:ascii="Times New Roman" w:eastAsia="Calibri" w:hAnsi="Times New Roman"/>
                <w:szCs w:val="22"/>
                <w:lang w:val="en-MY"/>
              </w:rPr>
              <w:t xml:space="preserve">financial analysis to determine </w:t>
            </w:r>
            <w:r w:rsidRPr="001B4F7F">
              <w:rPr>
                <w:rFonts w:ascii="Times New Roman" w:eastAsia="Calibri" w:hAnsi="Times New Roman"/>
                <w:szCs w:val="22"/>
                <w:lang w:val="en-MY"/>
              </w:rPr>
              <w:t>if there will be surplus funds available at the end of the project).</w:t>
            </w:r>
          </w:p>
          <w:p w14:paraId="23F939FD" w14:textId="77777777" w:rsidR="009D6EEF" w:rsidRPr="001B4F7F" w:rsidRDefault="009D6EEF" w:rsidP="00666B39">
            <w:pPr>
              <w:spacing w:before="60" w:after="60"/>
              <w:ind w:left="16" w:firstLine="90"/>
              <w:jc w:val="both"/>
              <w:rPr>
                <w:rFonts w:ascii="Times New Roman" w:hAnsi="Times New Roman"/>
                <w:szCs w:val="22"/>
                <w:lang w:val="en-US"/>
              </w:rPr>
            </w:pPr>
          </w:p>
        </w:tc>
        <w:tc>
          <w:tcPr>
            <w:tcW w:w="1276" w:type="dxa"/>
            <w:tcMar>
              <w:top w:w="28" w:type="dxa"/>
              <w:left w:w="57" w:type="dxa"/>
              <w:bottom w:w="28" w:type="dxa"/>
              <w:right w:w="57" w:type="dxa"/>
            </w:tcMar>
            <w:vAlign w:val="center"/>
          </w:tcPr>
          <w:p w14:paraId="2B3273A8" w14:textId="0F342AAA" w:rsidR="009D6EEF" w:rsidRPr="003E6299" w:rsidRDefault="00EE595F" w:rsidP="00B86941">
            <w:pPr>
              <w:spacing w:before="60" w:after="60"/>
              <w:jc w:val="center"/>
              <w:rPr>
                <w:rFonts w:ascii="Times New Roman" w:hAnsi="Times New Roman"/>
                <w:color w:val="000000" w:themeColor="text1"/>
                <w:szCs w:val="22"/>
                <w:lang w:val="en-US"/>
              </w:rPr>
            </w:pPr>
            <w:r w:rsidRPr="003E6299">
              <w:rPr>
                <w:rFonts w:ascii="Times New Roman" w:hAnsi="Times New Roman"/>
                <w:color w:val="000000" w:themeColor="text1"/>
                <w:szCs w:val="22"/>
                <w:lang w:val="en-US"/>
              </w:rPr>
              <w:t>UNDP</w:t>
            </w:r>
            <w:r w:rsidR="00FB3126" w:rsidRPr="003E6299">
              <w:rPr>
                <w:rFonts w:ascii="Times New Roman" w:hAnsi="Times New Roman"/>
                <w:color w:val="000000" w:themeColor="text1"/>
                <w:szCs w:val="22"/>
                <w:lang w:val="en-US"/>
              </w:rPr>
              <w:t>-</w:t>
            </w:r>
            <w:r w:rsidRPr="003E6299">
              <w:rPr>
                <w:rFonts w:ascii="Times New Roman" w:hAnsi="Times New Roman"/>
                <w:color w:val="000000" w:themeColor="text1"/>
                <w:szCs w:val="22"/>
                <w:lang w:val="en-US"/>
              </w:rPr>
              <w:t>CO</w:t>
            </w:r>
          </w:p>
        </w:tc>
      </w:tr>
      <w:tr w:rsidR="009D6EEF" w:rsidRPr="001B4F7F" w14:paraId="0318F91F" w14:textId="77777777" w:rsidTr="00BF347F">
        <w:trPr>
          <w:trHeight w:val="70"/>
        </w:trPr>
        <w:tc>
          <w:tcPr>
            <w:tcW w:w="501" w:type="dxa"/>
            <w:tcMar>
              <w:top w:w="28" w:type="dxa"/>
              <w:left w:w="57" w:type="dxa"/>
              <w:bottom w:w="28" w:type="dxa"/>
              <w:right w:w="57" w:type="dxa"/>
            </w:tcMar>
          </w:tcPr>
          <w:p w14:paraId="1026FB10" w14:textId="77777777" w:rsidR="009D6EEF" w:rsidRPr="001B4F7F" w:rsidRDefault="009D6EEF"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r w:rsidRPr="001B4F7F">
              <w:rPr>
                <w:rFonts w:ascii="Times New Roman" w:hAnsi="Times New Roman"/>
                <w:lang w:val="en-US"/>
              </w:rPr>
              <w:t>.</w:t>
            </w:r>
          </w:p>
        </w:tc>
        <w:tc>
          <w:tcPr>
            <w:tcW w:w="8004" w:type="dxa"/>
            <w:tcMar>
              <w:top w:w="28" w:type="dxa"/>
              <w:left w:w="57" w:type="dxa"/>
              <w:bottom w:w="28" w:type="dxa"/>
              <w:right w:w="57" w:type="dxa"/>
            </w:tcMar>
            <w:vAlign w:val="center"/>
          </w:tcPr>
          <w:p w14:paraId="427A4990" w14:textId="77777777" w:rsidR="009D6EEF" w:rsidRPr="001B4F7F" w:rsidRDefault="0062554D" w:rsidP="00666B39">
            <w:pPr>
              <w:numPr>
                <w:ilvl w:val="1"/>
                <w:numId w:val="0"/>
              </w:numPr>
              <w:tabs>
                <w:tab w:val="left" w:pos="720"/>
              </w:tabs>
              <w:ind w:left="16"/>
              <w:jc w:val="both"/>
              <w:rPr>
                <w:rFonts w:ascii="Times New Roman" w:hAnsi="Times New Roman"/>
                <w:szCs w:val="22"/>
                <w:lang w:val="en-US"/>
              </w:rPr>
            </w:pPr>
            <w:r w:rsidRPr="001B4F7F">
              <w:rPr>
                <w:rFonts w:ascii="Times New Roman" w:eastAsia="Calibri" w:hAnsi="Times New Roman"/>
                <w:szCs w:val="22"/>
                <w:lang w:val="en-MY"/>
              </w:rPr>
              <w:t>If so, the MTR believes they should be used to finance the WCS’ proposal for additional complementary activities which the MTR Team fully endorses, as per the proposal enclosed below (see Annex X ).</w:t>
            </w:r>
          </w:p>
        </w:tc>
        <w:tc>
          <w:tcPr>
            <w:tcW w:w="1276" w:type="dxa"/>
            <w:tcMar>
              <w:top w:w="28" w:type="dxa"/>
              <w:left w:w="57" w:type="dxa"/>
              <w:bottom w:w="28" w:type="dxa"/>
              <w:right w:w="57" w:type="dxa"/>
            </w:tcMar>
            <w:vAlign w:val="center"/>
          </w:tcPr>
          <w:p w14:paraId="6864EE5B" w14:textId="3647E130" w:rsidR="009D6EEF" w:rsidRPr="001B4F7F" w:rsidRDefault="00B47326" w:rsidP="00B86941">
            <w:pPr>
              <w:spacing w:before="60" w:after="60"/>
              <w:jc w:val="center"/>
              <w:rPr>
                <w:rFonts w:ascii="Times New Roman" w:hAnsi="Times New Roman"/>
                <w:szCs w:val="22"/>
                <w:lang w:val="en-US"/>
              </w:rPr>
            </w:pPr>
            <w:r w:rsidRPr="003E6299">
              <w:rPr>
                <w:rFonts w:ascii="Times New Roman" w:hAnsi="Times New Roman"/>
                <w:color w:val="000000" w:themeColor="text1"/>
                <w:szCs w:val="22"/>
                <w:lang w:val="en-US"/>
              </w:rPr>
              <w:t xml:space="preserve">UNDP </w:t>
            </w:r>
            <w:r w:rsidR="00EE595F" w:rsidRPr="003E6299">
              <w:rPr>
                <w:rFonts w:ascii="Times New Roman" w:hAnsi="Times New Roman"/>
                <w:color w:val="000000" w:themeColor="text1"/>
                <w:szCs w:val="22"/>
                <w:lang w:val="en-US"/>
              </w:rPr>
              <w:t>CO &amp; PMU</w:t>
            </w:r>
          </w:p>
        </w:tc>
      </w:tr>
      <w:tr w:rsidR="00061551" w:rsidRPr="001B4F7F" w14:paraId="3AC85244" w14:textId="77777777" w:rsidTr="00AF2129">
        <w:tc>
          <w:tcPr>
            <w:tcW w:w="501" w:type="dxa"/>
            <w:tcMar>
              <w:top w:w="28" w:type="dxa"/>
              <w:left w:w="57" w:type="dxa"/>
              <w:bottom w:w="28" w:type="dxa"/>
              <w:right w:w="57" w:type="dxa"/>
            </w:tcMar>
          </w:tcPr>
          <w:p w14:paraId="7019C87D" w14:textId="77777777" w:rsidR="00061551" w:rsidRPr="001B4F7F" w:rsidRDefault="00061551"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r w:rsidRPr="001B4F7F">
              <w:rPr>
                <w:rFonts w:ascii="Times New Roman" w:hAnsi="Times New Roman"/>
                <w:lang w:val="en-US"/>
              </w:rPr>
              <w:t>.</w:t>
            </w:r>
          </w:p>
        </w:tc>
        <w:tc>
          <w:tcPr>
            <w:tcW w:w="8004" w:type="dxa"/>
            <w:tcMar>
              <w:top w:w="28" w:type="dxa"/>
              <w:left w:w="57" w:type="dxa"/>
              <w:bottom w:w="28" w:type="dxa"/>
              <w:right w:w="57" w:type="dxa"/>
            </w:tcMar>
            <w:vAlign w:val="center"/>
          </w:tcPr>
          <w:p w14:paraId="282D6664" w14:textId="5F55674A" w:rsidR="00061551" w:rsidRPr="001B4F7F" w:rsidRDefault="0062554D" w:rsidP="00666B39">
            <w:pPr>
              <w:spacing w:before="60" w:after="60"/>
              <w:ind w:left="16"/>
              <w:jc w:val="both"/>
              <w:rPr>
                <w:rFonts w:ascii="Times New Roman" w:hAnsi="Times New Roman"/>
                <w:szCs w:val="22"/>
                <w:lang w:val="en-US"/>
              </w:rPr>
            </w:pPr>
            <w:r w:rsidRPr="001B4F7F">
              <w:rPr>
                <w:rFonts w:ascii="Times New Roman" w:hAnsi="Times New Roman"/>
                <w:szCs w:val="22"/>
                <w:lang w:val="en-US"/>
              </w:rPr>
              <w:t>The GEF and UNDP</w:t>
            </w:r>
            <w:r w:rsidR="00FB3126">
              <w:rPr>
                <w:rFonts w:ascii="Times New Roman" w:hAnsi="Times New Roman"/>
                <w:szCs w:val="22"/>
                <w:lang w:val="en-US"/>
              </w:rPr>
              <w:t xml:space="preserve">-CO </w:t>
            </w:r>
            <w:r w:rsidRPr="001B4F7F">
              <w:rPr>
                <w:rFonts w:ascii="Times New Roman" w:hAnsi="Times New Roman"/>
                <w:szCs w:val="22"/>
                <w:lang w:val="en-US"/>
              </w:rPr>
              <w:t>should consider using any additional surplus funds that might be identified after a financial analysis, to reinforce the Micro-grants fund</w:t>
            </w:r>
          </w:p>
        </w:tc>
        <w:tc>
          <w:tcPr>
            <w:tcW w:w="1276" w:type="dxa"/>
            <w:tcMar>
              <w:top w:w="28" w:type="dxa"/>
              <w:left w:w="57" w:type="dxa"/>
              <w:bottom w:w="28" w:type="dxa"/>
              <w:right w:w="57" w:type="dxa"/>
            </w:tcMar>
            <w:vAlign w:val="center"/>
          </w:tcPr>
          <w:p w14:paraId="70BDC1FF" w14:textId="6A68702D" w:rsidR="00061551" w:rsidRPr="001B4F7F" w:rsidRDefault="0000130F" w:rsidP="00B86941">
            <w:pPr>
              <w:spacing w:before="60" w:after="60"/>
              <w:jc w:val="center"/>
              <w:rPr>
                <w:rFonts w:ascii="Times New Roman" w:hAnsi="Times New Roman"/>
                <w:szCs w:val="22"/>
                <w:lang w:val="en-US"/>
              </w:rPr>
            </w:pPr>
            <w:r w:rsidRPr="003E6299">
              <w:rPr>
                <w:rFonts w:ascii="Times New Roman" w:hAnsi="Times New Roman"/>
                <w:color w:val="000000" w:themeColor="text1"/>
                <w:szCs w:val="22"/>
                <w:lang w:val="en-US"/>
              </w:rPr>
              <w:t xml:space="preserve">GEF </w:t>
            </w:r>
            <w:r w:rsidRPr="003E6299">
              <w:rPr>
                <w:rFonts w:ascii="Times New Roman" w:hAnsi="Times New Roman"/>
                <w:color w:val="000000" w:themeColor="text1"/>
                <w:szCs w:val="22"/>
                <w:lang w:val="en-US"/>
              </w:rPr>
              <w:br/>
            </w:r>
            <w:r w:rsidR="00B47326" w:rsidRPr="003E6299">
              <w:rPr>
                <w:rFonts w:ascii="Times New Roman" w:hAnsi="Times New Roman"/>
                <w:color w:val="000000" w:themeColor="text1"/>
                <w:szCs w:val="22"/>
                <w:lang w:val="en-US"/>
              </w:rPr>
              <w:t>UNDP</w:t>
            </w:r>
            <w:r w:rsidR="00FB3126" w:rsidRPr="003E6299">
              <w:rPr>
                <w:rFonts w:ascii="Times New Roman" w:hAnsi="Times New Roman"/>
                <w:color w:val="000000" w:themeColor="text1"/>
                <w:szCs w:val="22"/>
                <w:lang w:val="en-US"/>
              </w:rPr>
              <w:t>-</w:t>
            </w:r>
            <w:r w:rsidR="00EE595F" w:rsidRPr="003E6299">
              <w:rPr>
                <w:rFonts w:ascii="Times New Roman" w:hAnsi="Times New Roman"/>
                <w:color w:val="000000" w:themeColor="text1"/>
                <w:szCs w:val="22"/>
                <w:lang w:val="en-US"/>
              </w:rPr>
              <w:t>CO</w:t>
            </w:r>
          </w:p>
        </w:tc>
      </w:tr>
      <w:tr w:rsidR="00061551" w:rsidRPr="001B4F7F" w14:paraId="416337E2" w14:textId="77777777" w:rsidTr="00AF2129">
        <w:tc>
          <w:tcPr>
            <w:tcW w:w="501" w:type="dxa"/>
            <w:tcMar>
              <w:top w:w="28" w:type="dxa"/>
              <w:left w:w="57" w:type="dxa"/>
              <w:bottom w:w="28" w:type="dxa"/>
              <w:right w:w="57" w:type="dxa"/>
            </w:tcMar>
          </w:tcPr>
          <w:p w14:paraId="3208D3A5" w14:textId="77777777" w:rsidR="00061551" w:rsidRPr="001B4F7F" w:rsidRDefault="00061551"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r w:rsidRPr="001B4F7F">
              <w:rPr>
                <w:rFonts w:ascii="Times New Roman" w:hAnsi="Times New Roman"/>
                <w:lang w:val="en-US"/>
              </w:rPr>
              <w:t>.</w:t>
            </w:r>
          </w:p>
        </w:tc>
        <w:tc>
          <w:tcPr>
            <w:tcW w:w="8004" w:type="dxa"/>
            <w:tcMar>
              <w:top w:w="28" w:type="dxa"/>
              <w:left w:w="57" w:type="dxa"/>
              <w:bottom w:w="28" w:type="dxa"/>
              <w:right w:w="57" w:type="dxa"/>
            </w:tcMar>
            <w:vAlign w:val="center"/>
          </w:tcPr>
          <w:p w14:paraId="17AC2BB9" w14:textId="43A45693" w:rsidR="00061551" w:rsidRPr="001B4F7F" w:rsidRDefault="0062554D" w:rsidP="00666B39">
            <w:pPr>
              <w:overflowPunct/>
              <w:autoSpaceDE/>
              <w:autoSpaceDN/>
              <w:adjustRightInd/>
              <w:ind w:left="16"/>
              <w:jc w:val="both"/>
              <w:textAlignment w:val="auto"/>
              <w:rPr>
                <w:rFonts w:ascii="Times New Roman" w:hAnsi="Times New Roman"/>
                <w:szCs w:val="22"/>
                <w:lang w:val="en-US"/>
              </w:rPr>
            </w:pPr>
            <w:r w:rsidRPr="001B4F7F">
              <w:rPr>
                <w:rFonts w:ascii="Times New Roman" w:eastAsia="Calibri" w:hAnsi="Times New Roman"/>
                <w:szCs w:val="22"/>
                <w:lang w:val="en-MY"/>
              </w:rPr>
              <w:t>The</w:t>
            </w:r>
            <w:r w:rsidR="00FB3126">
              <w:rPr>
                <w:rFonts w:ascii="Times New Roman" w:eastAsia="Calibri" w:hAnsi="Times New Roman"/>
                <w:szCs w:val="22"/>
                <w:lang w:val="en-MY"/>
              </w:rPr>
              <w:t xml:space="preserve"> </w:t>
            </w:r>
            <w:r w:rsidRPr="001B4F7F">
              <w:rPr>
                <w:rFonts w:ascii="Times New Roman" w:eastAsia="Calibri" w:hAnsi="Times New Roman"/>
                <w:szCs w:val="22"/>
                <w:lang w:val="en-MY"/>
              </w:rPr>
              <w:t>UNDP</w:t>
            </w:r>
            <w:r w:rsidR="00FB3126">
              <w:rPr>
                <w:rFonts w:ascii="Times New Roman" w:eastAsia="Calibri" w:hAnsi="Times New Roman"/>
                <w:szCs w:val="22"/>
                <w:lang w:val="en-MY"/>
              </w:rPr>
              <w:t>-CO</w:t>
            </w:r>
            <w:r w:rsidRPr="001B4F7F">
              <w:rPr>
                <w:rFonts w:ascii="Times New Roman" w:eastAsia="Calibri" w:hAnsi="Times New Roman"/>
                <w:szCs w:val="22"/>
                <w:lang w:val="en-MY"/>
              </w:rPr>
              <w:t xml:space="preserve"> and the </w:t>
            </w:r>
            <w:r w:rsidR="00C76427">
              <w:rPr>
                <w:rFonts w:ascii="Times New Roman" w:eastAsia="Calibri" w:hAnsi="Times New Roman"/>
                <w:szCs w:val="22"/>
                <w:lang w:val="en-MY"/>
              </w:rPr>
              <w:t>MoEF</w:t>
            </w:r>
            <w:r w:rsidRPr="001B4F7F">
              <w:rPr>
                <w:rFonts w:ascii="Times New Roman" w:eastAsia="Calibri" w:hAnsi="Times New Roman"/>
                <w:szCs w:val="22"/>
                <w:lang w:val="en-MY"/>
              </w:rPr>
              <w:t xml:space="preserve"> should ensure that at least 50% of all the funding disbursed by the Micro-grants Fund go towards financing initiatives of women’s community groups.</w:t>
            </w:r>
          </w:p>
        </w:tc>
        <w:tc>
          <w:tcPr>
            <w:tcW w:w="1276" w:type="dxa"/>
            <w:tcMar>
              <w:top w:w="28" w:type="dxa"/>
              <w:left w:w="57" w:type="dxa"/>
              <w:bottom w:w="28" w:type="dxa"/>
              <w:right w:w="57" w:type="dxa"/>
            </w:tcMar>
            <w:vAlign w:val="center"/>
          </w:tcPr>
          <w:p w14:paraId="43161653" w14:textId="129A1248" w:rsidR="00061551" w:rsidRPr="001B4F7F" w:rsidRDefault="0000130F" w:rsidP="00B86941">
            <w:pPr>
              <w:spacing w:before="60" w:after="60"/>
              <w:jc w:val="center"/>
              <w:rPr>
                <w:rFonts w:ascii="Times New Roman" w:hAnsi="Times New Roman"/>
                <w:szCs w:val="22"/>
                <w:lang w:val="en-US"/>
              </w:rPr>
            </w:pPr>
            <w:r w:rsidRPr="003E6299">
              <w:rPr>
                <w:rFonts w:ascii="Times New Roman" w:hAnsi="Times New Roman"/>
                <w:color w:val="000000" w:themeColor="text1"/>
                <w:szCs w:val="22"/>
                <w:lang w:val="en-US"/>
              </w:rPr>
              <w:t>UNDP</w:t>
            </w:r>
            <w:r w:rsidR="00FB3126" w:rsidRPr="003E6299">
              <w:rPr>
                <w:rFonts w:ascii="Times New Roman" w:hAnsi="Times New Roman"/>
                <w:color w:val="000000" w:themeColor="text1"/>
                <w:szCs w:val="22"/>
                <w:lang w:val="en-US"/>
              </w:rPr>
              <w:t>-</w:t>
            </w:r>
            <w:r w:rsidR="00EE595F" w:rsidRPr="003E6299">
              <w:rPr>
                <w:rFonts w:ascii="Times New Roman" w:hAnsi="Times New Roman"/>
                <w:color w:val="000000" w:themeColor="text1"/>
                <w:szCs w:val="22"/>
                <w:lang w:val="en-US"/>
              </w:rPr>
              <w:t xml:space="preserve">CO, </w:t>
            </w:r>
            <w:r w:rsidR="00C76427" w:rsidRPr="003E6299">
              <w:rPr>
                <w:rFonts w:ascii="Times New Roman" w:hAnsi="Times New Roman"/>
                <w:color w:val="000000" w:themeColor="text1"/>
                <w:szCs w:val="22"/>
                <w:lang w:val="en-US"/>
              </w:rPr>
              <w:t>MoEF</w:t>
            </w:r>
          </w:p>
        </w:tc>
      </w:tr>
      <w:tr w:rsidR="00BF347F" w:rsidRPr="001B4F7F" w14:paraId="320466BB" w14:textId="77777777" w:rsidTr="00AF2129">
        <w:tc>
          <w:tcPr>
            <w:tcW w:w="501" w:type="dxa"/>
            <w:tcMar>
              <w:top w:w="28" w:type="dxa"/>
              <w:left w:w="57" w:type="dxa"/>
              <w:bottom w:w="28" w:type="dxa"/>
              <w:right w:w="57" w:type="dxa"/>
            </w:tcMar>
          </w:tcPr>
          <w:p w14:paraId="1663A8C1" w14:textId="77777777" w:rsidR="00BF347F" w:rsidRPr="001B4F7F" w:rsidRDefault="00BF347F" w:rsidP="00C50CD4">
            <w:pPr>
              <w:pStyle w:val="Cuadrculamedia1-nfasis21"/>
              <w:numPr>
                <w:ilvl w:val="0"/>
                <w:numId w:val="4"/>
              </w:numPr>
              <w:tabs>
                <w:tab w:val="left" w:pos="97"/>
              </w:tabs>
              <w:spacing w:before="60" w:after="60" w:line="240" w:lineRule="auto"/>
              <w:ind w:left="504"/>
              <w:contextualSpacing w:val="0"/>
              <w:jc w:val="right"/>
              <w:rPr>
                <w:rFonts w:ascii="Times New Roman" w:hAnsi="Times New Roman"/>
                <w:lang w:val="en-US"/>
              </w:rPr>
            </w:pPr>
          </w:p>
        </w:tc>
        <w:tc>
          <w:tcPr>
            <w:tcW w:w="8004" w:type="dxa"/>
            <w:tcMar>
              <w:top w:w="28" w:type="dxa"/>
              <w:left w:w="57" w:type="dxa"/>
              <w:bottom w:w="28" w:type="dxa"/>
              <w:right w:w="57" w:type="dxa"/>
            </w:tcMar>
            <w:vAlign w:val="center"/>
          </w:tcPr>
          <w:p w14:paraId="084DAAD1" w14:textId="3A414BE1" w:rsidR="00BF347F" w:rsidRPr="009F0DD7" w:rsidRDefault="00EE595F" w:rsidP="00666B39">
            <w:pPr>
              <w:overflowPunct/>
              <w:autoSpaceDE/>
              <w:autoSpaceDN/>
              <w:adjustRightInd/>
              <w:ind w:left="16"/>
              <w:jc w:val="both"/>
              <w:textAlignment w:val="auto"/>
              <w:rPr>
                <w:rFonts w:ascii="Times New Roman" w:eastAsia="Calibri" w:hAnsi="Times New Roman"/>
                <w:color w:val="000000" w:themeColor="text1"/>
                <w:szCs w:val="22"/>
                <w:lang w:val="en-MY"/>
              </w:rPr>
            </w:pPr>
            <w:r w:rsidRPr="009F0DD7">
              <w:rPr>
                <w:rFonts w:ascii="Times New Roman" w:eastAsia="Calibri" w:hAnsi="Times New Roman"/>
                <w:color w:val="000000" w:themeColor="text1"/>
                <w:lang w:val="en-MY"/>
              </w:rPr>
              <w:t xml:space="preserve">MTR </w:t>
            </w:r>
            <w:r w:rsidR="001C4A92" w:rsidRPr="009F0DD7">
              <w:rPr>
                <w:rFonts w:ascii="Times New Roman" w:eastAsia="Calibri" w:hAnsi="Times New Roman"/>
                <w:color w:val="000000" w:themeColor="text1"/>
                <w:lang w:val="en-MY"/>
              </w:rPr>
              <w:t>recommends “</w:t>
            </w:r>
            <w:r w:rsidR="00BF347F" w:rsidRPr="009F0DD7">
              <w:rPr>
                <w:rFonts w:ascii="Times New Roman" w:eastAsia="Calibri" w:hAnsi="Times New Roman"/>
                <w:color w:val="000000" w:themeColor="text1"/>
                <w:lang w:val="en-MY"/>
              </w:rPr>
              <w:t>no additional cost” extension of one year, in order to allow the project to complete its three outcomes.</w:t>
            </w:r>
          </w:p>
        </w:tc>
        <w:tc>
          <w:tcPr>
            <w:tcW w:w="1276" w:type="dxa"/>
            <w:tcMar>
              <w:top w:w="28" w:type="dxa"/>
              <w:left w:w="57" w:type="dxa"/>
              <w:bottom w:w="28" w:type="dxa"/>
              <w:right w:w="57" w:type="dxa"/>
            </w:tcMar>
            <w:vAlign w:val="center"/>
          </w:tcPr>
          <w:p w14:paraId="269EB7F8" w14:textId="04F19257" w:rsidR="00BF347F" w:rsidRPr="001B4F7F" w:rsidRDefault="009F0DD7" w:rsidP="00B86941">
            <w:pPr>
              <w:spacing w:before="60" w:after="60"/>
              <w:jc w:val="center"/>
              <w:rPr>
                <w:rFonts w:ascii="Times New Roman" w:hAnsi="Times New Roman"/>
                <w:szCs w:val="22"/>
                <w:lang w:val="en-US"/>
              </w:rPr>
            </w:pPr>
            <w:r w:rsidRPr="009F0DD7">
              <w:rPr>
                <w:rFonts w:ascii="Times New Roman" w:hAnsi="Times New Roman"/>
                <w:color w:val="000000" w:themeColor="text1"/>
                <w:szCs w:val="22"/>
                <w:lang w:val="en-US"/>
              </w:rPr>
              <w:t xml:space="preserve">GEF &amp; </w:t>
            </w:r>
            <w:r w:rsidR="0000130F" w:rsidRPr="009F0DD7">
              <w:rPr>
                <w:rFonts w:ascii="Times New Roman" w:hAnsi="Times New Roman"/>
                <w:color w:val="000000" w:themeColor="text1"/>
                <w:szCs w:val="22"/>
                <w:lang w:val="en-US"/>
              </w:rPr>
              <w:t>UNDP</w:t>
            </w:r>
            <w:r w:rsidR="00FB3126" w:rsidRPr="009F0DD7">
              <w:rPr>
                <w:rFonts w:ascii="Times New Roman" w:hAnsi="Times New Roman"/>
                <w:color w:val="000000" w:themeColor="text1"/>
                <w:szCs w:val="22"/>
                <w:lang w:val="en-US"/>
              </w:rPr>
              <w:t>-</w:t>
            </w:r>
            <w:r w:rsidR="00EE595F" w:rsidRPr="009F0DD7">
              <w:rPr>
                <w:rFonts w:ascii="Times New Roman" w:hAnsi="Times New Roman"/>
                <w:color w:val="000000" w:themeColor="text1"/>
                <w:szCs w:val="22"/>
                <w:lang w:val="en-US"/>
              </w:rPr>
              <w:t>CO</w:t>
            </w:r>
          </w:p>
        </w:tc>
      </w:tr>
      <w:bookmarkEnd w:id="29"/>
    </w:tbl>
    <w:p w14:paraId="6DE5F244" w14:textId="77777777" w:rsidR="00994763" w:rsidRPr="001B4F7F" w:rsidRDefault="00994763" w:rsidP="00994763">
      <w:pPr>
        <w:pStyle w:val="BodyText"/>
        <w:spacing w:line="240" w:lineRule="auto"/>
        <w:rPr>
          <w:szCs w:val="24"/>
        </w:rPr>
      </w:pPr>
    </w:p>
    <w:p w14:paraId="298C0ED8" w14:textId="77777777" w:rsidR="00E11721" w:rsidRPr="001B4F7F" w:rsidRDefault="00E11721" w:rsidP="001121E0">
      <w:pPr>
        <w:pStyle w:val="Title"/>
        <w:jc w:val="center"/>
        <w:outlineLvl w:val="0"/>
        <w:rPr>
          <w:rFonts w:ascii="Times New Roman" w:hAnsi="Times New Roman"/>
          <w:b/>
          <w:sz w:val="24"/>
          <w:szCs w:val="22"/>
          <w:lang w:val="en-US"/>
        </w:rPr>
      </w:pPr>
      <w:bookmarkStart w:id="30" w:name="_Toc372808607"/>
      <w:bookmarkStart w:id="31" w:name="_Toc522451536"/>
      <w:bookmarkStart w:id="32" w:name="_Toc524673765"/>
      <w:r w:rsidRPr="001B4F7F">
        <w:rPr>
          <w:rFonts w:ascii="Times New Roman" w:hAnsi="Times New Roman"/>
          <w:b/>
          <w:sz w:val="24"/>
          <w:szCs w:val="22"/>
          <w:lang w:val="en-US"/>
        </w:rPr>
        <w:t>Acronyms and Terms</w:t>
      </w:r>
      <w:bookmarkEnd w:id="30"/>
      <w:bookmarkEnd w:id="31"/>
      <w:bookmarkEnd w:id="32"/>
    </w:p>
    <w:p w14:paraId="7D223CEC" w14:textId="77777777" w:rsidR="00E11721" w:rsidRPr="001B4F7F" w:rsidRDefault="00E11721" w:rsidP="00E11721">
      <w:pPr>
        <w:pStyle w:val="Title"/>
        <w:rPr>
          <w:rFonts w:ascii="Times New Roman" w:hAnsi="Times New Roman"/>
          <w:sz w:val="22"/>
          <w:szCs w:val="22"/>
          <w:lang w:val="en-US"/>
        </w:rPr>
      </w:pPr>
    </w:p>
    <w:p w14:paraId="25881C60" w14:textId="77777777" w:rsidR="00E11721" w:rsidRPr="001B4F7F" w:rsidRDefault="00E11721" w:rsidP="00E11721">
      <w:pPr>
        <w:pStyle w:val="NoSpacing"/>
        <w:ind w:left="2160" w:hanging="2160"/>
        <w:jc w:val="both"/>
        <w:rPr>
          <w:rFonts w:ascii="Times New Roman" w:hAnsi="Times New Roman"/>
        </w:rPr>
      </w:pPr>
      <w:r w:rsidRPr="001B4F7F">
        <w:rPr>
          <w:rFonts w:ascii="Times New Roman" w:hAnsi="Times New Roman"/>
        </w:rPr>
        <w:t>AMR</w:t>
      </w:r>
      <w:r w:rsidRPr="001B4F7F">
        <w:rPr>
          <w:rFonts w:ascii="Times New Roman" w:hAnsi="Times New Roman"/>
        </w:rPr>
        <w:tab/>
        <w:t>Annual Monitoring Report</w:t>
      </w:r>
    </w:p>
    <w:p w14:paraId="71B5656A" w14:textId="77777777" w:rsidR="00E11721" w:rsidRPr="001B4F7F" w:rsidRDefault="00E11721" w:rsidP="00E11721">
      <w:pPr>
        <w:pStyle w:val="NoSpacing"/>
        <w:ind w:left="2160" w:hanging="2160"/>
        <w:jc w:val="both"/>
        <w:rPr>
          <w:rFonts w:ascii="Times New Roman" w:hAnsi="Times New Roman"/>
        </w:rPr>
      </w:pPr>
      <w:r w:rsidRPr="001B4F7F">
        <w:rPr>
          <w:rFonts w:ascii="Times New Roman" w:hAnsi="Times New Roman"/>
        </w:rPr>
        <w:t xml:space="preserve">APR      </w:t>
      </w:r>
      <w:r w:rsidRPr="001B4F7F">
        <w:rPr>
          <w:rFonts w:ascii="Times New Roman" w:hAnsi="Times New Roman"/>
        </w:rPr>
        <w:tab/>
        <w:t>Annual Performance Report</w:t>
      </w:r>
    </w:p>
    <w:p w14:paraId="57008BD7" w14:textId="77777777" w:rsidR="00E11721" w:rsidRPr="001B4F7F" w:rsidRDefault="00E11721" w:rsidP="00E11721">
      <w:pPr>
        <w:pStyle w:val="NoSpacing"/>
        <w:ind w:left="2160" w:hanging="2160"/>
        <w:jc w:val="both"/>
        <w:rPr>
          <w:rFonts w:ascii="Times New Roman" w:hAnsi="Times New Roman"/>
        </w:rPr>
      </w:pPr>
      <w:r w:rsidRPr="001B4F7F">
        <w:rPr>
          <w:rFonts w:ascii="Times New Roman" w:hAnsi="Times New Roman"/>
        </w:rPr>
        <w:t xml:space="preserve">ARR      </w:t>
      </w:r>
      <w:r w:rsidRPr="001B4F7F">
        <w:rPr>
          <w:rFonts w:ascii="Times New Roman" w:hAnsi="Times New Roman"/>
        </w:rPr>
        <w:tab/>
        <w:t>Annual Review Report</w:t>
      </w:r>
    </w:p>
    <w:p w14:paraId="4B01AC85" w14:textId="77777777" w:rsidR="00E11721" w:rsidRPr="001B4F7F" w:rsidRDefault="00E11721" w:rsidP="00E11721">
      <w:pPr>
        <w:pStyle w:val="NoSpacing"/>
        <w:ind w:left="2160" w:hanging="2160"/>
        <w:jc w:val="both"/>
        <w:rPr>
          <w:rFonts w:ascii="Times New Roman" w:hAnsi="Times New Roman"/>
        </w:rPr>
      </w:pPr>
      <w:r w:rsidRPr="001B4F7F">
        <w:rPr>
          <w:rFonts w:ascii="Times New Roman" w:hAnsi="Times New Roman"/>
        </w:rPr>
        <w:t xml:space="preserve">AWP      </w:t>
      </w:r>
      <w:r w:rsidRPr="001B4F7F">
        <w:rPr>
          <w:rFonts w:ascii="Times New Roman" w:hAnsi="Times New Roman"/>
        </w:rPr>
        <w:tab/>
        <w:t>Annual Work Plan</w:t>
      </w:r>
    </w:p>
    <w:p w14:paraId="1A4435FF" w14:textId="77777777" w:rsidR="00E11721" w:rsidRPr="001B4F7F" w:rsidRDefault="00E11721" w:rsidP="00E11721">
      <w:pPr>
        <w:pStyle w:val="NoSpacing"/>
        <w:ind w:left="2160" w:hanging="2160"/>
        <w:jc w:val="both"/>
        <w:rPr>
          <w:rFonts w:ascii="Times New Roman" w:hAnsi="Times New Roman"/>
        </w:rPr>
      </w:pPr>
      <w:r w:rsidRPr="001B4F7F">
        <w:rPr>
          <w:rFonts w:ascii="Times New Roman" w:hAnsi="Times New Roman"/>
        </w:rPr>
        <w:t>BAPI</w:t>
      </w:r>
      <w:r w:rsidRPr="001B4F7F">
        <w:rPr>
          <w:rFonts w:ascii="Times New Roman" w:hAnsi="Times New Roman"/>
        </w:rPr>
        <w:tab/>
        <w:t>Biodiversity Action Plan for Indonesia</w:t>
      </w:r>
    </w:p>
    <w:p w14:paraId="45D83CA5" w14:textId="77777777" w:rsidR="00E11721" w:rsidRPr="001B4F7F" w:rsidRDefault="008A4C82" w:rsidP="00E11721">
      <w:pPr>
        <w:pStyle w:val="NoSpacing"/>
        <w:ind w:left="2160" w:hanging="2160"/>
        <w:jc w:val="both"/>
        <w:rPr>
          <w:rFonts w:ascii="Times New Roman" w:hAnsi="Times New Roman"/>
        </w:rPr>
      </w:pPr>
      <w:r w:rsidRPr="001B4F7F">
        <w:rPr>
          <w:rFonts w:ascii="Times New Roman" w:hAnsi="Times New Roman"/>
        </w:rPr>
        <w:t>BAPPENAS</w:t>
      </w:r>
      <w:r w:rsidR="00E11721" w:rsidRPr="001B4F7F">
        <w:rPr>
          <w:rFonts w:ascii="Times New Roman" w:hAnsi="Times New Roman"/>
        </w:rPr>
        <w:t xml:space="preserve"> </w:t>
      </w:r>
      <w:r w:rsidR="00E11721" w:rsidRPr="001B4F7F">
        <w:rPr>
          <w:rFonts w:ascii="Times New Roman" w:hAnsi="Times New Roman"/>
        </w:rPr>
        <w:tab/>
      </w:r>
      <w:r w:rsidR="00E11721" w:rsidRPr="001B4F7F">
        <w:rPr>
          <w:rFonts w:ascii="Times New Roman" w:hAnsi="Times New Roman"/>
          <w:i/>
        </w:rPr>
        <w:t>Badan Perencanaan dan Pembangunan National</w:t>
      </w:r>
      <w:r w:rsidR="00E11721" w:rsidRPr="001B4F7F">
        <w:rPr>
          <w:rFonts w:ascii="Times New Roman" w:hAnsi="Times New Roman"/>
        </w:rPr>
        <w:t xml:space="preserve"> (National Development Planning Agency)</w:t>
      </w:r>
    </w:p>
    <w:p w14:paraId="139B6AF3" w14:textId="77777777" w:rsidR="00E11721" w:rsidRPr="001B4F7F" w:rsidRDefault="00E11721" w:rsidP="00E11721">
      <w:pPr>
        <w:pStyle w:val="NoSpacing"/>
        <w:ind w:left="2160" w:hanging="2160"/>
        <w:jc w:val="both"/>
        <w:rPr>
          <w:rFonts w:ascii="Times New Roman" w:hAnsi="Times New Roman"/>
        </w:rPr>
      </w:pPr>
      <w:r w:rsidRPr="001B4F7F">
        <w:rPr>
          <w:rFonts w:ascii="Times New Roman" w:hAnsi="Times New Roman"/>
        </w:rPr>
        <w:t>BAPPEDA</w:t>
      </w:r>
      <w:r w:rsidRPr="001B4F7F">
        <w:rPr>
          <w:rFonts w:ascii="Times New Roman" w:hAnsi="Times New Roman"/>
        </w:rPr>
        <w:tab/>
      </w:r>
      <w:r w:rsidRPr="001B4F7F">
        <w:rPr>
          <w:rFonts w:ascii="Times New Roman" w:hAnsi="Times New Roman"/>
          <w:i/>
        </w:rPr>
        <w:t>Badan Perencanaan dan Pembangunan Daerah</w:t>
      </w:r>
      <w:r w:rsidRPr="001B4F7F">
        <w:rPr>
          <w:rFonts w:ascii="Times New Roman" w:hAnsi="Times New Roman"/>
        </w:rPr>
        <w:t xml:space="preserve"> (Provincial Development Planning Agency)</w:t>
      </w:r>
    </w:p>
    <w:p w14:paraId="4C629A0F"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BAU </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Business as Usual</w:t>
      </w:r>
    </w:p>
    <w:p w14:paraId="7DBD0A9C"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BI</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Birdlife International / Burung Indonesia</w:t>
      </w:r>
    </w:p>
    <w:p w14:paraId="584D08B8"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BKSDA</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rPr>
        <w:t xml:space="preserve">Balai Konservasi Sumber Daya Alam </w:t>
      </w:r>
      <w:r w:rsidRPr="001B4F7F">
        <w:rPr>
          <w:rFonts w:ascii="Times New Roman" w:eastAsia="Times New Roman" w:hAnsi="Times New Roman"/>
        </w:rPr>
        <w:t>(Natural Resources Conservation Center)</w:t>
      </w:r>
    </w:p>
    <w:p w14:paraId="1E545309"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BNI  </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rPr>
        <w:t>Bank Negara Indonesia</w:t>
      </w:r>
      <w:r w:rsidR="00B75AEE">
        <w:rPr>
          <w:rFonts w:ascii="Times New Roman" w:eastAsia="Times New Roman" w:hAnsi="Times New Roman"/>
        </w:rPr>
        <w:t xml:space="preserve"> </w:t>
      </w:r>
    </w:p>
    <w:p w14:paraId="24025218"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BNW</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 xml:space="preserve">Bogani-Nani Wartabone </w:t>
      </w:r>
    </w:p>
    <w:p w14:paraId="081423AF"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BNWNP</w:t>
      </w:r>
      <w:r w:rsidRPr="001B4F7F">
        <w:rPr>
          <w:rFonts w:ascii="Times New Roman" w:eastAsia="Times New Roman" w:hAnsi="Times New Roman"/>
        </w:rPr>
        <w:tab/>
        <w:t>Bogani-Nani Wartabone National Park</w:t>
      </w:r>
    </w:p>
    <w:p w14:paraId="07A9B690"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BPDAS</w:t>
      </w:r>
      <w:r w:rsidRPr="001B4F7F">
        <w:rPr>
          <w:rFonts w:ascii="Times New Roman" w:eastAsia="Times New Roman" w:hAnsi="Times New Roman"/>
        </w:rPr>
        <w:tab/>
      </w:r>
      <w:r w:rsidRPr="001B4F7F">
        <w:rPr>
          <w:rFonts w:ascii="Times New Roman" w:eastAsia="Times New Roman" w:hAnsi="Times New Roman"/>
          <w:i/>
        </w:rPr>
        <w:t xml:space="preserve">Badan Pengelola Daerah Aliran Sungai </w:t>
      </w:r>
      <w:r w:rsidRPr="001B4F7F">
        <w:rPr>
          <w:rFonts w:ascii="Times New Roman" w:eastAsia="Times New Roman" w:hAnsi="Times New Roman"/>
        </w:rPr>
        <w:t>(Agency for Watershed Management)</w:t>
      </w:r>
    </w:p>
    <w:p w14:paraId="14CD5874"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BLU</w:t>
      </w:r>
      <w:r w:rsidRPr="001B4F7F">
        <w:rPr>
          <w:rFonts w:ascii="Times New Roman" w:eastAsia="Times New Roman" w:hAnsi="Times New Roman"/>
        </w:rPr>
        <w:tab/>
      </w:r>
      <w:r w:rsidRPr="001B4F7F">
        <w:rPr>
          <w:rFonts w:ascii="Times New Roman" w:eastAsia="Times New Roman" w:hAnsi="Times New Roman"/>
          <w:i/>
        </w:rPr>
        <w:t xml:space="preserve">Badan Layanan Umum </w:t>
      </w:r>
      <w:r w:rsidRPr="001B4F7F">
        <w:rPr>
          <w:rFonts w:ascii="Times New Roman" w:eastAsia="Times New Roman" w:hAnsi="Times New Roman"/>
        </w:rPr>
        <w:t>(Public Service Agency)</w:t>
      </w:r>
    </w:p>
    <w:p w14:paraId="24C71F14"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 xml:space="preserve">CA  </w:t>
      </w:r>
      <w:r w:rsidRPr="001B4F7F">
        <w:rPr>
          <w:rFonts w:ascii="Times New Roman" w:eastAsia="Times New Roman" w:hAnsi="Times New Roman"/>
        </w:rPr>
        <w:tab/>
        <w:t>Conservation Area</w:t>
      </w:r>
    </w:p>
    <w:p w14:paraId="05FFF9F1"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CBD</w:t>
      </w:r>
      <w:r w:rsidRPr="001B4F7F">
        <w:rPr>
          <w:rFonts w:ascii="Times New Roman" w:eastAsia="Times New Roman" w:hAnsi="Times New Roman"/>
        </w:rPr>
        <w:tab/>
        <w:t>Convention on Biological Diversity</w:t>
      </w:r>
    </w:p>
    <w:p w14:paraId="48244474"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 xml:space="preserve">CCA      </w:t>
      </w:r>
      <w:r w:rsidRPr="001B4F7F">
        <w:rPr>
          <w:rFonts w:ascii="Times New Roman" w:eastAsia="Times New Roman" w:hAnsi="Times New Roman"/>
        </w:rPr>
        <w:tab/>
        <w:t>Community Conservation Area</w:t>
      </w:r>
    </w:p>
    <w:p w14:paraId="3262EEEF"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CDM</w:t>
      </w:r>
      <w:r w:rsidRPr="001B4F7F">
        <w:rPr>
          <w:rFonts w:ascii="Times New Roman" w:eastAsia="Times New Roman" w:hAnsi="Times New Roman"/>
        </w:rPr>
        <w:tab/>
        <w:t>Clean Development Mechanism</w:t>
      </w:r>
    </w:p>
    <w:p w14:paraId="187503AB"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 xml:space="preserve">CDR      </w:t>
      </w:r>
      <w:r w:rsidRPr="001B4F7F">
        <w:rPr>
          <w:rFonts w:ascii="Times New Roman" w:eastAsia="Times New Roman" w:hAnsi="Times New Roman"/>
        </w:rPr>
        <w:tab/>
        <w:t>Combined Delivery Report</w:t>
      </w:r>
    </w:p>
    <w:p w14:paraId="5C1A7D7A"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 xml:space="preserve">CEO      </w:t>
      </w:r>
      <w:r w:rsidRPr="001B4F7F">
        <w:rPr>
          <w:rFonts w:ascii="Times New Roman" w:eastAsia="Times New Roman" w:hAnsi="Times New Roman"/>
        </w:rPr>
        <w:tab/>
        <w:t>Chief Executive Officer</w:t>
      </w:r>
    </w:p>
    <w:p w14:paraId="7F4CA0A9"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CHM</w:t>
      </w:r>
      <w:r w:rsidRPr="001B4F7F">
        <w:rPr>
          <w:rFonts w:ascii="Times New Roman" w:eastAsia="Times New Roman" w:hAnsi="Times New Roman"/>
        </w:rPr>
        <w:tab/>
        <w:t>CBD Clearing House Mechanism</w:t>
      </w:r>
    </w:p>
    <w:p w14:paraId="39BC7073"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CI</w:t>
      </w:r>
      <w:r w:rsidRPr="001B4F7F">
        <w:rPr>
          <w:rFonts w:ascii="Times New Roman" w:eastAsia="Times New Roman" w:hAnsi="Times New Roman"/>
        </w:rPr>
        <w:tab/>
        <w:t>Conservation International</w:t>
      </w:r>
    </w:p>
    <w:p w14:paraId="0D32CBC4"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CITES</w:t>
      </w:r>
      <w:r w:rsidRPr="001B4F7F">
        <w:rPr>
          <w:rFonts w:ascii="Times New Roman" w:eastAsia="Times New Roman" w:hAnsi="Times New Roman"/>
        </w:rPr>
        <w:tab/>
        <w:t xml:space="preserve">Convention on International Trade in Endangered Species </w:t>
      </w:r>
    </w:p>
    <w:p w14:paraId="70BFC577"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CIFOR</w:t>
      </w:r>
      <w:r w:rsidRPr="001B4F7F">
        <w:rPr>
          <w:rFonts w:ascii="Times New Roman" w:eastAsia="Times New Roman" w:hAnsi="Times New Roman"/>
        </w:rPr>
        <w:tab/>
        <w:t>Centre for International Forestry Research</w:t>
      </w:r>
    </w:p>
    <w:p w14:paraId="080746F7"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 xml:space="preserve">CMP      </w:t>
      </w:r>
      <w:r w:rsidRPr="001B4F7F">
        <w:rPr>
          <w:rFonts w:ascii="Times New Roman" w:eastAsia="Times New Roman" w:hAnsi="Times New Roman"/>
        </w:rPr>
        <w:tab/>
        <w:t>Conservation Measure Partnership</w:t>
      </w:r>
    </w:p>
    <w:p w14:paraId="1A3A3864"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rPr>
        <w:t xml:space="preserve">CO </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Cs/>
        </w:rPr>
        <w:t>Country Office</w:t>
      </w:r>
    </w:p>
    <w:p w14:paraId="469212D1"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CPAP </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Country Programme Action Plan</w:t>
      </w:r>
    </w:p>
    <w:p w14:paraId="6CE8C87F"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CSO</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Cross Sector Organisations</w:t>
      </w:r>
    </w:p>
    <w:p w14:paraId="3960918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CTA      </w:t>
      </w:r>
      <w:r w:rsidRPr="001B4F7F">
        <w:rPr>
          <w:rFonts w:ascii="Times New Roman" w:eastAsia="Times New Roman" w:hAnsi="Times New Roman"/>
        </w:rPr>
        <w:tab/>
      </w:r>
      <w:r w:rsidRPr="001B4F7F">
        <w:rPr>
          <w:rFonts w:ascii="Times New Roman" w:eastAsia="Times New Roman" w:hAnsi="Times New Roman"/>
        </w:rPr>
        <w:tab/>
        <w:t>Chief Technical Advisor</w:t>
      </w:r>
    </w:p>
    <w:p w14:paraId="48BC606E"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DG       </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Director General</w:t>
      </w:r>
    </w:p>
    <w:p w14:paraId="7DCC3B1E"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DNS</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Debt for Nature Swap</w:t>
      </w:r>
    </w:p>
    <w:p w14:paraId="1F04E1F7"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rPr>
        <w:t>EA</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Cs/>
        </w:rPr>
        <w:t>Executing Agency</w:t>
      </w:r>
    </w:p>
    <w:p w14:paraId="195D8225"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EAAFP</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East Asian Australasian Flyway Partnership</w:t>
      </w:r>
    </w:p>
    <w:p w14:paraId="33568EDF"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EBA</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Endemic Bird Area</w:t>
      </w:r>
    </w:p>
    <w:p w14:paraId="1AB3DB27"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ERC</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Evaluation Resource Center (of UNDP Evaluation Office)</w:t>
      </w:r>
    </w:p>
    <w:p w14:paraId="00EB2E5B"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 xml:space="preserve">EHI      </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Ecosystem Health Index</w:t>
      </w:r>
    </w:p>
    <w:p w14:paraId="595DFB99"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 xml:space="preserve">E-PASS  </w:t>
      </w:r>
      <w:r w:rsidRPr="001B4F7F">
        <w:rPr>
          <w:rFonts w:ascii="Times New Roman" w:eastAsia="Times New Roman" w:hAnsi="Times New Roman"/>
          <w:iCs/>
        </w:rPr>
        <w:tab/>
      </w:r>
      <w:r w:rsidRPr="001B4F7F">
        <w:rPr>
          <w:rFonts w:ascii="Times New Roman" w:eastAsia="Times New Roman" w:hAnsi="Times New Roman"/>
          <w:iCs/>
        </w:rPr>
        <w:tab/>
        <w:t xml:space="preserve">Enhancing  the  Protected  Area  System  in  Sulawesi  for  Biodiversity </w:t>
      </w:r>
    </w:p>
    <w:p w14:paraId="058A12AD" w14:textId="77777777" w:rsidR="00E11721" w:rsidRPr="001B4F7F" w:rsidRDefault="00E11721" w:rsidP="00E11721">
      <w:pPr>
        <w:ind w:left="1440" w:firstLine="720"/>
        <w:jc w:val="both"/>
        <w:rPr>
          <w:rFonts w:ascii="Times New Roman" w:eastAsia="Times New Roman" w:hAnsi="Times New Roman"/>
          <w:iCs/>
        </w:rPr>
      </w:pPr>
      <w:r w:rsidRPr="001B4F7F">
        <w:rPr>
          <w:rFonts w:ascii="Times New Roman" w:eastAsia="Times New Roman" w:hAnsi="Times New Roman"/>
          <w:iCs/>
        </w:rPr>
        <w:t>Conservation</w:t>
      </w:r>
    </w:p>
    <w:p w14:paraId="1CFB199E"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FAO</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Food and Agriculture Organization of United Nations</w:t>
      </w:r>
    </w:p>
    <w:p w14:paraId="681280A9"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FCU</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Field Coordinating Unit</w:t>
      </w:r>
    </w:p>
    <w:p w14:paraId="28DED16D"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FMKH</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rPr>
        <w:t xml:space="preserve">Forum Masyarakat Konservasi Hutan </w:t>
      </w:r>
      <w:r w:rsidRPr="001B4F7F">
        <w:rPr>
          <w:rFonts w:ascii="Times New Roman" w:eastAsia="Times New Roman" w:hAnsi="Times New Roman"/>
        </w:rPr>
        <w:t>(Forest Conservation Community Forum)</w:t>
      </w:r>
    </w:p>
    <w:p w14:paraId="07150A02"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rPr>
        <w:t>GEF</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Cs/>
        </w:rPr>
        <w:t>Global Environment Facility</w:t>
      </w:r>
    </w:p>
    <w:p w14:paraId="4D2DA62C"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GDP</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Gross Domestic Product</w:t>
      </w:r>
    </w:p>
    <w:p w14:paraId="6B4CCFB5"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GoI</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Government of Indonesia</w:t>
      </w:r>
    </w:p>
    <w:p w14:paraId="7CC937E7"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lastRenderedPageBreak/>
        <w:t xml:space="preserve">Ha      </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Hectare</w:t>
      </w:r>
    </w:p>
    <w:p w14:paraId="4E72A183"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rPr>
        <w:t>IA</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Cs/>
        </w:rPr>
        <w:t>Implementing Agency</w:t>
      </w:r>
    </w:p>
    <w:p w14:paraId="1EAAFD87"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IAS</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Invasive Alien Species</w:t>
      </w:r>
    </w:p>
    <w:p w14:paraId="20CCDCD7"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IBSAP</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Indonesian Biodiversity Strategy and Action Plan</w:t>
      </w:r>
    </w:p>
    <w:p w14:paraId="6E40F1CE"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IBA</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Important Bird Area</w:t>
      </w:r>
    </w:p>
    <w:p w14:paraId="4C895389"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IDR</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Indonesian Rupiah</w:t>
      </w:r>
    </w:p>
    <w:p w14:paraId="4B569798"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rPr>
        <w:t>IC</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Cs/>
        </w:rPr>
        <w:t>International Consultant</w:t>
      </w:r>
    </w:p>
    <w:p w14:paraId="5402807A"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IUCN</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International Union for Conservation of Nature</w:t>
      </w:r>
    </w:p>
    <w:p w14:paraId="7F07B57D"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 xml:space="preserve">IW      </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Inception Workshop</w:t>
      </w:r>
    </w:p>
    <w:p w14:paraId="65CA6F33"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KKH</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
          <w:iCs/>
        </w:rPr>
        <w:t xml:space="preserve">Konservasi dan Keanekaragaman Hayati </w:t>
      </w:r>
      <w:r w:rsidRPr="001B4F7F">
        <w:rPr>
          <w:rFonts w:ascii="Times New Roman" w:eastAsia="Times New Roman" w:hAnsi="Times New Roman"/>
          <w:iCs/>
        </w:rPr>
        <w:t xml:space="preserve">(Conservation and Natural Resources, </w:t>
      </w:r>
    </w:p>
    <w:p w14:paraId="2218DBDC" w14:textId="77777777" w:rsidR="00E11721" w:rsidRPr="001B4F7F" w:rsidRDefault="00E11721" w:rsidP="00E11721">
      <w:pPr>
        <w:ind w:left="1440" w:firstLine="720"/>
        <w:jc w:val="both"/>
        <w:rPr>
          <w:rFonts w:ascii="Times New Roman" w:eastAsia="Times New Roman" w:hAnsi="Times New Roman"/>
          <w:iCs/>
        </w:rPr>
      </w:pPr>
      <w:r w:rsidRPr="001B4F7F">
        <w:rPr>
          <w:rFonts w:ascii="Times New Roman" w:eastAsia="Times New Roman" w:hAnsi="Times New Roman"/>
          <w:iCs/>
        </w:rPr>
        <w:t xml:space="preserve">one of Directorate under </w:t>
      </w:r>
      <w:r w:rsidR="00C76427">
        <w:rPr>
          <w:rFonts w:ascii="Times New Roman" w:eastAsia="Times New Roman" w:hAnsi="Times New Roman"/>
          <w:iCs/>
        </w:rPr>
        <w:t>MoEF</w:t>
      </w:r>
      <w:r w:rsidRPr="001B4F7F">
        <w:rPr>
          <w:rFonts w:ascii="Times New Roman" w:eastAsia="Times New Roman" w:hAnsi="Times New Roman"/>
          <w:iCs/>
        </w:rPr>
        <w:t>)</w:t>
      </w:r>
    </w:p>
    <w:p w14:paraId="2EB742B7"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KKMP</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Maros Karst Regions Pangkep</w:t>
      </w:r>
    </w:p>
    <w:p w14:paraId="47873E5F"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KLHK</w:t>
      </w:r>
      <w:r w:rsidRPr="001B4F7F">
        <w:rPr>
          <w:rFonts w:ascii="Times New Roman" w:eastAsia="Times New Roman" w:hAnsi="Times New Roman"/>
        </w:rPr>
        <w:tab/>
      </w:r>
      <w:r w:rsidRPr="001B4F7F">
        <w:rPr>
          <w:rFonts w:ascii="Times New Roman" w:eastAsia="Times New Roman" w:hAnsi="Times New Roman"/>
          <w:i/>
        </w:rPr>
        <w:t xml:space="preserve">Kementerian Lingkungan Hidup dan Kehutanan </w:t>
      </w:r>
      <w:r w:rsidRPr="001B4F7F">
        <w:rPr>
          <w:rFonts w:ascii="Times New Roman" w:eastAsia="Times New Roman" w:hAnsi="Times New Roman"/>
        </w:rPr>
        <w:t>(Ministry of Environment and Forestry)</w:t>
      </w:r>
    </w:p>
    <w:p w14:paraId="2A709ED3"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KPHK</w:t>
      </w:r>
      <w:r w:rsidRPr="001B4F7F">
        <w:rPr>
          <w:rFonts w:ascii="Times New Roman" w:eastAsia="Times New Roman" w:hAnsi="Times New Roman"/>
        </w:rPr>
        <w:tab/>
      </w:r>
      <w:r w:rsidRPr="001B4F7F">
        <w:rPr>
          <w:rFonts w:ascii="Times New Roman" w:eastAsia="Times New Roman" w:hAnsi="Times New Roman"/>
          <w:i/>
        </w:rPr>
        <w:t xml:space="preserve">Kesatuan Pengelolaan Hutan Konservasi </w:t>
      </w:r>
      <w:r w:rsidRPr="001B4F7F">
        <w:rPr>
          <w:rFonts w:ascii="Times New Roman" w:eastAsia="Times New Roman" w:hAnsi="Times New Roman"/>
        </w:rPr>
        <w:t>(Conservation Forest Management Unit)</w:t>
      </w:r>
    </w:p>
    <w:p w14:paraId="3D89D61A"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KSDAE</w:t>
      </w:r>
      <w:r w:rsidRPr="001B4F7F">
        <w:rPr>
          <w:rFonts w:ascii="Times New Roman" w:eastAsia="Times New Roman" w:hAnsi="Times New Roman"/>
        </w:rPr>
        <w:tab/>
      </w:r>
      <w:r w:rsidRPr="001B4F7F">
        <w:rPr>
          <w:rFonts w:ascii="Times New Roman" w:eastAsia="Times New Roman" w:hAnsi="Times New Roman"/>
          <w:i/>
        </w:rPr>
        <w:t xml:space="preserve">Konservasi Sumber Daya Alam dan Ekosistem </w:t>
      </w:r>
      <w:r w:rsidRPr="001B4F7F">
        <w:rPr>
          <w:rFonts w:ascii="Times New Roman" w:eastAsia="Times New Roman" w:hAnsi="Times New Roman"/>
        </w:rPr>
        <w:t xml:space="preserve">(Natural Resources and Ecosystem Conservation, one of the Directorate under </w:t>
      </w:r>
      <w:r w:rsidR="00C76427">
        <w:rPr>
          <w:rFonts w:ascii="Times New Roman" w:eastAsia="Times New Roman" w:hAnsi="Times New Roman"/>
        </w:rPr>
        <w:t>MoEF</w:t>
      </w:r>
      <w:r w:rsidRPr="001B4F7F">
        <w:rPr>
          <w:rFonts w:ascii="Times New Roman" w:eastAsia="Times New Roman" w:hAnsi="Times New Roman"/>
        </w:rPr>
        <w:t>)</w:t>
      </w:r>
    </w:p>
    <w:p w14:paraId="6BE767ED" w14:textId="77777777" w:rsidR="00E11721" w:rsidRPr="001B4F7F" w:rsidRDefault="00E11721" w:rsidP="00E11721">
      <w:pPr>
        <w:jc w:val="both"/>
        <w:rPr>
          <w:rFonts w:ascii="Times New Roman" w:eastAsia="Times New Roman" w:hAnsi="Times New Roman"/>
          <w:iCs/>
        </w:rPr>
      </w:pPr>
      <w:r w:rsidRPr="001B4F7F">
        <w:rPr>
          <w:rFonts w:ascii="Times New Roman" w:eastAsia="Times New Roman" w:hAnsi="Times New Roman"/>
          <w:iCs/>
        </w:rPr>
        <w:t>LBN</w:t>
      </w:r>
      <w:r w:rsidRPr="001B4F7F">
        <w:rPr>
          <w:rFonts w:ascii="Times New Roman" w:eastAsia="Times New Roman" w:hAnsi="Times New Roman"/>
          <w:iCs/>
        </w:rPr>
        <w:tab/>
      </w:r>
      <w:r w:rsidRPr="001B4F7F">
        <w:rPr>
          <w:rFonts w:ascii="Times New Roman" w:eastAsia="Times New Roman" w:hAnsi="Times New Roman"/>
          <w:iCs/>
        </w:rPr>
        <w:tab/>
      </w:r>
      <w:r w:rsidRPr="001B4F7F">
        <w:rPr>
          <w:rFonts w:ascii="Times New Roman" w:eastAsia="Times New Roman" w:hAnsi="Times New Roman"/>
          <w:iCs/>
        </w:rPr>
        <w:tab/>
        <w:t>National Biological Institute</w:t>
      </w:r>
    </w:p>
    <w:p w14:paraId="278AF00D"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LIPI</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rPr>
        <w:t>Lembaga Ilmu Pengetahuan Indonesia</w:t>
      </w:r>
      <w:r w:rsidRPr="001B4F7F">
        <w:rPr>
          <w:rFonts w:ascii="Times New Roman" w:eastAsia="Times New Roman" w:hAnsi="Times New Roman"/>
        </w:rPr>
        <w:t xml:space="preserve"> (Indonesian Institute of Sciences)</w:t>
      </w:r>
    </w:p>
    <w:p w14:paraId="1827ED6E" w14:textId="77777777" w:rsidR="00E11721" w:rsidRPr="001B4F7F" w:rsidRDefault="00E11721" w:rsidP="00E11721">
      <w:pPr>
        <w:rPr>
          <w:rFonts w:ascii="Times New Roman" w:eastAsia="Times New Roman" w:hAnsi="Times New Roman"/>
        </w:rPr>
      </w:pPr>
      <w:r w:rsidRPr="001B4F7F">
        <w:rPr>
          <w:rFonts w:ascii="Times New Roman" w:eastAsia="Times New Roman" w:hAnsi="Times New Roman"/>
        </w:rPr>
        <w:t>LKK</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rPr>
        <w:t xml:space="preserve">Lembaga Konservasi Kecamatan </w:t>
      </w:r>
      <w:r w:rsidRPr="001B4F7F">
        <w:rPr>
          <w:rFonts w:ascii="Times New Roman" w:eastAsia="Times New Roman" w:hAnsi="Times New Roman"/>
        </w:rPr>
        <w:t>(Sub District Conservation Body)</w:t>
      </w:r>
    </w:p>
    <w:p w14:paraId="4ECC4C1C" w14:textId="77777777" w:rsidR="00E11721" w:rsidRPr="001B4F7F" w:rsidRDefault="00E11721" w:rsidP="00E11721">
      <w:pPr>
        <w:jc w:val="both"/>
        <w:rPr>
          <w:rFonts w:ascii="Times New Roman" w:eastAsia="Times New Roman" w:hAnsi="Times New Roman"/>
          <w:i/>
          <w:lang w:val="es-419"/>
        </w:rPr>
      </w:pPr>
      <w:r w:rsidRPr="001B4F7F">
        <w:rPr>
          <w:rFonts w:ascii="Times New Roman" w:eastAsia="Times New Roman" w:hAnsi="Times New Roman"/>
          <w:lang w:val="es-419"/>
        </w:rPr>
        <w:t>IP2M</w:t>
      </w:r>
      <w:r w:rsidRPr="001B4F7F">
        <w:rPr>
          <w:rFonts w:ascii="Times New Roman" w:eastAsia="Times New Roman" w:hAnsi="Times New Roman"/>
          <w:lang w:val="es-419"/>
        </w:rPr>
        <w:tab/>
      </w:r>
      <w:r w:rsidRPr="001B4F7F">
        <w:rPr>
          <w:rFonts w:ascii="Times New Roman" w:eastAsia="Times New Roman" w:hAnsi="Times New Roman"/>
          <w:lang w:val="es-419"/>
        </w:rPr>
        <w:tab/>
      </w:r>
      <w:r w:rsidRPr="001B4F7F">
        <w:rPr>
          <w:rFonts w:ascii="Times New Roman" w:eastAsia="Times New Roman" w:hAnsi="Times New Roman"/>
          <w:lang w:val="es-419"/>
        </w:rPr>
        <w:tab/>
      </w:r>
      <w:r w:rsidRPr="001B4F7F">
        <w:rPr>
          <w:rFonts w:ascii="Times New Roman" w:eastAsia="Times New Roman" w:hAnsi="Times New Roman"/>
          <w:i/>
          <w:lang w:val="es-419"/>
        </w:rPr>
        <w:t>Lembaga Penelitian dan Pengabdian Masyarakat</w:t>
      </w:r>
    </w:p>
    <w:p w14:paraId="0E909C07"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LPM F/21    </w:t>
      </w:r>
      <w:r w:rsidRPr="001B4F7F">
        <w:rPr>
          <w:rFonts w:ascii="Times New Roman" w:eastAsia="Times New Roman" w:hAnsi="Times New Roman"/>
        </w:rPr>
        <w:tab/>
      </w:r>
      <w:r w:rsidRPr="001B4F7F">
        <w:rPr>
          <w:rFonts w:ascii="Times New Roman" w:eastAsia="Times New Roman" w:hAnsi="Times New Roman"/>
        </w:rPr>
        <w:tab/>
        <w:t xml:space="preserve">Lembaga  Pemberdayaan  Masyarakat/Community  Empowerment </w:t>
      </w:r>
    </w:p>
    <w:p w14:paraId="5CBE6174" w14:textId="77777777" w:rsidR="00E11721" w:rsidRPr="001B4F7F" w:rsidRDefault="00E11721" w:rsidP="00E11721">
      <w:pPr>
        <w:ind w:left="1440" w:firstLine="720"/>
        <w:jc w:val="both"/>
        <w:rPr>
          <w:rFonts w:ascii="Times New Roman" w:eastAsia="Times New Roman" w:hAnsi="Times New Roman"/>
        </w:rPr>
      </w:pPr>
      <w:r w:rsidRPr="001B4F7F">
        <w:rPr>
          <w:rFonts w:ascii="Times New Roman" w:eastAsia="Times New Roman" w:hAnsi="Times New Roman"/>
        </w:rPr>
        <w:t xml:space="preserve">Institute F/21 </w:t>
      </w:r>
    </w:p>
    <w:p w14:paraId="0EAD7FBA"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LULUCF</w:t>
      </w:r>
      <w:r w:rsidRPr="001B4F7F">
        <w:rPr>
          <w:rFonts w:ascii="Times New Roman" w:eastAsia="Times New Roman" w:hAnsi="Times New Roman"/>
        </w:rPr>
        <w:tab/>
      </w:r>
      <w:r w:rsidRPr="001B4F7F">
        <w:rPr>
          <w:rFonts w:ascii="Times New Roman" w:eastAsia="Times New Roman" w:hAnsi="Times New Roman"/>
        </w:rPr>
        <w:tab/>
        <w:t>Land Use, Land-Use Change and Forestry</w:t>
      </w:r>
      <w:r w:rsidRPr="001B4F7F">
        <w:rPr>
          <w:rFonts w:ascii="Times New Roman" w:eastAsia="Times New Roman" w:hAnsi="Times New Roman"/>
        </w:rPr>
        <w:cr/>
        <w:t>M&amp;E</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Monitoring and Evaluation</w:t>
      </w:r>
    </w:p>
    <w:p w14:paraId="3109BB38" w14:textId="77777777" w:rsidR="00E11721" w:rsidRPr="001B4F7F" w:rsidRDefault="00E11721" w:rsidP="00E11721">
      <w:pPr>
        <w:pStyle w:val="NoSpacing"/>
        <w:ind w:left="2160" w:hanging="2160"/>
        <w:jc w:val="both"/>
        <w:rPr>
          <w:rFonts w:ascii="Times New Roman" w:eastAsiaTheme="minorEastAsia" w:hAnsi="Times New Roman"/>
        </w:rPr>
      </w:pPr>
      <w:r w:rsidRPr="001B4F7F">
        <w:rPr>
          <w:rFonts w:ascii="Times New Roman" w:eastAsiaTheme="minorEastAsia" w:hAnsi="Times New Roman"/>
        </w:rPr>
        <w:t xml:space="preserve">METT      </w:t>
      </w:r>
      <w:r w:rsidRPr="001B4F7F">
        <w:rPr>
          <w:rFonts w:ascii="Times New Roman" w:eastAsiaTheme="minorEastAsia" w:hAnsi="Times New Roman"/>
        </w:rPr>
        <w:tab/>
        <w:t>Management Effectiveness Tracking Tool</w:t>
      </w:r>
    </w:p>
    <w:p w14:paraId="5D60131B" w14:textId="77777777" w:rsidR="00E11721" w:rsidRPr="001B4F7F" w:rsidRDefault="00E11721" w:rsidP="00E11721">
      <w:pPr>
        <w:pStyle w:val="NoSpacing"/>
        <w:ind w:left="2160" w:hanging="2160"/>
        <w:jc w:val="both"/>
        <w:rPr>
          <w:rFonts w:ascii="Times New Roman" w:eastAsiaTheme="minorEastAsia" w:hAnsi="Times New Roman"/>
        </w:rPr>
      </w:pPr>
      <w:r w:rsidRPr="001B4F7F">
        <w:rPr>
          <w:rFonts w:ascii="Times New Roman" w:eastAsiaTheme="minorEastAsia" w:hAnsi="Times New Roman"/>
        </w:rPr>
        <w:t xml:space="preserve">MIS      </w:t>
      </w:r>
      <w:r w:rsidRPr="001B4F7F">
        <w:rPr>
          <w:rFonts w:ascii="Times New Roman" w:eastAsiaTheme="minorEastAsia" w:hAnsi="Times New Roman"/>
        </w:rPr>
        <w:tab/>
        <w:t>Management Information System</w:t>
      </w:r>
    </w:p>
    <w:p w14:paraId="49C9E2C0" w14:textId="77777777" w:rsidR="00E11721" w:rsidRPr="001B4F7F" w:rsidRDefault="00E11721" w:rsidP="00E11721">
      <w:pPr>
        <w:pStyle w:val="NoSpacing"/>
        <w:ind w:left="2160" w:hanging="2160"/>
        <w:jc w:val="both"/>
        <w:rPr>
          <w:rFonts w:ascii="Times New Roman" w:eastAsiaTheme="minorEastAsia" w:hAnsi="Times New Roman"/>
        </w:rPr>
      </w:pPr>
      <w:r w:rsidRPr="001B4F7F">
        <w:rPr>
          <w:rFonts w:ascii="Times New Roman" w:eastAsiaTheme="minorEastAsia" w:hAnsi="Times New Roman"/>
        </w:rPr>
        <w:t>MMP</w:t>
      </w:r>
      <w:r w:rsidRPr="001B4F7F">
        <w:rPr>
          <w:rFonts w:ascii="Times New Roman" w:eastAsiaTheme="minorEastAsia" w:hAnsi="Times New Roman"/>
        </w:rPr>
        <w:tab/>
        <w:t>Community of Forestry Police Partners</w:t>
      </w:r>
    </w:p>
    <w:p w14:paraId="610CC7D3" w14:textId="77777777" w:rsidR="00E11721" w:rsidRPr="001B4F7F" w:rsidRDefault="00C76427" w:rsidP="00E11721">
      <w:pPr>
        <w:jc w:val="both"/>
        <w:rPr>
          <w:rFonts w:ascii="Times New Roman" w:eastAsia="Times New Roman" w:hAnsi="Times New Roman"/>
        </w:rPr>
      </w:pPr>
      <w:r>
        <w:rPr>
          <w:rFonts w:ascii="Times New Roman" w:eastAsia="Times New Roman" w:hAnsi="Times New Roman"/>
        </w:rPr>
        <w:t>MoEF</w:t>
      </w:r>
      <w:r w:rsidR="00E11721" w:rsidRPr="001B4F7F">
        <w:rPr>
          <w:rFonts w:ascii="Times New Roman" w:eastAsia="Times New Roman" w:hAnsi="Times New Roman"/>
        </w:rPr>
        <w:tab/>
      </w:r>
      <w:r w:rsidR="00E11721" w:rsidRPr="001B4F7F">
        <w:rPr>
          <w:rFonts w:ascii="Times New Roman" w:eastAsia="Times New Roman" w:hAnsi="Times New Roman"/>
        </w:rPr>
        <w:tab/>
      </w:r>
      <w:r w:rsidR="00E11721" w:rsidRPr="001B4F7F">
        <w:rPr>
          <w:rFonts w:ascii="Times New Roman" w:eastAsia="Times New Roman" w:hAnsi="Times New Roman"/>
        </w:rPr>
        <w:tab/>
        <w:t>Ministry of Environment and Forestry</w:t>
      </w:r>
    </w:p>
    <w:p w14:paraId="425ACEF5" w14:textId="77777777" w:rsidR="00E11721" w:rsidRPr="001B4F7F" w:rsidRDefault="00E11721" w:rsidP="00E11721">
      <w:pPr>
        <w:pStyle w:val="NoSpacing"/>
        <w:ind w:left="2160" w:hanging="2160"/>
        <w:jc w:val="both"/>
        <w:rPr>
          <w:rFonts w:ascii="Times New Roman" w:hAnsi="Times New Roman"/>
        </w:rPr>
      </w:pPr>
      <w:r w:rsidRPr="001B4F7F">
        <w:rPr>
          <w:rFonts w:ascii="Times New Roman" w:eastAsia="Times New Roman" w:hAnsi="Times New Roman"/>
        </w:rPr>
        <w:t>MoU</w:t>
      </w:r>
      <w:r w:rsidRPr="001B4F7F">
        <w:rPr>
          <w:rFonts w:ascii="Times New Roman" w:eastAsia="Times New Roman" w:hAnsi="Times New Roman"/>
        </w:rPr>
        <w:tab/>
        <w:t>Memorandum of Understanding</w:t>
      </w:r>
    </w:p>
    <w:p w14:paraId="30C256A9" w14:textId="77777777" w:rsidR="00E11721" w:rsidRPr="001B4F7F" w:rsidRDefault="00E11721" w:rsidP="00E11721">
      <w:pPr>
        <w:pStyle w:val="NoSpacing"/>
        <w:ind w:left="2160" w:hanging="2160"/>
        <w:jc w:val="both"/>
        <w:rPr>
          <w:rFonts w:ascii="Times New Roman" w:hAnsi="Times New Roman"/>
        </w:rPr>
      </w:pPr>
      <w:r w:rsidRPr="001B4F7F">
        <w:rPr>
          <w:rFonts w:ascii="Times New Roman" w:eastAsia="Times New Roman" w:hAnsi="Times New Roman"/>
        </w:rPr>
        <w:t>MTR</w:t>
      </w:r>
      <w:r w:rsidRPr="001B4F7F">
        <w:rPr>
          <w:rFonts w:ascii="Times New Roman" w:eastAsia="Times New Roman" w:hAnsi="Times New Roman"/>
        </w:rPr>
        <w:tab/>
        <w:t>Mid-term Review</w:t>
      </w:r>
    </w:p>
    <w:p w14:paraId="2A835A14" w14:textId="77777777" w:rsidR="00E11721" w:rsidRPr="001B4F7F" w:rsidRDefault="00E11721" w:rsidP="00E11721">
      <w:pPr>
        <w:pStyle w:val="NoSpacing"/>
        <w:jc w:val="both"/>
        <w:rPr>
          <w:rFonts w:ascii="Times New Roman" w:eastAsia="Times New Roman" w:hAnsi="Times New Roman"/>
          <w:lang w:eastAsia="en-GB"/>
        </w:rPr>
      </w:pPr>
      <w:r w:rsidRPr="001B4F7F">
        <w:rPr>
          <w:rFonts w:ascii="Times New Roman" w:eastAsia="Times New Roman" w:hAnsi="Times New Roman"/>
          <w:lang w:eastAsia="en-GB"/>
        </w:rPr>
        <w:t>NAMA</w:t>
      </w:r>
      <w:r w:rsidRPr="001B4F7F">
        <w:rPr>
          <w:rFonts w:ascii="Times New Roman" w:eastAsia="Times New Roman" w:hAnsi="Times New Roman"/>
          <w:lang w:eastAsia="en-GB"/>
        </w:rPr>
        <w:tab/>
      </w:r>
      <w:r w:rsidRPr="001B4F7F">
        <w:rPr>
          <w:rFonts w:ascii="Times New Roman" w:eastAsia="Times New Roman" w:hAnsi="Times New Roman"/>
          <w:lang w:eastAsia="en-GB"/>
        </w:rPr>
        <w:tab/>
      </w:r>
      <w:r w:rsidRPr="001B4F7F">
        <w:rPr>
          <w:rFonts w:ascii="Times New Roman" w:eastAsia="Times New Roman" w:hAnsi="Times New Roman"/>
          <w:lang w:eastAsia="en-GB"/>
        </w:rPr>
        <w:tab/>
        <w:t>Nationally Appropriate Mitigation Actions</w:t>
      </w:r>
    </w:p>
    <w:p w14:paraId="0C236C16" w14:textId="77777777" w:rsidR="00E11721" w:rsidRPr="001B4F7F" w:rsidRDefault="00E11721" w:rsidP="00E11721">
      <w:pPr>
        <w:pStyle w:val="NoSpacing"/>
        <w:jc w:val="both"/>
        <w:rPr>
          <w:rFonts w:ascii="Times New Roman" w:hAnsi="Times New Roman"/>
          <w:b/>
          <w:bCs/>
        </w:rPr>
      </w:pPr>
      <w:r w:rsidRPr="001B4F7F">
        <w:rPr>
          <w:rFonts w:ascii="Times New Roman" w:eastAsia="Times New Roman" w:hAnsi="Times New Roman"/>
          <w:lang w:eastAsia="en-GB"/>
        </w:rPr>
        <w:t>NGO</w:t>
      </w:r>
      <w:r w:rsidRPr="001B4F7F">
        <w:rPr>
          <w:rFonts w:ascii="Times New Roman" w:eastAsia="Times New Roman" w:hAnsi="Times New Roman"/>
          <w:lang w:eastAsia="en-GB"/>
        </w:rPr>
        <w:tab/>
      </w:r>
      <w:r w:rsidRPr="001B4F7F">
        <w:rPr>
          <w:rFonts w:ascii="Times New Roman" w:eastAsia="Times New Roman" w:hAnsi="Times New Roman"/>
          <w:lang w:eastAsia="en-GB"/>
        </w:rPr>
        <w:tab/>
      </w:r>
      <w:r w:rsidRPr="001B4F7F">
        <w:rPr>
          <w:rFonts w:ascii="Times New Roman" w:eastAsia="Times New Roman" w:hAnsi="Times New Roman"/>
          <w:lang w:eastAsia="en-GB"/>
        </w:rPr>
        <w:tab/>
        <w:t>Non-Government Organisation</w:t>
      </w:r>
    </w:p>
    <w:p w14:paraId="45F65205"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lang w:eastAsia="en-GB"/>
        </w:rPr>
        <w:t>NIM</w:t>
      </w:r>
      <w:r w:rsidRPr="001B4F7F">
        <w:rPr>
          <w:rFonts w:ascii="Times New Roman" w:eastAsia="Times New Roman" w:hAnsi="Times New Roman"/>
          <w:lang w:eastAsia="en-GB"/>
        </w:rPr>
        <w:tab/>
      </w:r>
      <w:r w:rsidRPr="001B4F7F">
        <w:rPr>
          <w:rFonts w:ascii="Times New Roman" w:eastAsia="Times New Roman" w:hAnsi="Times New Roman"/>
          <w:lang w:eastAsia="en-GB"/>
        </w:rPr>
        <w:tab/>
      </w:r>
      <w:r w:rsidRPr="001B4F7F">
        <w:rPr>
          <w:rFonts w:ascii="Times New Roman" w:eastAsia="Times New Roman" w:hAnsi="Times New Roman"/>
          <w:lang w:eastAsia="en-GB"/>
        </w:rPr>
        <w:tab/>
      </w:r>
      <w:r w:rsidRPr="001B4F7F">
        <w:rPr>
          <w:rFonts w:ascii="Times New Roman" w:eastAsia="Times New Roman" w:hAnsi="Times New Roman"/>
        </w:rPr>
        <w:t>National Implementation Modality</w:t>
      </w:r>
    </w:p>
    <w:p w14:paraId="15B57557" w14:textId="77777777" w:rsidR="00E11721" w:rsidRPr="001B4F7F" w:rsidRDefault="00E11721" w:rsidP="00E11721">
      <w:pPr>
        <w:pStyle w:val="NoSpacing"/>
        <w:ind w:left="2160" w:hanging="2160"/>
        <w:jc w:val="both"/>
        <w:rPr>
          <w:rFonts w:ascii="Times New Roman" w:eastAsiaTheme="minorEastAsia" w:hAnsi="Times New Roman"/>
        </w:rPr>
      </w:pPr>
      <w:r w:rsidRPr="001B4F7F">
        <w:rPr>
          <w:rFonts w:ascii="Times New Roman" w:eastAsiaTheme="minorEastAsia" w:hAnsi="Times New Roman"/>
        </w:rPr>
        <w:t>NISP</w:t>
      </w:r>
      <w:r w:rsidRPr="001B4F7F">
        <w:rPr>
          <w:rFonts w:ascii="Times New Roman" w:eastAsiaTheme="minorEastAsia" w:hAnsi="Times New Roman"/>
        </w:rPr>
        <w:tab/>
        <w:t xml:space="preserve">National Implementation Support Partnership </w:t>
      </w:r>
    </w:p>
    <w:p w14:paraId="6D63572E"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NP</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 xml:space="preserve">National Park </w:t>
      </w:r>
    </w:p>
    <w:p w14:paraId="171471F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lang w:eastAsia="en-GB"/>
        </w:rPr>
        <w:t>NPD</w:t>
      </w:r>
      <w:r w:rsidRPr="001B4F7F">
        <w:rPr>
          <w:rFonts w:ascii="Times New Roman" w:eastAsia="Times New Roman" w:hAnsi="Times New Roman"/>
          <w:lang w:eastAsia="en-GB"/>
        </w:rPr>
        <w:tab/>
      </w:r>
      <w:r w:rsidRPr="001B4F7F">
        <w:rPr>
          <w:rFonts w:ascii="Times New Roman" w:eastAsia="Times New Roman" w:hAnsi="Times New Roman"/>
          <w:lang w:eastAsia="en-GB"/>
        </w:rPr>
        <w:tab/>
      </w:r>
      <w:r w:rsidRPr="001B4F7F">
        <w:rPr>
          <w:rFonts w:ascii="Times New Roman" w:eastAsia="Times New Roman" w:hAnsi="Times New Roman"/>
          <w:lang w:eastAsia="en-GB"/>
        </w:rPr>
        <w:tab/>
      </w:r>
      <w:r w:rsidRPr="001B4F7F">
        <w:rPr>
          <w:rFonts w:ascii="Times New Roman" w:eastAsia="Times New Roman" w:hAnsi="Times New Roman"/>
        </w:rPr>
        <w:t>National Project Director</w:t>
      </w:r>
    </w:p>
    <w:p w14:paraId="06655DD0"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NPM</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National Project Manager</w:t>
      </w:r>
    </w:p>
    <w:p w14:paraId="79CCADCE" w14:textId="77777777" w:rsidR="00E11721" w:rsidRPr="001B4F7F" w:rsidRDefault="00E11721" w:rsidP="00E11721">
      <w:pPr>
        <w:pStyle w:val="NoSpacing"/>
        <w:jc w:val="both"/>
        <w:rPr>
          <w:rFonts w:ascii="Times New Roman" w:eastAsia="Times New Roman" w:hAnsi="Times New Roman"/>
          <w:lang w:eastAsia="en-GB"/>
        </w:rPr>
      </w:pPr>
      <w:r w:rsidRPr="001B4F7F">
        <w:rPr>
          <w:rFonts w:ascii="Times New Roman" w:eastAsia="Times New Roman" w:hAnsi="Times New Roman"/>
          <w:lang w:eastAsia="en-GB"/>
        </w:rPr>
        <w:t>NR</w:t>
      </w:r>
      <w:r w:rsidRPr="001B4F7F">
        <w:rPr>
          <w:rFonts w:ascii="Times New Roman" w:eastAsia="Times New Roman" w:hAnsi="Times New Roman"/>
          <w:lang w:eastAsia="en-GB"/>
        </w:rPr>
        <w:tab/>
      </w:r>
      <w:r w:rsidRPr="001B4F7F">
        <w:rPr>
          <w:rFonts w:ascii="Times New Roman" w:eastAsia="Times New Roman" w:hAnsi="Times New Roman"/>
          <w:lang w:eastAsia="en-GB"/>
        </w:rPr>
        <w:tab/>
      </w:r>
      <w:r w:rsidRPr="001B4F7F">
        <w:rPr>
          <w:rFonts w:ascii="Times New Roman" w:eastAsia="Times New Roman" w:hAnsi="Times New Roman"/>
          <w:lang w:eastAsia="en-GB"/>
        </w:rPr>
        <w:tab/>
        <w:t>Nature Reserve</w:t>
      </w:r>
    </w:p>
    <w:p w14:paraId="3C34AF59" w14:textId="77777777" w:rsidR="00E11721" w:rsidRPr="001B4F7F" w:rsidRDefault="00E11721" w:rsidP="00E11721">
      <w:pPr>
        <w:pStyle w:val="NoSpacing"/>
        <w:jc w:val="both"/>
        <w:rPr>
          <w:rFonts w:ascii="Times New Roman" w:eastAsia="Times New Roman" w:hAnsi="Times New Roman"/>
          <w:lang w:eastAsia="en-GB"/>
        </w:rPr>
      </w:pPr>
      <w:r w:rsidRPr="001B4F7F">
        <w:rPr>
          <w:rFonts w:ascii="Times New Roman" w:eastAsia="Times New Roman" w:hAnsi="Times New Roman"/>
        </w:rPr>
        <w:t>NSC</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National Steering Committee</w:t>
      </w:r>
      <w:r w:rsidRPr="001B4F7F">
        <w:rPr>
          <w:rFonts w:ascii="Times New Roman" w:eastAsia="Times New Roman" w:hAnsi="Times New Roman"/>
          <w:lang w:eastAsia="en-GB"/>
        </w:rPr>
        <w:t xml:space="preserve"> </w:t>
      </w:r>
    </w:p>
    <w:p w14:paraId="4C37B862" w14:textId="77777777" w:rsidR="00E11721" w:rsidRPr="001B4F7F" w:rsidRDefault="00E11721" w:rsidP="00E11721">
      <w:pPr>
        <w:pStyle w:val="NoSpacing"/>
        <w:jc w:val="both"/>
        <w:rPr>
          <w:rFonts w:ascii="Times New Roman" w:eastAsia="Times New Roman" w:hAnsi="Times New Roman"/>
          <w:lang w:eastAsia="en-GB"/>
        </w:rPr>
      </w:pPr>
      <w:r w:rsidRPr="001B4F7F">
        <w:rPr>
          <w:rFonts w:ascii="Times New Roman" w:eastAsia="Times New Roman" w:hAnsi="Times New Roman"/>
          <w:lang w:eastAsia="en-GB"/>
        </w:rPr>
        <w:t>NWFP</w:t>
      </w:r>
      <w:r w:rsidRPr="001B4F7F">
        <w:rPr>
          <w:rFonts w:ascii="Times New Roman" w:eastAsia="Times New Roman" w:hAnsi="Times New Roman"/>
          <w:lang w:eastAsia="en-GB"/>
        </w:rPr>
        <w:tab/>
      </w:r>
      <w:r w:rsidRPr="001B4F7F">
        <w:rPr>
          <w:rFonts w:ascii="Times New Roman" w:eastAsia="Times New Roman" w:hAnsi="Times New Roman"/>
          <w:lang w:eastAsia="en-GB"/>
        </w:rPr>
        <w:tab/>
      </w:r>
      <w:r w:rsidRPr="001B4F7F">
        <w:rPr>
          <w:rFonts w:ascii="Times New Roman" w:eastAsia="Times New Roman" w:hAnsi="Times New Roman"/>
          <w:lang w:eastAsia="en-GB"/>
        </w:rPr>
        <w:tab/>
        <w:t>Non-wood Forest Products</w:t>
      </w:r>
    </w:p>
    <w:p w14:paraId="10A95348"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OS       </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Open Standard for Conservation Practice</w:t>
      </w:r>
    </w:p>
    <w:p w14:paraId="4AECB62A"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PA</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Protected Area</w:t>
      </w:r>
      <w:r w:rsidR="00666B39">
        <w:rPr>
          <w:rFonts w:ascii="Times New Roman" w:eastAsia="Times New Roman" w:hAnsi="Times New Roman"/>
        </w:rPr>
        <w:t>s</w:t>
      </w:r>
      <w:r w:rsidRPr="001B4F7F">
        <w:rPr>
          <w:rFonts w:ascii="Times New Roman" w:eastAsia="Times New Roman" w:hAnsi="Times New Roman"/>
        </w:rPr>
        <w:t xml:space="preserve"> </w:t>
      </w:r>
    </w:p>
    <w:p w14:paraId="76154E42"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PEP</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rPr>
        <w:t xml:space="preserve">Pengawasan, Evaluasi dan Pelaporan </w:t>
      </w:r>
      <w:r w:rsidRPr="001B4F7F">
        <w:rPr>
          <w:rFonts w:ascii="Times New Roman" w:eastAsia="Times New Roman" w:hAnsi="Times New Roman"/>
        </w:rPr>
        <w:t>(Monitoring, Evaluation and Reporting)</w:t>
      </w:r>
    </w:p>
    <w:p w14:paraId="2A68347C"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PHKA</w:t>
      </w:r>
      <w:r w:rsidRPr="001B4F7F">
        <w:rPr>
          <w:rFonts w:ascii="Times New Roman" w:eastAsia="Times New Roman" w:hAnsi="Times New Roman"/>
        </w:rPr>
        <w:tab/>
      </w:r>
      <w:r w:rsidRPr="001B4F7F">
        <w:rPr>
          <w:rFonts w:ascii="Times New Roman" w:eastAsia="Times New Roman" w:hAnsi="Times New Roman"/>
          <w:i/>
        </w:rPr>
        <w:t>Perlindungan Hutan dan Konservasi Alam</w:t>
      </w:r>
      <w:r w:rsidRPr="001B4F7F">
        <w:rPr>
          <w:rFonts w:ascii="Times New Roman" w:eastAsia="Times New Roman" w:hAnsi="Times New Roman"/>
        </w:rPr>
        <w:t xml:space="preserve"> (The Directorate General of Forest Protection and Nature Conservation, Ministry of Environment and Forestry)</w:t>
      </w:r>
    </w:p>
    <w:p w14:paraId="7AB25249"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PIF</w:t>
      </w:r>
      <w:r w:rsidRPr="001B4F7F">
        <w:rPr>
          <w:rFonts w:ascii="Times New Roman" w:eastAsia="Times New Roman" w:hAnsi="Times New Roman"/>
        </w:rPr>
        <w:tab/>
        <w:t>Project Identification Form (for GEF)</w:t>
      </w:r>
    </w:p>
    <w:p w14:paraId="260BA12C"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PIMS</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Project Information Management System</w:t>
      </w:r>
    </w:p>
    <w:p w14:paraId="2732E921" w14:textId="77777777" w:rsidR="00E11721" w:rsidRPr="001B4F7F" w:rsidRDefault="00E11721" w:rsidP="00E11721">
      <w:pPr>
        <w:jc w:val="both"/>
        <w:rPr>
          <w:rFonts w:ascii="Times New Roman" w:eastAsia="Times New Roman" w:hAnsi="Times New Roman"/>
          <w:lang w:eastAsia="en-GB"/>
        </w:rPr>
      </w:pPr>
      <w:r w:rsidRPr="001B4F7F">
        <w:rPr>
          <w:rFonts w:ascii="Times New Roman" w:eastAsia="Times New Roman" w:hAnsi="Times New Roman"/>
        </w:rPr>
        <w:t>PIR</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Project Implementation Review</w:t>
      </w:r>
    </w:p>
    <w:p w14:paraId="67267027"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PIW</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Project Inception Workshop</w:t>
      </w:r>
    </w:p>
    <w:p w14:paraId="48A967DA"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PMU</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Project Management Unit</w:t>
      </w:r>
    </w:p>
    <w:p w14:paraId="2601EE50"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PoWPA</w:t>
      </w:r>
      <w:r w:rsidRPr="001B4F7F">
        <w:rPr>
          <w:rFonts w:ascii="Times New Roman" w:eastAsia="Times New Roman" w:hAnsi="Times New Roman"/>
        </w:rPr>
        <w:tab/>
      </w:r>
      <w:r w:rsidRPr="001B4F7F">
        <w:rPr>
          <w:rFonts w:ascii="Times New Roman" w:eastAsia="Times New Roman" w:hAnsi="Times New Roman"/>
        </w:rPr>
        <w:tab/>
        <w:t>Programme of Work on Protected Areas</w:t>
      </w:r>
    </w:p>
    <w:p w14:paraId="33203DE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PPG</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Project Preparation Grant</w:t>
      </w:r>
    </w:p>
    <w:p w14:paraId="76F42574"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lastRenderedPageBreak/>
        <w:t xml:space="preserve">PPR      </w:t>
      </w:r>
      <w:r w:rsidRPr="001B4F7F">
        <w:rPr>
          <w:rFonts w:ascii="Times New Roman" w:eastAsia="Times New Roman" w:hAnsi="Times New Roman"/>
        </w:rPr>
        <w:tab/>
      </w:r>
      <w:r w:rsidRPr="001B4F7F">
        <w:rPr>
          <w:rFonts w:ascii="Times New Roman" w:eastAsia="Times New Roman" w:hAnsi="Times New Roman"/>
        </w:rPr>
        <w:tab/>
        <w:t>Project Progress Report</w:t>
      </w:r>
    </w:p>
    <w:p w14:paraId="0F4DBF1E"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ProDoc</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Project Document</w:t>
      </w:r>
    </w:p>
    <w:p w14:paraId="34A98BA2"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PSC</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Project Steering Committee</w:t>
      </w:r>
    </w:p>
    <w:p w14:paraId="675EA65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PSCM      </w:t>
      </w:r>
      <w:r w:rsidRPr="001B4F7F">
        <w:rPr>
          <w:rFonts w:ascii="Times New Roman" w:eastAsia="Times New Roman" w:hAnsi="Times New Roman"/>
        </w:rPr>
        <w:tab/>
      </w:r>
      <w:r w:rsidRPr="001B4F7F">
        <w:rPr>
          <w:rFonts w:ascii="Times New Roman" w:eastAsia="Times New Roman" w:hAnsi="Times New Roman"/>
        </w:rPr>
        <w:tab/>
        <w:t>Project Steering Committee Meeting</w:t>
      </w:r>
    </w:p>
    <w:p w14:paraId="3520EF77"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QA</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Quality Assurance</w:t>
      </w:r>
    </w:p>
    <w:p w14:paraId="4B8F6C1D"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QC</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Quality Control</w:t>
      </w:r>
    </w:p>
    <w:p w14:paraId="5833841A"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QMR      </w:t>
      </w:r>
      <w:r w:rsidRPr="001B4F7F">
        <w:rPr>
          <w:rFonts w:ascii="Times New Roman" w:eastAsia="Times New Roman" w:hAnsi="Times New Roman"/>
        </w:rPr>
        <w:tab/>
      </w:r>
      <w:r w:rsidRPr="001B4F7F">
        <w:rPr>
          <w:rFonts w:ascii="Times New Roman" w:eastAsia="Times New Roman" w:hAnsi="Times New Roman"/>
        </w:rPr>
        <w:tab/>
        <w:t>Quarterly Monitoring Report</w:t>
      </w:r>
    </w:p>
    <w:p w14:paraId="4B5FC50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RAMSAR</w:t>
      </w:r>
      <w:r w:rsidRPr="001B4F7F">
        <w:rPr>
          <w:rFonts w:ascii="Times New Roman" w:eastAsia="Times New Roman" w:hAnsi="Times New Roman"/>
        </w:rPr>
        <w:tab/>
      </w:r>
      <w:r w:rsidRPr="001B4F7F">
        <w:rPr>
          <w:rFonts w:ascii="Times New Roman" w:eastAsia="Times New Roman" w:hAnsi="Times New Roman"/>
        </w:rPr>
        <w:tab/>
        <w:t>Ramsar Convention on Wetlands of International Importance</w:t>
      </w:r>
    </w:p>
    <w:p w14:paraId="34170A8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RBM</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Resort Base Management</w:t>
      </w:r>
    </w:p>
    <w:p w14:paraId="72FC3E46"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RCU</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(UNDP-GEF) Regional Coordinating Unit</w:t>
      </w:r>
    </w:p>
    <w:p w14:paraId="51EE0415"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REDD+</w:t>
      </w:r>
      <w:r w:rsidRPr="001B4F7F">
        <w:rPr>
          <w:rFonts w:ascii="Times New Roman" w:eastAsia="Times New Roman" w:hAnsi="Times New Roman"/>
        </w:rPr>
        <w:tab/>
      </w:r>
      <w:r w:rsidRPr="001B4F7F">
        <w:rPr>
          <w:rFonts w:ascii="Times New Roman" w:eastAsia="Times New Roman" w:hAnsi="Times New Roman"/>
        </w:rPr>
        <w:tab/>
        <w:t>Reducing Emissions from Deforestation and Forest Degradation</w:t>
      </w:r>
    </w:p>
    <w:p w14:paraId="331F6ED3"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RFP      </w:t>
      </w:r>
      <w:r w:rsidRPr="001B4F7F">
        <w:rPr>
          <w:rFonts w:ascii="Times New Roman" w:eastAsia="Times New Roman" w:hAnsi="Times New Roman"/>
        </w:rPr>
        <w:tab/>
      </w:r>
      <w:r w:rsidRPr="001B4F7F">
        <w:rPr>
          <w:rFonts w:ascii="Times New Roman" w:eastAsia="Times New Roman" w:hAnsi="Times New Roman"/>
        </w:rPr>
        <w:tab/>
        <w:t>Request for Proposal</w:t>
      </w:r>
    </w:p>
    <w:p w14:paraId="57EB5C48" w14:textId="77777777" w:rsidR="00E11721" w:rsidRPr="003E6299" w:rsidRDefault="00E11721" w:rsidP="00E11721">
      <w:pPr>
        <w:jc w:val="both"/>
        <w:rPr>
          <w:rFonts w:ascii="Times New Roman" w:eastAsia="Times New Roman" w:hAnsi="Times New Roman"/>
          <w:lang w:val="es-419"/>
        </w:rPr>
      </w:pPr>
      <w:r w:rsidRPr="003E6299">
        <w:rPr>
          <w:rFonts w:ascii="Times New Roman" w:eastAsia="Times New Roman" w:hAnsi="Times New Roman"/>
          <w:lang w:val="es-419"/>
        </w:rPr>
        <w:t xml:space="preserve">RPJMN  </w:t>
      </w:r>
      <w:r w:rsidRPr="003E6299">
        <w:rPr>
          <w:rFonts w:ascii="Times New Roman" w:eastAsia="Times New Roman" w:hAnsi="Times New Roman"/>
          <w:lang w:val="es-419"/>
        </w:rPr>
        <w:tab/>
      </w:r>
      <w:r w:rsidRPr="003E6299">
        <w:rPr>
          <w:rFonts w:ascii="Times New Roman" w:eastAsia="Times New Roman" w:hAnsi="Times New Roman"/>
          <w:lang w:val="es-419"/>
        </w:rPr>
        <w:tab/>
      </w:r>
      <w:r w:rsidRPr="003E6299">
        <w:rPr>
          <w:rFonts w:ascii="Times New Roman" w:eastAsia="Times New Roman" w:hAnsi="Times New Roman"/>
          <w:i/>
          <w:lang w:val="es-419"/>
        </w:rPr>
        <w:t>Rencana  Pembangunan Jangka  Menengah Nasional</w:t>
      </w:r>
      <w:r w:rsidRPr="003E6299">
        <w:rPr>
          <w:rFonts w:ascii="Times New Roman" w:eastAsia="Times New Roman" w:hAnsi="Times New Roman"/>
          <w:lang w:val="es-419"/>
        </w:rPr>
        <w:t xml:space="preserve"> (Medium-Term</w:t>
      </w:r>
    </w:p>
    <w:p w14:paraId="7B4028DE" w14:textId="77777777" w:rsidR="00E11721" w:rsidRPr="001B4F7F" w:rsidRDefault="00E11721" w:rsidP="00E11721">
      <w:pPr>
        <w:ind w:left="1440" w:firstLine="720"/>
        <w:jc w:val="both"/>
        <w:rPr>
          <w:rFonts w:ascii="Times New Roman" w:eastAsia="Times New Roman" w:hAnsi="Times New Roman"/>
        </w:rPr>
      </w:pPr>
      <w:r w:rsidRPr="001B4F7F">
        <w:rPr>
          <w:rFonts w:ascii="Times New Roman" w:eastAsia="Times New Roman" w:hAnsi="Times New Roman"/>
        </w:rPr>
        <w:t>National Development Plan)</w:t>
      </w:r>
    </w:p>
    <w:p w14:paraId="676CD05F"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RPJMD</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lang w:val="en-US"/>
        </w:rPr>
        <w:t>Rencana  Pembangunan Jangka  Menengah Daerah (</w:t>
      </w:r>
      <w:r w:rsidRPr="001B4F7F">
        <w:rPr>
          <w:rFonts w:ascii="Times New Roman" w:eastAsia="Times New Roman" w:hAnsi="Times New Roman"/>
        </w:rPr>
        <w:t xml:space="preserve">Sub-national Medium-term </w:t>
      </w:r>
    </w:p>
    <w:p w14:paraId="5482B2F0" w14:textId="77777777" w:rsidR="00E11721" w:rsidRPr="001B4F7F" w:rsidRDefault="00E11721" w:rsidP="00E11721">
      <w:pPr>
        <w:ind w:left="1440" w:firstLine="720"/>
        <w:jc w:val="both"/>
        <w:rPr>
          <w:rFonts w:ascii="Times New Roman" w:eastAsia="Times New Roman" w:hAnsi="Times New Roman"/>
        </w:rPr>
      </w:pPr>
      <w:r w:rsidRPr="001B4F7F">
        <w:rPr>
          <w:rFonts w:ascii="Times New Roman" w:eastAsia="Times New Roman" w:hAnsi="Times New Roman"/>
        </w:rPr>
        <w:t>Development Plan</w:t>
      </w:r>
    </w:p>
    <w:p w14:paraId="351786A4"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RPJMDes</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lang w:val="en-US"/>
        </w:rPr>
        <w:t xml:space="preserve">Rencana  Pembangunan Jangka  Menengah Desa </w:t>
      </w:r>
      <w:r w:rsidRPr="001B4F7F">
        <w:rPr>
          <w:rFonts w:ascii="Times New Roman" w:eastAsia="Times New Roman" w:hAnsi="Times New Roman"/>
          <w:lang w:val="en-US"/>
        </w:rPr>
        <w:t>(</w:t>
      </w:r>
      <w:r w:rsidRPr="001B4F7F">
        <w:rPr>
          <w:rFonts w:ascii="Times New Roman" w:eastAsia="Times New Roman" w:hAnsi="Times New Roman"/>
        </w:rPr>
        <w:t xml:space="preserve">Village Medium-term </w:t>
      </w:r>
    </w:p>
    <w:p w14:paraId="6295192B" w14:textId="77777777" w:rsidR="00E11721" w:rsidRPr="001B4F7F" w:rsidRDefault="00E11721" w:rsidP="00E11721">
      <w:pPr>
        <w:ind w:left="1440" w:firstLine="720"/>
        <w:jc w:val="both"/>
        <w:rPr>
          <w:rFonts w:ascii="Times New Roman" w:eastAsia="Times New Roman" w:hAnsi="Times New Roman"/>
        </w:rPr>
      </w:pPr>
      <w:r w:rsidRPr="001B4F7F">
        <w:rPr>
          <w:rFonts w:ascii="Times New Roman" w:eastAsia="Times New Roman" w:hAnsi="Times New Roman"/>
        </w:rPr>
        <w:t>Development Plan)</w:t>
      </w:r>
    </w:p>
    <w:p w14:paraId="0CF36D6D"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RKTP</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00860EBF" w:rsidRPr="001B4F7F">
        <w:rPr>
          <w:rFonts w:ascii="Times New Roman" w:eastAsia="Times New Roman" w:hAnsi="Times New Roman"/>
          <w:i/>
        </w:rPr>
        <w:t xml:space="preserve">Rencana Kerja Tahunan Propinsi </w:t>
      </w:r>
      <w:r w:rsidR="00860EBF" w:rsidRPr="001B4F7F">
        <w:rPr>
          <w:rFonts w:ascii="Times New Roman" w:eastAsia="Times New Roman" w:hAnsi="Times New Roman"/>
        </w:rPr>
        <w:t>(</w:t>
      </w:r>
      <w:r w:rsidRPr="001B4F7F">
        <w:rPr>
          <w:rFonts w:ascii="Times New Roman" w:eastAsia="Times New Roman" w:hAnsi="Times New Roman"/>
        </w:rPr>
        <w:t>Provincial workplan</w:t>
      </w:r>
      <w:r w:rsidR="00860EBF" w:rsidRPr="001B4F7F">
        <w:rPr>
          <w:rFonts w:ascii="Times New Roman" w:eastAsia="Times New Roman" w:hAnsi="Times New Roman"/>
        </w:rPr>
        <w:t>)</w:t>
      </w:r>
    </w:p>
    <w:p w14:paraId="71B9AA2A"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RKTK</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00860EBF" w:rsidRPr="001B4F7F">
        <w:rPr>
          <w:rFonts w:ascii="Times New Roman" w:eastAsia="Times New Roman" w:hAnsi="Times New Roman"/>
          <w:i/>
        </w:rPr>
        <w:t xml:space="preserve">Rencana Kerja Tahunan Kabupaten </w:t>
      </w:r>
      <w:r w:rsidR="00860EBF" w:rsidRPr="001B4F7F">
        <w:rPr>
          <w:rFonts w:ascii="Times New Roman" w:eastAsia="Times New Roman" w:hAnsi="Times New Roman"/>
        </w:rPr>
        <w:t>(</w:t>
      </w:r>
      <w:r w:rsidRPr="001B4F7F">
        <w:rPr>
          <w:rFonts w:ascii="Times New Roman" w:eastAsia="Times New Roman" w:hAnsi="Times New Roman"/>
        </w:rPr>
        <w:t>Regional workplan</w:t>
      </w:r>
      <w:r w:rsidR="00860EBF" w:rsidRPr="001B4F7F">
        <w:rPr>
          <w:rFonts w:ascii="Times New Roman" w:eastAsia="Times New Roman" w:hAnsi="Times New Roman"/>
        </w:rPr>
        <w:t>)</w:t>
      </w:r>
    </w:p>
    <w:p w14:paraId="7AC1F69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ROtI</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Review of Outcome to Impact</w:t>
      </w:r>
    </w:p>
    <w:p w14:paraId="7E1E8121"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RRF</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Result and Resources Framework</w:t>
      </w:r>
    </w:p>
    <w:p w14:paraId="734CD3AF"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RTA</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Regional Technical Advisor (of UNDP)</w:t>
      </w:r>
    </w:p>
    <w:p w14:paraId="6561D4C9"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SFM</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Sustainable Forest Management</w:t>
      </w:r>
    </w:p>
    <w:p w14:paraId="752D18B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SMART  </w:t>
      </w:r>
      <w:r w:rsidRPr="001B4F7F">
        <w:rPr>
          <w:rFonts w:ascii="Times New Roman" w:eastAsia="Times New Roman" w:hAnsi="Times New Roman"/>
        </w:rPr>
        <w:tab/>
      </w:r>
      <w:r w:rsidRPr="001B4F7F">
        <w:rPr>
          <w:rFonts w:ascii="Times New Roman" w:eastAsia="Times New Roman" w:hAnsi="Times New Roman"/>
        </w:rPr>
        <w:tab/>
        <w:t>Systemic Monitoring and Reporting Tools</w:t>
      </w:r>
    </w:p>
    <w:p w14:paraId="5E1AA57C"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SOP</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Standard Operation Procedure</w:t>
      </w:r>
    </w:p>
    <w:p w14:paraId="3F4B6116"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SRF</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 xml:space="preserve">Strategic Results Framework </w:t>
      </w:r>
    </w:p>
    <w:p w14:paraId="49D85711"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TN</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rPr>
        <w:t xml:space="preserve">Taman Nasional </w:t>
      </w:r>
      <w:r w:rsidRPr="001B4F7F">
        <w:rPr>
          <w:rFonts w:ascii="Times New Roman" w:eastAsia="Times New Roman" w:hAnsi="Times New Roman"/>
        </w:rPr>
        <w:t>(National Park)</w:t>
      </w:r>
    </w:p>
    <w:p w14:paraId="0B910B5C"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TNC  </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The Nature Conservation</w:t>
      </w:r>
    </w:p>
    <w:p w14:paraId="566D7647"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ToR</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Terms of Reference</w:t>
      </w:r>
    </w:p>
    <w:p w14:paraId="405F61ED"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United Nations</w:t>
      </w:r>
    </w:p>
    <w:p w14:paraId="263C9CA9"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UNDP</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United Nations Development Programme</w:t>
      </w:r>
    </w:p>
    <w:p w14:paraId="7E52D7E2"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UNDP-CO</w:t>
      </w:r>
      <w:r w:rsidRPr="001B4F7F">
        <w:rPr>
          <w:rFonts w:ascii="Times New Roman" w:eastAsia="Times New Roman" w:hAnsi="Times New Roman"/>
        </w:rPr>
        <w:tab/>
      </w:r>
      <w:r w:rsidRPr="001B4F7F">
        <w:rPr>
          <w:rFonts w:ascii="Times New Roman" w:eastAsia="Times New Roman" w:hAnsi="Times New Roman"/>
        </w:rPr>
        <w:tab/>
        <w:t>UNDP Country Office</w:t>
      </w:r>
    </w:p>
    <w:p w14:paraId="4B30E6CC"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UNDP EEG</w:t>
      </w:r>
      <w:r w:rsidRPr="001B4F7F">
        <w:rPr>
          <w:rFonts w:ascii="Times New Roman" w:eastAsia="Times New Roman" w:hAnsi="Times New Roman"/>
        </w:rPr>
        <w:tab/>
      </w:r>
      <w:r w:rsidRPr="001B4F7F">
        <w:rPr>
          <w:rFonts w:ascii="Times New Roman" w:eastAsia="Times New Roman" w:hAnsi="Times New Roman"/>
        </w:rPr>
        <w:tab/>
        <w:t>UNDP Environment and Energy Group</w:t>
      </w:r>
    </w:p>
    <w:p w14:paraId="2E12F6F4"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UNFCC</w:t>
      </w:r>
      <w:r w:rsidRPr="001B4F7F">
        <w:rPr>
          <w:rFonts w:ascii="Times New Roman" w:eastAsia="Times New Roman" w:hAnsi="Times New Roman"/>
        </w:rPr>
        <w:tab/>
      </w:r>
      <w:r w:rsidRPr="001B4F7F">
        <w:rPr>
          <w:rFonts w:ascii="Times New Roman" w:eastAsia="Times New Roman" w:hAnsi="Times New Roman"/>
        </w:rPr>
        <w:tab/>
        <w:t xml:space="preserve">United Nations Framework Convention on Climate Change </w:t>
      </w:r>
    </w:p>
    <w:p w14:paraId="2898B620"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UNDAF</w:t>
      </w:r>
      <w:r w:rsidRPr="001B4F7F">
        <w:rPr>
          <w:rFonts w:ascii="Times New Roman" w:eastAsia="Times New Roman" w:hAnsi="Times New Roman"/>
        </w:rPr>
        <w:tab/>
      </w:r>
      <w:r w:rsidRPr="001B4F7F">
        <w:rPr>
          <w:rFonts w:ascii="Times New Roman" w:eastAsia="Times New Roman" w:hAnsi="Times New Roman"/>
        </w:rPr>
        <w:tab/>
        <w:t xml:space="preserve">United Nations Development Assistance Framework </w:t>
      </w:r>
    </w:p>
    <w:p w14:paraId="058FA80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UNDP HQ</w:t>
      </w:r>
      <w:r w:rsidRPr="001B4F7F">
        <w:rPr>
          <w:rFonts w:ascii="Times New Roman" w:eastAsia="Times New Roman" w:hAnsi="Times New Roman"/>
        </w:rPr>
        <w:tab/>
      </w:r>
      <w:r w:rsidRPr="001B4F7F">
        <w:rPr>
          <w:rFonts w:ascii="Times New Roman" w:eastAsia="Times New Roman" w:hAnsi="Times New Roman"/>
        </w:rPr>
        <w:tab/>
        <w:t>UNDP Headquarter</w:t>
      </w:r>
    </w:p>
    <w:p w14:paraId="732E6D3C"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UNDP-RTA   </w:t>
      </w:r>
      <w:r w:rsidRPr="001B4F7F">
        <w:rPr>
          <w:rFonts w:ascii="Times New Roman" w:eastAsia="Times New Roman" w:hAnsi="Times New Roman"/>
        </w:rPr>
        <w:tab/>
      </w:r>
      <w:r w:rsidRPr="001B4F7F">
        <w:rPr>
          <w:rFonts w:ascii="Times New Roman" w:eastAsia="Times New Roman" w:hAnsi="Times New Roman"/>
        </w:rPr>
        <w:tab/>
        <w:t xml:space="preserve">United  Nations  Development  Programme –  Regional  Technical </w:t>
      </w:r>
    </w:p>
    <w:p w14:paraId="57217C53" w14:textId="77777777" w:rsidR="00E11721" w:rsidRPr="001B4F7F" w:rsidRDefault="00E11721" w:rsidP="00E11721">
      <w:pPr>
        <w:ind w:left="1440" w:firstLine="720"/>
        <w:jc w:val="both"/>
        <w:rPr>
          <w:rFonts w:ascii="Times New Roman" w:eastAsia="Times New Roman" w:hAnsi="Times New Roman"/>
        </w:rPr>
      </w:pPr>
      <w:r w:rsidRPr="001B4F7F">
        <w:rPr>
          <w:rFonts w:ascii="Times New Roman" w:eastAsia="Times New Roman" w:hAnsi="Times New Roman"/>
        </w:rPr>
        <w:t>Advisor</w:t>
      </w:r>
    </w:p>
    <w:p w14:paraId="3AAB5ACA"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UNEP</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United Nations Environment Programme</w:t>
      </w:r>
    </w:p>
    <w:p w14:paraId="5AC6BAAB"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UNESCO</w:t>
      </w:r>
      <w:r w:rsidRPr="001B4F7F">
        <w:rPr>
          <w:rFonts w:ascii="Times New Roman" w:eastAsia="Times New Roman" w:hAnsi="Times New Roman"/>
        </w:rPr>
        <w:tab/>
      </w:r>
      <w:r w:rsidRPr="001B4F7F">
        <w:rPr>
          <w:rFonts w:ascii="Times New Roman" w:eastAsia="Times New Roman" w:hAnsi="Times New Roman"/>
        </w:rPr>
        <w:tab/>
        <w:t>United Nations Educational, Scientific and Cultural Organization</w:t>
      </w:r>
    </w:p>
    <w:p w14:paraId="14F4104F" w14:textId="77777777" w:rsidR="00E11721" w:rsidRPr="001B4F7F" w:rsidRDefault="00E11721" w:rsidP="00E11721">
      <w:pPr>
        <w:ind w:left="2160" w:hanging="2160"/>
        <w:jc w:val="both"/>
        <w:rPr>
          <w:rFonts w:ascii="Times New Roman" w:eastAsia="Times New Roman" w:hAnsi="Times New Roman"/>
        </w:rPr>
      </w:pPr>
      <w:r w:rsidRPr="001B4F7F">
        <w:rPr>
          <w:rFonts w:ascii="Times New Roman" w:eastAsia="Times New Roman" w:hAnsi="Times New Roman"/>
        </w:rPr>
        <w:t>UN-REDD</w:t>
      </w:r>
      <w:r w:rsidRPr="001B4F7F">
        <w:rPr>
          <w:rFonts w:ascii="Times New Roman" w:eastAsia="Times New Roman" w:hAnsi="Times New Roman"/>
        </w:rPr>
        <w:tab/>
        <w:t>United Nations Collaborative Programme on Reducing Emissions from Deforestation and Forest Degradation in Developing Countries</w:t>
      </w:r>
    </w:p>
    <w:p w14:paraId="72226689"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UPT</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Technical Operation Unit</w:t>
      </w:r>
    </w:p>
    <w:p w14:paraId="2CC48CAF"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USD</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United States Dollar</w:t>
      </w:r>
    </w:p>
    <w:p w14:paraId="0B55D33E"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UU       </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i/>
        </w:rPr>
        <w:t>Undang-Undang</w:t>
      </w:r>
      <w:r w:rsidRPr="001B4F7F">
        <w:rPr>
          <w:rFonts w:ascii="Times New Roman" w:eastAsia="Times New Roman" w:hAnsi="Times New Roman"/>
        </w:rPr>
        <w:t xml:space="preserve"> (Bill)</w:t>
      </w:r>
    </w:p>
    <w:p w14:paraId="7695B7CE"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 xml:space="preserve">WCS      </w:t>
      </w:r>
      <w:r w:rsidRPr="001B4F7F">
        <w:rPr>
          <w:rFonts w:ascii="Times New Roman" w:eastAsia="Times New Roman" w:hAnsi="Times New Roman"/>
        </w:rPr>
        <w:tab/>
      </w:r>
      <w:r w:rsidRPr="001B4F7F">
        <w:rPr>
          <w:rFonts w:ascii="Times New Roman" w:eastAsia="Times New Roman" w:hAnsi="Times New Roman"/>
        </w:rPr>
        <w:tab/>
        <w:t>The Wildlife Conservation Society</w:t>
      </w:r>
    </w:p>
    <w:p w14:paraId="68B94235"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WWF</w:t>
      </w:r>
      <w:r w:rsidRPr="001B4F7F">
        <w:rPr>
          <w:rFonts w:ascii="Times New Roman" w:eastAsia="Times New Roman" w:hAnsi="Times New Roman"/>
        </w:rPr>
        <w:tab/>
      </w:r>
      <w:r w:rsidRPr="001B4F7F">
        <w:rPr>
          <w:rFonts w:ascii="Times New Roman" w:eastAsia="Times New Roman" w:hAnsi="Times New Roman"/>
        </w:rPr>
        <w:tab/>
      </w:r>
      <w:r w:rsidRPr="001B4F7F">
        <w:rPr>
          <w:rFonts w:ascii="Times New Roman" w:eastAsia="Times New Roman" w:hAnsi="Times New Roman"/>
        </w:rPr>
        <w:tab/>
        <w:t>World Wide Fund for Nature</w:t>
      </w:r>
    </w:p>
    <w:p w14:paraId="262DEC82" w14:textId="77777777" w:rsidR="003215F4" w:rsidRDefault="003215F4" w:rsidP="00E11721">
      <w:pPr>
        <w:jc w:val="both"/>
        <w:rPr>
          <w:rFonts w:ascii="Times New Roman" w:eastAsia="Times New Roman" w:hAnsi="Times New Roman"/>
        </w:rPr>
      </w:pPr>
    </w:p>
    <w:p w14:paraId="4AD6F75D" w14:textId="77777777" w:rsidR="00E11721" w:rsidRPr="001B4F7F" w:rsidRDefault="00E11721" w:rsidP="00E11721">
      <w:pPr>
        <w:jc w:val="both"/>
        <w:rPr>
          <w:rFonts w:ascii="Times New Roman" w:eastAsia="Times New Roman" w:hAnsi="Times New Roman"/>
        </w:rPr>
      </w:pPr>
      <w:r w:rsidRPr="001B4F7F">
        <w:rPr>
          <w:rFonts w:ascii="Times New Roman" w:eastAsia="Times New Roman" w:hAnsi="Times New Roman"/>
        </w:rPr>
        <w:t>Currency of Indonesia is the Indonesia</w:t>
      </w:r>
      <w:r w:rsidR="00666B39">
        <w:rPr>
          <w:rFonts w:ascii="Times New Roman" w:eastAsia="Times New Roman" w:hAnsi="Times New Roman"/>
        </w:rPr>
        <w:t>n</w:t>
      </w:r>
      <w:r w:rsidRPr="001B4F7F">
        <w:rPr>
          <w:rFonts w:ascii="Times New Roman" w:eastAsia="Times New Roman" w:hAnsi="Times New Roman"/>
        </w:rPr>
        <w:t xml:space="preserve"> Rupiah.  At the time of the final evaluation, US$ 1 = IDR14,037.8</w:t>
      </w:r>
    </w:p>
    <w:p w14:paraId="33DC9735" w14:textId="77777777" w:rsidR="000D0E82" w:rsidRPr="001B4F7F" w:rsidRDefault="00E11721" w:rsidP="008F186C">
      <w:pPr>
        <w:pStyle w:val="ListParagraph"/>
        <w:numPr>
          <w:ilvl w:val="0"/>
          <w:numId w:val="91"/>
        </w:numPr>
        <w:tabs>
          <w:tab w:val="left" w:pos="990"/>
        </w:tabs>
        <w:spacing w:after="20"/>
        <w:rPr>
          <w:b/>
          <w:color w:val="000000"/>
          <w:sz w:val="24"/>
        </w:rPr>
      </w:pPr>
      <w:r w:rsidRPr="001B4F7F">
        <w:rPr>
          <w:b/>
          <w:sz w:val="24"/>
        </w:rPr>
        <w:br w:type="page"/>
      </w:r>
      <w:bookmarkStart w:id="33" w:name="_Toc420956643"/>
      <w:bookmarkStart w:id="34" w:name="_Toc454310602"/>
      <w:r w:rsidR="005571F6" w:rsidRPr="001B4F7F">
        <w:rPr>
          <w:b/>
          <w:color w:val="000000"/>
          <w:sz w:val="28"/>
        </w:rPr>
        <w:lastRenderedPageBreak/>
        <w:t>Introduction</w:t>
      </w:r>
      <w:bookmarkEnd w:id="33"/>
      <w:bookmarkEnd w:id="34"/>
    </w:p>
    <w:p w14:paraId="30A19FBA" w14:textId="77777777" w:rsidR="00917958" w:rsidRPr="001B4F7F" w:rsidRDefault="00917958" w:rsidP="008F186C">
      <w:pPr>
        <w:pStyle w:val="Heading1"/>
        <w:numPr>
          <w:ilvl w:val="1"/>
          <w:numId w:val="91"/>
        </w:numPr>
        <w:spacing w:after="240" w:line="240" w:lineRule="auto"/>
        <w:jc w:val="both"/>
        <w:rPr>
          <w:rFonts w:ascii="Times New Roman" w:hAnsi="Times New Roman"/>
          <w:color w:val="000000"/>
          <w:sz w:val="24"/>
          <w:szCs w:val="24"/>
        </w:rPr>
      </w:pPr>
      <w:bookmarkStart w:id="35" w:name="_Toc524673766"/>
      <w:r w:rsidRPr="001B4F7F">
        <w:rPr>
          <w:rFonts w:ascii="Times New Roman" w:hAnsi="Times New Roman"/>
          <w:color w:val="000000"/>
          <w:sz w:val="24"/>
          <w:lang w:val="en-US"/>
        </w:rPr>
        <w:t>Purpose of the Mid-Term Review</w:t>
      </w:r>
      <w:bookmarkEnd w:id="35"/>
    </w:p>
    <w:p w14:paraId="43796362" w14:textId="77777777" w:rsidR="00917958" w:rsidRPr="001B4F7F" w:rsidRDefault="00917958" w:rsidP="00666B39">
      <w:pPr>
        <w:pStyle w:val="TENormal"/>
        <w:spacing w:after="0"/>
        <w:rPr>
          <w:rFonts w:ascii="Times New Roman" w:hAnsi="Times New Roman" w:cs="Times New Roman"/>
          <w:color w:val="000000"/>
        </w:rPr>
      </w:pPr>
      <w:r w:rsidRPr="001B4F7F">
        <w:rPr>
          <w:rFonts w:ascii="Times New Roman" w:hAnsi="Times New Roman" w:cs="Times New Roman"/>
          <w:color w:val="000000"/>
        </w:rPr>
        <w:t>In the light of UNDP's guidance for initiating and implementing M</w:t>
      </w:r>
      <w:r w:rsidR="00666B39">
        <w:rPr>
          <w:rFonts w:ascii="Times New Roman" w:hAnsi="Times New Roman" w:cs="Times New Roman"/>
          <w:color w:val="000000"/>
        </w:rPr>
        <w:t xml:space="preserve">id-Term Project Reviews of UNDP </w:t>
      </w:r>
      <w:r w:rsidRPr="001B4F7F">
        <w:rPr>
          <w:rFonts w:ascii="Times New Roman" w:hAnsi="Times New Roman" w:cs="Times New Roman"/>
          <w:color w:val="000000"/>
        </w:rPr>
        <w:t>supported projects that have received grant financing from the GEF, this Mid-Term Review (MTR) has</w:t>
      </w:r>
      <w:r w:rsidR="00666B39">
        <w:rPr>
          <w:rFonts w:ascii="Times New Roman" w:hAnsi="Times New Roman" w:cs="Times New Roman"/>
          <w:color w:val="000000"/>
        </w:rPr>
        <w:t xml:space="preserve"> </w:t>
      </w:r>
      <w:r w:rsidRPr="001B4F7F">
        <w:rPr>
          <w:rFonts w:ascii="Times New Roman" w:hAnsi="Times New Roman" w:cs="Times New Roman"/>
          <w:color w:val="000000"/>
        </w:rPr>
        <w:t>the subsequent corresponding purposes:</w:t>
      </w:r>
    </w:p>
    <w:p w14:paraId="22E68503" w14:textId="77777777" w:rsidR="00917958" w:rsidRPr="001B4F7F" w:rsidRDefault="00917958" w:rsidP="00917958">
      <w:pPr>
        <w:pStyle w:val="TENormal"/>
        <w:spacing w:after="0"/>
        <w:ind w:left="446" w:hanging="446"/>
        <w:rPr>
          <w:rFonts w:ascii="Times New Roman" w:hAnsi="Times New Roman" w:cs="Times New Roman"/>
          <w:color w:val="000000"/>
        </w:rPr>
      </w:pPr>
    </w:p>
    <w:p w14:paraId="008998D7" w14:textId="77777777" w:rsidR="00917958" w:rsidRPr="001B4F7F" w:rsidRDefault="00917958" w:rsidP="00917958">
      <w:pPr>
        <w:pStyle w:val="TENormal"/>
        <w:ind w:left="540" w:hanging="450"/>
        <w:rPr>
          <w:rFonts w:ascii="Times New Roman" w:hAnsi="Times New Roman" w:cs="Times New Roman"/>
          <w:color w:val="000000"/>
        </w:rPr>
      </w:pPr>
      <w:r w:rsidRPr="001B4F7F">
        <w:rPr>
          <w:rFonts w:ascii="Times New Roman" w:hAnsi="Times New Roman" w:cs="Times New Roman"/>
          <w:color w:val="000000"/>
        </w:rPr>
        <w:t>•</w:t>
      </w:r>
      <w:r w:rsidRPr="001B4F7F">
        <w:rPr>
          <w:rFonts w:ascii="Times New Roman" w:hAnsi="Times New Roman" w:cs="Times New Roman"/>
          <w:color w:val="000000"/>
        </w:rPr>
        <w:tab/>
        <w:t>To encourage accountability and transparency of the E-PASS project, and to evaluate and divulge the degree of project accomplishments.</w:t>
      </w:r>
    </w:p>
    <w:p w14:paraId="39B90DED" w14:textId="77777777" w:rsidR="00917958" w:rsidRPr="001B4F7F" w:rsidRDefault="00917958" w:rsidP="00917958">
      <w:pPr>
        <w:pStyle w:val="TENormal"/>
        <w:ind w:left="540" w:hanging="450"/>
        <w:rPr>
          <w:rFonts w:ascii="Times New Roman" w:hAnsi="Times New Roman" w:cs="Times New Roman"/>
          <w:color w:val="000000"/>
        </w:rPr>
      </w:pPr>
      <w:r w:rsidRPr="001B4F7F">
        <w:rPr>
          <w:rFonts w:ascii="Times New Roman" w:hAnsi="Times New Roman" w:cs="Times New Roman"/>
          <w:color w:val="000000"/>
        </w:rPr>
        <w:t>•</w:t>
      </w:r>
      <w:r w:rsidRPr="001B4F7F">
        <w:rPr>
          <w:rFonts w:ascii="Times New Roman" w:hAnsi="Times New Roman" w:cs="Times New Roman"/>
          <w:color w:val="000000"/>
        </w:rPr>
        <w:tab/>
        <w:t>To synthesize lessons-learned which may help to improve the collection, strategy and enactment of future UNDP projects.</w:t>
      </w:r>
    </w:p>
    <w:p w14:paraId="0B58222E" w14:textId="77777777" w:rsidR="00917958" w:rsidRPr="001B4F7F" w:rsidRDefault="00917958" w:rsidP="00917958">
      <w:pPr>
        <w:pStyle w:val="TENormal"/>
        <w:ind w:left="540" w:hanging="450"/>
        <w:rPr>
          <w:rFonts w:ascii="Times New Roman" w:hAnsi="Times New Roman" w:cs="Times New Roman"/>
          <w:color w:val="000000"/>
        </w:rPr>
      </w:pPr>
      <w:r w:rsidRPr="001B4F7F">
        <w:rPr>
          <w:rFonts w:ascii="Times New Roman" w:hAnsi="Times New Roman" w:cs="Times New Roman"/>
          <w:color w:val="000000"/>
        </w:rPr>
        <w:t>•</w:t>
      </w:r>
      <w:r w:rsidRPr="001B4F7F">
        <w:rPr>
          <w:rFonts w:ascii="Times New Roman" w:hAnsi="Times New Roman" w:cs="Times New Roman"/>
          <w:color w:val="000000"/>
        </w:rPr>
        <w:tab/>
        <w:t>To provide feedback on recurrent problems across the UNDP portfolio.</w:t>
      </w:r>
    </w:p>
    <w:p w14:paraId="4F23FEED" w14:textId="4F04402B" w:rsidR="00917958" w:rsidRPr="001B4F7F" w:rsidRDefault="00917958" w:rsidP="00917958">
      <w:pPr>
        <w:pStyle w:val="TENormal"/>
        <w:ind w:left="540" w:hanging="450"/>
        <w:rPr>
          <w:rFonts w:ascii="Times New Roman" w:hAnsi="Times New Roman" w:cs="Times New Roman"/>
          <w:color w:val="000000"/>
        </w:rPr>
      </w:pPr>
      <w:r w:rsidRPr="001B4F7F">
        <w:rPr>
          <w:rFonts w:ascii="Times New Roman" w:hAnsi="Times New Roman" w:cs="Times New Roman"/>
          <w:color w:val="000000"/>
        </w:rPr>
        <w:t>•</w:t>
      </w:r>
      <w:r w:rsidRPr="001B4F7F">
        <w:rPr>
          <w:rFonts w:ascii="Times New Roman" w:hAnsi="Times New Roman" w:cs="Times New Roman"/>
          <w:color w:val="000000"/>
        </w:rPr>
        <w:tab/>
        <w:t xml:space="preserve">To contribute to the overall assessment of results in achieving GEF strategic objectives which eventually contributed to global environmental </w:t>
      </w:r>
      <w:r w:rsidR="00EE595F">
        <w:rPr>
          <w:rFonts w:ascii="Times New Roman" w:hAnsi="Times New Roman" w:cs="Times New Roman"/>
          <w:color w:val="000000"/>
        </w:rPr>
        <w:t>benefits</w:t>
      </w:r>
      <w:r w:rsidRPr="001B4F7F">
        <w:rPr>
          <w:rFonts w:ascii="Times New Roman" w:hAnsi="Times New Roman" w:cs="Times New Roman"/>
          <w:color w:val="000000"/>
        </w:rPr>
        <w:t>.</w:t>
      </w:r>
    </w:p>
    <w:p w14:paraId="32F79720" w14:textId="77777777" w:rsidR="00917958" w:rsidRPr="001B4F7F" w:rsidRDefault="00666B39" w:rsidP="00917958">
      <w:pPr>
        <w:pStyle w:val="TENormal"/>
        <w:ind w:left="540" w:hanging="45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ab/>
        <w:t xml:space="preserve">To </w:t>
      </w:r>
      <w:r w:rsidR="00917958" w:rsidRPr="001B4F7F">
        <w:rPr>
          <w:rFonts w:ascii="Times New Roman" w:hAnsi="Times New Roman" w:cs="Times New Roman"/>
          <w:color w:val="000000"/>
        </w:rPr>
        <w:t>gauge the extent of project convergence with other UN and UNDP priorities, including harmonization with other UN Development Assistance Framework (UNDAF) and UNDP Country Programme Action Plan (CPAP) outcomes and outputs.</w:t>
      </w:r>
    </w:p>
    <w:p w14:paraId="5F6D75F9" w14:textId="77777777" w:rsidR="00917958" w:rsidRPr="001B4F7F" w:rsidRDefault="00917958" w:rsidP="00917958">
      <w:pPr>
        <w:pStyle w:val="TENormal"/>
        <w:rPr>
          <w:rFonts w:ascii="Times New Roman" w:hAnsi="Times New Roman" w:cs="Times New Roman"/>
          <w:color w:val="000000"/>
        </w:rPr>
      </w:pPr>
      <w:r w:rsidRPr="001B4F7F">
        <w:rPr>
          <w:rFonts w:ascii="Times New Roman" w:hAnsi="Times New Roman" w:cs="Times New Roman"/>
          <w:color w:val="000000"/>
        </w:rPr>
        <w:t>The guidance is designed to improve acquiescence with both UNDP and GEF evaluation policies and procedural necessities, which are consistent and mutually strengthening, and use common standards. The guidance also responds to GEF requirements to ensure that Mid-term Review of GEF-financed projects should include ratings of project's relevance, effectiveness, efficiency, monitoring and evaluation implementation as well as sustainability of results (outputs and outcomes).</w:t>
      </w:r>
    </w:p>
    <w:p w14:paraId="0553B903" w14:textId="77777777" w:rsidR="00917958" w:rsidRPr="001B4F7F" w:rsidRDefault="00917958" w:rsidP="00917958">
      <w:pPr>
        <w:pStyle w:val="TENormal"/>
        <w:rPr>
          <w:rFonts w:ascii="Times New Roman" w:hAnsi="Times New Roman" w:cs="Times New Roman"/>
          <w:color w:val="000000"/>
        </w:rPr>
      </w:pPr>
      <w:r w:rsidRPr="001B4F7F">
        <w:rPr>
          <w:rFonts w:ascii="Times New Roman" w:hAnsi="Times New Roman" w:cs="Times New Roman"/>
          <w:color w:val="000000"/>
        </w:rPr>
        <w:t>By adopting “UNDP’s guidance for Conducting Mid-term Review of UNDP-Supported GEF-Financed Projects”, this Mid-term Review responds to both UNDP and GEF requirements for Mid-term Reviews.</w:t>
      </w:r>
    </w:p>
    <w:p w14:paraId="77ED5C9D" w14:textId="77777777" w:rsidR="000D0E82" w:rsidRPr="001B4F7F" w:rsidRDefault="000D0E82" w:rsidP="00917958">
      <w:pPr>
        <w:pStyle w:val="TENormal"/>
        <w:rPr>
          <w:rFonts w:ascii="Times New Roman" w:hAnsi="Times New Roman" w:cs="Times New Roman"/>
          <w:color w:val="000000"/>
        </w:rPr>
      </w:pPr>
    </w:p>
    <w:p w14:paraId="6806D989" w14:textId="77777777" w:rsidR="00917958" w:rsidRPr="001B4F7F" w:rsidRDefault="0031330F" w:rsidP="008F186C">
      <w:pPr>
        <w:pStyle w:val="Heading2"/>
        <w:numPr>
          <w:ilvl w:val="1"/>
          <w:numId w:val="91"/>
        </w:numPr>
        <w:rPr>
          <w:b/>
          <w:color w:val="000000"/>
        </w:rPr>
      </w:pPr>
      <w:bookmarkStart w:id="36" w:name="_Toc524673767"/>
      <w:r w:rsidRPr="001B4F7F">
        <w:rPr>
          <w:b/>
          <w:caps w:val="0"/>
          <w:color w:val="000000"/>
        </w:rPr>
        <w:t>Scope and Methodology o</w:t>
      </w:r>
      <w:r w:rsidR="00C964FC">
        <w:rPr>
          <w:b/>
          <w:caps w:val="0"/>
          <w:color w:val="000000"/>
        </w:rPr>
        <w:t>f t</w:t>
      </w:r>
      <w:r w:rsidR="000D0E82" w:rsidRPr="001B4F7F">
        <w:rPr>
          <w:b/>
          <w:caps w:val="0"/>
          <w:color w:val="000000"/>
        </w:rPr>
        <w:t>he MTR</w:t>
      </w:r>
      <w:bookmarkEnd w:id="36"/>
    </w:p>
    <w:p w14:paraId="69D44930" w14:textId="39BFC9F7" w:rsidR="00917958" w:rsidRPr="001B4F7F" w:rsidRDefault="00917958" w:rsidP="00917958">
      <w:pPr>
        <w:pStyle w:val="TENormal"/>
        <w:rPr>
          <w:rFonts w:ascii="Times New Roman" w:hAnsi="Times New Roman" w:cs="Times New Roman"/>
          <w:color w:val="000000"/>
        </w:rPr>
      </w:pPr>
      <w:r w:rsidRPr="001B4F7F">
        <w:rPr>
          <w:rFonts w:ascii="Times New Roman" w:hAnsi="Times New Roman" w:cs="Times New Roman"/>
          <w:color w:val="000000"/>
        </w:rPr>
        <w:t>This Mid-Term Review (MTR), carried out by a team  composed of an independent international and an independent national consultant, was initiated by UNDP Indonesia as the GEF Implement</w:t>
      </w:r>
      <w:r w:rsidR="00881A7B">
        <w:rPr>
          <w:rFonts w:ascii="Times New Roman" w:hAnsi="Times New Roman" w:cs="Times New Roman"/>
          <w:color w:val="000000"/>
        </w:rPr>
        <w:t xml:space="preserve">ing </w:t>
      </w:r>
      <w:r w:rsidRPr="001B4F7F">
        <w:rPr>
          <w:rFonts w:ascii="Times New Roman" w:hAnsi="Times New Roman" w:cs="Times New Roman"/>
          <w:color w:val="000000"/>
        </w:rPr>
        <w:t xml:space="preserve"> Agency</w:t>
      </w:r>
      <w:r w:rsidR="00881A7B">
        <w:rPr>
          <w:rFonts w:ascii="Times New Roman" w:hAnsi="Times New Roman" w:cs="Times New Roman"/>
          <w:color w:val="000000"/>
        </w:rPr>
        <w:t xml:space="preserve"> (IA)</w:t>
      </w:r>
      <w:r w:rsidRPr="001B4F7F">
        <w:rPr>
          <w:rFonts w:ascii="Times New Roman" w:hAnsi="Times New Roman" w:cs="Times New Roman"/>
          <w:color w:val="000000"/>
        </w:rPr>
        <w:t xml:space="preserve"> for the</w:t>
      </w:r>
      <w:r w:rsidR="00881A7B">
        <w:rPr>
          <w:rFonts w:ascii="Times New Roman" w:hAnsi="Times New Roman" w:cs="Times New Roman"/>
          <w:color w:val="000000"/>
        </w:rPr>
        <w:t xml:space="preserve"> project on</w:t>
      </w:r>
      <w:r w:rsidRPr="001B4F7F">
        <w:rPr>
          <w:rFonts w:ascii="Times New Roman" w:hAnsi="Times New Roman" w:cs="Times New Roman"/>
          <w:color w:val="000000"/>
        </w:rPr>
        <w:t xml:space="preserve"> “Enhancing the Protected Area System in Sulawesi for Biodiversity Conservation (E-PASS)” , in order to measure the effectiveness and efficiency of Project activities related to the stated objectives, and to collect lessons learned.</w:t>
      </w:r>
    </w:p>
    <w:p w14:paraId="1008B046" w14:textId="77777777" w:rsidR="00917958" w:rsidRPr="001B4F7F" w:rsidRDefault="00917958" w:rsidP="00917958">
      <w:pPr>
        <w:pStyle w:val="TENormal"/>
        <w:rPr>
          <w:rFonts w:ascii="Times New Roman" w:hAnsi="Times New Roman" w:cs="Times New Roman"/>
          <w:color w:val="000000"/>
        </w:rPr>
      </w:pPr>
      <w:r w:rsidRPr="001B4F7F">
        <w:rPr>
          <w:rFonts w:ascii="Times New Roman" w:hAnsi="Times New Roman" w:cs="Times New Roman"/>
          <w:color w:val="000000"/>
        </w:rPr>
        <w:t xml:space="preserve">The MTR was conducted over a period of 40 work/days between 2 July 2018- 5 September 2018 by the team of consultants. The approach was determined by the terms of reference (Annex I) and the mission was carried out according to the itinerary (Annex II). The MTR mission focussed on the assessment of the concept and design of the Project; its implementation, financial planning and execution, as well as its monitoring and evaluation; the efficiency and effectiveness of activities carried out and the objectives and outcomes achieved. It also reviewed the future sustainability of its results, and the ownership of the project and the involvement of stakeholders in its execution. The draft report was revised upon receiving comments and finalized on </w:t>
      </w:r>
      <w:r w:rsidR="0031330F" w:rsidRPr="001B4F7F">
        <w:rPr>
          <w:rFonts w:ascii="Times New Roman" w:hAnsi="Times New Roman" w:cs="Times New Roman"/>
          <w:color w:val="000000"/>
        </w:rPr>
        <w:t>14</w:t>
      </w:r>
      <w:r w:rsidR="0031330F" w:rsidRPr="001B4F7F">
        <w:rPr>
          <w:rFonts w:ascii="Times New Roman" w:hAnsi="Times New Roman" w:cs="Times New Roman"/>
          <w:color w:val="000000"/>
          <w:vertAlign w:val="superscript"/>
        </w:rPr>
        <w:t>th</w:t>
      </w:r>
      <w:r w:rsidR="0031330F" w:rsidRPr="001B4F7F">
        <w:rPr>
          <w:rFonts w:ascii="Times New Roman" w:hAnsi="Times New Roman" w:cs="Times New Roman"/>
          <w:color w:val="000000"/>
        </w:rPr>
        <w:t xml:space="preserve"> of September 2018</w:t>
      </w:r>
    </w:p>
    <w:p w14:paraId="385F2E3E" w14:textId="092943A5" w:rsidR="00917958" w:rsidRPr="001B4F7F" w:rsidRDefault="00917958" w:rsidP="00917958">
      <w:pPr>
        <w:pStyle w:val="TENormal"/>
        <w:rPr>
          <w:rFonts w:ascii="Times New Roman" w:hAnsi="Times New Roman" w:cs="Times New Roman"/>
          <w:color w:val="000000"/>
        </w:rPr>
      </w:pPr>
      <w:r w:rsidRPr="001B4F7F">
        <w:rPr>
          <w:rFonts w:ascii="Times New Roman" w:hAnsi="Times New Roman" w:cs="Times New Roman"/>
          <w:color w:val="000000"/>
        </w:rPr>
        <w:t xml:space="preserve">The </w:t>
      </w:r>
      <w:r w:rsidR="00881A7B">
        <w:rPr>
          <w:rFonts w:ascii="Times New Roman" w:hAnsi="Times New Roman" w:cs="Times New Roman"/>
          <w:color w:val="000000"/>
        </w:rPr>
        <w:t xml:space="preserve">review </w:t>
      </w:r>
      <w:r w:rsidRPr="001B4F7F">
        <w:rPr>
          <w:rFonts w:ascii="Times New Roman" w:hAnsi="Times New Roman" w:cs="Times New Roman"/>
          <w:color w:val="000000"/>
        </w:rPr>
        <w:t>was conducted following a participatory approach to fully support the report with sufficient evidence upon which to base the conclusions:</w:t>
      </w:r>
    </w:p>
    <w:p w14:paraId="367DDEEF"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rPr>
        <w:t xml:space="preserve">Extensive direct interviews with the project management and technical support staffs. </w:t>
      </w:r>
    </w:p>
    <w:p w14:paraId="15DE4B92"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rPr>
        <w:t xml:space="preserve">A series of interviews with local stakeholders and project staffs at National Park and Field Coordination Unit; </w:t>
      </w:r>
    </w:p>
    <w:p w14:paraId="0C05E43A"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rPr>
        <w:lastRenderedPageBreak/>
        <w:t xml:space="preserve">One-on-one interviews with National Project Manager, Coordinator for E-PASS Component 2 from </w:t>
      </w:r>
      <w:r w:rsidR="008A4C82" w:rsidRPr="001B4F7F">
        <w:rPr>
          <w:rFonts w:ascii="Times New Roman" w:hAnsi="Times New Roman" w:cs="Times New Roman"/>
          <w:color w:val="000000"/>
        </w:rPr>
        <w:t>BAPPENAS</w:t>
      </w:r>
      <w:r w:rsidRPr="001B4F7F">
        <w:rPr>
          <w:rFonts w:ascii="Times New Roman" w:hAnsi="Times New Roman" w:cs="Times New Roman"/>
          <w:color w:val="000000"/>
        </w:rPr>
        <w:t xml:space="preserve">, UNDP-GEF Advisor, UNDP Country Office, Lead Consultant for Forestry Program 3 of the GIZ, community leaders in adjacent areas and Director for Terrestrial of the World Conservation Society; </w:t>
      </w:r>
    </w:p>
    <w:p w14:paraId="591143C9"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rPr>
        <w:t>A detailed evaluation of project documents and other relevant texts, including the Project Document, revised log-frame, and monitoring reports, such as progress and financial reports prepared for UNDP and annual Project Implementation Reviews (PIR), technical reports and other activity reports, relevant correspondence, and other project-related material produced by the project staff or partners.</w:t>
      </w:r>
    </w:p>
    <w:p w14:paraId="06625123" w14:textId="77777777" w:rsidR="00917958" w:rsidRPr="001B4F7F" w:rsidRDefault="00917958" w:rsidP="00917958">
      <w:pPr>
        <w:pStyle w:val="TENormal"/>
        <w:rPr>
          <w:rFonts w:ascii="Times New Roman" w:hAnsi="Times New Roman" w:cs="Times New Roman"/>
          <w:color w:val="000000"/>
        </w:rPr>
      </w:pPr>
      <w:r w:rsidRPr="001B4F7F">
        <w:rPr>
          <w:rFonts w:ascii="Times New Roman" w:hAnsi="Times New Roman" w:cs="Times New Roman"/>
          <w:color w:val="000000"/>
        </w:rPr>
        <w:t>The MTR team of consultants carried out the Review in accordance with the criteria listed in the UNDP Monitoring and Evaluation Policy, namely:</w:t>
      </w:r>
    </w:p>
    <w:p w14:paraId="04CF5A66"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u w:val="single"/>
        </w:rPr>
        <w:t>Relevance</w:t>
      </w:r>
      <w:r w:rsidRPr="001B4F7F">
        <w:rPr>
          <w:rFonts w:ascii="Times New Roman" w:hAnsi="Times New Roman" w:cs="Times New Roman"/>
          <w:color w:val="000000"/>
        </w:rPr>
        <w:t xml:space="preserve"> – the extent to which the activity is suited to local and national development priorities and organizational policies, including changes over time, as well as the extent to which the project is in line with the GEF Operational Programmes or the strategic priorities under which the project was funded.</w:t>
      </w:r>
    </w:p>
    <w:p w14:paraId="21CBB4C0"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u w:val="single"/>
        </w:rPr>
        <w:t>Effectiveness</w:t>
      </w:r>
      <w:r w:rsidRPr="001B4F7F">
        <w:rPr>
          <w:rFonts w:ascii="Times New Roman" w:hAnsi="Times New Roman" w:cs="Times New Roman"/>
          <w:color w:val="000000"/>
        </w:rPr>
        <w:t xml:space="preserve"> – the extent to which an objective has been achieved or how likely it is to be achieved.</w:t>
      </w:r>
    </w:p>
    <w:p w14:paraId="1EE1FE59"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u w:val="single"/>
        </w:rPr>
        <w:t>Efficiency</w:t>
      </w:r>
      <w:r w:rsidRPr="001B4F7F">
        <w:rPr>
          <w:rFonts w:ascii="Times New Roman" w:hAnsi="Times New Roman" w:cs="Times New Roman"/>
          <w:color w:val="000000"/>
        </w:rPr>
        <w:t xml:space="preserve"> – the extent to which results have been delivered with the least costly resources possible.</w:t>
      </w:r>
    </w:p>
    <w:p w14:paraId="5EE75294"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u w:val="single"/>
        </w:rPr>
        <w:t>Results</w:t>
      </w:r>
      <w:r w:rsidRPr="001B4F7F">
        <w:rPr>
          <w:rFonts w:ascii="Times New Roman" w:hAnsi="Times New Roman" w:cs="Times New Roman"/>
          <w:color w:val="000000"/>
        </w:rPr>
        <w:t xml:space="preserve"> – the positive and negative, foreseen and unforeseen, changes to and effects produced by a development intervention.  In GEF terms, results include direct project outputs, short to medium term outcomes, and longer-term impact including global environmental benefits, replication effects and other, local effects.</w:t>
      </w:r>
    </w:p>
    <w:p w14:paraId="6B57E515" w14:textId="77777777" w:rsidR="00917958" w:rsidRPr="001B4F7F" w:rsidRDefault="00917958" w:rsidP="00C50CD4">
      <w:pPr>
        <w:pStyle w:val="TENormal"/>
        <w:numPr>
          <w:ilvl w:val="1"/>
          <w:numId w:val="11"/>
        </w:numPr>
        <w:ind w:left="450" w:hanging="270"/>
        <w:rPr>
          <w:rFonts w:ascii="Times New Roman" w:hAnsi="Times New Roman" w:cs="Times New Roman"/>
          <w:color w:val="000000"/>
        </w:rPr>
      </w:pPr>
      <w:r w:rsidRPr="001B4F7F">
        <w:rPr>
          <w:rFonts w:ascii="Times New Roman" w:hAnsi="Times New Roman" w:cs="Times New Roman"/>
          <w:color w:val="000000"/>
          <w:u w:val="single"/>
        </w:rPr>
        <w:t>Sustainability</w:t>
      </w:r>
      <w:r w:rsidRPr="001B4F7F">
        <w:rPr>
          <w:rFonts w:ascii="Times New Roman" w:hAnsi="Times New Roman" w:cs="Times New Roman"/>
          <w:color w:val="000000"/>
        </w:rPr>
        <w:t xml:space="preserve"> – the likely ability of an intervention to continue to deliver benefits for an extended period after completion.  Projects need to be environmentally as well as financially and socially sustainable.</w:t>
      </w:r>
    </w:p>
    <w:p w14:paraId="25FC575C" w14:textId="77777777" w:rsidR="00917958" w:rsidRPr="001B4F7F" w:rsidRDefault="00917958" w:rsidP="00917958">
      <w:pPr>
        <w:pStyle w:val="TENormal"/>
        <w:rPr>
          <w:rFonts w:ascii="Times New Roman" w:hAnsi="Times New Roman" w:cs="Times New Roman"/>
          <w:color w:val="000000"/>
        </w:rPr>
      </w:pPr>
      <w:r w:rsidRPr="001B4F7F">
        <w:rPr>
          <w:rFonts w:ascii="Times New Roman" w:hAnsi="Times New Roman" w:cs="Times New Roman"/>
          <w:color w:val="000000"/>
        </w:rPr>
        <w:t xml:space="preserve">The results of the evaluation were conveyed to UNDP and other </w:t>
      </w:r>
      <w:r w:rsidRPr="00612A2D">
        <w:rPr>
          <w:rFonts w:ascii="Times New Roman" w:hAnsi="Times New Roman" w:cs="Times New Roman"/>
          <w:color w:val="000000"/>
        </w:rPr>
        <w:t>stakeholders (Annex IV)</w:t>
      </w:r>
    </w:p>
    <w:p w14:paraId="5CB01A4B" w14:textId="77777777" w:rsidR="00917958" w:rsidRPr="009044FF" w:rsidRDefault="00917958" w:rsidP="008F186C">
      <w:pPr>
        <w:pStyle w:val="TEHeading2"/>
        <w:numPr>
          <w:ilvl w:val="1"/>
          <w:numId w:val="91"/>
        </w:numPr>
        <w:outlineLvl w:val="1"/>
        <w:rPr>
          <w:sz w:val="24"/>
          <w:szCs w:val="24"/>
        </w:rPr>
      </w:pPr>
      <w:bookmarkStart w:id="37" w:name="_Toc522451546"/>
      <w:bookmarkStart w:id="38" w:name="_Toc524673768"/>
      <w:r w:rsidRPr="009044FF">
        <w:rPr>
          <w:sz w:val="24"/>
          <w:szCs w:val="24"/>
        </w:rPr>
        <w:t>Structure of the Evaluation Report</w:t>
      </w:r>
      <w:bookmarkEnd w:id="37"/>
      <w:bookmarkEnd w:id="38"/>
    </w:p>
    <w:p w14:paraId="6AEDA016" w14:textId="77777777" w:rsidR="007B4EF8" w:rsidRPr="009044FF" w:rsidRDefault="00917958" w:rsidP="00917958">
      <w:pPr>
        <w:pStyle w:val="TENormal"/>
        <w:spacing w:after="0"/>
        <w:rPr>
          <w:rFonts w:ascii="Times New Roman" w:hAnsi="Times New Roman" w:cs="Times New Roman"/>
        </w:rPr>
      </w:pPr>
      <w:r w:rsidRPr="009044FF">
        <w:rPr>
          <w:rFonts w:ascii="Times New Roman" w:hAnsi="Times New Roman" w:cs="Times New Roman"/>
        </w:rPr>
        <w:t xml:space="preserve">The MTR report is </w:t>
      </w:r>
      <w:r w:rsidR="00612A2D" w:rsidRPr="009044FF">
        <w:rPr>
          <w:rFonts w:ascii="Times New Roman" w:hAnsi="Times New Roman" w:cs="Times New Roman"/>
        </w:rPr>
        <w:t>designed</w:t>
      </w:r>
      <w:r w:rsidRPr="009044FF">
        <w:rPr>
          <w:rFonts w:ascii="Times New Roman" w:hAnsi="Times New Roman" w:cs="Times New Roman"/>
        </w:rPr>
        <w:t xml:space="preserve"> in line w</w:t>
      </w:r>
      <w:r w:rsidR="009044FF" w:rsidRPr="009044FF">
        <w:rPr>
          <w:rFonts w:ascii="Times New Roman" w:hAnsi="Times New Roman" w:cs="Times New Roman"/>
        </w:rPr>
        <w:t>ith UNDP’s guidance (see Annex I</w:t>
      </w:r>
      <w:r w:rsidRPr="009044FF">
        <w:rPr>
          <w:rFonts w:ascii="Times New Roman" w:hAnsi="Times New Roman" w:cs="Times New Roman"/>
        </w:rPr>
        <w:t>). It initially presents an Executive Summary of the eval</w:t>
      </w:r>
      <w:r w:rsidR="00612A2D">
        <w:rPr>
          <w:rFonts w:ascii="Times New Roman" w:hAnsi="Times New Roman" w:cs="Times New Roman"/>
        </w:rPr>
        <w:t>uation.  This is followed by an</w:t>
      </w:r>
      <w:r w:rsidRPr="009044FF">
        <w:rPr>
          <w:rFonts w:ascii="Times New Roman" w:hAnsi="Times New Roman" w:cs="Times New Roman"/>
        </w:rPr>
        <w:t xml:space="preserve"> Introduction outlining the main elements of the project. </w:t>
      </w:r>
    </w:p>
    <w:p w14:paraId="39235AF6" w14:textId="77777777" w:rsidR="007B4EF8" w:rsidRPr="009044FF" w:rsidRDefault="00917958" w:rsidP="007B4EF8">
      <w:pPr>
        <w:pStyle w:val="TENormal"/>
        <w:rPr>
          <w:rFonts w:ascii="Times New Roman" w:hAnsi="Times New Roman" w:cs="Times New Roman"/>
        </w:rPr>
      </w:pPr>
      <w:r w:rsidRPr="009044FF">
        <w:rPr>
          <w:rFonts w:ascii="Times New Roman" w:hAnsi="Times New Roman" w:cs="Times New Roman"/>
        </w:rPr>
        <w:t xml:space="preserve"> </w:t>
      </w:r>
      <w:r w:rsidR="007B4EF8" w:rsidRPr="009044FF">
        <w:rPr>
          <w:rFonts w:ascii="Times New Roman" w:hAnsi="Times New Roman" w:cs="Times New Roman"/>
        </w:rPr>
        <w:t>The MTR report begins with a description of the project, indicating the duration, principal stakeholders, and the immediate and development objectives. The findings of the review are then broken down into the following aspects:</w:t>
      </w:r>
    </w:p>
    <w:p w14:paraId="1C6569A9" w14:textId="77777777" w:rsidR="007B4EF8" w:rsidRPr="009044FF" w:rsidRDefault="00666B39" w:rsidP="007B4EF8">
      <w:pPr>
        <w:pStyle w:val="TENormal"/>
        <w:rPr>
          <w:rFonts w:ascii="Times New Roman" w:hAnsi="Times New Roman" w:cs="Times New Roman"/>
        </w:rPr>
      </w:pPr>
      <w:r>
        <w:rPr>
          <w:rFonts w:ascii="Times New Roman" w:hAnsi="Times New Roman" w:cs="Times New Roman"/>
        </w:rPr>
        <w:t>•</w:t>
      </w:r>
      <w:r>
        <w:rPr>
          <w:rFonts w:ascii="Times New Roman" w:hAnsi="Times New Roman" w:cs="Times New Roman"/>
        </w:rPr>
        <w:tab/>
        <w:t>P</w:t>
      </w:r>
      <w:r w:rsidR="007B4EF8" w:rsidRPr="009044FF">
        <w:rPr>
          <w:rFonts w:ascii="Times New Roman" w:hAnsi="Times New Roman" w:cs="Times New Roman"/>
        </w:rPr>
        <w:t>roject strategy,</w:t>
      </w:r>
    </w:p>
    <w:p w14:paraId="79932726" w14:textId="77777777" w:rsidR="007B4EF8" w:rsidRPr="009044FF" w:rsidRDefault="00666B39" w:rsidP="007B4EF8">
      <w:pPr>
        <w:pStyle w:val="TENormal"/>
        <w:rPr>
          <w:rFonts w:ascii="Times New Roman" w:hAnsi="Times New Roman" w:cs="Times New Roman"/>
        </w:rPr>
      </w:pPr>
      <w:r>
        <w:rPr>
          <w:rFonts w:ascii="Times New Roman" w:hAnsi="Times New Roman" w:cs="Times New Roman"/>
        </w:rPr>
        <w:t>•</w:t>
      </w:r>
      <w:r>
        <w:rPr>
          <w:rFonts w:ascii="Times New Roman" w:hAnsi="Times New Roman" w:cs="Times New Roman"/>
        </w:rPr>
        <w:tab/>
        <w:t>P</w:t>
      </w:r>
      <w:r w:rsidR="007B4EF8" w:rsidRPr="009044FF">
        <w:rPr>
          <w:rFonts w:ascii="Times New Roman" w:hAnsi="Times New Roman" w:cs="Times New Roman"/>
        </w:rPr>
        <w:t>rogress towards results,</w:t>
      </w:r>
    </w:p>
    <w:p w14:paraId="1D51C3D5" w14:textId="77777777" w:rsidR="007B4EF8" w:rsidRPr="009044FF" w:rsidRDefault="00666B39" w:rsidP="007B4EF8">
      <w:pPr>
        <w:pStyle w:val="TENormal"/>
        <w:rPr>
          <w:rFonts w:ascii="Times New Roman" w:hAnsi="Times New Roman" w:cs="Times New Roman"/>
        </w:rPr>
      </w:pPr>
      <w:r>
        <w:rPr>
          <w:rFonts w:ascii="Times New Roman" w:hAnsi="Times New Roman" w:cs="Times New Roman"/>
        </w:rPr>
        <w:t>•</w:t>
      </w:r>
      <w:r>
        <w:rPr>
          <w:rFonts w:ascii="Times New Roman" w:hAnsi="Times New Roman" w:cs="Times New Roman"/>
        </w:rPr>
        <w:tab/>
        <w:t>P</w:t>
      </w:r>
      <w:r w:rsidR="007B4EF8" w:rsidRPr="009044FF">
        <w:rPr>
          <w:rFonts w:ascii="Times New Roman" w:hAnsi="Times New Roman" w:cs="Times New Roman"/>
        </w:rPr>
        <w:t>roject implementation and adaptive management, and</w:t>
      </w:r>
    </w:p>
    <w:p w14:paraId="64D292ED" w14:textId="77777777" w:rsidR="00612A2D" w:rsidRDefault="007B4EF8" w:rsidP="007B4EF8">
      <w:pPr>
        <w:pStyle w:val="TENormal"/>
        <w:rPr>
          <w:rFonts w:ascii="Times New Roman" w:hAnsi="Times New Roman" w:cs="Times New Roman"/>
        </w:rPr>
      </w:pPr>
      <w:r w:rsidRPr="009044FF">
        <w:rPr>
          <w:rFonts w:ascii="Times New Roman" w:hAnsi="Times New Roman" w:cs="Times New Roman"/>
        </w:rPr>
        <w:t>•</w:t>
      </w:r>
      <w:r w:rsidRPr="009044FF">
        <w:rPr>
          <w:rFonts w:ascii="Times New Roman" w:hAnsi="Times New Roman" w:cs="Times New Roman"/>
        </w:rPr>
        <w:tab/>
      </w:r>
      <w:r w:rsidR="00666B39">
        <w:rPr>
          <w:rFonts w:ascii="Times New Roman" w:hAnsi="Times New Roman" w:cs="Times New Roman"/>
        </w:rPr>
        <w:t>P</w:t>
      </w:r>
      <w:r w:rsidR="00612A2D">
        <w:rPr>
          <w:rFonts w:ascii="Times New Roman" w:hAnsi="Times New Roman" w:cs="Times New Roman"/>
        </w:rPr>
        <w:t>artnership arrangement</w:t>
      </w:r>
    </w:p>
    <w:p w14:paraId="7D5B720C" w14:textId="77777777" w:rsidR="007B4EF8" w:rsidRPr="009044FF" w:rsidRDefault="00666B39" w:rsidP="008F186C">
      <w:pPr>
        <w:pStyle w:val="TENormal"/>
        <w:numPr>
          <w:ilvl w:val="0"/>
          <w:numId w:val="32"/>
        </w:numPr>
        <w:ind w:hanging="720"/>
        <w:rPr>
          <w:rFonts w:ascii="Times New Roman" w:hAnsi="Times New Roman" w:cs="Times New Roman"/>
        </w:rPr>
      </w:pPr>
      <w:r>
        <w:rPr>
          <w:rFonts w:ascii="Times New Roman" w:hAnsi="Times New Roman" w:cs="Times New Roman"/>
        </w:rPr>
        <w:t>S</w:t>
      </w:r>
      <w:r w:rsidR="00612A2D">
        <w:rPr>
          <w:rFonts w:ascii="Times New Roman" w:hAnsi="Times New Roman" w:cs="Times New Roman"/>
        </w:rPr>
        <w:t xml:space="preserve">ustainability </w:t>
      </w:r>
    </w:p>
    <w:p w14:paraId="38334267" w14:textId="533E2315" w:rsidR="007B4EF8" w:rsidRPr="009044FF" w:rsidRDefault="007B4EF8" w:rsidP="007B4EF8">
      <w:pPr>
        <w:pStyle w:val="TENormal"/>
        <w:rPr>
          <w:rFonts w:ascii="Times New Roman" w:hAnsi="Times New Roman" w:cs="Times New Roman"/>
        </w:rPr>
      </w:pPr>
      <w:r w:rsidRPr="009044FF">
        <w:rPr>
          <w:rFonts w:ascii="Times New Roman" w:hAnsi="Times New Roman" w:cs="Times New Roman"/>
        </w:rPr>
        <w:t>The report culminates with a summary of the conclusions reached and recommendations, in the following categories:</w:t>
      </w:r>
    </w:p>
    <w:p w14:paraId="21872FA1" w14:textId="77777777" w:rsidR="007B4EF8" w:rsidRPr="009044FF" w:rsidRDefault="007B4EF8" w:rsidP="007B4EF8">
      <w:pPr>
        <w:pStyle w:val="TENormal"/>
        <w:rPr>
          <w:rFonts w:ascii="Times New Roman" w:hAnsi="Times New Roman" w:cs="Times New Roman"/>
        </w:rPr>
      </w:pPr>
      <w:r w:rsidRPr="009044FF">
        <w:rPr>
          <w:rFonts w:ascii="Times New Roman" w:hAnsi="Times New Roman" w:cs="Times New Roman"/>
        </w:rPr>
        <w:t>•</w:t>
      </w:r>
      <w:r w:rsidRPr="009044FF">
        <w:rPr>
          <w:rFonts w:ascii="Times New Roman" w:hAnsi="Times New Roman" w:cs="Times New Roman"/>
        </w:rPr>
        <w:tab/>
      </w:r>
      <w:r w:rsidR="00666B39">
        <w:rPr>
          <w:rFonts w:ascii="Times New Roman" w:hAnsi="Times New Roman" w:cs="Times New Roman"/>
        </w:rPr>
        <w:t>C</w:t>
      </w:r>
      <w:r w:rsidRPr="009044FF">
        <w:rPr>
          <w:rFonts w:ascii="Times New Roman" w:hAnsi="Times New Roman" w:cs="Times New Roman"/>
        </w:rPr>
        <w:t>orrective actions for the design, implementation, monitoring and evaluation of the project;</w:t>
      </w:r>
    </w:p>
    <w:p w14:paraId="5A3AEE88" w14:textId="77777777" w:rsidR="007B4EF8" w:rsidRPr="009044FF" w:rsidRDefault="00666B39" w:rsidP="007B4EF8">
      <w:pPr>
        <w:pStyle w:val="TENormal"/>
        <w:rPr>
          <w:rFonts w:ascii="Times New Roman" w:hAnsi="Times New Roman" w:cs="Times New Roman"/>
        </w:rPr>
      </w:pPr>
      <w:r>
        <w:rPr>
          <w:rFonts w:ascii="Times New Roman" w:hAnsi="Times New Roman" w:cs="Times New Roman"/>
        </w:rPr>
        <w:t>•</w:t>
      </w:r>
      <w:r>
        <w:rPr>
          <w:rFonts w:ascii="Times New Roman" w:hAnsi="Times New Roman" w:cs="Times New Roman"/>
        </w:rPr>
        <w:tab/>
        <w:t>A</w:t>
      </w:r>
      <w:r w:rsidR="007B4EF8" w:rsidRPr="009044FF">
        <w:rPr>
          <w:rFonts w:ascii="Times New Roman" w:hAnsi="Times New Roman" w:cs="Times New Roman"/>
        </w:rPr>
        <w:t>ctions to follow up or reinforce initial benefits from the project; and</w:t>
      </w:r>
    </w:p>
    <w:p w14:paraId="21DDB658" w14:textId="77777777" w:rsidR="00917958" w:rsidRPr="009044FF" w:rsidRDefault="00666B39" w:rsidP="007B4EF8">
      <w:pPr>
        <w:pStyle w:val="TENormal"/>
        <w:spacing w:after="0"/>
        <w:rPr>
          <w:rFonts w:ascii="Times New Roman" w:hAnsi="Times New Roman" w:cs="Times New Roman"/>
        </w:rPr>
      </w:pPr>
      <w:r>
        <w:rPr>
          <w:rFonts w:ascii="Times New Roman" w:hAnsi="Times New Roman" w:cs="Times New Roman"/>
        </w:rPr>
        <w:t>•</w:t>
      </w:r>
      <w:r>
        <w:rPr>
          <w:rFonts w:ascii="Times New Roman" w:hAnsi="Times New Roman" w:cs="Times New Roman"/>
        </w:rPr>
        <w:tab/>
        <w:t>P</w:t>
      </w:r>
      <w:r w:rsidR="007B4EF8" w:rsidRPr="009044FF">
        <w:rPr>
          <w:rFonts w:ascii="Times New Roman" w:hAnsi="Times New Roman" w:cs="Times New Roman"/>
        </w:rPr>
        <w:t>roposals for future directions underlining main objectives.</w:t>
      </w:r>
    </w:p>
    <w:p w14:paraId="51A906C3" w14:textId="77777777" w:rsidR="005571F6" w:rsidRPr="009044FF" w:rsidRDefault="005571F6" w:rsidP="008F186C">
      <w:pPr>
        <w:pStyle w:val="Heading2"/>
        <w:numPr>
          <w:ilvl w:val="1"/>
          <w:numId w:val="91"/>
        </w:numPr>
        <w:spacing w:before="240" w:after="120" w:line="240" w:lineRule="auto"/>
        <w:rPr>
          <w:b/>
          <w:caps w:val="0"/>
          <w:szCs w:val="24"/>
        </w:rPr>
      </w:pPr>
      <w:bookmarkStart w:id="39" w:name="_Toc420956647"/>
      <w:bookmarkStart w:id="40" w:name="_Toc454310606"/>
      <w:bookmarkStart w:id="41" w:name="_Toc524673769"/>
      <w:bookmarkStart w:id="42" w:name="_Toc172550454"/>
      <w:r w:rsidRPr="009044FF">
        <w:rPr>
          <w:b/>
          <w:caps w:val="0"/>
          <w:szCs w:val="24"/>
        </w:rPr>
        <w:t>Ethics</w:t>
      </w:r>
      <w:bookmarkEnd w:id="39"/>
      <w:bookmarkEnd w:id="40"/>
      <w:bookmarkEnd w:id="41"/>
    </w:p>
    <w:p w14:paraId="5C755AE7" w14:textId="77777777" w:rsidR="00D315EA" w:rsidRPr="001B4F7F" w:rsidRDefault="005571F6" w:rsidP="00D315EA">
      <w:pPr>
        <w:pStyle w:val="BodyText"/>
        <w:overflowPunct/>
        <w:spacing w:before="120"/>
        <w:textAlignment w:val="auto"/>
        <w:rPr>
          <w:color w:val="000000"/>
          <w:szCs w:val="24"/>
        </w:rPr>
      </w:pPr>
      <w:r w:rsidRPr="001B4F7F">
        <w:rPr>
          <w:bCs/>
          <w:color w:val="000000"/>
          <w:sz w:val="22"/>
          <w:szCs w:val="22"/>
        </w:rPr>
        <w:t>The review was conducted in accordance with the UNEG Ethical Guidelines for Evaluators, and the reviewer</w:t>
      </w:r>
      <w:r w:rsidR="00B06ACC" w:rsidRPr="001B4F7F">
        <w:rPr>
          <w:bCs/>
          <w:color w:val="000000"/>
          <w:sz w:val="22"/>
          <w:szCs w:val="22"/>
        </w:rPr>
        <w:t>s</w:t>
      </w:r>
      <w:r w:rsidRPr="001B4F7F">
        <w:rPr>
          <w:bCs/>
          <w:color w:val="000000"/>
          <w:sz w:val="22"/>
          <w:szCs w:val="22"/>
        </w:rPr>
        <w:t xml:space="preserve"> ha</w:t>
      </w:r>
      <w:r w:rsidR="00B06ACC" w:rsidRPr="001B4F7F">
        <w:rPr>
          <w:bCs/>
          <w:color w:val="000000"/>
          <w:sz w:val="22"/>
          <w:szCs w:val="22"/>
        </w:rPr>
        <w:t>ve</w:t>
      </w:r>
      <w:r w:rsidRPr="001B4F7F">
        <w:rPr>
          <w:bCs/>
          <w:color w:val="000000"/>
          <w:sz w:val="22"/>
          <w:szCs w:val="22"/>
        </w:rPr>
        <w:t xml:space="preserve"> signed the Evaluation Consultant </w:t>
      </w:r>
      <w:r w:rsidR="00915259" w:rsidRPr="001B4F7F">
        <w:rPr>
          <w:bCs/>
          <w:color w:val="000000"/>
          <w:sz w:val="22"/>
          <w:szCs w:val="22"/>
        </w:rPr>
        <w:t>Code of Conduct Agreement form (</w:t>
      </w:r>
      <w:r w:rsidR="00915259" w:rsidRPr="003414D8">
        <w:rPr>
          <w:bCs/>
          <w:sz w:val="22"/>
          <w:szCs w:val="22"/>
        </w:rPr>
        <w:t xml:space="preserve">Annex </w:t>
      </w:r>
      <w:r w:rsidR="00490965" w:rsidRPr="003414D8">
        <w:rPr>
          <w:bCs/>
          <w:sz w:val="22"/>
          <w:szCs w:val="22"/>
        </w:rPr>
        <w:t>X</w:t>
      </w:r>
      <w:r w:rsidR="003414D8" w:rsidRPr="003414D8">
        <w:rPr>
          <w:bCs/>
          <w:sz w:val="22"/>
          <w:szCs w:val="22"/>
        </w:rPr>
        <w:t>III</w:t>
      </w:r>
      <w:r w:rsidR="00915259" w:rsidRPr="001B4F7F">
        <w:rPr>
          <w:bCs/>
          <w:color w:val="000000"/>
          <w:sz w:val="22"/>
          <w:szCs w:val="22"/>
        </w:rPr>
        <w:t>)</w:t>
      </w:r>
      <w:r w:rsidRPr="001B4F7F">
        <w:rPr>
          <w:bCs/>
          <w:color w:val="000000"/>
          <w:sz w:val="22"/>
          <w:szCs w:val="22"/>
        </w:rPr>
        <w:t xml:space="preserve">. In particular, the </w:t>
      </w:r>
      <w:r w:rsidR="00567E34" w:rsidRPr="001B4F7F">
        <w:rPr>
          <w:bCs/>
          <w:color w:val="000000"/>
          <w:sz w:val="22"/>
          <w:szCs w:val="22"/>
        </w:rPr>
        <w:t>MTR team</w:t>
      </w:r>
      <w:r w:rsidRPr="001B4F7F">
        <w:rPr>
          <w:bCs/>
          <w:color w:val="000000"/>
          <w:sz w:val="22"/>
          <w:szCs w:val="22"/>
        </w:rPr>
        <w:t xml:space="preserve"> ensures the anonymity and confidentiality of individuals who were interviewed. In respect to the UN </w:t>
      </w:r>
      <w:r w:rsidRPr="001B4F7F">
        <w:rPr>
          <w:bCs/>
          <w:color w:val="000000"/>
          <w:sz w:val="22"/>
          <w:szCs w:val="22"/>
        </w:rPr>
        <w:lastRenderedPageBreak/>
        <w:t>Declaration of Human Rights, results are presented in a manner that clearly respects stakeholders’ dignity and self-worth.</w:t>
      </w:r>
      <w:r w:rsidR="00C24004" w:rsidRPr="001B4F7F">
        <w:rPr>
          <w:bCs/>
          <w:color w:val="000000"/>
          <w:sz w:val="22"/>
          <w:szCs w:val="22"/>
        </w:rPr>
        <w:t xml:space="preserve"> </w:t>
      </w:r>
      <w:bookmarkStart w:id="43" w:name="_Toc420956648"/>
      <w:bookmarkStart w:id="44" w:name="_Toc454310607"/>
      <w:r w:rsidR="00D315EA" w:rsidRPr="001B4F7F">
        <w:rPr>
          <w:color w:val="000000"/>
          <w:szCs w:val="24"/>
        </w:rPr>
        <w:tab/>
      </w:r>
    </w:p>
    <w:p w14:paraId="1D2D379F" w14:textId="77777777" w:rsidR="00915259" w:rsidRPr="001B4F7F" w:rsidRDefault="00915259" w:rsidP="008F186C">
      <w:pPr>
        <w:pStyle w:val="BodyText"/>
        <w:numPr>
          <w:ilvl w:val="1"/>
          <w:numId w:val="91"/>
        </w:numPr>
        <w:overflowPunct/>
        <w:spacing w:before="120"/>
        <w:textAlignment w:val="auto"/>
        <w:outlineLvl w:val="1"/>
        <w:rPr>
          <w:b/>
          <w:bCs/>
          <w:color w:val="000000"/>
          <w:sz w:val="22"/>
          <w:szCs w:val="22"/>
        </w:rPr>
      </w:pPr>
      <w:bookmarkStart w:id="45" w:name="_Toc524673770"/>
      <w:r w:rsidRPr="001B4F7F">
        <w:rPr>
          <w:b/>
          <w:color w:val="000000"/>
          <w:szCs w:val="24"/>
        </w:rPr>
        <w:t>MTR Limitations</w:t>
      </w:r>
      <w:bookmarkEnd w:id="45"/>
      <w:r w:rsidRPr="001B4F7F">
        <w:rPr>
          <w:b/>
          <w:color w:val="000000"/>
          <w:szCs w:val="24"/>
        </w:rPr>
        <w:t xml:space="preserve"> </w:t>
      </w:r>
    </w:p>
    <w:p w14:paraId="6ABB9139" w14:textId="77777777" w:rsidR="00915259" w:rsidRPr="001B4F7F" w:rsidRDefault="00915259" w:rsidP="00915259">
      <w:pPr>
        <w:pStyle w:val="TEHeading2"/>
        <w:numPr>
          <w:ilvl w:val="0"/>
          <w:numId w:val="0"/>
        </w:numPr>
        <w:ind w:left="720" w:hanging="720"/>
        <w:rPr>
          <w:b w:val="0"/>
          <w:color w:val="000000"/>
          <w:sz w:val="22"/>
          <w:szCs w:val="22"/>
        </w:rPr>
      </w:pPr>
      <w:r w:rsidRPr="001B4F7F">
        <w:rPr>
          <w:b w:val="0"/>
          <w:color w:val="000000"/>
          <w:sz w:val="22"/>
          <w:szCs w:val="22"/>
        </w:rPr>
        <w:t>As is the case in most evaluations, the MTR Team faced some limitations. Amongst these were:</w:t>
      </w:r>
    </w:p>
    <w:p w14:paraId="38BF15F8" w14:textId="77777777" w:rsidR="00915259" w:rsidRPr="001B4F7F" w:rsidRDefault="00915259" w:rsidP="00C50CD4">
      <w:pPr>
        <w:pStyle w:val="TENormal"/>
        <w:numPr>
          <w:ilvl w:val="0"/>
          <w:numId w:val="14"/>
        </w:numPr>
        <w:rPr>
          <w:rFonts w:ascii="Times New Roman" w:hAnsi="Times New Roman" w:cs="Times New Roman"/>
          <w:color w:val="000000"/>
          <w:lang w:val="en-US"/>
        </w:rPr>
      </w:pPr>
      <w:r w:rsidRPr="001B4F7F">
        <w:rPr>
          <w:rFonts w:ascii="Times New Roman" w:hAnsi="Times New Roman" w:cs="Times New Roman"/>
          <w:b/>
          <w:color w:val="000000"/>
          <w:lang w:val="en-US"/>
        </w:rPr>
        <w:t xml:space="preserve">Duration of MTR Mission: </w:t>
      </w:r>
      <w:r w:rsidRPr="001B4F7F">
        <w:rPr>
          <w:rFonts w:ascii="Times New Roman" w:hAnsi="Times New Roman" w:cs="Times New Roman"/>
          <w:color w:val="000000"/>
          <w:lang w:val="en-US"/>
        </w:rPr>
        <w:t xml:space="preserve">The field portion of the MTR mission had to be kept to 12 working days which for such a complex project, in the opinion of the MTR Team, proved to be short.  </w:t>
      </w:r>
    </w:p>
    <w:p w14:paraId="15BA91E7" w14:textId="11D4BE1D" w:rsidR="00915259" w:rsidRPr="001B4F7F" w:rsidRDefault="00915259" w:rsidP="00C50CD4">
      <w:pPr>
        <w:pStyle w:val="TENormal"/>
        <w:numPr>
          <w:ilvl w:val="0"/>
          <w:numId w:val="14"/>
        </w:numPr>
        <w:rPr>
          <w:rFonts w:ascii="Times New Roman" w:hAnsi="Times New Roman" w:cs="Times New Roman"/>
          <w:b/>
          <w:color w:val="000000"/>
          <w:lang w:val="en-US"/>
        </w:rPr>
      </w:pPr>
      <w:r w:rsidRPr="001B4F7F">
        <w:rPr>
          <w:rFonts w:ascii="Times New Roman" w:hAnsi="Times New Roman" w:cs="Times New Roman"/>
          <w:b/>
          <w:color w:val="000000"/>
          <w:lang w:val="en-US"/>
        </w:rPr>
        <w:t xml:space="preserve">Language issues: </w:t>
      </w:r>
      <w:r w:rsidRPr="001B4F7F">
        <w:rPr>
          <w:rFonts w:ascii="Times New Roman" w:hAnsi="Times New Roman" w:cs="Times New Roman"/>
          <w:color w:val="000000"/>
          <w:lang w:val="en-US"/>
        </w:rPr>
        <w:t>In addition to the fact that many of the reports produced by the project were available only in Bahasa Indonesian requir</w:t>
      </w:r>
      <w:r w:rsidR="00881A7B">
        <w:rPr>
          <w:rFonts w:ascii="Times New Roman" w:hAnsi="Times New Roman" w:cs="Times New Roman"/>
          <w:color w:val="000000"/>
          <w:lang w:val="en-US"/>
        </w:rPr>
        <w:t>es</w:t>
      </w:r>
      <w:r w:rsidRPr="001B4F7F">
        <w:rPr>
          <w:rFonts w:ascii="Times New Roman" w:hAnsi="Times New Roman" w:cs="Times New Roman"/>
          <w:color w:val="000000"/>
          <w:lang w:val="en-US"/>
        </w:rPr>
        <w:t xml:space="preserve"> a very extensive translation effort on the part of the national consultant, many of the interviewees spoke only that language requiring interpretation for the interviews as well as for wrap-up meetings.</w:t>
      </w:r>
    </w:p>
    <w:p w14:paraId="317C1759" w14:textId="77777777" w:rsidR="00915259" w:rsidRPr="001B4F7F" w:rsidRDefault="00915259" w:rsidP="00C50CD4">
      <w:pPr>
        <w:pStyle w:val="TENormal"/>
        <w:numPr>
          <w:ilvl w:val="0"/>
          <w:numId w:val="14"/>
        </w:numPr>
        <w:rPr>
          <w:rFonts w:ascii="Times New Roman" w:hAnsi="Times New Roman" w:cs="Times New Roman"/>
          <w:b/>
          <w:color w:val="000000"/>
          <w:lang w:val="en-US"/>
        </w:rPr>
      </w:pPr>
      <w:r w:rsidRPr="001B4F7F">
        <w:rPr>
          <w:rFonts w:ascii="Times New Roman" w:hAnsi="Times New Roman" w:cs="Times New Roman"/>
          <w:b/>
          <w:color w:val="000000"/>
          <w:lang w:val="en-US"/>
        </w:rPr>
        <w:t xml:space="preserve">Date of reception of technical reports: </w:t>
      </w:r>
      <w:r w:rsidRPr="001B4F7F">
        <w:rPr>
          <w:rFonts w:ascii="Times New Roman" w:hAnsi="Times New Roman" w:cs="Times New Roman"/>
          <w:color w:val="000000"/>
          <w:lang w:val="en-US"/>
        </w:rPr>
        <w:t xml:space="preserve">Prior to the field portion of the MTR mission, the consultants had been provided with the basic documents such as the Prodoc, the Inception Report, two PIRs for the years 2016 and 2017 etc. However, about thirty technical reports, many in Indonesian, were provided during the field mission. </w:t>
      </w:r>
    </w:p>
    <w:p w14:paraId="00986F4D" w14:textId="77777777" w:rsidR="00915259" w:rsidRPr="001B4F7F" w:rsidRDefault="00915259" w:rsidP="00C50CD4">
      <w:pPr>
        <w:pStyle w:val="TENormal"/>
        <w:numPr>
          <w:ilvl w:val="0"/>
          <w:numId w:val="14"/>
        </w:numPr>
        <w:rPr>
          <w:rFonts w:ascii="Times New Roman" w:hAnsi="Times New Roman" w:cs="Times New Roman"/>
          <w:b/>
          <w:color w:val="000000"/>
          <w:lang w:val="en-US"/>
        </w:rPr>
      </w:pPr>
      <w:r w:rsidRPr="001B4F7F">
        <w:rPr>
          <w:rFonts w:ascii="Times New Roman" w:hAnsi="Times New Roman" w:cs="Times New Roman"/>
          <w:b/>
          <w:color w:val="000000"/>
          <w:lang w:val="en-US"/>
        </w:rPr>
        <w:t>Availability of certain important interviewees:</w:t>
      </w:r>
      <w:r w:rsidRPr="001B4F7F">
        <w:rPr>
          <w:rFonts w:ascii="Times New Roman" w:hAnsi="Times New Roman" w:cs="Times New Roman"/>
          <w:color w:val="000000"/>
          <w:lang w:val="en-US"/>
        </w:rPr>
        <w:t xml:space="preserve"> Some key people had to be interviewed by Skype as they were not present in Jakarta or Sulawesi. Internet connections were not always optimal. </w:t>
      </w:r>
    </w:p>
    <w:p w14:paraId="72F298C3" w14:textId="77777777" w:rsidR="005571F6" w:rsidRPr="001B4F7F" w:rsidRDefault="005571F6" w:rsidP="008F186C">
      <w:pPr>
        <w:pStyle w:val="Heading2"/>
        <w:numPr>
          <w:ilvl w:val="1"/>
          <w:numId w:val="91"/>
        </w:numPr>
        <w:spacing w:before="240" w:after="120" w:line="240" w:lineRule="auto"/>
        <w:rPr>
          <w:b/>
          <w:caps w:val="0"/>
          <w:color w:val="000000"/>
          <w:szCs w:val="24"/>
        </w:rPr>
      </w:pPr>
      <w:bookmarkStart w:id="46" w:name="_Toc420956649"/>
      <w:bookmarkStart w:id="47" w:name="_Toc454310608"/>
      <w:bookmarkStart w:id="48" w:name="_Toc524673771"/>
      <w:bookmarkEnd w:id="42"/>
      <w:bookmarkEnd w:id="43"/>
      <w:bookmarkEnd w:id="44"/>
      <w:r w:rsidRPr="001B4F7F">
        <w:rPr>
          <w:b/>
          <w:caps w:val="0"/>
          <w:color w:val="000000"/>
          <w:szCs w:val="24"/>
        </w:rPr>
        <w:t>Rating Scales</w:t>
      </w:r>
      <w:bookmarkEnd w:id="46"/>
      <w:bookmarkEnd w:id="47"/>
      <w:bookmarkEnd w:id="48"/>
    </w:p>
    <w:p w14:paraId="5FDB6F18" w14:textId="77777777" w:rsidR="005571F6" w:rsidRPr="001B4F7F" w:rsidRDefault="00C472DE" w:rsidP="00915259">
      <w:pPr>
        <w:pStyle w:val="BodyText"/>
        <w:overflowPunct/>
        <w:spacing w:before="120"/>
        <w:textAlignment w:val="auto"/>
        <w:rPr>
          <w:bCs/>
          <w:color w:val="000000"/>
          <w:sz w:val="22"/>
          <w:szCs w:val="22"/>
        </w:rPr>
      </w:pPr>
      <w:r w:rsidRPr="001B4F7F">
        <w:rPr>
          <w:bCs/>
          <w:color w:val="000000"/>
          <w:sz w:val="22"/>
          <w:szCs w:val="22"/>
        </w:rPr>
        <w:t xml:space="preserve">Project achievements were rated with respect to the level of satisfactoriness achieved, </w:t>
      </w:r>
      <w:r w:rsidR="009A0478" w:rsidRPr="001B4F7F">
        <w:rPr>
          <w:bCs/>
          <w:color w:val="000000"/>
          <w:sz w:val="22"/>
          <w:szCs w:val="22"/>
        </w:rPr>
        <w:t>in accordance with the 2014 MTR guidance</w:t>
      </w:r>
      <w:r w:rsidRPr="001B4F7F">
        <w:rPr>
          <w:bCs/>
          <w:color w:val="000000"/>
          <w:sz w:val="22"/>
          <w:szCs w:val="22"/>
        </w:rPr>
        <w:t>, using the following scales below.</w:t>
      </w:r>
    </w:p>
    <w:p w14:paraId="0041D3A6" w14:textId="77777777" w:rsidR="005571F6" w:rsidRPr="001B4F7F" w:rsidRDefault="005571F6" w:rsidP="00C24004">
      <w:pPr>
        <w:spacing w:after="60" w:line="240" w:lineRule="atLeast"/>
        <w:ind w:left="709"/>
        <w:rPr>
          <w:rFonts w:ascii="Times New Roman" w:hAnsi="Times New Roman"/>
          <w:b/>
          <w:color w:val="000000"/>
          <w:sz w:val="24"/>
          <w:szCs w:val="22"/>
          <w:lang w:val="en-US"/>
        </w:rPr>
      </w:pPr>
      <w:r w:rsidRPr="001B4F7F">
        <w:rPr>
          <w:rFonts w:ascii="Times New Roman" w:hAnsi="Times New Roman"/>
          <w:b/>
          <w:color w:val="000000"/>
          <w:sz w:val="24"/>
          <w:szCs w:val="22"/>
          <w:lang w:val="en-US"/>
        </w:rPr>
        <w:t xml:space="preserve">Ratings for progress towards results: </w:t>
      </w:r>
    </w:p>
    <w:tbl>
      <w:tblPr>
        <w:tblW w:w="0" w:type="auto"/>
        <w:tblInd w:w="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825"/>
        <w:gridCol w:w="6950"/>
      </w:tblGrid>
      <w:tr w:rsidR="005571F6" w:rsidRPr="001B4F7F" w14:paraId="2EB5C3FA" w14:textId="77777777" w:rsidTr="00C24004">
        <w:trPr>
          <w:trHeight w:val="327"/>
        </w:trPr>
        <w:tc>
          <w:tcPr>
            <w:tcW w:w="1843" w:type="dxa"/>
            <w:shd w:val="clear" w:color="auto" w:fill="auto"/>
            <w:tcMar>
              <w:top w:w="13" w:type="dxa"/>
              <w:left w:w="103" w:type="dxa"/>
              <w:bottom w:w="0" w:type="dxa"/>
              <w:right w:w="103" w:type="dxa"/>
            </w:tcMar>
            <w:vAlign w:val="center"/>
            <w:hideMark/>
          </w:tcPr>
          <w:p w14:paraId="7861384E" w14:textId="77777777" w:rsidR="005571F6" w:rsidRPr="001B4F7F" w:rsidRDefault="005571F6" w:rsidP="00BD334D">
            <w:pPr>
              <w:spacing w:before="20" w:after="20" w:line="240" w:lineRule="atLeast"/>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Highly Satisfactory (HS) </w:t>
            </w:r>
          </w:p>
        </w:tc>
        <w:tc>
          <w:tcPr>
            <w:tcW w:w="7154" w:type="dxa"/>
            <w:shd w:val="clear" w:color="auto" w:fill="FFFFFF"/>
            <w:tcMar>
              <w:top w:w="13" w:type="dxa"/>
              <w:left w:w="103" w:type="dxa"/>
              <w:bottom w:w="0" w:type="dxa"/>
              <w:right w:w="103" w:type="dxa"/>
            </w:tcMar>
            <w:vAlign w:val="center"/>
            <w:hideMark/>
          </w:tcPr>
          <w:p w14:paraId="44BA0099" w14:textId="77777777" w:rsidR="005571F6" w:rsidRPr="001B4F7F" w:rsidRDefault="005571F6" w:rsidP="00BD334D">
            <w:pPr>
              <w:spacing w:before="20" w:after="20" w:line="240" w:lineRule="atLeast"/>
              <w:rPr>
                <w:rFonts w:ascii="Times New Roman" w:hAnsi="Times New Roman"/>
                <w:color w:val="000000"/>
                <w:sz w:val="18"/>
                <w:szCs w:val="22"/>
                <w:lang w:val="en-US"/>
              </w:rPr>
            </w:pPr>
            <w:r w:rsidRPr="001B4F7F">
              <w:rPr>
                <w:rFonts w:ascii="Times New Roman" w:hAnsi="Times New Roman"/>
                <w:color w:val="000000"/>
                <w:sz w:val="18"/>
                <w:szCs w:val="22"/>
                <w:lang w:val="en-US"/>
              </w:rPr>
              <w:t xml:space="preserve">Project is expected to achieve or exceed </w:t>
            </w:r>
            <w:r w:rsidRPr="001B4F7F">
              <w:rPr>
                <w:rFonts w:ascii="Times New Roman" w:hAnsi="Times New Roman"/>
                <w:bCs/>
                <w:color w:val="000000"/>
                <w:sz w:val="18"/>
                <w:szCs w:val="22"/>
                <w:lang w:val="en-US"/>
              </w:rPr>
              <w:t>all</w:t>
            </w:r>
            <w:r w:rsidRPr="001B4F7F">
              <w:rPr>
                <w:rFonts w:ascii="Times New Roman" w:hAnsi="Times New Roman"/>
                <w:color w:val="000000"/>
                <w:sz w:val="18"/>
                <w:szCs w:val="22"/>
                <w:lang w:val="en-US"/>
              </w:rPr>
              <w:t xml:space="preserve"> its major global environmental objectives, and yield substantial global environmental benefits, without major shortcomings. The project can be presented as “good practice”. </w:t>
            </w:r>
          </w:p>
        </w:tc>
      </w:tr>
      <w:tr w:rsidR="005571F6" w:rsidRPr="001B4F7F" w14:paraId="19D41763" w14:textId="77777777" w:rsidTr="00C24004">
        <w:trPr>
          <w:trHeight w:val="615"/>
        </w:trPr>
        <w:tc>
          <w:tcPr>
            <w:tcW w:w="1843" w:type="dxa"/>
            <w:shd w:val="clear" w:color="auto" w:fill="auto"/>
            <w:tcMar>
              <w:top w:w="13" w:type="dxa"/>
              <w:left w:w="103" w:type="dxa"/>
              <w:bottom w:w="0" w:type="dxa"/>
              <w:right w:w="103" w:type="dxa"/>
            </w:tcMar>
            <w:vAlign w:val="center"/>
            <w:hideMark/>
          </w:tcPr>
          <w:p w14:paraId="0E2C11DC" w14:textId="77777777" w:rsidR="005571F6" w:rsidRPr="001B4F7F" w:rsidRDefault="005571F6" w:rsidP="00BD334D">
            <w:pPr>
              <w:spacing w:before="20" w:after="20" w:line="240" w:lineRule="atLeast"/>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Satisfactory (S) </w:t>
            </w:r>
          </w:p>
        </w:tc>
        <w:tc>
          <w:tcPr>
            <w:tcW w:w="7154" w:type="dxa"/>
            <w:shd w:val="clear" w:color="auto" w:fill="FFFFFF"/>
            <w:tcMar>
              <w:top w:w="13" w:type="dxa"/>
              <w:left w:w="103" w:type="dxa"/>
              <w:bottom w:w="0" w:type="dxa"/>
              <w:right w:w="103" w:type="dxa"/>
            </w:tcMar>
            <w:vAlign w:val="center"/>
            <w:hideMark/>
          </w:tcPr>
          <w:p w14:paraId="4BB5D5B3" w14:textId="77777777" w:rsidR="005571F6" w:rsidRPr="001B4F7F" w:rsidRDefault="005571F6" w:rsidP="00BD334D">
            <w:pPr>
              <w:spacing w:before="20" w:after="20" w:line="240" w:lineRule="atLeast"/>
              <w:rPr>
                <w:rFonts w:ascii="Times New Roman" w:hAnsi="Times New Roman"/>
                <w:color w:val="000000"/>
                <w:sz w:val="18"/>
                <w:szCs w:val="22"/>
                <w:lang w:val="en-US"/>
              </w:rPr>
            </w:pPr>
            <w:r w:rsidRPr="001B4F7F">
              <w:rPr>
                <w:rFonts w:ascii="Times New Roman" w:hAnsi="Times New Roman"/>
                <w:color w:val="000000"/>
                <w:sz w:val="18"/>
                <w:szCs w:val="22"/>
                <w:lang w:val="en-US"/>
              </w:rPr>
              <w:t xml:space="preserve">Project is expected to achieve </w:t>
            </w:r>
            <w:r w:rsidRPr="001B4F7F">
              <w:rPr>
                <w:rFonts w:ascii="Times New Roman" w:hAnsi="Times New Roman"/>
                <w:bCs/>
                <w:color w:val="000000"/>
                <w:sz w:val="18"/>
                <w:szCs w:val="22"/>
                <w:lang w:val="en-US"/>
              </w:rPr>
              <w:t>most</w:t>
            </w:r>
            <w:r w:rsidRPr="001B4F7F">
              <w:rPr>
                <w:rFonts w:ascii="Times New Roman" w:hAnsi="Times New Roman"/>
                <w:color w:val="000000"/>
                <w:sz w:val="18"/>
                <w:szCs w:val="22"/>
                <w:lang w:val="en-US"/>
              </w:rPr>
              <w:t xml:space="preserve"> of its major global environmental objectives, and yield satisfactory global environmental benefits, with only minor shortcomings. </w:t>
            </w:r>
          </w:p>
        </w:tc>
      </w:tr>
      <w:tr w:rsidR="005571F6" w:rsidRPr="001B4F7F" w14:paraId="7AFCBAAF" w14:textId="77777777" w:rsidTr="00C24004">
        <w:trPr>
          <w:trHeight w:val="822"/>
        </w:trPr>
        <w:tc>
          <w:tcPr>
            <w:tcW w:w="1843" w:type="dxa"/>
            <w:shd w:val="clear" w:color="auto" w:fill="auto"/>
            <w:tcMar>
              <w:top w:w="13" w:type="dxa"/>
              <w:left w:w="103" w:type="dxa"/>
              <w:bottom w:w="0" w:type="dxa"/>
              <w:right w:w="103" w:type="dxa"/>
            </w:tcMar>
            <w:vAlign w:val="center"/>
            <w:hideMark/>
          </w:tcPr>
          <w:p w14:paraId="7891DEE5" w14:textId="77777777" w:rsidR="005571F6" w:rsidRPr="001B4F7F" w:rsidRDefault="005571F6" w:rsidP="00BD334D">
            <w:pPr>
              <w:spacing w:before="20" w:after="20" w:line="240" w:lineRule="atLeast"/>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Moderately Satisfactory (MS) </w:t>
            </w:r>
          </w:p>
        </w:tc>
        <w:tc>
          <w:tcPr>
            <w:tcW w:w="7154" w:type="dxa"/>
            <w:shd w:val="clear" w:color="auto" w:fill="FFFFFF"/>
            <w:tcMar>
              <w:top w:w="13" w:type="dxa"/>
              <w:left w:w="103" w:type="dxa"/>
              <w:bottom w:w="0" w:type="dxa"/>
              <w:right w:w="103" w:type="dxa"/>
            </w:tcMar>
            <w:vAlign w:val="center"/>
            <w:hideMark/>
          </w:tcPr>
          <w:p w14:paraId="0F20DE4C" w14:textId="77777777" w:rsidR="005571F6" w:rsidRPr="001B4F7F" w:rsidRDefault="005571F6" w:rsidP="00BD334D">
            <w:pPr>
              <w:spacing w:before="20" w:after="20" w:line="240" w:lineRule="atLeast"/>
              <w:rPr>
                <w:rFonts w:ascii="Times New Roman" w:hAnsi="Times New Roman"/>
                <w:color w:val="000000"/>
                <w:sz w:val="18"/>
                <w:szCs w:val="22"/>
                <w:lang w:val="en-US"/>
              </w:rPr>
            </w:pPr>
            <w:r w:rsidRPr="001B4F7F">
              <w:rPr>
                <w:rFonts w:ascii="Times New Roman" w:hAnsi="Times New Roman"/>
                <w:color w:val="000000"/>
                <w:sz w:val="18"/>
                <w:szCs w:val="22"/>
                <w:lang w:val="en-US"/>
              </w:rPr>
              <w:t xml:space="preserve">Project is expected to achieve </w:t>
            </w:r>
            <w:r w:rsidRPr="001B4F7F">
              <w:rPr>
                <w:rFonts w:ascii="Times New Roman" w:hAnsi="Times New Roman"/>
                <w:bCs/>
                <w:color w:val="000000"/>
                <w:sz w:val="18"/>
                <w:szCs w:val="22"/>
                <w:lang w:val="en-US"/>
              </w:rPr>
              <w:t>most</w:t>
            </w:r>
            <w:r w:rsidRPr="001B4F7F">
              <w:rPr>
                <w:rFonts w:ascii="Times New Roman" w:hAnsi="Times New Roman"/>
                <w:color w:val="000000"/>
                <w:sz w:val="18"/>
                <w:szCs w:val="22"/>
                <w:lang w:val="en-US"/>
              </w:rPr>
              <w:t xml:space="preserve"> of its major relevant objectives </w:t>
            </w:r>
            <w:r w:rsidRPr="001B4F7F">
              <w:rPr>
                <w:rFonts w:ascii="Times New Roman" w:hAnsi="Times New Roman"/>
                <w:bCs/>
                <w:color w:val="000000"/>
                <w:sz w:val="18"/>
                <w:szCs w:val="22"/>
                <w:lang w:val="en-US"/>
              </w:rPr>
              <w:t>but</w:t>
            </w:r>
            <w:r w:rsidRPr="001B4F7F">
              <w:rPr>
                <w:rFonts w:ascii="Times New Roman" w:hAnsi="Times New Roman"/>
                <w:color w:val="000000"/>
                <w:sz w:val="18"/>
                <w:szCs w:val="22"/>
                <w:lang w:val="en-US"/>
              </w:rPr>
              <w:t xml:space="preserve"> with either significant shortcomings or modest overall relevance. Project is expected not to achieve some of its major global environmental objectives or yield some of the expected global environment benefits. </w:t>
            </w:r>
          </w:p>
        </w:tc>
      </w:tr>
      <w:tr w:rsidR="005571F6" w:rsidRPr="001B4F7F" w14:paraId="2873D649" w14:textId="77777777" w:rsidTr="00C24004">
        <w:trPr>
          <w:trHeight w:val="606"/>
        </w:trPr>
        <w:tc>
          <w:tcPr>
            <w:tcW w:w="1843" w:type="dxa"/>
            <w:shd w:val="clear" w:color="auto" w:fill="auto"/>
            <w:tcMar>
              <w:top w:w="13" w:type="dxa"/>
              <w:left w:w="103" w:type="dxa"/>
              <w:bottom w:w="0" w:type="dxa"/>
              <w:right w:w="103" w:type="dxa"/>
            </w:tcMar>
            <w:vAlign w:val="center"/>
            <w:hideMark/>
          </w:tcPr>
          <w:p w14:paraId="4C92CACD" w14:textId="77777777" w:rsidR="005571F6" w:rsidRPr="001B4F7F" w:rsidRDefault="005571F6" w:rsidP="00BD334D">
            <w:pPr>
              <w:spacing w:before="20" w:after="20" w:line="240" w:lineRule="atLeast"/>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Moderately Unsatisfactory (MU) </w:t>
            </w:r>
          </w:p>
        </w:tc>
        <w:tc>
          <w:tcPr>
            <w:tcW w:w="7154" w:type="dxa"/>
            <w:shd w:val="clear" w:color="auto" w:fill="FFFFFF"/>
            <w:tcMar>
              <w:top w:w="13" w:type="dxa"/>
              <w:left w:w="103" w:type="dxa"/>
              <w:bottom w:w="0" w:type="dxa"/>
              <w:right w:w="103" w:type="dxa"/>
            </w:tcMar>
            <w:vAlign w:val="center"/>
            <w:hideMark/>
          </w:tcPr>
          <w:p w14:paraId="367B04CC" w14:textId="77777777" w:rsidR="005571F6" w:rsidRPr="001B4F7F" w:rsidRDefault="005571F6" w:rsidP="00BD334D">
            <w:pPr>
              <w:spacing w:before="20" w:after="20" w:line="240" w:lineRule="atLeast"/>
              <w:rPr>
                <w:rFonts w:ascii="Times New Roman" w:hAnsi="Times New Roman"/>
                <w:color w:val="000000"/>
                <w:sz w:val="18"/>
                <w:szCs w:val="22"/>
                <w:lang w:val="en-US"/>
              </w:rPr>
            </w:pPr>
            <w:r w:rsidRPr="001B4F7F">
              <w:rPr>
                <w:rFonts w:ascii="Times New Roman" w:hAnsi="Times New Roman"/>
                <w:color w:val="000000"/>
                <w:sz w:val="18"/>
                <w:szCs w:val="22"/>
                <w:lang w:val="en-US"/>
              </w:rPr>
              <w:t xml:space="preserve">Project is expected to achieve its major global environmental objectives with </w:t>
            </w:r>
            <w:r w:rsidRPr="001B4F7F">
              <w:rPr>
                <w:rFonts w:ascii="Times New Roman" w:hAnsi="Times New Roman"/>
                <w:bCs/>
                <w:color w:val="000000"/>
                <w:sz w:val="18"/>
                <w:szCs w:val="22"/>
                <w:lang w:val="en-US"/>
              </w:rPr>
              <w:t>major shortcomings</w:t>
            </w:r>
            <w:r w:rsidRPr="001B4F7F">
              <w:rPr>
                <w:rFonts w:ascii="Times New Roman" w:hAnsi="Times New Roman"/>
                <w:color w:val="000000"/>
                <w:sz w:val="18"/>
                <w:szCs w:val="22"/>
                <w:lang w:val="en-US"/>
              </w:rPr>
              <w:t xml:space="preserve"> or is expected to achieve only some of its major global environmental objectives. </w:t>
            </w:r>
          </w:p>
        </w:tc>
      </w:tr>
      <w:tr w:rsidR="005571F6" w:rsidRPr="001B4F7F" w14:paraId="773B0930" w14:textId="77777777" w:rsidTr="00C24004">
        <w:trPr>
          <w:trHeight w:val="579"/>
        </w:trPr>
        <w:tc>
          <w:tcPr>
            <w:tcW w:w="1843" w:type="dxa"/>
            <w:shd w:val="clear" w:color="auto" w:fill="auto"/>
            <w:tcMar>
              <w:top w:w="13" w:type="dxa"/>
              <w:left w:w="103" w:type="dxa"/>
              <w:bottom w:w="0" w:type="dxa"/>
              <w:right w:w="103" w:type="dxa"/>
            </w:tcMar>
            <w:vAlign w:val="center"/>
            <w:hideMark/>
          </w:tcPr>
          <w:p w14:paraId="7EF06FA1" w14:textId="77777777" w:rsidR="005571F6" w:rsidRPr="001B4F7F" w:rsidRDefault="005571F6" w:rsidP="00BD334D">
            <w:pPr>
              <w:spacing w:before="20" w:after="20" w:line="240" w:lineRule="atLeast"/>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Unsatisfactory (U) </w:t>
            </w:r>
          </w:p>
        </w:tc>
        <w:tc>
          <w:tcPr>
            <w:tcW w:w="7154" w:type="dxa"/>
            <w:shd w:val="clear" w:color="auto" w:fill="FFFFFF"/>
            <w:tcMar>
              <w:top w:w="13" w:type="dxa"/>
              <w:left w:w="103" w:type="dxa"/>
              <w:bottom w:w="0" w:type="dxa"/>
              <w:right w:w="103" w:type="dxa"/>
            </w:tcMar>
            <w:vAlign w:val="center"/>
            <w:hideMark/>
          </w:tcPr>
          <w:p w14:paraId="68F76DC5" w14:textId="77777777" w:rsidR="005571F6" w:rsidRPr="001B4F7F" w:rsidRDefault="005571F6" w:rsidP="00BD334D">
            <w:pPr>
              <w:spacing w:before="20" w:after="20" w:line="240" w:lineRule="atLeast"/>
              <w:rPr>
                <w:rFonts w:ascii="Times New Roman" w:hAnsi="Times New Roman"/>
                <w:color w:val="000000"/>
                <w:sz w:val="18"/>
                <w:szCs w:val="22"/>
                <w:lang w:val="en-US"/>
              </w:rPr>
            </w:pPr>
            <w:r w:rsidRPr="001B4F7F">
              <w:rPr>
                <w:rFonts w:ascii="Times New Roman" w:hAnsi="Times New Roman"/>
                <w:color w:val="000000"/>
                <w:sz w:val="18"/>
                <w:szCs w:val="22"/>
                <w:lang w:val="en-US"/>
              </w:rPr>
              <w:t xml:space="preserve">Project is expected </w:t>
            </w:r>
            <w:r w:rsidRPr="001B4F7F">
              <w:rPr>
                <w:rFonts w:ascii="Times New Roman" w:hAnsi="Times New Roman"/>
                <w:bCs/>
                <w:color w:val="000000"/>
                <w:sz w:val="18"/>
                <w:szCs w:val="22"/>
                <w:lang w:val="en-US"/>
              </w:rPr>
              <w:t>not</w:t>
            </w:r>
            <w:r w:rsidRPr="001B4F7F">
              <w:rPr>
                <w:rFonts w:ascii="Times New Roman" w:hAnsi="Times New Roman"/>
                <w:color w:val="000000"/>
                <w:sz w:val="18"/>
                <w:szCs w:val="22"/>
                <w:lang w:val="en-US"/>
              </w:rPr>
              <w:t xml:space="preserve"> to achieve most of its major global environment objectives or to yield any satisfactory global environmental benefits. </w:t>
            </w:r>
          </w:p>
        </w:tc>
      </w:tr>
      <w:tr w:rsidR="005571F6" w:rsidRPr="001B4F7F" w14:paraId="3CE942CB" w14:textId="77777777" w:rsidTr="00C24004">
        <w:trPr>
          <w:trHeight w:val="525"/>
        </w:trPr>
        <w:tc>
          <w:tcPr>
            <w:tcW w:w="1843" w:type="dxa"/>
            <w:shd w:val="clear" w:color="auto" w:fill="auto"/>
            <w:tcMar>
              <w:top w:w="13" w:type="dxa"/>
              <w:left w:w="103" w:type="dxa"/>
              <w:bottom w:w="0" w:type="dxa"/>
              <w:right w:w="103" w:type="dxa"/>
            </w:tcMar>
            <w:vAlign w:val="center"/>
            <w:hideMark/>
          </w:tcPr>
          <w:p w14:paraId="2EDC627C" w14:textId="77777777" w:rsidR="005571F6" w:rsidRPr="001B4F7F" w:rsidRDefault="005571F6" w:rsidP="00BD334D">
            <w:pPr>
              <w:spacing w:before="20" w:after="20" w:line="240" w:lineRule="atLeast"/>
              <w:rPr>
                <w:rFonts w:ascii="Times New Roman" w:hAnsi="Times New Roman"/>
                <w:b/>
                <w:color w:val="000000"/>
                <w:sz w:val="18"/>
                <w:szCs w:val="22"/>
                <w:lang w:val="en-US"/>
              </w:rPr>
            </w:pPr>
            <w:r w:rsidRPr="001B4F7F">
              <w:rPr>
                <w:rFonts w:ascii="Times New Roman" w:hAnsi="Times New Roman"/>
                <w:b/>
                <w:bCs/>
                <w:color w:val="000000"/>
                <w:sz w:val="18"/>
                <w:szCs w:val="22"/>
                <w:lang w:val="en-US"/>
              </w:rPr>
              <w:t>Highly Unsatisfactory (</w:t>
            </w:r>
            <w:r w:rsidR="00A302E9" w:rsidRPr="001B4F7F">
              <w:rPr>
                <w:rFonts w:ascii="Times New Roman" w:hAnsi="Times New Roman"/>
                <w:b/>
                <w:bCs/>
                <w:color w:val="000000"/>
                <w:sz w:val="18"/>
                <w:szCs w:val="22"/>
                <w:lang w:val="en-US"/>
              </w:rPr>
              <w:t>H</w:t>
            </w:r>
            <w:r w:rsidRPr="001B4F7F">
              <w:rPr>
                <w:rFonts w:ascii="Times New Roman" w:hAnsi="Times New Roman"/>
                <w:b/>
                <w:bCs/>
                <w:color w:val="000000"/>
                <w:sz w:val="18"/>
                <w:szCs w:val="22"/>
                <w:lang w:val="en-US"/>
              </w:rPr>
              <w:t xml:space="preserve">U) </w:t>
            </w:r>
          </w:p>
        </w:tc>
        <w:tc>
          <w:tcPr>
            <w:tcW w:w="7154" w:type="dxa"/>
            <w:shd w:val="clear" w:color="auto" w:fill="FFFFFF"/>
            <w:tcMar>
              <w:top w:w="13" w:type="dxa"/>
              <w:left w:w="103" w:type="dxa"/>
              <w:bottom w:w="0" w:type="dxa"/>
              <w:right w:w="103" w:type="dxa"/>
            </w:tcMar>
            <w:vAlign w:val="center"/>
            <w:hideMark/>
          </w:tcPr>
          <w:p w14:paraId="57BB0630" w14:textId="77777777" w:rsidR="005571F6" w:rsidRPr="001B4F7F" w:rsidRDefault="005571F6" w:rsidP="00BD334D">
            <w:pPr>
              <w:spacing w:before="20" w:after="20" w:line="240" w:lineRule="atLeast"/>
              <w:rPr>
                <w:rFonts w:ascii="Times New Roman" w:hAnsi="Times New Roman"/>
                <w:color w:val="000000"/>
                <w:sz w:val="18"/>
                <w:szCs w:val="22"/>
                <w:lang w:val="en-US"/>
              </w:rPr>
            </w:pPr>
            <w:r w:rsidRPr="001B4F7F">
              <w:rPr>
                <w:rFonts w:ascii="Times New Roman" w:hAnsi="Times New Roman"/>
                <w:color w:val="000000"/>
                <w:sz w:val="18"/>
                <w:szCs w:val="22"/>
                <w:lang w:val="en-US"/>
              </w:rPr>
              <w:t xml:space="preserve">The project has </w:t>
            </w:r>
            <w:r w:rsidRPr="001B4F7F">
              <w:rPr>
                <w:rFonts w:ascii="Times New Roman" w:hAnsi="Times New Roman"/>
                <w:bCs/>
                <w:color w:val="000000"/>
                <w:sz w:val="18"/>
                <w:szCs w:val="22"/>
                <w:lang w:val="en-US"/>
              </w:rPr>
              <w:t>failed</w:t>
            </w:r>
            <w:r w:rsidRPr="001B4F7F">
              <w:rPr>
                <w:rFonts w:ascii="Times New Roman" w:hAnsi="Times New Roman"/>
                <w:color w:val="000000"/>
                <w:sz w:val="18"/>
                <w:szCs w:val="22"/>
                <w:lang w:val="en-US"/>
              </w:rPr>
              <w:t xml:space="preserve"> to achieve, and is not expected to achieve, any of its major global environment objectives with no worthwhile benefits. </w:t>
            </w:r>
          </w:p>
        </w:tc>
      </w:tr>
    </w:tbl>
    <w:p w14:paraId="5BB43A0A" w14:textId="77777777" w:rsidR="005571F6" w:rsidRPr="001B4F7F" w:rsidRDefault="005571F6" w:rsidP="00C24004">
      <w:pPr>
        <w:spacing w:before="240" w:after="60" w:line="240" w:lineRule="atLeast"/>
        <w:ind w:left="709"/>
        <w:rPr>
          <w:rFonts w:ascii="Times New Roman" w:hAnsi="Times New Roman"/>
          <w:b/>
          <w:color w:val="000000"/>
          <w:sz w:val="24"/>
          <w:szCs w:val="22"/>
          <w:lang w:val="en-US"/>
        </w:rPr>
      </w:pPr>
      <w:r w:rsidRPr="001B4F7F">
        <w:rPr>
          <w:rFonts w:ascii="Times New Roman" w:hAnsi="Times New Roman"/>
          <w:b/>
          <w:color w:val="000000"/>
          <w:sz w:val="24"/>
          <w:szCs w:val="22"/>
          <w:lang w:val="en-US"/>
        </w:rPr>
        <w:t xml:space="preserve">Ratings </w:t>
      </w:r>
      <w:r w:rsidR="002E387B" w:rsidRPr="001B4F7F">
        <w:rPr>
          <w:rFonts w:ascii="Times New Roman" w:hAnsi="Times New Roman"/>
          <w:b/>
          <w:color w:val="000000"/>
          <w:sz w:val="24"/>
          <w:szCs w:val="22"/>
          <w:lang w:val="en-US"/>
        </w:rPr>
        <w:t>for project implementation and adaptive management</w:t>
      </w:r>
      <w:r w:rsidRPr="001B4F7F">
        <w:rPr>
          <w:rFonts w:ascii="Times New Roman" w:hAnsi="Times New Roman"/>
          <w:b/>
          <w:color w:val="000000"/>
          <w:sz w:val="24"/>
          <w:szCs w:val="22"/>
          <w:lang w:val="en-US"/>
        </w:rPr>
        <w:t>:</w:t>
      </w:r>
    </w:p>
    <w:tbl>
      <w:tblPr>
        <w:tblW w:w="9011" w:type="dxa"/>
        <w:tblInd w:w="8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843"/>
        <w:gridCol w:w="7168"/>
      </w:tblGrid>
      <w:tr w:rsidR="002E387B" w:rsidRPr="001B4F7F" w14:paraId="6EF27A86" w14:textId="77777777" w:rsidTr="00C24004">
        <w:trPr>
          <w:trHeight w:val="432"/>
        </w:trPr>
        <w:tc>
          <w:tcPr>
            <w:tcW w:w="1843" w:type="dxa"/>
            <w:shd w:val="clear" w:color="auto" w:fill="auto"/>
            <w:tcMar>
              <w:top w:w="13" w:type="dxa"/>
              <w:left w:w="104" w:type="dxa"/>
              <w:bottom w:w="0" w:type="dxa"/>
              <w:right w:w="104" w:type="dxa"/>
            </w:tcMar>
            <w:vAlign w:val="center"/>
            <w:hideMark/>
          </w:tcPr>
          <w:p w14:paraId="2C2378BC" w14:textId="77777777" w:rsidR="002E387B" w:rsidRPr="001B4F7F" w:rsidRDefault="002E387B" w:rsidP="002E387B">
            <w:pPr>
              <w:spacing w:before="40" w:after="40"/>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Highly Satisfactory (HS) </w:t>
            </w:r>
          </w:p>
        </w:tc>
        <w:tc>
          <w:tcPr>
            <w:tcW w:w="7168" w:type="dxa"/>
          </w:tcPr>
          <w:p w14:paraId="67DB9BBC" w14:textId="77777777" w:rsidR="002E387B" w:rsidRPr="001B4F7F" w:rsidRDefault="002E387B" w:rsidP="002C3572">
            <w:pPr>
              <w:spacing w:before="40" w:after="40"/>
              <w:ind w:left="90"/>
              <w:rPr>
                <w:rFonts w:ascii="Times New Roman" w:hAnsi="Times New Roman"/>
                <w:color w:val="000000"/>
                <w:lang w:val="en-US"/>
              </w:rPr>
            </w:pPr>
            <w:r w:rsidRPr="001B4F7F">
              <w:rPr>
                <w:rFonts w:ascii="Times New Roman" w:hAnsi="Times New Roman"/>
                <w:color w:val="000000"/>
                <w:sz w:val="18"/>
                <w:szCs w:val="18"/>
                <w:lang w:val="en-US"/>
              </w:rPr>
              <w:t xml:space="preserve">Implementation of all seven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  </w:t>
            </w:r>
          </w:p>
        </w:tc>
      </w:tr>
      <w:tr w:rsidR="002E387B" w:rsidRPr="001B4F7F" w14:paraId="11087257" w14:textId="77777777" w:rsidTr="00C24004">
        <w:trPr>
          <w:trHeight w:val="432"/>
        </w:trPr>
        <w:tc>
          <w:tcPr>
            <w:tcW w:w="1843" w:type="dxa"/>
            <w:shd w:val="clear" w:color="auto" w:fill="auto"/>
            <w:tcMar>
              <w:top w:w="13" w:type="dxa"/>
              <w:left w:w="104" w:type="dxa"/>
              <w:bottom w:w="0" w:type="dxa"/>
              <w:right w:w="104" w:type="dxa"/>
            </w:tcMar>
            <w:vAlign w:val="center"/>
            <w:hideMark/>
          </w:tcPr>
          <w:p w14:paraId="675350DA" w14:textId="77777777" w:rsidR="002E387B" w:rsidRPr="001B4F7F" w:rsidRDefault="002E387B" w:rsidP="002E387B">
            <w:pPr>
              <w:spacing w:before="40" w:after="40"/>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Satisfactory (S) </w:t>
            </w:r>
          </w:p>
        </w:tc>
        <w:tc>
          <w:tcPr>
            <w:tcW w:w="7168" w:type="dxa"/>
          </w:tcPr>
          <w:p w14:paraId="0251A3E0" w14:textId="77777777" w:rsidR="002E387B" w:rsidRPr="001B4F7F" w:rsidRDefault="002E387B" w:rsidP="002C3572">
            <w:pPr>
              <w:spacing w:before="40" w:after="40"/>
              <w:ind w:left="90"/>
              <w:rPr>
                <w:rFonts w:ascii="Times New Roman" w:hAnsi="Times New Roman"/>
                <w:color w:val="000000"/>
                <w:lang w:val="en-US"/>
              </w:rPr>
            </w:pPr>
            <w:r w:rsidRPr="001B4F7F">
              <w:rPr>
                <w:rFonts w:ascii="Times New Roman" w:hAnsi="Times New Roman"/>
                <w:color w:val="000000"/>
                <w:sz w:val="18"/>
                <w:szCs w:val="18"/>
                <w:lang w:val="en-US"/>
              </w:rPr>
              <w:t>Implementation of most of the seven components is leading to efficient and effective project implementation and adaptive management except for only few that are subject to remedial action.</w:t>
            </w:r>
          </w:p>
        </w:tc>
      </w:tr>
      <w:tr w:rsidR="002E387B" w:rsidRPr="001B4F7F" w14:paraId="795EA567" w14:textId="77777777" w:rsidTr="00C24004">
        <w:trPr>
          <w:trHeight w:val="432"/>
        </w:trPr>
        <w:tc>
          <w:tcPr>
            <w:tcW w:w="1843" w:type="dxa"/>
            <w:shd w:val="clear" w:color="auto" w:fill="auto"/>
            <w:tcMar>
              <w:top w:w="13" w:type="dxa"/>
              <w:left w:w="104" w:type="dxa"/>
              <w:bottom w:w="0" w:type="dxa"/>
              <w:right w:w="104" w:type="dxa"/>
            </w:tcMar>
            <w:vAlign w:val="center"/>
            <w:hideMark/>
          </w:tcPr>
          <w:p w14:paraId="0C171C4C" w14:textId="77777777" w:rsidR="002E387B" w:rsidRPr="001B4F7F" w:rsidRDefault="002E387B" w:rsidP="002E387B">
            <w:pPr>
              <w:spacing w:before="40" w:after="40"/>
              <w:rPr>
                <w:rFonts w:ascii="Times New Roman" w:hAnsi="Times New Roman"/>
                <w:b/>
                <w:color w:val="000000"/>
                <w:sz w:val="18"/>
                <w:szCs w:val="22"/>
                <w:lang w:val="en-US"/>
              </w:rPr>
            </w:pPr>
            <w:r w:rsidRPr="001B4F7F">
              <w:rPr>
                <w:rFonts w:ascii="Times New Roman" w:hAnsi="Times New Roman"/>
                <w:b/>
                <w:bCs/>
                <w:color w:val="000000"/>
                <w:sz w:val="18"/>
                <w:szCs w:val="22"/>
                <w:lang w:val="en-US"/>
              </w:rPr>
              <w:lastRenderedPageBreak/>
              <w:t xml:space="preserve">Moderately Satisfactory (MS) </w:t>
            </w:r>
          </w:p>
        </w:tc>
        <w:tc>
          <w:tcPr>
            <w:tcW w:w="7168" w:type="dxa"/>
          </w:tcPr>
          <w:p w14:paraId="6DA54BED" w14:textId="77777777" w:rsidR="002E387B" w:rsidRPr="001B4F7F" w:rsidRDefault="002E387B" w:rsidP="002C3572">
            <w:pPr>
              <w:spacing w:before="40" w:after="40"/>
              <w:ind w:left="90"/>
              <w:rPr>
                <w:rFonts w:ascii="Times New Roman" w:hAnsi="Times New Roman"/>
                <w:color w:val="000000"/>
                <w:lang w:val="en-US"/>
              </w:rPr>
            </w:pPr>
            <w:r w:rsidRPr="001B4F7F">
              <w:rPr>
                <w:rFonts w:ascii="Times New Roman" w:hAnsi="Times New Roman"/>
                <w:color w:val="000000"/>
                <w:sz w:val="18"/>
                <w:szCs w:val="18"/>
                <w:lang w:val="en-US"/>
              </w:rPr>
              <w:t>Implementation of some of the seven components is leading to efficient and effective project implementation and adaptive management, with some components requiring remedial action.</w:t>
            </w:r>
          </w:p>
        </w:tc>
      </w:tr>
      <w:tr w:rsidR="002E387B" w:rsidRPr="001B4F7F" w14:paraId="2E241313" w14:textId="77777777" w:rsidTr="00C24004">
        <w:trPr>
          <w:trHeight w:val="432"/>
        </w:trPr>
        <w:tc>
          <w:tcPr>
            <w:tcW w:w="1843" w:type="dxa"/>
            <w:shd w:val="clear" w:color="auto" w:fill="auto"/>
            <w:tcMar>
              <w:top w:w="13" w:type="dxa"/>
              <w:left w:w="104" w:type="dxa"/>
              <w:bottom w:w="0" w:type="dxa"/>
              <w:right w:w="104" w:type="dxa"/>
            </w:tcMar>
            <w:vAlign w:val="center"/>
            <w:hideMark/>
          </w:tcPr>
          <w:p w14:paraId="3EFC463F" w14:textId="77777777" w:rsidR="002E387B" w:rsidRPr="001B4F7F" w:rsidRDefault="002E387B" w:rsidP="002E387B">
            <w:pPr>
              <w:spacing w:before="40" w:after="40"/>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Moderately Unsatisfactory (MU) </w:t>
            </w:r>
          </w:p>
        </w:tc>
        <w:tc>
          <w:tcPr>
            <w:tcW w:w="7168" w:type="dxa"/>
          </w:tcPr>
          <w:p w14:paraId="6F1FB307" w14:textId="77777777" w:rsidR="002E387B" w:rsidRPr="001B4F7F" w:rsidRDefault="002E387B" w:rsidP="002C3572">
            <w:pPr>
              <w:spacing w:before="40" w:after="40"/>
              <w:ind w:left="90"/>
              <w:rPr>
                <w:rFonts w:ascii="Times New Roman" w:hAnsi="Times New Roman"/>
                <w:color w:val="000000"/>
                <w:lang w:val="en-US"/>
              </w:rPr>
            </w:pPr>
            <w:r w:rsidRPr="001B4F7F">
              <w:rPr>
                <w:rFonts w:ascii="Times New Roman" w:hAnsi="Times New Roman"/>
                <w:color w:val="000000"/>
                <w:sz w:val="18"/>
                <w:szCs w:val="18"/>
                <w:lang w:val="en-US"/>
              </w:rPr>
              <w:t>Implementation of some of the seven components is not leading to efficient and effective project implementation and adaptive, with most components requiring remedial action.</w:t>
            </w:r>
          </w:p>
        </w:tc>
      </w:tr>
      <w:tr w:rsidR="002E387B" w:rsidRPr="001B4F7F" w14:paraId="6599D849" w14:textId="77777777" w:rsidTr="00C24004">
        <w:trPr>
          <w:trHeight w:val="432"/>
        </w:trPr>
        <w:tc>
          <w:tcPr>
            <w:tcW w:w="1843" w:type="dxa"/>
            <w:shd w:val="clear" w:color="auto" w:fill="auto"/>
            <w:tcMar>
              <w:top w:w="13" w:type="dxa"/>
              <w:left w:w="104" w:type="dxa"/>
              <w:bottom w:w="0" w:type="dxa"/>
              <w:right w:w="104" w:type="dxa"/>
            </w:tcMar>
            <w:vAlign w:val="center"/>
            <w:hideMark/>
          </w:tcPr>
          <w:p w14:paraId="38FC7960" w14:textId="77777777" w:rsidR="002E387B" w:rsidRPr="001B4F7F" w:rsidRDefault="002E387B" w:rsidP="002E387B">
            <w:pPr>
              <w:spacing w:before="40" w:after="40"/>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Unsatisfactory (U) </w:t>
            </w:r>
          </w:p>
        </w:tc>
        <w:tc>
          <w:tcPr>
            <w:tcW w:w="7168" w:type="dxa"/>
          </w:tcPr>
          <w:p w14:paraId="48C91790" w14:textId="77777777" w:rsidR="002E387B" w:rsidRPr="001B4F7F" w:rsidRDefault="002E387B" w:rsidP="002C3572">
            <w:pPr>
              <w:spacing w:before="40" w:after="40"/>
              <w:ind w:left="90"/>
              <w:rPr>
                <w:rFonts w:ascii="Times New Roman" w:hAnsi="Times New Roman"/>
                <w:color w:val="000000"/>
                <w:lang w:val="en-US"/>
              </w:rPr>
            </w:pPr>
            <w:r w:rsidRPr="001B4F7F">
              <w:rPr>
                <w:rFonts w:ascii="Times New Roman" w:hAnsi="Times New Roman"/>
                <w:color w:val="000000"/>
                <w:sz w:val="18"/>
                <w:szCs w:val="18"/>
                <w:lang w:val="en-US"/>
              </w:rPr>
              <w:t>Implementation of most of the seven components is not leading to efficient and effective project implementation and adaptive management.</w:t>
            </w:r>
          </w:p>
        </w:tc>
      </w:tr>
      <w:tr w:rsidR="002E387B" w:rsidRPr="001B4F7F" w14:paraId="30B0EA52" w14:textId="77777777" w:rsidTr="00C24004">
        <w:trPr>
          <w:trHeight w:val="432"/>
        </w:trPr>
        <w:tc>
          <w:tcPr>
            <w:tcW w:w="1843" w:type="dxa"/>
            <w:shd w:val="clear" w:color="auto" w:fill="auto"/>
            <w:tcMar>
              <w:top w:w="13" w:type="dxa"/>
              <w:left w:w="104" w:type="dxa"/>
              <w:bottom w:w="0" w:type="dxa"/>
              <w:right w:w="104" w:type="dxa"/>
            </w:tcMar>
            <w:vAlign w:val="center"/>
            <w:hideMark/>
          </w:tcPr>
          <w:p w14:paraId="5A0B54B7" w14:textId="77777777" w:rsidR="002E387B" w:rsidRPr="001B4F7F" w:rsidRDefault="002E387B" w:rsidP="002E387B">
            <w:pPr>
              <w:spacing w:before="40" w:after="40"/>
              <w:rPr>
                <w:rFonts w:ascii="Times New Roman" w:hAnsi="Times New Roman"/>
                <w:b/>
                <w:color w:val="000000"/>
                <w:sz w:val="18"/>
                <w:szCs w:val="22"/>
                <w:lang w:val="en-US"/>
              </w:rPr>
            </w:pPr>
            <w:r w:rsidRPr="001B4F7F">
              <w:rPr>
                <w:rFonts w:ascii="Times New Roman" w:hAnsi="Times New Roman"/>
                <w:b/>
                <w:bCs/>
                <w:color w:val="000000"/>
                <w:sz w:val="18"/>
                <w:szCs w:val="22"/>
                <w:lang w:val="en-US"/>
              </w:rPr>
              <w:t xml:space="preserve">Highly Unsatisfactory (HU) </w:t>
            </w:r>
          </w:p>
        </w:tc>
        <w:tc>
          <w:tcPr>
            <w:tcW w:w="7168" w:type="dxa"/>
          </w:tcPr>
          <w:p w14:paraId="7FBDD568" w14:textId="77777777" w:rsidR="002E387B" w:rsidRPr="001B4F7F" w:rsidRDefault="002E387B" w:rsidP="002C3572">
            <w:pPr>
              <w:spacing w:before="40" w:after="40"/>
              <w:ind w:left="90"/>
              <w:rPr>
                <w:rFonts w:ascii="Times New Roman" w:hAnsi="Times New Roman"/>
                <w:color w:val="000000"/>
                <w:lang w:val="en-US"/>
              </w:rPr>
            </w:pPr>
            <w:r w:rsidRPr="001B4F7F">
              <w:rPr>
                <w:rFonts w:ascii="Times New Roman" w:hAnsi="Times New Roman"/>
                <w:color w:val="000000"/>
                <w:sz w:val="18"/>
                <w:szCs w:val="18"/>
                <w:lang w:val="en-US"/>
              </w:rPr>
              <w:t>Implementation of none of the seven components is leading to efficient and effective project implementation and adaptive management.</w:t>
            </w:r>
          </w:p>
        </w:tc>
      </w:tr>
    </w:tbl>
    <w:p w14:paraId="0E1A293A" w14:textId="77777777" w:rsidR="005571F6" w:rsidRPr="001B4F7F" w:rsidRDefault="005571F6" w:rsidP="00915259">
      <w:pPr>
        <w:pStyle w:val="BodyText"/>
        <w:overflowPunct/>
        <w:spacing w:before="120"/>
        <w:ind w:left="709"/>
        <w:textAlignment w:val="auto"/>
        <w:rPr>
          <w:bCs/>
          <w:color w:val="000000"/>
          <w:sz w:val="22"/>
          <w:szCs w:val="22"/>
        </w:rPr>
      </w:pPr>
      <w:r w:rsidRPr="001B4F7F">
        <w:rPr>
          <w:bCs/>
          <w:color w:val="000000"/>
          <w:sz w:val="22"/>
          <w:szCs w:val="22"/>
        </w:rPr>
        <w:t xml:space="preserve">Sustainability </w:t>
      </w:r>
      <w:r w:rsidR="00C472DE" w:rsidRPr="001B4F7F">
        <w:rPr>
          <w:bCs/>
          <w:color w:val="000000"/>
          <w:sz w:val="22"/>
          <w:szCs w:val="22"/>
        </w:rPr>
        <w:t xml:space="preserve">of outcomes </w:t>
      </w:r>
      <w:r w:rsidRPr="001B4F7F">
        <w:rPr>
          <w:bCs/>
          <w:color w:val="000000"/>
          <w:sz w:val="22"/>
          <w:szCs w:val="22"/>
        </w:rPr>
        <w:t xml:space="preserve">was evaluated across four </w:t>
      </w:r>
      <w:r w:rsidR="00C472DE" w:rsidRPr="001B4F7F">
        <w:rPr>
          <w:bCs/>
          <w:color w:val="000000"/>
          <w:sz w:val="22"/>
          <w:szCs w:val="22"/>
        </w:rPr>
        <w:t xml:space="preserve">dimensions of </w:t>
      </w:r>
      <w:r w:rsidRPr="001B4F7F">
        <w:rPr>
          <w:bCs/>
          <w:color w:val="000000"/>
          <w:sz w:val="22"/>
          <w:szCs w:val="22"/>
        </w:rPr>
        <w:t>risk</w:t>
      </w:r>
      <w:r w:rsidR="00C472DE" w:rsidRPr="001B4F7F">
        <w:rPr>
          <w:bCs/>
          <w:color w:val="000000"/>
          <w:sz w:val="22"/>
          <w:szCs w:val="22"/>
        </w:rPr>
        <w:t>:</w:t>
      </w:r>
      <w:r w:rsidRPr="001B4F7F">
        <w:rPr>
          <w:bCs/>
          <w:color w:val="000000"/>
          <w:sz w:val="22"/>
          <w:szCs w:val="22"/>
        </w:rPr>
        <w:t xml:space="preserve"> including financial risks, socio-economic risks, institutional framework and governance risks, and environmental risks. According to </w:t>
      </w:r>
      <w:r w:rsidR="00C472DE" w:rsidRPr="001B4F7F">
        <w:rPr>
          <w:bCs/>
          <w:color w:val="000000"/>
          <w:sz w:val="22"/>
          <w:szCs w:val="22"/>
        </w:rPr>
        <w:t>2014 MTR guidance</w:t>
      </w:r>
      <w:r w:rsidRPr="001B4F7F">
        <w:rPr>
          <w:bCs/>
          <w:color w:val="000000"/>
          <w:sz w:val="22"/>
          <w:szCs w:val="22"/>
        </w:rPr>
        <w:t xml:space="preserve">, all dimensions of </w:t>
      </w:r>
      <w:r w:rsidR="00C472DE" w:rsidRPr="001B4F7F">
        <w:rPr>
          <w:bCs/>
          <w:color w:val="000000"/>
          <w:sz w:val="22"/>
          <w:szCs w:val="22"/>
        </w:rPr>
        <w:t>risk</w:t>
      </w:r>
      <w:r w:rsidRPr="001B4F7F">
        <w:rPr>
          <w:bCs/>
          <w:color w:val="000000"/>
          <w:sz w:val="22"/>
          <w:szCs w:val="22"/>
        </w:rPr>
        <w:t xml:space="preserve"> are critical: i.e., the overall rating for sustainability </w:t>
      </w:r>
      <w:r w:rsidR="00C472DE" w:rsidRPr="001B4F7F">
        <w:rPr>
          <w:bCs/>
          <w:color w:val="000000"/>
          <w:sz w:val="22"/>
          <w:szCs w:val="22"/>
        </w:rPr>
        <w:t>cannot be</w:t>
      </w:r>
      <w:r w:rsidRPr="001B4F7F">
        <w:rPr>
          <w:bCs/>
          <w:color w:val="000000"/>
          <w:sz w:val="22"/>
          <w:szCs w:val="22"/>
        </w:rPr>
        <w:t xml:space="preserve"> higher than the lowest-rated dimension. Sustainability was rated according to a 4-point scale, </w:t>
      </w:r>
      <w:r w:rsidR="00C472DE" w:rsidRPr="001B4F7F">
        <w:rPr>
          <w:bCs/>
          <w:color w:val="000000"/>
          <w:sz w:val="22"/>
          <w:szCs w:val="22"/>
        </w:rPr>
        <w:t>as defined below</w:t>
      </w:r>
      <w:r w:rsidR="00C24004" w:rsidRPr="001B4F7F">
        <w:rPr>
          <w:bCs/>
          <w:color w:val="000000"/>
          <w:sz w:val="22"/>
          <w:szCs w:val="22"/>
        </w:rPr>
        <w:t>.</w:t>
      </w:r>
    </w:p>
    <w:p w14:paraId="1CAC5CF4" w14:textId="77777777" w:rsidR="005571F6" w:rsidRPr="001B4F7F" w:rsidRDefault="005571F6" w:rsidP="00C24004">
      <w:pPr>
        <w:pStyle w:val="BodyText"/>
        <w:tabs>
          <w:tab w:val="left" w:pos="360"/>
        </w:tabs>
        <w:spacing w:before="120" w:after="60"/>
        <w:ind w:left="709"/>
        <w:rPr>
          <w:b/>
          <w:color w:val="000000"/>
        </w:rPr>
      </w:pPr>
      <w:r w:rsidRPr="001B4F7F">
        <w:rPr>
          <w:b/>
          <w:color w:val="000000"/>
        </w:rPr>
        <w:t>Ratings for sustainability (one overall rating):</w:t>
      </w:r>
    </w:p>
    <w:tbl>
      <w:tblPr>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229"/>
      </w:tblGrid>
      <w:tr w:rsidR="005571F6" w:rsidRPr="001B4F7F" w14:paraId="03992FDB" w14:textId="77777777" w:rsidTr="00EA2DD6">
        <w:tc>
          <w:tcPr>
            <w:tcW w:w="1843" w:type="dxa"/>
            <w:vAlign w:val="center"/>
          </w:tcPr>
          <w:p w14:paraId="1B76D00A" w14:textId="77777777" w:rsidR="005571F6" w:rsidRPr="001B4F7F" w:rsidRDefault="005571F6" w:rsidP="00EA2DD6">
            <w:pPr>
              <w:spacing w:before="60" w:after="60"/>
              <w:rPr>
                <w:rFonts w:ascii="Times New Roman" w:hAnsi="Times New Roman"/>
                <w:b/>
                <w:color w:val="000000"/>
                <w:sz w:val="18"/>
                <w:szCs w:val="22"/>
                <w:lang w:val="en-US"/>
              </w:rPr>
            </w:pPr>
            <w:r w:rsidRPr="001B4F7F">
              <w:rPr>
                <w:rFonts w:ascii="Times New Roman" w:hAnsi="Times New Roman"/>
                <w:b/>
                <w:color w:val="000000"/>
                <w:sz w:val="18"/>
                <w:szCs w:val="22"/>
                <w:lang w:val="en-US"/>
              </w:rPr>
              <w:t>Likely (L)</w:t>
            </w:r>
          </w:p>
        </w:tc>
        <w:tc>
          <w:tcPr>
            <w:tcW w:w="7229" w:type="dxa"/>
          </w:tcPr>
          <w:p w14:paraId="3817C97A" w14:textId="77777777" w:rsidR="005571F6" w:rsidRPr="001B4F7F" w:rsidRDefault="005571F6" w:rsidP="00EA2DD6">
            <w:pPr>
              <w:spacing w:before="60" w:after="60"/>
              <w:jc w:val="both"/>
              <w:rPr>
                <w:rFonts w:ascii="Times New Roman" w:hAnsi="Times New Roman"/>
                <w:color w:val="000000"/>
                <w:sz w:val="18"/>
                <w:szCs w:val="22"/>
                <w:lang w:val="en-US"/>
              </w:rPr>
            </w:pPr>
            <w:r w:rsidRPr="001B4F7F">
              <w:rPr>
                <w:rFonts w:ascii="Times New Roman" w:hAnsi="Times New Roman"/>
                <w:color w:val="000000"/>
                <w:sz w:val="18"/>
                <w:szCs w:val="22"/>
                <w:lang w:val="en-US"/>
              </w:rPr>
              <w:t>Negligible risks to sustainability, with key Outcomes on track to be achieved by the project’s closure and expected to continue into the foreseeable future</w:t>
            </w:r>
          </w:p>
        </w:tc>
      </w:tr>
      <w:tr w:rsidR="005571F6" w:rsidRPr="001B4F7F" w14:paraId="40225EEC" w14:textId="77777777" w:rsidTr="00EA2DD6">
        <w:tc>
          <w:tcPr>
            <w:tcW w:w="1843" w:type="dxa"/>
            <w:vAlign w:val="center"/>
          </w:tcPr>
          <w:p w14:paraId="26CD9291" w14:textId="77777777" w:rsidR="005571F6" w:rsidRPr="001B4F7F" w:rsidRDefault="005571F6" w:rsidP="00EA2DD6">
            <w:pPr>
              <w:spacing w:before="60" w:after="60"/>
              <w:rPr>
                <w:rFonts w:ascii="Times New Roman" w:hAnsi="Times New Roman"/>
                <w:b/>
                <w:color w:val="000000"/>
                <w:sz w:val="18"/>
                <w:szCs w:val="22"/>
                <w:lang w:val="en-US"/>
              </w:rPr>
            </w:pPr>
            <w:r w:rsidRPr="001B4F7F">
              <w:rPr>
                <w:rFonts w:ascii="Times New Roman" w:hAnsi="Times New Roman"/>
                <w:b/>
                <w:color w:val="000000"/>
                <w:sz w:val="18"/>
                <w:szCs w:val="22"/>
                <w:lang w:val="en-US"/>
              </w:rPr>
              <w:t>Moderately Likely (ML)</w:t>
            </w:r>
          </w:p>
        </w:tc>
        <w:tc>
          <w:tcPr>
            <w:tcW w:w="7229" w:type="dxa"/>
          </w:tcPr>
          <w:p w14:paraId="377C8C62" w14:textId="77777777" w:rsidR="005571F6" w:rsidRPr="001B4F7F" w:rsidRDefault="005571F6" w:rsidP="00EA2DD6">
            <w:pPr>
              <w:spacing w:before="60" w:after="60"/>
              <w:jc w:val="both"/>
              <w:rPr>
                <w:rFonts w:ascii="Times New Roman" w:hAnsi="Times New Roman"/>
                <w:color w:val="000000"/>
                <w:sz w:val="18"/>
                <w:szCs w:val="22"/>
                <w:lang w:val="en-US"/>
              </w:rPr>
            </w:pPr>
            <w:r w:rsidRPr="001B4F7F">
              <w:rPr>
                <w:rFonts w:ascii="Times New Roman" w:hAnsi="Times New Roman"/>
                <w:color w:val="000000"/>
                <w:sz w:val="18"/>
                <w:szCs w:val="22"/>
                <w:lang w:val="en-US"/>
              </w:rPr>
              <w:t>Moderate risks, but expectations that at least some Outcomes will be sustained due to the progress towards results on Outcomes at the Midterm Review</w:t>
            </w:r>
          </w:p>
        </w:tc>
      </w:tr>
      <w:tr w:rsidR="005571F6" w:rsidRPr="001B4F7F" w14:paraId="3F4D3D2B" w14:textId="77777777" w:rsidTr="00EA2DD6">
        <w:tc>
          <w:tcPr>
            <w:tcW w:w="1843" w:type="dxa"/>
            <w:vAlign w:val="center"/>
          </w:tcPr>
          <w:p w14:paraId="01A05CFA" w14:textId="77777777" w:rsidR="005571F6" w:rsidRPr="001B4F7F" w:rsidRDefault="005571F6" w:rsidP="00EA2DD6">
            <w:pPr>
              <w:spacing w:before="60" w:after="60"/>
              <w:rPr>
                <w:rFonts w:ascii="Times New Roman" w:hAnsi="Times New Roman"/>
                <w:b/>
                <w:color w:val="000000"/>
                <w:sz w:val="18"/>
                <w:szCs w:val="22"/>
                <w:lang w:val="en-US"/>
              </w:rPr>
            </w:pPr>
            <w:r w:rsidRPr="001B4F7F">
              <w:rPr>
                <w:rFonts w:ascii="Times New Roman" w:hAnsi="Times New Roman"/>
                <w:b/>
                <w:color w:val="000000"/>
                <w:sz w:val="18"/>
                <w:szCs w:val="22"/>
                <w:lang w:val="en-US"/>
              </w:rPr>
              <w:t>Moderately Unlikely (MU)</w:t>
            </w:r>
          </w:p>
        </w:tc>
        <w:tc>
          <w:tcPr>
            <w:tcW w:w="7229" w:type="dxa"/>
          </w:tcPr>
          <w:p w14:paraId="001BA31D" w14:textId="77777777" w:rsidR="005571F6" w:rsidRPr="001B4F7F" w:rsidRDefault="005571F6" w:rsidP="00EA2DD6">
            <w:pPr>
              <w:spacing w:before="60" w:after="60"/>
              <w:jc w:val="both"/>
              <w:rPr>
                <w:rFonts w:ascii="Times New Roman" w:hAnsi="Times New Roman"/>
                <w:color w:val="000000"/>
                <w:sz w:val="18"/>
                <w:szCs w:val="22"/>
                <w:lang w:val="en-US"/>
              </w:rPr>
            </w:pPr>
            <w:r w:rsidRPr="001B4F7F">
              <w:rPr>
                <w:rFonts w:ascii="Times New Roman" w:hAnsi="Times New Roman"/>
                <w:color w:val="000000"/>
                <w:sz w:val="18"/>
                <w:szCs w:val="22"/>
                <w:lang w:val="en-US"/>
              </w:rPr>
              <w:t>Significant risk that key Outcomes will not carry on after project closure, although some outputs and activities should carry on</w:t>
            </w:r>
          </w:p>
        </w:tc>
      </w:tr>
      <w:tr w:rsidR="005571F6" w:rsidRPr="001B4F7F" w14:paraId="697723C8" w14:textId="77777777" w:rsidTr="00EA2DD6">
        <w:tc>
          <w:tcPr>
            <w:tcW w:w="1843" w:type="dxa"/>
            <w:vAlign w:val="center"/>
          </w:tcPr>
          <w:p w14:paraId="1130715A" w14:textId="77777777" w:rsidR="005571F6" w:rsidRPr="001B4F7F" w:rsidRDefault="005571F6" w:rsidP="00EA2DD6">
            <w:pPr>
              <w:spacing w:before="60" w:after="60"/>
              <w:rPr>
                <w:rFonts w:ascii="Times New Roman" w:hAnsi="Times New Roman"/>
                <w:b/>
                <w:color w:val="000000"/>
                <w:sz w:val="18"/>
                <w:szCs w:val="22"/>
                <w:lang w:val="en-US"/>
              </w:rPr>
            </w:pPr>
            <w:r w:rsidRPr="001B4F7F">
              <w:rPr>
                <w:rFonts w:ascii="Times New Roman" w:hAnsi="Times New Roman"/>
                <w:b/>
                <w:color w:val="000000"/>
                <w:sz w:val="18"/>
                <w:szCs w:val="22"/>
                <w:lang w:val="en-US"/>
              </w:rPr>
              <w:t>Unlikely (U)</w:t>
            </w:r>
          </w:p>
        </w:tc>
        <w:tc>
          <w:tcPr>
            <w:tcW w:w="7229" w:type="dxa"/>
          </w:tcPr>
          <w:p w14:paraId="0A7945CB" w14:textId="77777777" w:rsidR="005571F6" w:rsidRPr="001B4F7F" w:rsidRDefault="005571F6" w:rsidP="00EA2DD6">
            <w:pPr>
              <w:spacing w:before="60" w:after="60"/>
              <w:jc w:val="both"/>
              <w:rPr>
                <w:rFonts w:ascii="Times New Roman" w:hAnsi="Times New Roman"/>
                <w:color w:val="000000"/>
                <w:sz w:val="18"/>
                <w:szCs w:val="22"/>
                <w:lang w:val="en-US"/>
              </w:rPr>
            </w:pPr>
            <w:r w:rsidRPr="001B4F7F">
              <w:rPr>
                <w:rFonts w:ascii="Times New Roman" w:hAnsi="Times New Roman"/>
                <w:color w:val="000000"/>
                <w:sz w:val="18"/>
                <w:szCs w:val="22"/>
                <w:lang w:val="en-US"/>
              </w:rPr>
              <w:t>Severe risks that project Outcomes as well as key outputs will not be sustained</w:t>
            </w:r>
          </w:p>
        </w:tc>
      </w:tr>
    </w:tbl>
    <w:p w14:paraId="1AA4A1D9" w14:textId="77777777" w:rsidR="00B62C7D" w:rsidRPr="001B4F7F" w:rsidRDefault="00B62C7D" w:rsidP="00BB3945">
      <w:pPr>
        <w:pStyle w:val="TEHeading1"/>
        <w:numPr>
          <w:ilvl w:val="0"/>
          <w:numId w:val="0"/>
        </w:numPr>
        <w:ind w:left="750"/>
        <w:jc w:val="left"/>
        <w:rPr>
          <w:caps/>
          <w:color w:val="000000"/>
          <w:sz w:val="24"/>
          <w:szCs w:val="24"/>
        </w:rPr>
      </w:pPr>
      <w:bookmarkStart w:id="49" w:name="_Toc522451547"/>
      <w:bookmarkStart w:id="50" w:name="_Toc371245426"/>
    </w:p>
    <w:p w14:paraId="38E1D4C7" w14:textId="77777777" w:rsidR="00B62C7D" w:rsidRPr="001B4F7F" w:rsidRDefault="00915D54" w:rsidP="008F186C">
      <w:pPr>
        <w:pStyle w:val="TEHeading1"/>
        <w:numPr>
          <w:ilvl w:val="0"/>
          <w:numId w:val="91"/>
        </w:numPr>
        <w:jc w:val="left"/>
        <w:outlineLvl w:val="0"/>
        <w:rPr>
          <w:color w:val="000000"/>
          <w:sz w:val="24"/>
          <w:szCs w:val="24"/>
        </w:rPr>
      </w:pPr>
      <w:bookmarkStart w:id="51" w:name="_Toc524673772"/>
      <w:r w:rsidRPr="001B4F7F">
        <w:rPr>
          <w:color w:val="000000"/>
          <w:sz w:val="24"/>
          <w:szCs w:val="24"/>
        </w:rPr>
        <w:t>Project Des</w:t>
      </w:r>
      <w:r w:rsidR="003414D8">
        <w:rPr>
          <w:color w:val="000000"/>
          <w:sz w:val="24"/>
          <w:szCs w:val="24"/>
        </w:rPr>
        <w:t>cription, Development Context an</w:t>
      </w:r>
      <w:r w:rsidRPr="001B4F7F">
        <w:rPr>
          <w:color w:val="000000"/>
          <w:sz w:val="24"/>
          <w:szCs w:val="24"/>
        </w:rPr>
        <w:t>d Progress</w:t>
      </w:r>
      <w:bookmarkEnd w:id="49"/>
      <w:bookmarkEnd w:id="51"/>
    </w:p>
    <w:p w14:paraId="4AACB30E" w14:textId="77777777" w:rsidR="00B62C7D" w:rsidRPr="001B4F7F" w:rsidRDefault="00B62C7D" w:rsidP="008F186C">
      <w:pPr>
        <w:pStyle w:val="TEHeading2"/>
        <w:numPr>
          <w:ilvl w:val="1"/>
          <w:numId w:val="91"/>
        </w:numPr>
        <w:outlineLvl w:val="1"/>
        <w:rPr>
          <w:color w:val="000000"/>
          <w:sz w:val="22"/>
          <w:szCs w:val="22"/>
        </w:rPr>
      </w:pPr>
      <w:bookmarkStart w:id="52" w:name="_Toc522451548"/>
      <w:bookmarkStart w:id="53" w:name="_Toc524673773"/>
      <w:r w:rsidRPr="001B4F7F">
        <w:rPr>
          <w:color w:val="000000"/>
          <w:sz w:val="22"/>
          <w:szCs w:val="22"/>
        </w:rPr>
        <w:t>Project Start and Duration</w:t>
      </w:r>
      <w:bookmarkEnd w:id="52"/>
      <w:bookmarkEnd w:id="53"/>
    </w:p>
    <w:p w14:paraId="5E5DF4FA" w14:textId="6B97AA8E" w:rsidR="00B62C7D" w:rsidRPr="001B4F7F" w:rsidRDefault="00B62C7D" w:rsidP="00B62C7D">
      <w:pPr>
        <w:pStyle w:val="TENormal"/>
        <w:rPr>
          <w:rFonts w:ascii="Times New Roman" w:hAnsi="Times New Roman" w:cs="Times New Roman"/>
          <w:color w:val="000000"/>
        </w:rPr>
      </w:pPr>
      <w:r w:rsidRPr="001B4F7F">
        <w:rPr>
          <w:rFonts w:ascii="Times New Roman" w:hAnsi="Times New Roman" w:cs="Times New Roman"/>
          <w:color w:val="000000"/>
        </w:rPr>
        <w:t>The Project Document was signed on March 12</w:t>
      </w:r>
      <w:r w:rsidRPr="001B4F7F">
        <w:rPr>
          <w:rFonts w:ascii="Times New Roman" w:hAnsi="Times New Roman" w:cs="Times New Roman"/>
          <w:color w:val="000000"/>
          <w:vertAlign w:val="superscript"/>
        </w:rPr>
        <w:t>th</w:t>
      </w:r>
      <w:r w:rsidRPr="001B4F7F">
        <w:rPr>
          <w:rFonts w:ascii="Times New Roman" w:hAnsi="Times New Roman" w:cs="Times New Roman"/>
          <w:color w:val="000000"/>
        </w:rPr>
        <w:t xml:space="preserve">. 2015 for the duration of five years. However, few project activities were undertaken in the first year. Project activities were  launched as of December 2015 after the Inception Workshop. The project is scheduled to end in April of 2020. The Mid-term </w:t>
      </w:r>
      <w:r w:rsidR="003217CE">
        <w:rPr>
          <w:rFonts w:ascii="Times New Roman" w:hAnsi="Times New Roman" w:cs="Times New Roman"/>
          <w:color w:val="000000"/>
        </w:rPr>
        <w:t>Review</w:t>
      </w:r>
      <w:r w:rsidRPr="001B4F7F">
        <w:rPr>
          <w:rFonts w:ascii="Times New Roman" w:hAnsi="Times New Roman" w:cs="Times New Roman"/>
          <w:color w:val="000000"/>
        </w:rPr>
        <w:t xml:space="preserve"> was conducted between July 2</w:t>
      </w:r>
      <w:r w:rsidRPr="001B4F7F">
        <w:rPr>
          <w:rFonts w:ascii="Times New Roman" w:hAnsi="Times New Roman" w:cs="Times New Roman"/>
          <w:color w:val="000000"/>
          <w:vertAlign w:val="superscript"/>
        </w:rPr>
        <w:t>nd</w:t>
      </w:r>
      <w:r w:rsidRPr="001B4F7F">
        <w:rPr>
          <w:rFonts w:ascii="Times New Roman" w:hAnsi="Times New Roman" w:cs="Times New Roman"/>
          <w:color w:val="000000"/>
        </w:rPr>
        <w:t xml:space="preserve"> </w:t>
      </w:r>
      <w:r w:rsidR="003217CE">
        <w:rPr>
          <w:rFonts w:ascii="Times New Roman" w:hAnsi="Times New Roman" w:cs="Times New Roman"/>
          <w:color w:val="000000"/>
        </w:rPr>
        <w:t>a</w:t>
      </w:r>
      <w:r w:rsidRPr="001B4F7F">
        <w:rPr>
          <w:rFonts w:ascii="Times New Roman" w:hAnsi="Times New Roman" w:cs="Times New Roman"/>
          <w:color w:val="000000"/>
        </w:rPr>
        <w:t>nd September 5</w:t>
      </w:r>
      <w:r w:rsidRPr="001B4F7F">
        <w:rPr>
          <w:rFonts w:ascii="Times New Roman" w:hAnsi="Times New Roman" w:cs="Times New Roman"/>
          <w:color w:val="000000"/>
          <w:vertAlign w:val="superscript"/>
        </w:rPr>
        <w:t>th</w:t>
      </w:r>
      <w:r w:rsidR="003217CE">
        <w:rPr>
          <w:rFonts w:ascii="Times New Roman" w:hAnsi="Times New Roman" w:cs="Times New Roman"/>
          <w:color w:val="000000"/>
        </w:rPr>
        <w:t>,</w:t>
      </w:r>
      <w:r w:rsidRPr="001B4F7F">
        <w:rPr>
          <w:rFonts w:ascii="Times New Roman" w:hAnsi="Times New Roman" w:cs="Times New Roman"/>
          <w:color w:val="000000"/>
        </w:rPr>
        <w:t xml:space="preserve"> 2018. </w:t>
      </w:r>
    </w:p>
    <w:p w14:paraId="558C134E" w14:textId="77777777" w:rsidR="00B62C7D" w:rsidRPr="001B4F7F" w:rsidRDefault="00B62C7D" w:rsidP="00B62C7D">
      <w:pPr>
        <w:pStyle w:val="TENormal"/>
        <w:rPr>
          <w:rFonts w:ascii="Times New Roman" w:hAnsi="Times New Roman" w:cs="Times New Roman"/>
          <w:color w:val="000000"/>
        </w:rPr>
      </w:pPr>
      <w:r w:rsidRPr="001B4F7F">
        <w:rPr>
          <w:rFonts w:ascii="Times New Roman" w:hAnsi="Times New Roman" w:cs="Times New Roman"/>
          <w:color w:val="000000"/>
        </w:rPr>
        <w:t>The key timelines which are planned or expected for project implementation are shown in Table below.</w:t>
      </w:r>
    </w:p>
    <w:p w14:paraId="79CD742B" w14:textId="77777777" w:rsidR="00D620D3" w:rsidRPr="001B4F7F" w:rsidRDefault="00D620D3" w:rsidP="00D620D3">
      <w:pPr>
        <w:rPr>
          <w:rFonts w:ascii="Times New Roman" w:eastAsia="ACaslon-Regular" w:hAnsi="Times New Roman"/>
          <w:b/>
          <w:bCs/>
          <w:color w:val="000000"/>
        </w:rPr>
      </w:pPr>
      <w:r w:rsidRPr="001B4F7F">
        <w:rPr>
          <w:rFonts w:ascii="Times New Roman" w:eastAsia="ACaslon-Regular" w:hAnsi="Times New Roman"/>
          <w:b/>
          <w:bCs/>
          <w:color w:val="000000"/>
        </w:rPr>
        <w:t>Key timelines planned or expected for project implementation.</w:t>
      </w:r>
    </w:p>
    <w:tbl>
      <w:tblPr>
        <w:tblW w:w="5000" w:type="pct"/>
        <w:shd w:val="clear" w:color="auto" w:fill="FFFFFF"/>
        <w:tblCellMar>
          <w:left w:w="0" w:type="dxa"/>
          <w:right w:w="0" w:type="dxa"/>
        </w:tblCellMar>
        <w:tblLook w:val="04A0" w:firstRow="1" w:lastRow="0" w:firstColumn="1" w:lastColumn="0" w:noHBand="0" w:noVBand="1"/>
      </w:tblPr>
      <w:tblGrid>
        <w:gridCol w:w="6873"/>
        <w:gridCol w:w="2710"/>
      </w:tblGrid>
      <w:tr w:rsidR="00D620D3" w:rsidRPr="001B4F7F" w14:paraId="1FA4E155" w14:textId="77777777" w:rsidTr="004100C5">
        <w:tc>
          <w:tcPr>
            <w:tcW w:w="3550" w:type="pct"/>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hideMark/>
          </w:tcPr>
          <w:p w14:paraId="59EE97D8"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b/>
                <w:bCs/>
                <w:color w:val="000000"/>
                <w:sz w:val="23"/>
                <w:szCs w:val="23"/>
              </w:rPr>
              <w:t>Key project’s milestones</w:t>
            </w:r>
          </w:p>
        </w:tc>
        <w:tc>
          <w:tcPr>
            <w:tcW w:w="1400" w:type="pc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14:paraId="31442DFC"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b/>
                <w:bCs/>
                <w:color w:val="000000"/>
                <w:sz w:val="23"/>
                <w:szCs w:val="23"/>
              </w:rPr>
              <w:t>Date</w:t>
            </w:r>
          </w:p>
        </w:tc>
      </w:tr>
      <w:tr w:rsidR="00D620D3" w:rsidRPr="001B4F7F" w14:paraId="6DB85A8E"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6549FB"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PIF Approval Date</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D3DC54"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lang w:val="en-US"/>
              </w:rPr>
              <w:t>30 March 2012</w:t>
            </w:r>
          </w:p>
        </w:tc>
      </w:tr>
      <w:tr w:rsidR="00D620D3" w:rsidRPr="001B4F7F" w14:paraId="16CD5C41"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76E3D5"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CEO Endorsement Date</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0F5218"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lang w:val="en-US"/>
              </w:rPr>
              <w:t>23 Jan 2014  </w:t>
            </w:r>
          </w:p>
        </w:tc>
      </w:tr>
      <w:tr w:rsidR="00D620D3" w:rsidRPr="001B4F7F" w14:paraId="0D017BF3"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58F511"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Project Document Signature Date (project start date):</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BE63A4"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Mar 12, 2015</w:t>
            </w:r>
          </w:p>
        </w:tc>
      </w:tr>
      <w:tr w:rsidR="00D620D3" w:rsidRPr="001B4F7F" w14:paraId="6FB9933F"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FCC603"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Date of Inception Workshop</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45256C"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Nov 20, 2015</w:t>
            </w:r>
          </w:p>
        </w:tc>
      </w:tr>
      <w:tr w:rsidR="00D620D3" w:rsidRPr="001B4F7F" w14:paraId="420379D8"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52D11F"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Expected Date of Mid-term Review</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2D6835"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lang w:val="en-US"/>
              </w:rPr>
              <w:t>16 April 2018</w:t>
            </w:r>
          </w:p>
        </w:tc>
      </w:tr>
      <w:tr w:rsidR="00D620D3" w:rsidRPr="001B4F7F" w14:paraId="707C46BC"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661CFA"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Actual Date of Mid-term Review</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725D90" w14:textId="77777777" w:rsidR="00D620D3" w:rsidRPr="001B4F7F" w:rsidRDefault="00D620D3" w:rsidP="004100C5">
            <w:pPr>
              <w:spacing w:before="100" w:beforeAutospacing="1" w:after="100" w:after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2 July – 31 August 2018</w:t>
            </w:r>
          </w:p>
        </w:tc>
      </w:tr>
      <w:tr w:rsidR="00D620D3" w:rsidRPr="001B4F7F" w14:paraId="0ADCB148"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B289F0"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Expected Date of Terminal Evaluation</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62AEE7"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lang w:val="en-US"/>
              </w:rPr>
              <w:t>30 March 2020* One month before project ended as stated by ProDoc</w:t>
            </w:r>
          </w:p>
        </w:tc>
      </w:tr>
      <w:tr w:rsidR="00D620D3" w:rsidRPr="001B4F7F" w14:paraId="5E24E9EB"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89D712"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Original Planned Closing Date</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0CA50D"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April 2020</w:t>
            </w:r>
          </w:p>
        </w:tc>
      </w:tr>
      <w:tr w:rsidR="00D620D3" w:rsidRPr="001B4F7F" w14:paraId="6D6D5157" w14:textId="77777777" w:rsidTr="004100C5">
        <w:tc>
          <w:tcPr>
            <w:tcW w:w="35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2EC280"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color w:val="000000"/>
                <w:sz w:val="23"/>
                <w:szCs w:val="23"/>
              </w:rPr>
              <w:t>Revised Closing Date</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E87215" w14:textId="77777777" w:rsidR="00D620D3" w:rsidRPr="001B4F7F" w:rsidRDefault="00D620D3" w:rsidP="004100C5">
            <w:pPr>
              <w:spacing w:before="100" w:beforeAutospacing="1"/>
              <w:jc w:val="both"/>
              <w:rPr>
                <w:rFonts w:ascii="Times New Roman" w:eastAsia="Times New Roman" w:hAnsi="Times New Roman"/>
                <w:color w:val="000000"/>
                <w:sz w:val="23"/>
                <w:szCs w:val="23"/>
                <w:lang w:val="en-US"/>
              </w:rPr>
            </w:pPr>
            <w:r w:rsidRPr="001B4F7F">
              <w:rPr>
                <w:rFonts w:ascii="Times New Roman" w:eastAsia="Times New Roman" w:hAnsi="Times New Roman"/>
                <w:i/>
                <w:iCs/>
                <w:color w:val="000000"/>
                <w:sz w:val="23"/>
                <w:szCs w:val="23"/>
              </w:rPr>
              <w:t>(not set or not applicable)</w:t>
            </w:r>
          </w:p>
        </w:tc>
      </w:tr>
    </w:tbl>
    <w:p w14:paraId="15D65BE9" w14:textId="77777777" w:rsidR="00B62C7D" w:rsidRDefault="00B62C7D" w:rsidP="00B62C7D">
      <w:pPr>
        <w:rPr>
          <w:rFonts w:ascii="Times New Roman" w:eastAsia="ACaslon-Regular" w:hAnsi="Times New Roman"/>
          <w:b/>
          <w:bCs/>
          <w:color w:val="000000"/>
        </w:rPr>
      </w:pPr>
    </w:p>
    <w:p w14:paraId="5B90C34C" w14:textId="77777777" w:rsidR="002226C7" w:rsidRDefault="002226C7" w:rsidP="00B62C7D">
      <w:pPr>
        <w:rPr>
          <w:rFonts w:ascii="Times New Roman" w:eastAsia="ACaslon-Regular" w:hAnsi="Times New Roman"/>
          <w:b/>
          <w:bCs/>
          <w:color w:val="000000"/>
        </w:rPr>
      </w:pPr>
    </w:p>
    <w:p w14:paraId="5BA129A7" w14:textId="77777777" w:rsidR="00AB4DF3" w:rsidRPr="001B4F7F" w:rsidRDefault="00AB4DF3" w:rsidP="00B62C7D">
      <w:pPr>
        <w:rPr>
          <w:rFonts w:ascii="Times New Roman" w:eastAsia="ACaslon-Regular" w:hAnsi="Times New Roman"/>
          <w:b/>
          <w:bCs/>
          <w:color w:val="000000"/>
        </w:rPr>
      </w:pPr>
    </w:p>
    <w:p w14:paraId="50C7CCD9" w14:textId="77777777" w:rsidR="00B62C7D" w:rsidRPr="001B4F7F" w:rsidRDefault="00B62C7D" w:rsidP="008F186C">
      <w:pPr>
        <w:pStyle w:val="TEHeading2"/>
        <w:numPr>
          <w:ilvl w:val="1"/>
          <w:numId w:val="91"/>
        </w:numPr>
        <w:outlineLvl w:val="1"/>
        <w:rPr>
          <w:color w:val="000000"/>
          <w:sz w:val="24"/>
          <w:szCs w:val="24"/>
        </w:rPr>
      </w:pPr>
      <w:bookmarkStart w:id="54" w:name="_Toc522451549"/>
      <w:bookmarkStart w:id="55" w:name="_Toc524673774"/>
      <w:r w:rsidRPr="001B4F7F">
        <w:rPr>
          <w:color w:val="000000"/>
          <w:sz w:val="24"/>
          <w:szCs w:val="24"/>
        </w:rPr>
        <w:lastRenderedPageBreak/>
        <w:t>Problems that the Project sought to address</w:t>
      </w:r>
      <w:bookmarkEnd w:id="54"/>
      <w:bookmarkEnd w:id="55"/>
      <w:r w:rsidRPr="001B4F7F">
        <w:rPr>
          <w:color w:val="000000"/>
          <w:sz w:val="24"/>
          <w:szCs w:val="24"/>
        </w:rPr>
        <w:t xml:space="preserve"> </w:t>
      </w:r>
    </w:p>
    <w:p w14:paraId="1C0A913A" w14:textId="77777777" w:rsidR="00B62C7D" w:rsidRPr="001B4F7F" w:rsidRDefault="00B62C7D" w:rsidP="00D645F3">
      <w:pPr>
        <w:pStyle w:val="TENormal"/>
        <w:tabs>
          <w:tab w:val="right" w:pos="9180"/>
        </w:tabs>
        <w:outlineLvl w:val="1"/>
        <w:rPr>
          <w:rFonts w:ascii="Times New Roman" w:hAnsi="Times New Roman" w:cs="Times New Roman"/>
          <w:b/>
          <w:color w:val="000000"/>
          <w:sz w:val="24"/>
          <w:szCs w:val="24"/>
        </w:rPr>
      </w:pPr>
      <w:bookmarkStart w:id="56" w:name="_Toc524673775"/>
      <w:r w:rsidRPr="001B4F7F">
        <w:rPr>
          <w:rFonts w:ascii="Times New Roman" w:hAnsi="Times New Roman" w:cs="Times New Roman"/>
          <w:b/>
          <w:color w:val="000000"/>
          <w:sz w:val="24"/>
          <w:szCs w:val="24"/>
        </w:rPr>
        <w:t>Immediate and Development Objectives of the Project</w:t>
      </w:r>
      <w:bookmarkEnd w:id="56"/>
      <w:r w:rsidRPr="001B4F7F">
        <w:rPr>
          <w:rFonts w:ascii="Times New Roman" w:hAnsi="Times New Roman" w:cs="Times New Roman"/>
          <w:b/>
          <w:color w:val="000000"/>
          <w:sz w:val="24"/>
          <w:szCs w:val="24"/>
        </w:rPr>
        <w:tab/>
      </w:r>
    </w:p>
    <w:p w14:paraId="5C72233A" w14:textId="77777777" w:rsidR="00B62C7D" w:rsidRPr="001B4F7F" w:rsidRDefault="00B62C7D" w:rsidP="00B62C7D">
      <w:pPr>
        <w:rPr>
          <w:rFonts w:ascii="Times New Roman" w:hAnsi="Times New Roman"/>
          <w:b/>
          <w:bCs/>
          <w:color w:val="000000"/>
          <w:lang w:val="en-US"/>
        </w:rPr>
      </w:pPr>
      <w:r w:rsidRPr="001B4F7F">
        <w:rPr>
          <w:rFonts w:ascii="Times New Roman" w:hAnsi="Times New Roman"/>
          <w:b/>
          <w:bCs/>
          <w:color w:val="000000"/>
        </w:rPr>
        <w:t>Objective:</w:t>
      </w:r>
    </w:p>
    <w:p w14:paraId="21BE5B03" w14:textId="77777777" w:rsidR="00B62C7D" w:rsidRPr="001B4F7F" w:rsidRDefault="00B62C7D" w:rsidP="00B62C7D">
      <w:pPr>
        <w:rPr>
          <w:rFonts w:ascii="Times New Roman" w:hAnsi="Times New Roman"/>
          <w:color w:val="000000"/>
        </w:rPr>
      </w:pPr>
      <w:r w:rsidRPr="001B4F7F">
        <w:rPr>
          <w:rFonts w:ascii="Times New Roman" w:hAnsi="Times New Roman"/>
          <w:color w:val="000000"/>
        </w:rPr>
        <w:t>To strengthen the effectiveness and financial sustainability of Sulawesi’s protected area system to respond to threats to globally significant biodiversity.</w:t>
      </w:r>
    </w:p>
    <w:p w14:paraId="1EB64DFF" w14:textId="77777777" w:rsidR="00B62C7D" w:rsidRPr="001B4F7F" w:rsidRDefault="00B62C7D" w:rsidP="00B62C7D">
      <w:pPr>
        <w:pStyle w:val="A"/>
        <w:numPr>
          <w:ilvl w:val="0"/>
          <w:numId w:val="0"/>
        </w:numPr>
        <w:ind w:left="-18" w:right="-18" w:firstLine="378"/>
        <w:jc w:val="left"/>
        <w:rPr>
          <w:color w:val="000000"/>
        </w:rPr>
      </w:pPr>
    </w:p>
    <w:p w14:paraId="52DAE330" w14:textId="77777777" w:rsidR="00B62C7D" w:rsidRPr="001B4F7F" w:rsidRDefault="00B62C7D" w:rsidP="00B62C7D">
      <w:pPr>
        <w:pStyle w:val="A"/>
        <w:numPr>
          <w:ilvl w:val="0"/>
          <w:numId w:val="0"/>
        </w:numPr>
        <w:ind w:left="-18" w:right="-18" w:firstLine="378"/>
        <w:jc w:val="left"/>
        <w:rPr>
          <w:color w:val="000000"/>
        </w:rPr>
      </w:pPr>
      <w:r w:rsidRPr="001B4F7F">
        <w:rPr>
          <w:color w:val="000000"/>
        </w:rPr>
        <w:t xml:space="preserve">The Project was designed to reach this through the achievement of three Outcomes: </w:t>
      </w:r>
    </w:p>
    <w:p w14:paraId="324A8114" w14:textId="77777777" w:rsidR="00B62C7D" w:rsidRPr="001B4F7F" w:rsidRDefault="00B62C7D" w:rsidP="00C50CD4">
      <w:pPr>
        <w:pStyle w:val="A"/>
        <w:numPr>
          <w:ilvl w:val="0"/>
          <w:numId w:val="25"/>
        </w:numPr>
        <w:spacing w:after="0"/>
        <w:ind w:right="-14"/>
        <w:jc w:val="left"/>
        <w:rPr>
          <w:color w:val="000000"/>
        </w:rPr>
      </w:pPr>
      <w:r w:rsidRPr="001B4F7F">
        <w:rPr>
          <w:color w:val="000000"/>
        </w:rPr>
        <w:t>An enhanced systemic and institutional capacity for planning and management of Sulawesi PA</w:t>
      </w:r>
    </w:p>
    <w:p w14:paraId="6F46B188" w14:textId="77777777" w:rsidR="00B62C7D" w:rsidRPr="001B4F7F" w:rsidRDefault="00B62C7D" w:rsidP="00B62C7D">
      <w:pPr>
        <w:pStyle w:val="A"/>
        <w:numPr>
          <w:ilvl w:val="0"/>
          <w:numId w:val="0"/>
        </w:numPr>
        <w:spacing w:after="0"/>
        <w:ind w:left="360" w:right="-14" w:firstLine="360"/>
        <w:jc w:val="left"/>
        <w:rPr>
          <w:color w:val="000000"/>
        </w:rPr>
      </w:pPr>
      <w:r w:rsidRPr="001B4F7F">
        <w:rPr>
          <w:color w:val="000000"/>
        </w:rPr>
        <w:t xml:space="preserve">system; </w:t>
      </w:r>
    </w:p>
    <w:p w14:paraId="0615A360" w14:textId="77777777" w:rsidR="00B62C7D" w:rsidRPr="001B4F7F" w:rsidRDefault="00B62C7D" w:rsidP="00B62C7D">
      <w:pPr>
        <w:pStyle w:val="A"/>
        <w:numPr>
          <w:ilvl w:val="0"/>
          <w:numId w:val="0"/>
        </w:numPr>
        <w:ind w:left="-18" w:right="-18" w:firstLine="378"/>
        <w:jc w:val="left"/>
        <w:rPr>
          <w:color w:val="000000"/>
        </w:rPr>
      </w:pPr>
      <w:r w:rsidRPr="001B4F7F">
        <w:rPr>
          <w:color w:val="000000"/>
        </w:rPr>
        <w:t xml:space="preserve">(2) The establishment of a financial sustainability model of the Sulawesi PA system; and </w:t>
      </w:r>
    </w:p>
    <w:p w14:paraId="07293BD2" w14:textId="77777777" w:rsidR="00B62C7D" w:rsidRPr="001B4F7F" w:rsidRDefault="00B62C7D" w:rsidP="00B62C7D">
      <w:pPr>
        <w:pStyle w:val="A"/>
        <w:numPr>
          <w:ilvl w:val="0"/>
          <w:numId w:val="0"/>
        </w:numPr>
        <w:spacing w:after="0"/>
        <w:ind w:left="-14" w:right="-14" w:firstLine="374"/>
        <w:jc w:val="left"/>
        <w:rPr>
          <w:color w:val="000000"/>
        </w:rPr>
      </w:pPr>
      <w:r w:rsidRPr="001B4F7F">
        <w:rPr>
          <w:color w:val="000000"/>
        </w:rPr>
        <w:t xml:space="preserve">(3) Threat reduction in the target PAs and buffer zones through the establishment of a collaborative </w:t>
      </w:r>
    </w:p>
    <w:p w14:paraId="53E8A5A1" w14:textId="77777777" w:rsidR="00B62C7D" w:rsidRPr="001B4F7F" w:rsidRDefault="00B62C7D" w:rsidP="00B62C7D">
      <w:pPr>
        <w:pStyle w:val="A"/>
        <w:numPr>
          <w:ilvl w:val="0"/>
          <w:numId w:val="0"/>
        </w:numPr>
        <w:spacing w:after="0"/>
        <w:ind w:left="-14" w:right="-14" w:firstLine="374"/>
        <w:jc w:val="left"/>
        <w:rPr>
          <w:color w:val="000000"/>
        </w:rPr>
      </w:pPr>
      <w:r w:rsidRPr="001B4F7F">
        <w:rPr>
          <w:color w:val="000000"/>
        </w:rPr>
        <w:t xml:space="preserve">      governance model.</w:t>
      </w:r>
    </w:p>
    <w:p w14:paraId="1F26F020" w14:textId="77777777" w:rsidR="00B62C7D" w:rsidRPr="001B4F7F" w:rsidRDefault="00B62C7D" w:rsidP="00B62C7D">
      <w:pPr>
        <w:pStyle w:val="TEHeading2"/>
        <w:numPr>
          <w:ilvl w:val="0"/>
          <w:numId w:val="0"/>
        </w:numPr>
        <w:ind w:left="720" w:hanging="720"/>
        <w:rPr>
          <w:color w:val="000000"/>
          <w:sz w:val="24"/>
          <w:szCs w:val="24"/>
        </w:rPr>
      </w:pPr>
    </w:p>
    <w:p w14:paraId="33D6BEE9" w14:textId="77777777" w:rsidR="00B62C7D" w:rsidRPr="001B4F7F" w:rsidRDefault="00A00435" w:rsidP="0073579B">
      <w:pPr>
        <w:pStyle w:val="TEHeading2"/>
        <w:numPr>
          <w:ilvl w:val="0"/>
          <w:numId w:val="0"/>
        </w:numPr>
        <w:ind w:left="720" w:hanging="720"/>
        <w:outlineLvl w:val="2"/>
        <w:rPr>
          <w:color w:val="000000"/>
          <w:sz w:val="24"/>
          <w:szCs w:val="24"/>
        </w:rPr>
      </w:pPr>
      <w:bookmarkStart w:id="57" w:name="_Toc524673776"/>
      <w:r w:rsidRPr="001B4F7F">
        <w:rPr>
          <w:color w:val="000000"/>
          <w:sz w:val="24"/>
          <w:szCs w:val="24"/>
        </w:rPr>
        <w:t>Outcomes and Expected</w:t>
      </w:r>
      <w:r w:rsidR="00565358" w:rsidRPr="001B4F7F">
        <w:rPr>
          <w:color w:val="000000"/>
          <w:sz w:val="24"/>
          <w:szCs w:val="24"/>
        </w:rPr>
        <w:t xml:space="preserve"> Results</w:t>
      </w:r>
      <w:bookmarkEnd w:id="57"/>
      <w:r w:rsidR="003215F4">
        <w:rPr>
          <w:color w:val="000000"/>
          <w:sz w:val="24"/>
          <w:szCs w:val="24"/>
        </w:rPr>
        <w:t xml:space="preserve"> as designed</w:t>
      </w:r>
    </w:p>
    <w:p w14:paraId="5066CED4" w14:textId="77777777" w:rsidR="00B62C7D" w:rsidRPr="001B4F7F" w:rsidRDefault="00B62C7D" w:rsidP="00B62C7D">
      <w:pPr>
        <w:pStyle w:val="TENormal"/>
        <w:rPr>
          <w:rFonts w:ascii="Times New Roman" w:hAnsi="Times New Roman" w:cs="Times New Roman"/>
          <w:color w:val="000000"/>
          <w:lang w:val="en-MY"/>
        </w:rPr>
      </w:pPr>
      <w:r w:rsidRPr="001B4F7F">
        <w:rPr>
          <w:rFonts w:ascii="Times New Roman" w:hAnsi="Times New Roman" w:cs="Times New Roman"/>
          <w:color w:val="000000"/>
          <w:lang w:val="en-MY"/>
        </w:rPr>
        <w:t>To measure the achievement of</w:t>
      </w:r>
      <w:r w:rsidR="00A00435" w:rsidRPr="001B4F7F">
        <w:rPr>
          <w:rFonts w:ascii="Times New Roman" w:hAnsi="Times New Roman" w:cs="Times New Roman"/>
          <w:color w:val="000000"/>
          <w:lang w:val="en-MY"/>
        </w:rPr>
        <w:t xml:space="preserve"> the project, the following Outcomes and expected outputs were established</w:t>
      </w:r>
      <w:r w:rsidRPr="001B4F7F">
        <w:rPr>
          <w:rFonts w:ascii="Times New Roman" w:hAnsi="Times New Roman" w:cs="Times New Roman"/>
          <w:color w:val="000000"/>
          <w:lang w:val="en-MY"/>
        </w:rPr>
        <w:t xml:space="preserve"> as follows:</w:t>
      </w:r>
    </w:p>
    <w:p w14:paraId="13198139" w14:textId="77777777" w:rsidR="00B62C7D" w:rsidRPr="001B4F7F" w:rsidRDefault="00B62C7D" w:rsidP="00B62C7D">
      <w:pPr>
        <w:pStyle w:val="TENormal"/>
        <w:spacing w:after="0"/>
        <w:rPr>
          <w:rFonts w:ascii="Times New Roman" w:hAnsi="Times New Roman" w:cs="Times New Roman"/>
          <w:iCs/>
          <w:color w:val="000000"/>
          <w:lang w:val="en-MY"/>
        </w:rPr>
      </w:pPr>
      <w:r w:rsidRPr="001B4F7F">
        <w:rPr>
          <w:rFonts w:ascii="Times New Roman" w:hAnsi="Times New Roman" w:cs="Times New Roman"/>
          <w:b/>
          <w:bCs/>
          <w:i/>
          <w:color w:val="000000"/>
          <w:lang w:val="en-MY"/>
        </w:rPr>
        <w:t xml:space="preserve">Goal: </w:t>
      </w:r>
      <w:r w:rsidRPr="001B4F7F">
        <w:rPr>
          <w:rFonts w:ascii="Times New Roman" w:hAnsi="Times New Roman" w:cs="Times New Roman"/>
          <w:bCs/>
          <w:color w:val="000000"/>
          <w:lang w:val="en-MY"/>
        </w:rPr>
        <w:t xml:space="preserve">The establishment of </w:t>
      </w:r>
      <w:r w:rsidRPr="001B4F7F">
        <w:rPr>
          <w:rFonts w:ascii="Times New Roman" w:hAnsi="Times New Roman" w:cs="Times New Roman"/>
          <w:iCs/>
          <w:color w:val="000000"/>
          <w:lang w:val="en-MY"/>
        </w:rPr>
        <w:t>an effectively managed system of protected areas that is well integrated into its surrounding landscape contributing to sustainable, inclusive and equitable development in Sulawesi</w:t>
      </w:r>
    </w:p>
    <w:p w14:paraId="547F11E4" w14:textId="77777777" w:rsidR="00B62C7D" w:rsidRPr="001B4F7F" w:rsidRDefault="00B62C7D" w:rsidP="00B62C7D">
      <w:pPr>
        <w:pStyle w:val="TENormal"/>
        <w:spacing w:after="0"/>
        <w:rPr>
          <w:rFonts w:ascii="Times New Roman" w:hAnsi="Times New Roman" w:cs="Times New Roman"/>
          <w:i/>
          <w:color w:val="000000"/>
          <w:lang w:val="en-MY"/>
        </w:rPr>
      </w:pPr>
    </w:p>
    <w:p w14:paraId="29DE3BC9" w14:textId="77777777" w:rsidR="00B62C7D" w:rsidRPr="001B4F7F" w:rsidRDefault="00B62C7D" w:rsidP="00B62C7D">
      <w:pPr>
        <w:pStyle w:val="TENormal"/>
        <w:spacing w:after="0"/>
        <w:rPr>
          <w:rFonts w:ascii="Times New Roman" w:hAnsi="Times New Roman" w:cs="Times New Roman"/>
          <w:color w:val="000000"/>
          <w:lang w:val="en-MY"/>
        </w:rPr>
      </w:pPr>
      <w:r w:rsidRPr="001B4F7F">
        <w:rPr>
          <w:rFonts w:ascii="Times New Roman" w:hAnsi="Times New Roman" w:cs="Times New Roman"/>
          <w:b/>
          <w:bCs/>
          <w:i/>
          <w:color w:val="000000"/>
          <w:lang w:val="en-MY"/>
        </w:rPr>
        <w:t>Objective</w:t>
      </w:r>
      <w:r w:rsidRPr="001B4F7F">
        <w:rPr>
          <w:rFonts w:ascii="Times New Roman" w:hAnsi="Times New Roman" w:cs="Times New Roman"/>
          <w:b/>
          <w:bCs/>
          <w:color w:val="000000"/>
          <w:lang w:val="en-MY"/>
        </w:rPr>
        <w:t xml:space="preserve">: </w:t>
      </w:r>
      <w:r w:rsidRPr="001B4F7F">
        <w:rPr>
          <w:rFonts w:ascii="Times New Roman" w:hAnsi="Times New Roman" w:cs="Times New Roman"/>
          <w:color w:val="000000"/>
          <w:lang w:val="en-MY"/>
        </w:rPr>
        <w:t>to strengthen the effectiveness and financial sustainability of Sulawesi’s PA system to respond to existing threats to globally significant biodiversity. With GEF support, interventions at the level of Sulawesi’s terrestrial PA system will:</w:t>
      </w:r>
    </w:p>
    <w:p w14:paraId="4DA84D55" w14:textId="77777777" w:rsidR="00EA1C74" w:rsidRPr="001B4F7F" w:rsidRDefault="00EA1C74" w:rsidP="00B62C7D">
      <w:pPr>
        <w:pStyle w:val="TENormal"/>
        <w:spacing w:after="0"/>
        <w:rPr>
          <w:rFonts w:ascii="Times New Roman" w:hAnsi="Times New Roman" w:cs="Times New Roman"/>
          <w:color w:val="000000"/>
          <w:lang w:val="en-MY"/>
        </w:rPr>
      </w:pPr>
    </w:p>
    <w:p w14:paraId="4CABA260" w14:textId="77777777" w:rsidR="00B62C7D" w:rsidRPr="001B4F7F" w:rsidRDefault="00B62C7D" w:rsidP="00B62C7D">
      <w:pPr>
        <w:pStyle w:val="TENormal"/>
        <w:spacing w:after="0"/>
        <w:ind w:left="720" w:hanging="720"/>
        <w:rPr>
          <w:rFonts w:ascii="Times New Roman" w:hAnsi="Times New Roman" w:cs="Times New Roman"/>
          <w:color w:val="000000"/>
          <w:lang w:val="en-MY"/>
        </w:rPr>
      </w:pPr>
      <w:r w:rsidRPr="001B4F7F">
        <w:rPr>
          <w:rFonts w:ascii="Times New Roman" w:hAnsi="Times New Roman" w:cs="Times New Roman"/>
          <w:color w:val="000000"/>
          <w:lang w:val="en-MY"/>
        </w:rPr>
        <w:t>(i)</w:t>
      </w:r>
      <w:r w:rsidRPr="001B4F7F">
        <w:rPr>
          <w:rFonts w:ascii="Times New Roman" w:hAnsi="Times New Roman" w:cs="Times New Roman"/>
          <w:color w:val="000000"/>
          <w:lang w:val="en-MY"/>
        </w:rPr>
        <w:tab/>
        <w:t>Enhance the systemic and institutional capacity for planning and management of the Sulawesi PA system;</w:t>
      </w:r>
    </w:p>
    <w:p w14:paraId="6F811750" w14:textId="77777777" w:rsidR="00B62C7D" w:rsidRPr="001B4F7F" w:rsidRDefault="00B62C7D" w:rsidP="00B62C7D">
      <w:pPr>
        <w:pStyle w:val="TENormal"/>
        <w:spacing w:after="0"/>
        <w:rPr>
          <w:rFonts w:ascii="Times New Roman" w:hAnsi="Times New Roman" w:cs="Times New Roman"/>
          <w:color w:val="000000"/>
          <w:lang w:val="en-MY"/>
        </w:rPr>
      </w:pPr>
      <w:r w:rsidRPr="001B4F7F">
        <w:rPr>
          <w:rFonts w:ascii="Times New Roman" w:hAnsi="Times New Roman" w:cs="Times New Roman"/>
          <w:color w:val="000000"/>
          <w:lang w:val="en-MY"/>
        </w:rPr>
        <w:t>(ii)</w:t>
      </w:r>
      <w:r w:rsidRPr="001B4F7F">
        <w:rPr>
          <w:rFonts w:ascii="Times New Roman" w:hAnsi="Times New Roman" w:cs="Times New Roman"/>
          <w:color w:val="000000"/>
          <w:lang w:val="en-MY"/>
        </w:rPr>
        <w:tab/>
        <w:t>Increase the financial sustainability of the Sulawesi PA system;</w:t>
      </w:r>
    </w:p>
    <w:p w14:paraId="46683B1E" w14:textId="77777777" w:rsidR="00B62C7D" w:rsidRPr="001B4F7F" w:rsidRDefault="00B62C7D" w:rsidP="00B62C7D">
      <w:pPr>
        <w:pStyle w:val="TENormal"/>
        <w:spacing w:after="0"/>
        <w:rPr>
          <w:rFonts w:ascii="Times New Roman" w:hAnsi="Times New Roman" w:cs="Times New Roman"/>
          <w:color w:val="000000"/>
          <w:lang w:val="en-MY"/>
        </w:rPr>
      </w:pPr>
      <w:r w:rsidRPr="001B4F7F">
        <w:rPr>
          <w:rFonts w:ascii="Times New Roman" w:hAnsi="Times New Roman" w:cs="Times New Roman"/>
          <w:color w:val="000000"/>
          <w:lang w:val="en-MY"/>
        </w:rPr>
        <w:t>(iii)</w:t>
      </w:r>
      <w:r w:rsidRPr="001B4F7F">
        <w:rPr>
          <w:rFonts w:ascii="Times New Roman" w:hAnsi="Times New Roman" w:cs="Times New Roman"/>
          <w:color w:val="000000"/>
          <w:lang w:val="en-MY"/>
        </w:rPr>
        <w:tab/>
        <w:t>Reduce threats and strengthen collaborative governance in target PAs and buffer zones.</w:t>
      </w:r>
    </w:p>
    <w:p w14:paraId="27B0CCD6" w14:textId="77777777" w:rsidR="00B62C7D" w:rsidRPr="001B4F7F" w:rsidRDefault="00B62C7D" w:rsidP="00B62C7D">
      <w:pPr>
        <w:pStyle w:val="TENormal"/>
        <w:spacing w:after="0"/>
        <w:rPr>
          <w:rFonts w:ascii="Times New Roman" w:eastAsia="Calibri" w:hAnsi="Times New Roman" w:cs="Times New Roman"/>
          <w:iCs/>
          <w:color w:val="000000"/>
          <w:lang w:val="en-MY"/>
        </w:rPr>
      </w:pPr>
    </w:p>
    <w:p w14:paraId="44AEE68A" w14:textId="08993109" w:rsidR="00B62C7D" w:rsidRPr="001B4F7F" w:rsidRDefault="00B62C7D" w:rsidP="0073579B">
      <w:pPr>
        <w:pStyle w:val="NoSpacing"/>
        <w:rPr>
          <w:rFonts w:ascii="Times New Roman" w:hAnsi="Times New Roman"/>
          <w:color w:val="000000"/>
          <w:sz w:val="24"/>
        </w:rPr>
      </w:pPr>
      <w:r w:rsidRPr="001B4F7F">
        <w:rPr>
          <w:rFonts w:ascii="Times New Roman" w:hAnsi="Times New Roman"/>
          <w:b/>
          <w:bCs/>
          <w:iCs/>
          <w:color w:val="000000"/>
          <w:sz w:val="24"/>
        </w:rPr>
        <w:t xml:space="preserve">Component Outcome #1.  Enhanced systemic and institutional capacity for planning and management of Sulawesi PA system </w:t>
      </w:r>
    </w:p>
    <w:p w14:paraId="04CF09D6" w14:textId="77777777" w:rsidR="00B62C7D" w:rsidRPr="001B4F7F" w:rsidRDefault="00B62C7D" w:rsidP="00B62C7D">
      <w:pPr>
        <w:jc w:val="both"/>
        <w:rPr>
          <w:rFonts w:ascii="Times New Roman" w:hAnsi="Times New Roman"/>
          <w:iCs/>
          <w:color w:val="000000"/>
          <w:lang w:val="en-MY"/>
        </w:rPr>
      </w:pPr>
    </w:p>
    <w:p w14:paraId="15B91815" w14:textId="3476E9B8" w:rsidR="00EA1C74" w:rsidRPr="001B4F7F" w:rsidRDefault="00B62C7D" w:rsidP="00B62C7D">
      <w:pPr>
        <w:pStyle w:val="NoSpacing"/>
        <w:ind w:left="1350" w:hanging="1350"/>
        <w:jc w:val="both"/>
        <w:rPr>
          <w:rFonts w:ascii="Times New Roman" w:hAnsi="Times New Roman"/>
          <w:b/>
          <w:bCs/>
          <w:color w:val="000000"/>
        </w:rPr>
      </w:pPr>
      <w:r w:rsidRPr="001B4F7F">
        <w:rPr>
          <w:rFonts w:ascii="Times New Roman" w:hAnsi="Times New Roman"/>
          <w:b/>
          <w:bCs/>
          <w:color w:val="000000"/>
        </w:rPr>
        <w:t>Outcome #1.1.</w:t>
      </w:r>
    </w:p>
    <w:p w14:paraId="78DDA016" w14:textId="77777777" w:rsidR="00FE306B" w:rsidRPr="001B4F7F" w:rsidRDefault="00B62C7D" w:rsidP="00B62C7D">
      <w:pPr>
        <w:pStyle w:val="NoSpacing"/>
        <w:ind w:left="1350" w:hanging="1350"/>
        <w:jc w:val="both"/>
        <w:rPr>
          <w:rFonts w:ascii="Times New Roman" w:hAnsi="Times New Roman"/>
          <w:b/>
          <w:bCs/>
          <w:color w:val="000000"/>
        </w:rPr>
      </w:pPr>
      <w:r w:rsidRPr="001B4F7F">
        <w:rPr>
          <w:rFonts w:ascii="Times New Roman" w:hAnsi="Times New Roman"/>
          <w:b/>
          <w:bCs/>
          <w:color w:val="000000"/>
        </w:rPr>
        <w:t xml:space="preserve">  </w:t>
      </w:r>
    </w:p>
    <w:p w14:paraId="6953709D" w14:textId="77777777" w:rsidR="00B62C7D" w:rsidRPr="001B4F7F" w:rsidRDefault="00B62C7D" w:rsidP="00EA1C74">
      <w:pPr>
        <w:pStyle w:val="NoSpacing"/>
        <w:jc w:val="both"/>
        <w:rPr>
          <w:rFonts w:ascii="Times New Roman" w:hAnsi="Times New Roman"/>
          <w:bCs/>
          <w:i/>
          <w:color w:val="000000"/>
        </w:rPr>
      </w:pPr>
      <w:r w:rsidRPr="001B4F7F">
        <w:rPr>
          <w:rFonts w:ascii="Times New Roman" w:hAnsi="Times New Roman"/>
          <w:bCs/>
          <w:i/>
          <w:color w:val="000000"/>
        </w:rPr>
        <w:t>Capacity of the Ministry of Environment and Forestry strengthened to fully o</w:t>
      </w:r>
      <w:r w:rsidR="00FE306B" w:rsidRPr="001B4F7F">
        <w:rPr>
          <w:rFonts w:ascii="Times New Roman" w:hAnsi="Times New Roman"/>
          <w:bCs/>
          <w:i/>
          <w:color w:val="000000"/>
        </w:rPr>
        <w:t>perationalise the “Resort-based</w:t>
      </w:r>
      <w:r w:rsidR="00EA1C74" w:rsidRPr="001B4F7F">
        <w:rPr>
          <w:rFonts w:ascii="Times New Roman" w:hAnsi="Times New Roman"/>
          <w:bCs/>
          <w:i/>
          <w:color w:val="000000"/>
        </w:rPr>
        <w:t xml:space="preserve"> </w:t>
      </w:r>
      <w:r w:rsidRPr="001B4F7F">
        <w:rPr>
          <w:rFonts w:ascii="Times New Roman" w:hAnsi="Times New Roman"/>
          <w:bCs/>
          <w:i/>
          <w:color w:val="000000"/>
        </w:rPr>
        <w:t>management” system for implementation in the national, and particularly in Sulawesi’s, PA system, including</w:t>
      </w:r>
      <w:r w:rsidR="00EA1C74" w:rsidRPr="001B4F7F">
        <w:rPr>
          <w:rFonts w:ascii="Times New Roman" w:hAnsi="Times New Roman"/>
          <w:bCs/>
          <w:i/>
          <w:color w:val="000000"/>
        </w:rPr>
        <w:t xml:space="preserve"> </w:t>
      </w:r>
      <w:r w:rsidRPr="001B4F7F">
        <w:rPr>
          <w:rFonts w:ascii="Times New Roman" w:hAnsi="Times New Roman"/>
          <w:bCs/>
          <w:i/>
          <w:color w:val="000000"/>
        </w:rPr>
        <w:t>all categories of PAs</w:t>
      </w:r>
    </w:p>
    <w:p w14:paraId="4114245B" w14:textId="77777777" w:rsidR="00FE306B" w:rsidRPr="001B4F7F" w:rsidRDefault="00FE306B" w:rsidP="00B62C7D">
      <w:pPr>
        <w:pStyle w:val="NoSpacing"/>
        <w:ind w:left="1350" w:hanging="630"/>
        <w:jc w:val="both"/>
        <w:rPr>
          <w:rFonts w:ascii="Times New Roman" w:hAnsi="Times New Roman"/>
          <w:b/>
          <w:bCs/>
          <w:color w:val="000000"/>
          <w:u w:val="single"/>
        </w:rPr>
      </w:pPr>
    </w:p>
    <w:p w14:paraId="3CC3916C" w14:textId="4B853524" w:rsidR="00B62C7D" w:rsidRPr="001B4F7F" w:rsidRDefault="00B62C7D" w:rsidP="00B62C7D">
      <w:pPr>
        <w:pStyle w:val="NoSpacing"/>
        <w:ind w:left="1350" w:hanging="630"/>
        <w:jc w:val="both"/>
        <w:rPr>
          <w:rFonts w:ascii="Times New Roman" w:hAnsi="Times New Roman"/>
          <w:b/>
          <w:bCs/>
          <w:color w:val="000000"/>
          <w:u w:val="single"/>
        </w:rPr>
      </w:pPr>
      <w:r w:rsidRPr="001B4F7F">
        <w:rPr>
          <w:rFonts w:ascii="Times New Roman" w:hAnsi="Times New Roman"/>
          <w:b/>
          <w:bCs/>
          <w:color w:val="000000"/>
          <w:u w:val="single"/>
        </w:rPr>
        <w:t xml:space="preserve">Outputs: </w:t>
      </w:r>
    </w:p>
    <w:p w14:paraId="35AEB852" w14:textId="77777777" w:rsidR="00B62C7D" w:rsidRPr="001B4F7F" w:rsidRDefault="00B62C7D" w:rsidP="00C50CD4">
      <w:pPr>
        <w:pStyle w:val="NoSpacing"/>
        <w:numPr>
          <w:ilvl w:val="0"/>
          <w:numId w:val="16"/>
        </w:numPr>
        <w:jc w:val="both"/>
        <w:rPr>
          <w:rFonts w:ascii="Times New Roman" w:hAnsi="Times New Roman"/>
          <w:bCs/>
          <w:color w:val="000000"/>
        </w:rPr>
      </w:pPr>
      <w:r w:rsidRPr="001B4F7F">
        <w:rPr>
          <w:rFonts w:ascii="Times New Roman" w:hAnsi="Times New Roman"/>
          <w:bCs/>
          <w:color w:val="000000"/>
        </w:rPr>
        <w:t>Development of PA management standards and individual performance monitoring systems for different categories of PAs.</w:t>
      </w:r>
    </w:p>
    <w:p w14:paraId="0AE204B3" w14:textId="77777777" w:rsidR="00B62C7D" w:rsidRPr="001B4F7F" w:rsidRDefault="00B62C7D" w:rsidP="00C50CD4">
      <w:pPr>
        <w:pStyle w:val="NoSpacing"/>
        <w:numPr>
          <w:ilvl w:val="0"/>
          <w:numId w:val="16"/>
        </w:numPr>
        <w:jc w:val="both"/>
        <w:rPr>
          <w:rFonts w:ascii="Times New Roman" w:hAnsi="Times New Roman"/>
          <w:bCs/>
          <w:color w:val="000000"/>
        </w:rPr>
      </w:pPr>
      <w:r w:rsidRPr="001B4F7F">
        <w:rPr>
          <w:rFonts w:ascii="Times New Roman" w:hAnsi="Times New Roman"/>
          <w:bCs/>
          <w:color w:val="000000"/>
        </w:rPr>
        <w:t>Training for enhanced law enforcement.</w:t>
      </w:r>
    </w:p>
    <w:p w14:paraId="1BDAF184" w14:textId="77777777" w:rsidR="00B62C7D" w:rsidRPr="001B4F7F" w:rsidRDefault="00B62C7D" w:rsidP="00C50CD4">
      <w:pPr>
        <w:pStyle w:val="NoSpacing"/>
        <w:numPr>
          <w:ilvl w:val="0"/>
          <w:numId w:val="16"/>
        </w:numPr>
        <w:jc w:val="both"/>
        <w:rPr>
          <w:rFonts w:ascii="Times New Roman" w:hAnsi="Times New Roman"/>
          <w:bCs/>
          <w:color w:val="000000"/>
        </w:rPr>
      </w:pPr>
      <w:r w:rsidRPr="001B4F7F">
        <w:rPr>
          <w:rFonts w:ascii="Times New Roman" w:hAnsi="Times New Roman"/>
          <w:bCs/>
          <w:color w:val="000000"/>
        </w:rPr>
        <w:t>Development of Capacity-development strategies and action plans for strengthening management effectiveness.</w:t>
      </w:r>
    </w:p>
    <w:p w14:paraId="3970080E" w14:textId="77777777" w:rsidR="00B62C7D" w:rsidRPr="001B4F7F" w:rsidRDefault="00B62C7D" w:rsidP="00C50CD4">
      <w:pPr>
        <w:pStyle w:val="NoSpacing"/>
        <w:numPr>
          <w:ilvl w:val="0"/>
          <w:numId w:val="16"/>
        </w:numPr>
        <w:jc w:val="both"/>
        <w:rPr>
          <w:rFonts w:ascii="Times New Roman" w:hAnsi="Times New Roman"/>
          <w:bCs/>
          <w:color w:val="000000"/>
        </w:rPr>
      </w:pPr>
      <w:r w:rsidRPr="001B4F7F">
        <w:rPr>
          <w:rFonts w:ascii="Times New Roman" w:hAnsi="Times New Roman"/>
          <w:bCs/>
          <w:color w:val="000000"/>
        </w:rPr>
        <w:t>Clear and well-tested guidelines for community engagement and co-management.</w:t>
      </w:r>
    </w:p>
    <w:p w14:paraId="19F1D648" w14:textId="77777777" w:rsidR="00B62C7D" w:rsidRPr="001B4F7F" w:rsidRDefault="00B62C7D" w:rsidP="00C50CD4">
      <w:pPr>
        <w:pStyle w:val="NoSpacing"/>
        <w:numPr>
          <w:ilvl w:val="0"/>
          <w:numId w:val="16"/>
        </w:numPr>
        <w:jc w:val="both"/>
        <w:rPr>
          <w:rFonts w:ascii="Times New Roman" w:hAnsi="Times New Roman"/>
          <w:bCs/>
          <w:color w:val="000000"/>
        </w:rPr>
      </w:pPr>
      <w:r w:rsidRPr="001B4F7F">
        <w:rPr>
          <w:rFonts w:ascii="Times New Roman" w:hAnsi="Times New Roman"/>
          <w:bCs/>
          <w:color w:val="000000"/>
        </w:rPr>
        <w:t>Establishment of Incentive mechanism for resort-level innovation.</w:t>
      </w:r>
    </w:p>
    <w:p w14:paraId="6DB64FC9" w14:textId="77777777" w:rsidR="00B62C7D" w:rsidRDefault="00B62C7D" w:rsidP="00B62C7D">
      <w:pPr>
        <w:pStyle w:val="NoSpacing"/>
        <w:ind w:left="1350"/>
        <w:jc w:val="both"/>
        <w:rPr>
          <w:rFonts w:ascii="Times New Roman" w:hAnsi="Times New Roman"/>
          <w:color w:val="000000"/>
        </w:rPr>
      </w:pPr>
    </w:p>
    <w:p w14:paraId="061FC4BD" w14:textId="77777777" w:rsidR="00044012" w:rsidRDefault="00044012" w:rsidP="00B62C7D">
      <w:pPr>
        <w:pStyle w:val="NoSpacing"/>
        <w:ind w:left="1350"/>
        <w:jc w:val="both"/>
        <w:rPr>
          <w:rFonts w:ascii="Times New Roman" w:hAnsi="Times New Roman"/>
          <w:color w:val="000000"/>
        </w:rPr>
      </w:pPr>
    </w:p>
    <w:p w14:paraId="0BCB3DBC" w14:textId="77777777" w:rsidR="002226C7" w:rsidRPr="001B4F7F" w:rsidRDefault="002226C7" w:rsidP="00B62C7D">
      <w:pPr>
        <w:pStyle w:val="NoSpacing"/>
        <w:ind w:left="1350"/>
        <w:jc w:val="both"/>
        <w:rPr>
          <w:rFonts w:ascii="Times New Roman" w:hAnsi="Times New Roman"/>
          <w:color w:val="000000"/>
        </w:rPr>
      </w:pPr>
    </w:p>
    <w:p w14:paraId="0F0C1C2F" w14:textId="50548FA7" w:rsidR="00FE306B" w:rsidRPr="001B4F7F" w:rsidRDefault="00B62C7D" w:rsidP="00B62C7D">
      <w:pPr>
        <w:pStyle w:val="NoSpacing"/>
        <w:ind w:left="1350" w:hanging="1350"/>
        <w:jc w:val="both"/>
        <w:rPr>
          <w:rFonts w:ascii="Times New Roman" w:hAnsi="Times New Roman"/>
          <w:b/>
          <w:bCs/>
          <w:color w:val="000000"/>
        </w:rPr>
      </w:pPr>
      <w:r w:rsidRPr="001B4F7F">
        <w:rPr>
          <w:rFonts w:ascii="Times New Roman" w:hAnsi="Times New Roman"/>
          <w:b/>
          <w:bCs/>
          <w:color w:val="000000"/>
        </w:rPr>
        <w:lastRenderedPageBreak/>
        <w:t xml:space="preserve">Outcome #1.2. </w:t>
      </w:r>
    </w:p>
    <w:p w14:paraId="5EA1E41B" w14:textId="77777777" w:rsidR="00EA1C74" w:rsidRPr="001B4F7F" w:rsidRDefault="00EA1C74" w:rsidP="00B62C7D">
      <w:pPr>
        <w:pStyle w:val="NoSpacing"/>
        <w:ind w:left="1350" w:hanging="1350"/>
        <w:jc w:val="both"/>
        <w:rPr>
          <w:rFonts w:ascii="Times New Roman" w:hAnsi="Times New Roman"/>
          <w:b/>
          <w:bCs/>
          <w:color w:val="000000"/>
        </w:rPr>
      </w:pPr>
    </w:p>
    <w:p w14:paraId="03B8C005" w14:textId="77777777" w:rsidR="00EA1C74" w:rsidRPr="001B4F7F" w:rsidRDefault="00B62C7D" w:rsidP="00B62C7D">
      <w:pPr>
        <w:pStyle w:val="NoSpacing"/>
        <w:ind w:left="1350" w:hanging="1350"/>
        <w:jc w:val="both"/>
        <w:rPr>
          <w:rFonts w:ascii="Times New Roman" w:hAnsi="Times New Roman"/>
          <w:bCs/>
          <w:i/>
          <w:color w:val="000000"/>
        </w:rPr>
      </w:pPr>
      <w:r w:rsidRPr="001B4F7F">
        <w:rPr>
          <w:rFonts w:ascii="Times New Roman" w:hAnsi="Times New Roman"/>
          <w:bCs/>
          <w:i/>
          <w:color w:val="000000"/>
        </w:rPr>
        <w:t>An island-wide system for biodiversity, key species and habitat condit</w:t>
      </w:r>
      <w:r w:rsidR="00EA1C74" w:rsidRPr="001B4F7F">
        <w:rPr>
          <w:rFonts w:ascii="Times New Roman" w:hAnsi="Times New Roman"/>
          <w:bCs/>
          <w:i/>
          <w:color w:val="000000"/>
        </w:rPr>
        <w:t>ion monitoring established with</w:t>
      </w:r>
    </w:p>
    <w:p w14:paraId="61AB3BFB" w14:textId="77777777" w:rsidR="00EA1C74" w:rsidRPr="001B4F7F" w:rsidRDefault="00B62C7D" w:rsidP="00B62C7D">
      <w:pPr>
        <w:pStyle w:val="NoSpacing"/>
        <w:ind w:left="1350" w:hanging="1350"/>
        <w:jc w:val="both"/>
        <w:rPr>
          <w:rFonts w:ascii="Times New Roman" w:hAnsi="Times New Roman"/>
          <w:bCs/>
          <w:i/>
          <w:color w:val="000000"/>
        </w:rPr>
      </w:pPr>
      <w:r w:rsidRPr="001B4F7F">
        <w:rPr>
          <w:rFonts w:ascii="Times New Roman" w:hAnsi="Times New Roman"/>
          <w:bCs/>
          <w:i/>
          <w:color w:val="000000"/>
        </w:rPr>
        <w:t>science-based survey mechanisms, protocols for monitoring, robust biodiversity indicators and with all</w:t>
      </w:r>
    </w:p>
    <w:p w14:paraId="012906EC" w14:textId="77777777" w:rsidR="00EA1C74" w:rsidRPr="001B4F7F" w:rsidRDefault="00B62C7D" w:rsidP="00B62C7D">
      <w:pPr>
        <w:pStyle w:val="NoSpacing"/>
        <w:ind w:left="1350" w:hanging="1350"/>
        <w:jc w:val="both"/>
        <w:rPr>
          <w:rFonts w:ascii="Times New Roman" w:hAnsi="Times New Roman"/>
          <w:bCs/>
          <w:i/>
          <w:color w:val="000000"/>
        </w:rPr>
      </w:pPr>
      <w:r w:rsidRPr="001B4F7F">
        <w:rPr>
          <w:rFonts w:ascii="Times New Roman" w:hAnsi="Times New Roman"/>
          <w:bCs/>
          <w:i/>
          <w:color w:val="000000"/>
        </w:rPr>
        <w:t>necessary tools</w:t>
      </w:r>
      <w:r w:rsidR="00EA1C74" w:rsidRPr="001B4F7F">
        <w:rPr>
          <w:rFonts w:ascii="Times New Roman" w:hAnsi="Times New Roman"/>
          <w:bCs/>
          <w:i/>
          <w:color w:val="000000"/>
        </w:rPr>
        <w:t xml:space="preserve"> </w:t>
      </w:r>
      <w:r w:rsidRPr="001B4F7F">
        <w:rPr>
          <w:rFonts w:ascii="Times New Roman" w:hAnsi="Times New Roman"/>
          <w:bCs/>
          <w:i/>
          <w:color w:val="000000"/>
        </w:rPr>
        <w:t>and capacity installed within the Directorate of Biodiversity Conservation and partner</w:t>
      </w:r>
    </w:p>
    <w:p w14:paraId="1DFB2D14" w14:textId="77777777" w:rsidR="00B62C7D" w:rsidRPr="001B4F7F" w:rsidRDefault="00B62C7D" w:rsidP="00B62C7D">
      <w:pPr>
        <w:pStyle w:val="NoSpacing"/>
        <w:ind w:left="1350" w:hanging="1350"/>
        <w:jc w:val="both"/>
        <w:rPr>
          <w:rFonts w:ascii="Times New Roman" w:hAnsi="Times New Roman"/>
          <w:bCs/>
          <w:i/>
          <w:color w:val="000000"/>
        </w:rPr>
      </w:pPr>
      <w:r w:rsidRPr="001B4F7F">
        <w:rPr>
          <w:rFonts w:ascii="Times New Roman" w:hAnsi="Times New Roman"/>
          <w:bCs/>
          <w:i/>
          <w:color w:val="000000"/>
        </w:rPr>
        <w:t>organisations</w:t>
      </w:r>
      <w:r w:rsidR="00FE306B" w:rsidRPr="001B4F7F">
        <w:rPr>
          <w:rFonts w:ascii="Times New Roman" w:hAnsi="Times New Roman"/>
          <w:bCs/>
          <w:i/>
          <w:color w:val="000000"/>
        </w:rPr>
        <w:t>.</w:t>
      </w:r>
    </w:p>
    <w:p w14:paraId="47FD2B96" w14:textId="77777777" w:rsidR="00FE306B" w:rsidRPr="001B4F7F" w:rsidRDefault="00FE306B" w:rsidP="00B62C7D">
      <w:pPr>
        <w:pStyle w:val="NoSpacing"/>
        <w:ind w:left="1350" w:hanging="1350"/>
        <w:jc w:val="both"/>
        <w:rPr>
          <w:rFonts w:ascii="Times New Roman" w:hAnsi="Times New Roman"/>
          <w:bCs/>
          <w:color w:val="000000"/>
        </w:rPr>
      </w:pPr>
    </w:p>
    <w:p w14:paraId="567DFE3B" w14:textId="47B5586D" w:rsidR="00B62C7D" w:rsidRPr="001B4F7F" w:rsidRDefault="00EC11F2" w:rsidP="00B62C7D">
      <w:pPr>
        <w:pStyle w:val="NoSpacing"/>
        <w:ind w:left="1350" w:hanging="630"/>
        <w:jc w:val="both"/>
        <w:rPr>
          <w:rFonts w:ascii="Times New Roman" w:hAnsi="Times New Roman"/>
          <w:bCs/>
          <w:color w:val="000000"/>
        </w:rPr>
      </w:pPr>
      <w:r w:rsidRPr="001B4F7F">
        <w:rPr>
          <w:rFonts w:ascii="Times New Roman" w:hAnsi="Times New Roman"/>
          <w:b/>
          <w:bCs/>
          <w:color w:val="000000"/>
        </w:rPr>
        <w:t>Outputs:</w:t>
      </w:r>
    </w:p>
    <w:p w14:paraId="3A8F12C6" w14:textId="77777777" w:rsidR="00B62C7D" w:rsidRPr="001B4F7F" w:rsidRDefault="00B62C7D" w:rsidP="00C50CD4">
      <w:pPr>
        <w:pStyle w:val="NoSpacing"/>
        <w:numPr>
          <w:ilvl w:val="0"/>
          <w:numId w:val="19"/>
        </w:numPr>
        <w:jc w:val="both"/>
        <w:rPr>
          <w:rFonts w:ascii="Times New Roman" w:hAnsi="Times New Roman"/>
          <w:color w:val="000000"/>
        </w:rPr>
      </w:pPr>
      <w:r w:rsidRPr="001B4F7F">
        <w:rPr>
          <w:rFonts w:ascii="Times New Roman" w:hAnsi="Times New Roman"/>
          <w:color w:val="000000"/>
        </w:rPr>
        <w:t>Institutionalization of the island-wide mechanism for biodiversity monitoring and management, a species and habitat condition monitoring system.</w:t>
      </w:r>
    </w:p>
    <w:p w14:paraId="1DCFFAA4" w14:textId="77777777" w:rsidR="00B62C7D" w:rsidRPr="001B4F7F" w:rsidRDefault="00B62C7D" w:rsidP="00C50CD4">
      <w:pPr>
        <w:pStyle w:val="NoSpacing"/>
        <w:numPr>
          <w:ilvl w:val="0"/>
          <w:numId w:val="19"/>
        </w:numPr>
        <w:jc w:val="both"/>
        <w:rPr>
          <w:rFonts w:ascii="Times New Roman" w:hAnsi="Times New Roman"/>
          <w:color w:val="000000"/>
        </w:rPr>
      </w:pPr>
      <w:r w:rsidRPr="001B4F7F">
        <w:rPr>
          <w:rFonts w:ascii="Times New Roman" w:hAnsi="Times New Roman"/>
          <w:color w:val="000000"/>
        </w:rPr>
        <w:t>Collection and management of monitoring data through improving the existing monitoring &amp; reporting process.</w:t>
      </w:r>
    </w:p>
    <w:p w14:paraId="4ECF2EB5" w14:textId="77777777" w:rsidR="00B62C7D" w:rsidRPr="001B4F7F" w:rsidRDefault="00B62C7D" w:rsidP="00C50CD4">
      <w:pPr>
        <w:pStyle w:val="NoSpacing"/>
        <w:numPr>
          <w:ilvl w:val="0"/>
          <w:numId w:val="19"/>
        </w:numPr>
        <w:jc w:val="both"/>
        <w:rPr>
          <w:rFonts w:ascii="Times New Roman" w:hAnsi="Times New Roman"/>
          <w:color w:val="000000"/>
        </w:rPr>
      </w:pPr>
      <w:r w:rsidRPr="001B4F7F">
        <w:rPr>
          <w:rFonts w:ascii="Times New Roman" w:hAnsi="Times New Roman"/>
          <w:color w:val="000000"/>
        </w:rPr>
        <w:t>Publication of national standards for PA-related data.</w:t>
      </w:r>
    </w:p>
    <w:p w14:paraId="7D3FBA61" w14:textId="77777777" w:rsidR="00B62C7D" w:rsidRPr="001B4F7F" w:rsidRDefault="00B62C7D" w:rsidP="00B62C7D">
      <w:pPr>
        <w:pStyle w:val="NoSpacing"/>
        <w:ind w:left="720"/>
        <w:jc w:val="both"/>
        <w:rPr>
          <w:rFonts w:ascii="Times New Roman" w:hAnsi="Times New Roman"/>
          <w:color w:val="000000"/>
        </w:rPr>
      </w:pPr>
    </w:p>
    <w:p w14:paraId="10DE1945" w14:textId="130E1DC6" w:rsidR="00FE306B" w:rsidRPr="001B4F7F" w:rsidRDefault="00B62C7D" w:rsidP="00B62C7D">
      <w:pPr>
        <w:pStyle w:val="NoSpacing"/>
        <w:ind w:left="1350" w:hanging="1350"/>
        <w:jc w:val="both"/>
        <w:rPr>
          <w:rFonts w:ascii="Times New Roman" w:hAnsi="Times New Roman"/>
          <w:color w:val="000000"/>
        </w:rPr>
      </w:pPr>
      <w:r w:rsidRPr="001B4F7F">
        <w:rPr>
          <w:rFonts w:ascii="Times New Roman" w:hAnsi="Times New Roman"/>
          <w:b/>
          <w:bCs/>
          <w:color w:val="000000"/>
        </w:rPr>
        <w:t>Outcome #1.3.</w:t>
      </w:r>
      <w:r w:rsidRPr="001B4F7F">
        <w:rPr>
          <w:rFonts w:ascii="Times New Roman" w:hAnsi="Times New Roman"/>
          <w:color w:val="000000"/>
        </w:rPr>
        <w:t xml:space="preserve"> </w:t>
      </w:r>
    </w:p>
    <w:p w14:paraId="337C33A0" w14:textId="77777777" w:rsidR="00EA1C74" w:rsidRPr="001B4F7F" w:rsidRDefault="00EA1C74" w:rsidP="00B62C7D">
      <w:pPr>
        <w:pStyle w:val="NoSpacing"/>
        <w:ind w:left="1350" w:hanging="1350"/>
        <w:jc w:val="both"/>
        <w:rPr>
          <w:rFonts w:ascii="Times New Roman" w:hAnsi="Times New Roman"/>
          <w:color w:val="000000"/>
        </w:rPr>
      </w:pPr>
    </w:p>
    <w:p w14:paraId="3ED54682" w14:textId="77777777" w:rsidR="00EA1C74" w:rsidRPr="001B4F7F" w:rsidRDefault="00B62C7D" w:rsidP="00B62C7D">
      <w:pPr>
        <w:pStyle w:val="NoSpacing"/>
        <w:ind w:left="1350" w:hanging="1350"/>
        <w:jc w:val="both"/>
        <w:rPr>
          <w:rFonts w:ascii="Times New Roman" w:hAnsi="Times New Roman"/>
          <w:i/>
          <w:color w:val="000000"/>
        </w:rPr>
      </w:pPr>
      <w:r w:rsidRPr="001B4F7F">
        <w:rPr>
          <w:rFonts w:ascii="Times New Roman" w:hAnsi="Times New Roman"/>
          <w:i/>
          <w:color w:val="000000"/>
        </w:rPr>
        <w:t>Intelligence-based poaching and wildlife trade surveillance system operationalized through establishment</w:t>
      </w:r>
    </w:p>
    <w:p w14:paraId="16FECAB6" w14:textId="77777777" w:rsidR="00B62C7D" w:rsidRPr="001B4F7F" w:rsidRDefault="00EA1C74" w:rsidP="00B62C7D">
      <w:pPr>
        <w:pStyle w:val="NoSpacing"/>
        <w:ind w:left="1350" w:hanging="1350"/>
        <w:jc w:val="both"/>
        <w:rPr>
          <w:rFonts w:ascii="Times New Roman" w:hAnsi="Times New Roman"/>
          <w:i/>
          <w:color w:val="000000"/>
        </w:rPr>
      </w:pPr>
      <w:r w:rsidRPr="001B4F7F">
        <w:rPr>
          <w:rFonts w:ascii="Times New Roman" w:hAnsi="Times New Roman"/>
          <w:i/>
          <w:color w:val="000000"/>
        </w:rPr>
        <w:t>a</w:t>
      </w:r>
      <w:r w:rsidR="00B62C7D" w:rsidRPr="001B4F7F">
        <w:rPr>
          <w:rFonts w:ascii="Times New Roman" w:hAnsi="Times New Roman"/>
          <w:i/>
          <w:color w:val="000000"/>
        </w:rPr>
        <w:t>nd</w:t>
      </w:r>
      <w:r w:rsidRPr="001B4F7F">
        <w:rPr>
          <w:rFonts w:ascii="Times New Roman" w:hAnsi="Times New Roman"/>
          <w:i/>
          <w:color w:val="000000"/>
        </w:rPr>
        <w:t xml:space="preserve"> </w:t>
      </w:r>
      <w:r w:rsidR="00B62C7D" w:rsidRPr="001B4F7F">
        <w:rPr>
          <w:rFonts w:ascii="Times New Roman" w:hAnsi="Times New Roman"/>
          <w:i/>
          <w:color w:val="000000"/>
        </w:rPr>
        <w:t>operations of a Sulawesi-based unit</w:t>
      </w:r>
      <w:r w:rsidRPr="001B4F7F">
        <w:rPr>
          <w:rFonts w:ascii="Times New Roman" w:hAnsi="Times New Roman"/>
          <w:i/>
          <w:color w:val="000000"/>
        </w:rPr>
        <w:t>.</w:t>
      </w:r>
    </w:p>
    <w:p w14:paraId="47B367A8" w14:textId="77777777" w:rsidR="00EA1C74" w:rsidRPr="001B4F7F" w:rsidRDefault="00EA1C74" w:rsidP="00B62C7D">
      <w:pPr>
        <w:pStyle w:val="NoSpacing"/>
        <w:ind w:left="1350" w:hanging="1350"/>
        <w:jc w:val="both"/>
        <w:rPr>
          <w:rFonts w:ascii="Times New Roman" w:hAnsi="Times New Roman"/>
          <w:color w:val="000000"/>
        </w:rPr>
      </w:pPr>
    </w:p>
    <w:p w14:paraId="489C7312" w14:textId="1F98F60B" w:rsidR="00B62C7D" w:rsidRPr="001B4F7F" w:rsidRDefault="00EC11F2" w:rsidP="00B62C7D">
      <w:pPr>
        <w:pStyle w:val="NoSpacing"/>
        <w:ind w:left="1350" w:hanging="630"/>
        <w:jc w:val="both"/>
        <w:rPr>
          <w:rFonts w:ascii="Times New Roman" w:hAnsi="Times New Roman"/>
          <w:b/>
          <w:color w:val="000000"/>
          <w:u w:val="single"/>
        </w:rPr>
      </w:pPr>
      <w:r w:rsidRPr="001B4F7F">
        <w:rPr>
          <w:rFonts w:ascii="Times New Roman" w:hAnsi="Times New Roman"/>
          <w:b/>
          <w:color w:val="000000"/>
          <w:u w:val="single"/>
        </w:rPr>
        <w:t>Outputs:</w:t>
      </w:r>
      <w:r w:rsidR="00B62C7D" w:rsidRPr="001B4F7F">
        <w:rPr>
          <w:rFonts w:ascii="Times New Roman" w:hAnsi="Times New Roman"/>
          <w:b/>
          <w:color w:val="000000"/>
          <w:u w:val="single"/>
        </w:rPr>
        <w:t xml:space="preserve"> </w:t>
      </w:r>
    </w:p>
    <w:p w14:paraId="34F7479E" w14:textId="77777777" w:rsidR="00B62C7D" w:rsidRPr="001B4F7F" w:rsidRDefault="00B62C7D" w:rsidP="00C50CD4">
      <w:pPr>
        <w:pStyle w:val="ListParagraph"/>
        <w:numPr>
          <w:ilvl w:val="0"/>
          <w:numId w:val="17"/>
        </w:numPr>
        <w:ind w:left="720"/>
        <w:rPr>
          <w:rFonts w:eastAsia="Calibri"/>
          <w:color w:val="000000"/>
          <w:szCs w:val="22"/>
          <w:lang w:val="en-MY"/>
        </w:rPr>
      </w:pPr>
      <w:r w:rsidRPr="001B4F7F">
        <w:rPr>
          <w:rFonts w:eastAsia="Calibri"/>
          <w:color w:val="000000"/>
          <w:szCs w:val="22"/>
          <w:lang w:val="en-MY"/>
        </w:rPr>
        <w:t>Establishment of a decentralized (Sulawesi-based, intelligence-based poaching and wildlife trade surveillance) unit in Sulawesi; at a location to be determined.</w:t>
      </w:r>
    </w:p>
    <w:p w14:paraId="0D833638" w14:textId="77777777" w:rsidR="00B62C7D" w:rsidRPr="001B4F7F" w:rsidRDefault="00B62C7D" w:rsidP="00C50CD4">
      <w:pPr>
        <w:pStyle w:val="ListParagraph"/>
        <w:numPr>
          <w:ilvl w:val="0"/>
          <w:numId w:val="17"/>
        </w:numPr>
        <w:ind w:left="720"/>
        <w:rPr>
          <w:rFonts w:eastAsia="Calibri"/>
          <w:color w:val="000000"/>
          <w:szCs w:val="22"/>
          <w:lang w:val="en-MY"/>
        </w:rPr>
      </w:pPr>
      <w:r w:rsidRPr="001B4F7F">
        <w:rPr>
          <w:rFonts w:eastAsia="Calibri"/>
          <w:color w:val="000000"/>
          <w:szCs w:val="22"/>
          <w:lang w:val="en-MY"/>
        </w:rPr>
        <w:t xml:space="preserve">Development an island-level capacity to monitor, analyse and, working in co-operation with PA management authorities, confront poaching and wildlife trade across the </w:t>
      </w:r>
      <w:r w:rsidR="00EC11F2" w:rsidRPr="001B4F7F">
        <w:rPr>
          <w:rFonts w:eastAsia="Calibri"/>
          <w:color w:val="000000"/>
          <w:szCs w:val="22"/>
          <w:lang w:val="en-MY"/>
        </w:rPr>
        <w:t>island. Coordination</w:t>
      </w:r>
      <w:r w:rsidRPr="001B4F7F">
        <w:rPr>
          <w:rFonts w:eastAsia="Calibri"/>
          <w:color w:val="000000"/>
          <w:szCs w:val="22"/>
          <w:lang w:val="en-MY"/>
        </w:rPr>
        <w:t xml:space="preserve"> with community-level outreach efforts being supported under Output 3.3. </w:t>
      </w:r>
    </w:p>
    <w:p w14:paraId="7DC3B032" w14:textId="77777777" w:rsidR="00B62C7D" w:rsidRPr="001B4F7F" w:rsidRDefault="00B62C7D" w:rsidP="00B62C7D">
      <w:pPr>
        <w:rPr>
          <w:rFonts w:ascii="Times New Roman" w:eastAsia="Calibri" w:hAnsi="Times New Roman"/>
          <w:color w:val="000000"/>
          <w:lang w:val="en-MY"/>
        </w:rPr>
      </w:pPr>
    </w:p>
    <w:p w14:paraId="574B74A9" w14:textId="4A23D7EA" w:rsidR="00FE306B" w:rsidRPr="001B4F7F" w:rsidRDefault="00B62C7D" w:rsidP="00B62C7D">
      <w:pPr>
        <w:pStyle w:val="NoSpacing"/>
        <w:ind w:left="1350" w:hanging="1350"/>
        <w:jc w:val="both"/>
        <w:rPr>
          <w:rFonts w:ascii="Times New Roman" w:hAnsi="Times New Roman"/>
          <w:color w:val="000000"/>
        </w:rPr>
      </w:pPr>
      <w:r w:rsidRPr="001B4F7F">
        <w:rPr>
          <w:rFonts w:ascii="Times New Roman" w:hAnsi="Times New Roman"/>
          <w:b/>
          <w:bCs/>
          <w:color w:val="000000"/>
        </w:rPr>
        <w:t>Outcome # 1.4.</w:t>
      </w:r>
      <w:r w:rsidRPr="001B4F7F">
        <w:rPr>
          <w:rFonts w:ascii="Times New Roman" w:hAnsi="Times New Roman"/>
          <w:color w:val="000000"/>
        </w:rPr>
        <w:t xml:space="preserve"> </w:t>
      </w:r>
    </w:p>
    <w:p w14:paraId="04C75309" w14:textId="77777777" w:rsidR="00EA1C74" w:rsidRPr="001B4F7F" w:rsidRDefault="00EA1C74" w:rsidP="00B62C7D">
      <w:pPr>
        <w:pStyle w:val="NoSpacing"/>
        <w:ind w:left="1350" w:hanging="1350"/>
        <w:jc w:val="both"/>
        <w:rPr>
          <w:rFonts w:ascii="Times New Roman" w:hAnsi="Times New Roman"/>
          <w:color w:val="000000"/>
        </w:rPr>
      </w:pPr>
    </w:p>
    <w:p w14:paraId="6DC9395D" w14:textId="77777777" w:rsidR="00FE306B" w:rsidRPr="001B4F7F" w:rsidRDefault="00B62C7D" w:rsidP="00B62C7D">
      <w:pPr>
        <w:pStyle w:val="NoSpacing"/>
        <w:ind w:left="1350" w:hanging="1350"/>
        <w:jc w:val="both"/>
        <w:rPr>
          <w:rFonts w:ascii="Times New Roman" w:hAnsi="Times New Roman"/>
          <w:i/>
          <w:color w:val="000000"/>
        </w:rPr>
      </w:pPr>
      <w:r w:rsidRPr="001B4F7F">
        <w:rPr>
          <w:rFonts w:ascii="Times New Roman" w:hAnsi="Times New Roman"/>
          <w:i/>
          <w:color w:val="000000"/>
        </w:rPr>
        <w:t>Spatial arrangement of the Sulawesi PA system improved bas</w:t>
      </w:r>
      <w:r w:rsidR="00FE306B" w:rsidRPr="001B4F7F">
        <w:rPr>
          <w:rFonts w:ascii="Times New Roman" w:hAnsi="Times New Roman"/>
          <w:i/>
          <w:color w:val="000000"/>
        </w:rPr>
        <w:t>ed on the terrestrial PA system</w:t>
      </w:r>
    </w:p>
    <w:p w14:paraId="5BAA8E5C" w14:textId="77777777" w:rsidR="00EA1C74" w:rsidRPr="001B4F7F" w:rsidRDefault="00EC11F2" w:rsidP="00B62C7D">
      <w:pPr>
        <w:pStyle w:val="NoSpacing"/>
        <w:ind w:left="1350" w:hanging="1350"/>
        <w:jc w:val="both"/>
        <w:rPr>
          <w:rFonts w:ascii="Times New Roman" w:hAnsi="Times New Roman"/>
          <w:i/>
          <w:color w:val="000000"/>
        </w:rPr>
      </w:pPr>
      <w:r w:rsidRPr="001B4F7F">
        <w:rPr>
          <w:rFonts w:ascii="Times New Roman" w:hAnsi="Times New Roman"/>
          <w:i/>
          <w:color w:val="000000"/>
        </w:rPr>
        <w:t>consolidation plan</w:t>
      </w:r>
      <w:r w:rsidR="00B62C7D" w:rsidRPr="001B4F7F">
        <w:rPr>
          <w:rFonts w:ascii="Times New Roman" w:hAnsi="Times New Roman"/>
          <w:i/>
          <w:color w:val="000000"/>
        </w:rPr>
        <w:t xml:space="preserve"> (including corridors, area expansion and boundary rationalization) for Sulawesi and </w:t>
      </w:r>
    </w:p>
    <w:p w14:paraId="392436B7" w14:textId="77777777" w:rsidR="00B62C7D" w:rsidRPr="001B4F7F" w:rsidRDefault="00B62C7D" w:rsidP="00B62C7D">
      <w:pPr>
        <w:pStyle w:val="NoSpacing"/>
        <w:ind w:left="1350" w:hanging="1350"/>
        <w:jc w:val="both"/>
        <w:rPr>
          <w:rFonts w:ascii="Times New Roman" w:hAnsi="Times New Roman"/>
          <w:i/>
          <w:color w:val="000000"/>
        </w:rPr>
      </w:pPr>
      <w:r w:rsidRPr="001B4F7F">
        <w:rPr>
          <w:rFonts w:ascii="Times New Roman" w:hAnsi="Times New Roman"/>
          <w:i/>
          <w:color w:val="000000"/>
        </w:rPr>
        <w:t>integration of the</w:t>
      </w:r>
      <w:r w:rsidR="00EA1C74" w:rsidRPr="001B4F7F">
        <w:rPr>
          <w:rFonts w:ascii="Times New Roman" w:hAnsi="Times New Roman"/>
          <w:i/>
          <w:color w:val="000000"/>
        </w:rPr>
        <w:t xml:space="preserve"> </w:t>
      </w:r>
      <w:r w:rsidRPr="001B4F7F">
        <w:rPr>
          <w:rFonts w:ascii="Times New Roman" w:hAnsi="Times New Roman"/>
          <w:i/>
          <w:color w:val="000000"/>
        </w:rPr>
        <w:t>plan into the provincial land use plans.</w:t>
      </w:r>
    </w:p>
    <w:p w14:paraId="3D53D569" w14:textId="77777777" w:rsidR="00FE306B" w:rsidRPr="001B4F7F" w:rsidRDefault="00FE306B" w:rsidP="00B62C7D">
      <w:pPr>
        <w:pStyle w:val="NoSpacing"/>
        <w:ind w:left="1350" w:hanging="1350"/>
        <w:jc w:val="both"/>
        <w:rPr>
          <w:rFonts w:ascii="Times New Roman" w:hAnsi="Times New Roman"/>
          <w:color w:val="000000"/>
        </w:rPr>
      </w:pPr>
    </w:p>
    <w:p w14:paraId="542EE932" w14:textId="5C1F16A1" w:rsidR="00B62C7D" w:rsidRPr="001B4F7F" w:rsidRDefault="00EC11F2" w:rsidP="00B62C7D">
      <w:pPr>
        <w:pStyle w:val="NoSpacing"/>
        <w:ind w:left="1350" w:hanging="630"/>
        <w:jc w:val="both"/>
        <w:rPr>
          <w:rFonts w:ascii="Times New Roman" w:hAnsi="Times New Roman"/>
          <w:color w:val="000000"/>
          <w:u w:val="single"/>
        </w:rPr>
      </w:pPr>
      <w:r w:rsidRPr="001B4F7F">
        <w:rPr>
          <w:rFonts w:ascii="Times New Roman" w:hAnsi="Times New Roman"/>
          <w:b/>
          <w:bCs/>
          <w:color w:val="000000"/>
          <w:u w:val="single"/>
        </w:rPr>
        <w:t>Outputs:</w:t>
      </w:r>
    </w:p>
    <w:p w14:paraId="26B50B04" w14:textId="77777777" w:rsidR="00B62C7D" w:rsidRPr="001B4F7F" w:rsidRDefault="00B62C7D" w:rsidP="00C50CD4">
      <w:pPr>
        <w:pStyle w:val="NoSpacing"/>
        <w:numPr>
          <w:ilvl w:val="0"/>
          <w:numId w:val="20"/>
        </w:numPr>
        <w:ind w:left="720"/>
        <w:rPr>
          <w:rFonts w:ascii="Times New Roman" w:hAnsi="Times New Roman"/>
          <w:color w:val="000000"/>
          <w:lang w:val="en-US"/>
        </w:rPr>
      </w:pPr>
      <w:r w:rsidRPr="001B4F7F">
        <w:rPr>
          <w:rFonts w:ascii="Times New Roman" w:hAnsi="Times New Roman"/>
          <w:iCs/>
          <w:color w:val="000000"/>
          <w:lang w:val="en-US"/>
        </w:rPr>
        <w:t xml:space="preserve">Improved </w:t>
      </w:r>
      <w:r w:rsidRPr="001B4F7F">
        <w:rPr>
          <w:rFonts w:ascii="Times New Roman" w:hAnsi="Times New Roman"/>
          <w:color w:val="000000"/>
          <w:lang w:val="en-US"/>
        </w:rPr>
        <w:t>spatial arrangement of the Sulawesi PA system based on development of a terrestrial PA system consolidation plan (corridors, area expansion and boundary rationalization).</w:t>
      </w:r>
    </w:p>
    <w:p w14:paraId="0A7468DB" w14:textId="77777777" w:rsidR="00B62C7D" w:rsidRPr="001B4F7F" w:rsidRDefault="00B62C7D" w:rsidP="00C50CD4">
      <w:pPr>
        <w:pStyle w:val="NoSpacing"/>
        <w:numPr>
          <w:ilvl w:val="0"/>
          <w:numId w:val="20"/>
        </w:numPr>
        <w:ind w:left="720"/>
        <w:jc w:val="both"/>
        <w:rPr>
          <w:rFonts w:ascii="Times New Roman" w:hAnsi="Times New Roman"/>
          <w:color w:val="000000"/>
        </w:rPr>
      </w:pPr>
      <w:r w:rsidRPr="001B4F7F">
        <w:rPr>
          <w:rFonts w:ascii="Times New Roman" w:hAnsi="Times New Roman"/>
          <w:color w:val="000000"/>
          <w:lang w:val="en-US"/>
        </w:rPr>
        <w:t>Toward establishment of potential protection forest as new low land tropical forest national park.</w:t>
      </w:r>
    </w:p>
    <w:p w14:paraId="2EE74937" w14:textId="77777777" w:rsidR="00B62C7D" w:rsidRPr="001B4F7F" w:rsidRDefault="00B62C7D" w:rsidP="00B62C7D">
      <w:pPr>
        <w:pStyle w:val="NoSpacing"/>
        <w:ind w:left="1350" w:hanging="1350"/>
        <w:jc w:val="both"/>
        <w:rPr>
          <w:rFonts w:ascii="Times New Roman" w:hAnsi="Times New Roman"/>
          <w:color w:val="000000"/>
        </w:rPr>
      </w:pPr>
    </w:p>
    <w:p w14:paraId="79F08A89" w14:textId="6AFFED23" w:rsidR="00B62C7D" w:rsidRPr="001B4F7F" w:rsidRDefault="00B62C7D" w:rsidP="00B62C7D">
      <w:pPr>
        <w:pStyle w:val="NoSpacing"/>
        <w:ind w:left="1350" w:hanging="1350"/>
        <w:jc w:val="both"/>
        <w:rPr>
          <w:rFonts w:ascii="Times New Roman" w:hAnsi="Times New Roman"/>
          <w:b/>
          <w:bCs/>
          <w:color w:val="000000"/>
          <w:sz w:val="26"/>
        </w:rPr>
      </w:pPr>
      <w:bookmarkStart w:id="58" w:name="_Hlk522104240"/>
      <w:r w:rsidRPr="001B4F7F">
        <w:rPr>
          <w:rFonts w:ascii="Times New Roman" w:hAnsi="Times New Roman"/>
          <w:b/>
          <w:bCs/>
          <w:color w:val="000000"/>
          <w:sz w:val="26"/>
        </w:rPr>
        <w:t>Component Outcome #2.</w:t>
      </w:r>
      <w:r w:rsidRPr="001B4F7F">
        <w:rPr>
          <w:rFonts w:ascii="Times New Roman" w:hAnsi="Times New Roman"/>
          <w:color w:val="000000"/>
          <w:sz w:val="26"/>
        </w:rPr>
        <w:t xml:space="preserve"> </w:t>
      </w:r>
      <w:r w:rsidRPr="001B4F7F">
        <w:rPr>
          <w:rFonts w:ascii="Times New Roman" w:hAnsi="Times New Roman"/>
          <w:b/>
          <w:bCs/>
          <w:color w:val="000000"/>
          <w:sz w:val="26"/>
        </w:rPr>
        <w:t xml:space="preserve">Financial sustainability of the PA system </w:t>
      </w:r>
    </w:p>
    <w:bookmarkEnd w:id="58"/>
    <w:p w14:paraId="1BFF9585" w14:textId="77777777" w:rsidR="00B62C7D" w:rsidRPr="001B4F7F" w:rsidRDefault="00B62C7D" w:rsidP="00B62C7D">
      <w:pPr>
        <w:pStyle w:val="NoSpacing"/>
        <w:ind w:left="1530" w:hanging="1530"/>
        <w:jc w:val="both"/>
        <w:rPr>
          <w:rFonts w:ascii="Times New Roman" w:hAnsi="Times New Roman"/>
          <w:color w:val="000000"/>
        </w:rPr>
      </w:pPr>
    </w:p>
    <w:p w14:paraId="3717CA96" w14:textId="2FB40A89" w:rsidR="00EA1C74" w:rsidRPr="001B4F7F" w:rsidRDefault="00B62C7D" w:rsidP="00B62C7D">
      <w:pPr>
        <w:pStyle w:val="NoSpacing"/>
        <w:ind w:left="1530" w:hanging="1530"/>
        <w:jc w:val="both"/>
        <w:rPr>
          <w:rFonts w:ascii="Times New Roman" w:hAnsi="Times New Roman"/>
          <w:color w:val="000000"/>
        </w:rPr>
      </w:pPr>
      <w:bookmarkStart w:id="59" w:name="_Hlk522104250"/>
      <w:r w:rsidRPr="001B4F7F">
        <w:rPr>
          <w:rFonts w:ascii="Times New Roman" w:hAnsi="Times New Roman"/>
          <w:b/>
          <w:bCs/>
          <w:color w:val="000000"/>
        </w:rPr>
        <w:t>Outcome # 2.1.</w:t>
      </w:r>
      <w:r w:rsidRPr="001B4F7F">
        <w:rPr>
          <w:rFonts w:ascii="Times New Roman" w:hAnsi="Times New Roman"/>
          <w:color w:val="000000"/>
        </w:rPr>
        <w:t xml:space="preserve"> </w:t>
      </w:r>
    </w:p>
    <w:p w14:paraId="26C3A9F8" w14:textId="77777777" w:rsidR="00EA1C74" w:rsidRPr="001B4F7F" w:rsidRDefault="00EA1C74" w:rsidP="00B62C7D">
      <w:pPr>
        <w:pStyle w:val="NoSpacing"/>
        <w:ind w:left="1530" w:hanging="1530"/>
        <w:jc w:val="both"/>
        <w:rPr>
          <w:rFonts w:ascii="Times New Roman" w:hAnsi="Times New Roman"/>
          <w:color w:val="000000"/>
        </w:rPr>
      </w:pPr>
    </w:p>
    <w:p w14:paraId="3B5C61E4" w14:textId="77777777" w:rsidR="00B62C7D" w:rsidRPr="001B4F7F" w:rsidRDefault="00B62C7D" w:rsidP="00B62C7D">
      <w:pPr>
        <w:pStyle w:val="NoSpacing"/>
        <w:ind w:left="1530" w:hanging="1530"/>
        <w:jc w:val="both"/>
        <w:rPr>
          <w:rFonts w:ascii="Times New Roman" w:hAnsi="Times New Roman"/>
          <w:i/>
          <w:color w:val="000000"/>
        </w:rPr>
      </w:pPr>
      <w:r w:rsidRPr="001B4F7F">
        <w:rPr>
          <w:rFonts w:ascii="Times New Roman" w:hAnsi="Times New Roman"/>
          <w:i/>
          <w:color w:val="000000"/>
        </w:rPr>
        <w:t>An environmental economic case is made for increased investment in the PA system.</w:t>
      </w:r>
    </w:p>
    <w:p w14:paraId="622436A7" w14:textId="77777777" w:rsidR="00EA1C74" w:rsidRPr="001B4F7F" w:rsidRDefault="00EA1C74" w:rsidP="00B62C7D">
      <w:pPr>
        <w:pStyle w:val="NoSpacing"/>
        <w:ind w:left="1530" w:hanging="1530"/>
        <w:jc w:val="both"/>
        <w:rPr>
          <w:rFonts w:ascii="Times New Roman" w:hAnsi="Times New Roman"/>
          <w:b/>
          <w:i/>
          <w:color w:val="000000"/>
        </w:rPr>
      </w:pPr>
    </w:p>
    <w:p w14:paraId="225181CE" w14:textId="290500C3" w:rsidR="00B62C7D" w:rsidRPr="001B4F7F" w:rsidRDefault="00EC11F2" w:rsidP="00B62C7D">
      <w:pPr>
        <w:pStyle w:val="NoSpacing"/>
        <w:ind w:left="1530" w:hanging="810"/>
        <w:jc w:val="both"/>
        <w:rPr>
          <w:rFonts w:ascii="Times New Roman" w:hAnsi="Times New Roman"/>
          <w:color w:val="000000"/>
          <w:u w:val="single"/>
        </w:rPr>
      </w:pPr>
      <w:r w:rsidRPr="001B4F7F">
        <w:rPr>
          <w:rFonts w:ascii="Times New Roman" w:hAnsi="Times New Roman"/>
          <w:b/>
          <w:bCs/>
          <w:color w:val="000000"/>
          <w:u w:val="single"/>
        </w:rPr>
        <w:t>Outputs:</w:t>
      </w:r>
      <w:r w:rsidR="00B62C7D" w:rsidRPr="001B4F7F">
        <w:rPr>
          <w:rFonts w:ascii="Times New Roman" w:hAnsi="Times New Roman"/>
          <w:b/>
          <w:bCs/>
          <w:color w:val="000000"/>
          <w:u w:val="single"/>
        </w:rPr>
        <w:t xml:space="preserve"> </w:t>
      </w:r>
    </w:p>
    <w:p w14:paraId="2BED8D36" w14:textId="77777777" w:rsidR="00B62C7D" w:rsidRPr="001B4F7F" w:rsidRDefault="00B62C7D" w:rsidP="00C50CD4">
      <w:pPr>
        <w:pStyle w:val="NoSpacing"/>
        <w:numPr>
          <w:ilvl w:val="0"/>
          <w:numId w:val="21"/>
        </w:numPr>
        <w:ind w:left="810"/>
        <w:jc w:val="both"/>
        <w:rPr>
          <w:rFonts w:ascii="Times New Roman" w:hAnsi="Times New Roman"/>
          <w:color w:val="000000"/>
        </w:rPr>
      </w:pPr>
      <w:bookmarkStart w:id="60" w:name="_Hlk522105487"/>
      <w:bookmarkEnd w:id="59"/>
      <w:r w:rsidRPr="001B4F7F">
        <w:rPr>
          <w:rFonts w:ascii="Times New Roman" w:hAnsi="Times New Roman"/>
          <w:color w:val="000000"/>
          <w:lang w:val="en-US"/>
        </w:rPr>
        <w:t>Increasing investment in the PA system by quantifying the value of Sulawesi’s PAs in terms of the full range of ecosystem goods and services being provided.</w:t>
      </w:r>
      <w:bookmarkEnd w:id="60"/>
      <w:r w:rsidR="00EA1C74" w:rsidRPr="001B4F7F">
        <w:rPr>
          <w:rFonts w:ascii="Times New Roman" w:hAnsi="Times New Roman"/>
          <w:color w:val="000000"/>
          <w:lang w:val="en-US"/>
        </w:rPr>
        <w:t xml:space="preserve"> </w:t>
      </w:r>
    </w:p>
    <w:p w14:paraId="534F0E22" w14:textId="77777777" w:rsidR="00B62C7D" w:rsidRPr="001B4F7F" w:rsidRDefault="00B62C7D" w:rsidP="00B62C7D">
      <w:pPr>
        <w:pStyle w:val="NoSpacing"/>
        <w:ind w:left="1350" w:hanging="1350"/>
        <w:jc w:val="both"/>
        <w:rPr>
          <w:rFonts w:ascii="Times New Roman" w:hAnsi="Times New Roman"/>
          <w:color w:val="000000"/>
        </w:rPr>
      </w:pPr>
    </w:p>
    <w:p w14:paraId="1ADE0D10" w14:textId="3FFB0E42" w:rsidR="00EA1C74" w:rsidRPr="001B4F7F" w:rsidRDefault="00B62C7D" w:rsidP="00B62C7D">
      <w:pPr>
        <w:pStyle w:val="NoSpacing"/>
        <w:ind w:left="1440" w:hanging="1440"/>
        <w:jc w:val="both"/>
        <w:rPr>
          <w:rFonts w:ascii="Times New Roman" w:hAnsi="Times New Roman"/>
          <w:color w:val="000000"/>
        </w:rPr>
      </w:pPr>
      <w:bookmarkStart w:id="61" w:name="_Hlk522104494"/>
      <w:r w:rsidRPr="001B4F7F">
        <w:rPr>
          <w:rFonts w:ascii="Times New Roman" w:hAnsi="Times New Roman"/>
          <w:b/>
          <w:bCs/>
          <w:color w:val="000000"/>
        </w:rPr>
        <w:t>Outcome # 2.2.</w:t>
      </w:r>
      <w:r w:rsidRPr="001B4F7F">
        <w:rPr>
          <w:rFonts w:ascii="Times New Roman" w:hAnsi="Times New Roman"/>
          <w:color w:val="000000"/>
        </w:rPr>
        <w:t xml:space="preserve"> </w:t>
      </w:r>
    </w:p>
    <w:p w14:paraId="53A7E911" w14:textId="77777777" w:rsidR="00EA1C74" w:rsidRPr="001B4F7F" w:rsidRDefault="00EA1C74" w:rsidP="00B62C7D">
      <w:pPr>
        <w:pStyle w:val="NoSpacing"/>
        <w:ind w:left="1440" w:hanging="1440"/>
        <w:jc w:val="both"/>
        <w:rPr>
          <w:rFonts w:ascii="Times New Roman" w:hAnsi="Times New Roman"/>
          <w:color w:val="000000"/>
        </w:rPr>
      </w:pPr>
    </w:p>
    <w:p w14:paraId="6BA50B3D" w14:textId="77777777" w:rsidR="00EA1C74" w:rsidRPr="001B4F7F" w:rsidRDefault="00B62C7D" w:rsidP="00B62C7D">
      <w:pPr>
        <w:pStyle w:val="NoSpacing"/>
        <w:ind w:left="1440" w:hanging="1440"/>
        <w:jc w:val="both"/>
        <w:rPr>
          <w:rFonts w:ascii="Times New Roman" w:hAnsi="Times New Roman"/>
          <w:i/>
          <w:color w:val="000000"/>
        </w:rPr>
      </w:pPr>
      <w:r w:rsidRPr="001B4F7F">
        <w:rPr>
          <w:rFonts w:ascii="Times New Roman" w:hAnsi="Times New Roman"/>
          <w:i/>
          <w:color w:val="000000"/>
        </w:rPr>
        <w:t>Sulawesi island-wide PA System Financing Plan is developed, projecting the financial needs for PA</w:t>
      </w:r>
    </w:p>
    <w:p w14:paraId="35AD09BD" w14:textId="77777777" w:rsidR="00EA1C74" w:rsidRPr="001B4F7F" w:rsidRDefault="00B62C7D" w:rsidP="00B62C7D">
      <w:pPr>
        <w:pStyle w:val="NoSpacing"/>
        <w:ind w:left="1440" w:hanging="1440"/>
        <w:jc w:val="both"/>
        <w:rPr>
          <w:rFonts w:ascii="Times New Roman" w:hAnsi="Times New Roman"/>
          <w:i/>
          <w:color w:val="000000"/>
        </w:rPr>
      </w:pPr>
      <w:r w:rsidRPr="001B4F7F">
        <w:rPr>
          <w:rFonts w:ascii="Times New Roman" w:hAnsi="Times New Roman"/>
          <w:i/>
          <w:color w:val="000000"/>
        </w:rPr>
        <w:t>management and expansion over the next 10 years and outlining the strategies for meeting these needs</w:t>
      </w:r>
    </w:p>
    <w:p w14:paraId="4A5B64C3" w14:textId="77777777" w:rsidR="00B62C7D" w:rsidRPr="001B4F7F" w:rsidRDefault="00B62C7D" w:rsidP="00B62C7D">
      <w:pPr>
        <w:pStyle w:val="NoSpacing"/>
        <w:ind w:left="1440" w:hanging="1440"/>
        <w:jc w:val="both"/>
        <w:rPr>
          <w:rFonts w:ascii="Times New Roman" w:hAnsi="Times New Roman"/>
          <w:i/>
          <w:color w:val="000000"/>
        </w:rPr>
      </w:pPr>
      <w:r w:rsidRPr="001B4F7F">
        <w:rPr>
          <w:rFonts w:ascii="Times New Roman" w:hAnsi="Times New Roman"/>
          <w:i/>
          <w:color w:val="000000"/>
        </w:rPr>
        <w:t>from both cost and revenue points of view.</w:t>
      </w:r>
    </w:p>
    <w:p w14:paraId="2F356329" w14:textId="1D5ED684" w:rsidR="00B62C7D" w:rsidRPr="001B4F7F" w:rsidRDefault="00EC11F2" w:rsidP="00B62C7D">
      <w:pPr>
        <w:pStyle w:val="NoSpacing"/>
        <w:ind w:left="1440" w:hanging="720"/>
        <w:jc w:val="both"/>
        <w:rPr>
          <w:rFonts w:ascii="Times New Roman" w:hAnsi="Times New Roman"/>
          <w:color w:val="000000"/>
          <w:u w:val="single"/>
        </w:rPr>
      </w:pPr>
      <w:r w:rsidRPr="001B4F7F">
        <w:rPr>
          <w:rFonts w:ascii="Times New Roman" w:hAnsi="Times New Roman"/>
          <w:b/>
          <w:bCs/>
          <w:color w:val="000000"/>
          <w:u w:val="single"/>
        </w:rPr>
        <w:lastRenderedPageBreak/>
        <w:t>Outputs:</w:t>
      </w:r>
    </w:p>
    <w:p w14:paraId="2E29D8F6" w14:textId="77777777" w:rsidR="00B62C7D" w:rsidRPr="001B4F7F" w:rsidRDefault="00B62C7D" w:rsidP="00C50CD4">
      <w:pPr>
        <w:pStyle w:val="NoSpacing"/>
        <w:numPr>
          <w:ilvl w:val="0"/>
          <w:numId w:val="21"/>
        </w:numPr>
        <w:ind w:left="810"/>
        <w:jc w:val="both"/>
        <w:rPr>
          <w:rFonts w:ascii="Times New Roman" w:hAnsi="Times New Roman"/>
          <w:color w:val="000000"/>
        </w:rPr>
      </w:pPr>
      <w:bookmarkStart w:id="62" w:name="_Hlk522104509"/>
      <w:bookmarkEnd w:id="61"/>
      <w:r w:rsidRPr="001B4F7F">
        <w:rPr>
          <w:rFonts w:ascii="Times New Roman" w:hAnsi="Times New Roman"/>
          <w:color w:val="000000"/>
        </w:rPr>
        <w:t>Developing Sulawesi island-wide PA System Financing Plan.</w:t>
      </w:r>
    </w:p>
    <w:p w14:paraId="167530A2" w14:textId="77777777" w:rsidR="00B62C7D" w:rsidRPr="001B4F7F" w:rsidRDefault="00B62C7D" w:rsidP="00C50CD4">
      <w:pPr>
        <w:pStyle w:val="NoSpacing"/>
        <w:numPr>
          <w:ilvl w:val="0"/>
          <w:numId w:val="21"/>
        </w:numPr>
        <w:ind w:left="810"/>
        <w:jc w:val="both"/>
        <w:rPr>
          <w:rFonts w:ascii="Times New Roman" w:hAnsi="Times New Roman"/>
          <w:color w:val="000000"/>
        </w:rPr>
      </w:pPr>
      <w:r w:rsidRPr="001B4F7F">
        <w:rPr>
          <w:rFonts w:ascii="Times New Roman" w:hAnsi="Times New Roman"/>
          <w:color w:val="000000"/>
        </w:rPr>
        <w:t>Study on financial needs for effective management and development, based on PA management plans.</w:t>
      </w:r>
    </w:p>
    <w:p w14:paraId="28D77378" w14:textId="77777777" w:rsidR="00B62C7D" w:rsidRPr="001B4F7F" w:rsidRDefault="00B62C7D" w:rsidP="00C50CD4">
      <w:pPr>
        <w:pStyle w:val="NoSpacing"/>
        <w:numPr>
          <w:ilvl w:val="0"/>
          <w:numId w:val="21"/>
        </w:numPr>
        <w:ind w:left="810"/>
        <w:jc w:val="both"/>
        <w:rPr>
          <w:rFonts w:ascii="Times New Roman" w:hAnsi="Times New Roman"/>
          <w:color w:val="000000"/>
        </w:rPr>
      </w:pPr>
      <w:r w:rsidRPr="001B4F7F">
        <w:rPr>
          <w:rFonts w:ascii="Times New Roman" w:hAnsi="Times New Roman"/>
          <w:color w:val="000000"/>
        </w:rPr>
        <w:t>Pilot implementation at site and/or sub-system level in Sulawesi to identify appropriate mechanism on PA financing system.</w:t>
      </w:r>
    </w:p>
    <w:p w14:paraId="6C759A68" w14:textId="77777777" w:rsidR="00B62C7D" w:rsidRPr="001B4F7F" w:rsidRDefault="00B62C7D" w:rsidP="00C50CD4">
      <w:pPr>
        <w:pStyle w:val="NoSpacing"/>
        <w:numPr>
          <w:ilvl w:val="0"/>
          <w:numId w:val="21"/>
        </w:numPr>
        <w:ind w:left="810"/>
        <w:jc w:val="both"/>
        <w:rPr>
          <w:rFonts w:ascii="Times New Roman" w:hAnsi="Times New Roman"/>
          <w:color w:val="000000"/>
        </w:rPr>
      </w:pPr>
      <w:r w:rsidRPr="001B4F7F">
        <w:rPr>
          <w:rFonts w:ascii="Times New Roman" w:hAnsi="Times New Roman"/>
          <w:color w:val="000000"/>
        </w:rPr>
        <w:t>Initial implementation of the financing plan as well as development of diversified financing mechanism.</w:t>
      </w:r>
    </w:p>
    <w:p w14:paraId="76B1837C" w14:textId="77777777" w:rsidR="00EA1C74" w:rsidRPr="001B4F7F" w:rsidRDefault="00EA1C74" w:rsidP="00B62C7D">
      <w:pPr>
        <w:pStyle w:val="NoSpacing"/>
        <w:ind w:left="1350" w:hanging="1350"/>
        <w:jc w:val="both"/>
        <w:rPr>
          <w:rFonts w:ascii="Times New Roman" w:hAnsi="Times New Roman"/>
          <w:b/>
          <w:bCs/>
          <w:color w:val="000000"/>
        </w:rPr>
      </w:pPr>
    </w:p>
    <w:p w14:paraId="130E280E" w14:textId="5A5845F1" w:rsidR="00EA1C74" w:rsidRPr="001B4F7F" w:rsidRDefault="00B62C7D" w:rsidP="00B62C7D">
      <w:pPr>
        <w:pStyle w:val="NoSpacing"/>
        <w:ind w:left="1350" w:hanging="1350"/>
        <w:jc w:val="both"/>
        <w:rPr>
          <w:rFonts w:ascii="Times New Roman" w:hAnsi="Times New Roman"/>
          <w:b/>
          <w:bCs/>
          <w:color w:val="000000"/>
        </w:rPr>
      </w:pPr>
      <w:r w:rsidRPr="001B4F7F">
        <w:rPr>
          <w:rFonts w:ascii="Times New Roman" w:hAnsi="Times New Roman"/>
          <w:b/>
          <w:bCs/>
          <w:color w:val="000000"/>
        </w:rPr>
        <w:t>Outcome #2.3</w:t>
      </w:r>
    </w:p>
    <w:p w14:paraId="21236C3E" w14:textId="77777777" w:rsidR="00D645F3" w:rsidRPr="001B4F7F" w:rsidRDefault="00D645F3" w:rsidP="00B62C7D">
      <w:pPr>
        <w:pStyle w:val="NoSpacing"/>
        <w:ind w:left="1350" w:hanging="1350"/>
        <w:jc w:val="both"/>
        <w:rPr>
          <w:rFonts w:ascii="Times New Roman" w:hAnsi="Times New Roman"/>
          <w:b/>
          <w:bCs/>
          <w:color w:val="000000"/>
        </w:rPr>
      </w:pPr>
    </w:p>
    <w:p w14:paraId="66FC411E" w14:textId="77777777" w:rsidR="00EA1C74" w:rsidRPr="001B4F7F" w:rsidRDefault="00B62C7D" w:rsidP="00B62C7D">
      <w:pPr>
        <w:pStyle w:val="NoSpacing"/>
        <w:ind w:left="1350" w:hanging="1350"/>
        <w:jc w:val="both"/>
        <w:rPr>
          <w:rFonts w:ascii="Times New Roman" w:hAnsi="Times New Roman"/>
          <w:i/>
          <w:color w:val="000000"/>
        </w:rPr>
      </w:pPr>
      <w:r w:rsidRPr="001B4F7F">
        <w:rPr>
          <w:rFonts w:ascii="Times New Roman" w:hAnsi="Times New Roman"/>
          <w:i/>
          <w:color w:val="000000"/>
        </w:rPr>
        <w:t xml:space="preserve">Diversified revenue generation mechanisms and other financing sources for PA management at national and </w:t>
      </w:r>
    </w:p>
    <w:p w14:paraId="765AF762" w14:textId="77777777" w:rsidR="00B62C7D" w:rsidRPr="001B4F7F" w:rsidRDefault="00B62C7D" w:rsidP="00B62C7D">
      <w:pPr>
        <w:pStyle w:val="NoSpacing"/>
        <w:ind w:left="1350" w:hanging="1350"/>
        <w:jc w:val="both"/>
        <w:rPr>
          <w:rFonts w:ascii="Times New Roman" w:hAnsi="Times New Roman"/>
          <w:i/>
          <w:color w:val="000000"/>
        </w:rPr>
      </w:pPr>
      <w:r w:rsidRPr="001B4F7F">
        <w:rPr>
          <w:rFonts w:ascii="Times New Roman" w:hAnsi="Times New Roman"/>
          <w:i/>
          <w:color w:val="000000"/>
        </w:rPr>
        <w:t xml:space="preserve">regional </w:t>
      </w:r>
      <w:r w:rsidR="00EC11F2" w:rsidRPr="001B4F7F">
        <w:rPr>
          <w:rFonts w:ascii="Times New Roman" w:hAnsi="Times New Roman"/>
          <w:i/>
          <w:color w:val="000000"/>
        </w:rPr>
        <w:t>levels</w:t>
      </w:r>
    </w:p>
    <w:p w14:paraId="1AD1627D" w14:textId="77777777" w:rsidR="00EA1C74" w:rsidRPr="001B4F7F" w:rsidRDefault="00EA1C74" w:rsidP="00B62C7D">
      <w:pPr>
        <w:pStyle w:val="NoSpacing"/>
        <w:ind w:left="1350" w:hanging="1350"/>
        <w:jc w:val="both"/>
        <w:rPr>
          <w:rFonts w:ascii="Times New Roman" w:hAnsi="Times New Roman"/>
          <w:color w:val="000000"/>
        </w:rPr>
      </w:pPr>
    </w:p>
    <w:p w14:paraId="6DBC20DC" w14:textId="07800D0A" w:rsidR="00B62C7D" w:rsidRPr="001B4F7F" w:rsidRDefault="00EC11F2" w:rsidP="00B62C7D">
      <w:pPr>
        <w:pStyle w:val="NoSpacing"/>
        <w:ind w:left="1350" w:hanging="630"/>
        <w:jc w:val="both"/>
        <w:rPr>
          <w:rFonts w:ascii="Times New Roman" w:hAnsi="Times New Roman"/>
          <w:color w:val="000000"/>
          <w:u w:val="single"/>
        </w:rPr>
      </w:pPr>
      <w:r w:rsidRPr="001B4F7F">
        <w:rPr>
          <w:rFonts w:ascii="Times New Roman" w:hAnsi="Times New Roman"/>
          <w:b/>
          <w:bCs/>
          <w:color w:val="000000"/>
          <w:u w:val="single"/>
        </w:rPr>
        <w:t>Outputs:</w:t>
      </w:r>
    </w:p>
    <w:p w14:paraId="654594C0" w14:textId="77777777" w:rsidR="00B62C7D" w:rsidRPr="001B4F7F" w:rsidRDefault="00B62C7D" w:rsidP="00C50CD4">
      <w:pPr>
        <w:pStyle w:val="NoSpacing"/>
        <w:numPr>
          <w:ilvl w:val="0"/>
          <w:numId w:val="22"/>
        </w:numPr>
        <w:jc w:val="both"/>
        <w:rPr>
          <w:rFonts w:ascii="Times New Roman" w:hAnsi="Times New Roman"/>
          <w:color w:val="000000"/>
        </w:rPr>
      </w:pPr>
      <w:bookmarkStart w:id="63" w:name="_Hlk522104554"/>
      <w:bookmarkEnd w:id="62"/>
      <w:r w:rsidRPr="001B4F7F">
        <w:rPr>
          <w:rFonts w:ascii="Times New Roman" w:hAnsi="Times New Roman"/>
          <w:color w:val="000000"/>
        </w:rPr>
        <w:t>Development of an enabling policy/legal environment related to the identified instrument.</w:t>
      </w:r>
    </w:p>
    <w:p w14:paraId="39687B44" w14:textId="77777777" w:rsidR="00B62C7D" w:rsidRPr="001B4F7F" w:rsidRDefault="00B62C7D" w:rsidP="00C50CD4">
      <w:pPr>
        <w:pStyle w:val="NoSpacing"/>
        <w:numPr>
          <w:ilvl w:val="0"/>
          <w:numId w:val="22"/>
        </w:numPr>
        <w:jc w:val="both"/>
        <w:rPr>
          <w:rFonts w:ascii="Times New Roman" w:hAnsi="Times New Roman"/>
          <w:color w:val="000000"/>
        </w:rPr>
      </w:pPr>
      <w:r w:rsidRPr="001B4F7F">
        <w:rPr>
          <w:rFonts w:ascii="Times New Roman" w:hAnsi="Times New Roman"/>
          <w:color w:val="000000"/>
        </w:rPr>
        <w:t>Design, negotiation and formalization and operationalization of the mechanisms.</w:t>
      </w:r>
    </w:p>
    <w:p w14:paraId="784DC0A8" w14:textId="77777777" w:rsidR="00B62C7D" w:rsidRPr="001B4F7F" w:rsidRDefault="00B62C7D" w:rsidP="00C50CD4">
      <w:pPr>
        <w:pStyle w:val="NoSpacing"/>
        <w:numPr>
          <w:ilvl w:val="0"/>
          <w:numId w:val="22"/>
        </w:numPr>
        <w:jc w:val="both"/>
        <w:rPr>
          <w:rFonts w:ascii="Times New Roman" w:hAnsi="Times New Roman"/>
          <w:color w:val="000000"/>
        </w:rPr>
      </w:pPr>
      <w:r w:rsidRPr="001B4F7F">
        <w:rPr>
          <w:rFonts w:ascii="Times New Roman" w:hAnsi="Times New Roman"/>
          <w:color w:val="000000"/>
        </w:rPr>
        <w:t>Development of a national mechanism for monitoring, reporting and verification of services, and payment distribution mechanisms.</w:t>
      </w:r>
    </w:p>
    <w:p w14:paraId="59E4EEE1" w14:textId="77777777" w:rsidR="00B62C7D" w:rsidRPr="001B4F7F" w:rsidRDefault="00B62C7D" w:rsidP="00C50CD4">
      <w:pPr>
        <w:pStyle w:val="NoSpacing"/>
        <w:numPr>
          <w:ilvl w:val="0"/>
          <w:numId w:val="22"/>
        </w:numPr>
        <w:jc w:val="both"/>
        <w:rPr>
          <w:rFonts w:ascii="Times New Roman" w:hAnsi="Times New Roman"/>
          <w:color w:val="000000"/>
        </w:rPr>
      </w:pPr>
      <w:r w:rsidRPr="001B4F7F">
        <w:rPr>
          <w:rFonts w:ascii="Times New Roman" w:hAnsi="Times New Roman"/>
          <w:color w:val="000000"/>
        </w:rPr>
        <w:t>Awareness and capacity building for decision makers, local government officials and local and indigenous communities, to ensure continuity of ecosystem service provision and payments, in the application of land-use to maximise ecosystem service provision and its continuity over time.</w:t>
      </w:r>
    </w:p>
    <w:p w14:paraId="3EAD25B3" w14:textId="77777777" w:rsidR="00B62C7D" w:rsidRPr="001B4F7F" w:rsidRDefault="00B62C7D" w:rsidP="00B62C7D">
      <w:pPr>
        <w:pStyle w:val="NoSpacing"/>
        <w:ind w:left="360"/>
        <w:jc w:val="both"/>
        <w:rPr>
          <w:rFonts w:ascii="Times New Roman" w:hAnsi="Times New Roman"/>
          <w:color w:val="000000"/>
        </w:rPr>
      </w:pPr>
    </w:p>
    <w:p w14:paraId="138C1674" w14:textId="7C36550A" w:rsidR="00B62C7D" w:rsidRPr="001B4F7F" w:rsidRDefault="00B62C7D" w:rsidP="00B62C7D">
      <w:pPr>
        <w:pStyle w:val="NoSpacing"/>
        <w:jc w:val="both"/>
        <w:rPr>
          <w:rFonts w:ascii="Times New Roman" w:hAnsi="Times New Roman"/>
          <w:b/>
          <w:bCs/>
          <w:color w:val="000000"/>
          <w:sz w:val="26"/>
        </w:rPr>
      </w:pPr>
      <w:r w:rsidRPr="001B4F7F">
        <w:rPr>
          <w:rFonts w:ascii="Times New Roman" w:hAnsi="Times New Roman"/>
          <w:b/>
          <w:bCs/>
          <w:color w:val="000000"/>
          <w:sz w:val="26"/>
        </w:rPr>
        <w:t xml:space="preserve">Component Outcome #3: Threat reduction and collaborative governance in the target PAs and buffer </w:t>
      </w:r>
      <w:bookmarkEnd w:id="63"/>
      <w:r w:rsidR="00EC11F2" w:rsidRPr="001B4F7F">
        <w:rPr>
          <w:rFonts w:ascii="Times New Roman" w:hAnsi="Times New Roman"/>
          <w:b/>
          <w:bCs/>
          <w:color w:val="000000"/>
          <w:sz w:val="26"/>
        </w:rPr>
        <w:t>zones.</w:t>
      </w:r>
      <w:r w:rsidRPr="001B4F7F">
        <w:rPr>
          <w:rFonts w:ascii="Times New Roman" w:hAnsi="Times New Roman"/>
          <w:color w:val="000000"/>
        </w:rPr>
        <w:t xml:space="preserve">   </w:t>
      </w:r>
    </w:p>
    <w:p w14:paraId="00460C21" w14:textId="77777777" w:rsidR="00B62C7D" w:rsidRPr="001B4F7F" w:rsidRDefault="00B62C7D" w:rsidP="00B62C7D">
      <w:pPr>
        <w:pStyle w:val="NoSpacing"/>
        <w:ind w:left="1350" w:hanging="1350"/>
        <w:jc w:val="both"/>
        <w:rPr>
          <w:rFonts w:ascii="Times New Roman" w:hAnsi="Times New Roman"/>
          <w:color w:val="000000"/>
        </w:rPr>
      </w:pPr>
    </w:p>
    <w:p w14:paraId="1A4BF301" w14:textId="5680EDFB" w:rsidR="00EA1C74" w:rsidRPr="001B4F7F" w:rsidRDefault="00B62C7D" w:rsidP="00B62C7D">
      <w:pPr>
        <w:pStyle w:val="NoSpacing"/>
        <w:ind w:left="1350" w:hanging="1350"/>
        <w:jc w:val="both"/>
        <w:rPr>
          <w:rFonts w:ascii="Times New Roman" w:hAnsi="Times New Roman"/>
          <w:color w:val="000000"/>
        </w:rPr>
      </w:pPr>
      <w:bookmarkStart w:id="64" w:name="_Hlk522104567"/>
      <w:r w:rsidRPr="001B4F7F">
        <w:rPr>
          <w:rFonts w:ascii="Times New Roman" w:hAnsi="Times New Roman"/>
          <w:b/>
          <w:bCs/>
          <w:color w:val="000000"/>
        </w:rPr>
        <w:t>Outcome #3.1.</w:t>
      </w:r>
      <w:r w:rsidRPr="001B4F7F">
        <w:rPr>
          <w:rFonts w:ascii="Times New Roman" w:hAnsi="Times New Roman"/>
          <w:color w:val="000000"/>
        </w:rPr>
        <w:t xml:space="preserve"> </w:t>
      </w:r>
    </w:p>
    <w:p w14:paraId="6EB63CDC" w14:textId="77777777" w:rsidR="00EA1C74" w:rsidRPr="001B4F7F" w:rsidRDefault="00EA1C74" w:rsidP="00B62C7D">
      <w:pPr>
        <w:pStyle w:val="NoSpacing"/>
        <w:ind w:left="1350" w:hanging="1350"/>
        <w:jc w:val="both"/>
        <w:rPr>
          <w:rFonts w:ascii="Times New Roman" w:hAnsi="Times New Roman"/>
          <w:color w:val="000000"/>
        </w:rPr>
      </w:pPr>
    </w:p>
    <w:p w14:paraId="6049C7C6" w14:textId="77777777" w:rsidR="00B62C7D" w:rsidRPr="001B4F7F" w:rsidRDefault="00B62C7D" w:rsidP="00B62C7D">
      <w:pPr>
        <w:pStyle w:val="NoSpacing"/>
        <w:ind w:left="1350" w:hanging="1350"/>
        <w:jc w:val="both"/>
        <w:rPr>
          <w:rFonts w:ascii="Times New Roman" w:hAnsi="Times New Roman"/>
          <w:i/>
          <w:color w:val="000000"/>
        </w:rPr>
      </w:pPr>
      <w:r w:rsidRPr="001B4F7F">
        <w:rPr>
          <w:rFonts w:ascii="Times New Roman" w:hAnsi="Times New Roman"/>
          <w:i/>
          <w:color w:val="000000"/>
        </w:rPr>
        <w:t>Integrated land use plans, including PA alignment, developed and implemented in two districts.</w:t>
      </w:r>
    </w:p>
    <w:p w14:paraId="0981F317" w14:textId="77777777" w:rsidR="00EA1C74" w:rsidRPr="001B4F7F" w:rsidRDefault="00EA1C74" w:rsidP="00B62C7D">
      <w:pPr>
        <w:pStyle w:val="NoSpacing"/>
        <w:ind w:left="1350" w:hanging="1350"/>
        <w:jc w:val="both"/>
        <w:rPr>
          <w:rFonts w:ascii="Times New Roman" w:hAnsi="Times New Roman"/>
          <w:i/>
          <w:color w:val="000000"/>
        </w:rPr>
      </w:pPr>
    </w:p>
    <w:p w14:paraId="59576C01" w14:textId="2B369C9D" w:rsidR="00B62C7D" w:rsidRPr="001B4F7F" w:rsidRDefault="00EC11F2" w:rsidP="00B62C7D">
      <w:pPr>
        <w:pStyle w:val="NoSpacing"/>
        <w:ind w:left="1350" w:hanging="630"/>
        <w:jc w:val="both"/>
        <w:rPr>
          <w:rFonts w:ascii="Times New Roman" w:hAnsi="Times New Roman"/>
          <w:b/>
          <w:color w:val="000000"/>
          <w:u w:val="single"/>
        </w:rPr>
      </w:pPr>
      <w:r w:rsidRPr="001B4F7F">
        <w:rPr>
          <w:rFonts w:ascii="Times New Roman" w:hAnsi="Times New Roman"/>
          <w:b/>
          <w:bCs/>
          <w:color w:val="000000"/>
          <w:u w:val="single"/>
        </w:rPr>
        <w:t>Outputs:</w:t>
      </w:r>
    </w:p>
    <w:p w14:paraId="09D75A7A" w14:textId="77777777" w:rsidR="00B62C7D" w:rsidRPr="001B4F7F" w:rsidRDefault="00B62C7D" w:rsidP="00C50CD4">
      <w:pPr>
        <w:pStyle w:val="NoSpacing"/>
        <w:numPr>
          <w:ilvl w:val="0"/>
          <w:numId w:val="23"/>
        </w:numPr>
        <w:jc w:val="both"/>
        <w:rPr>
          <w:rFonts w:ascii="Times New Roman" w:hAnsi="Times New Roman"/>
          <w:color w:val="000000"/>
        </w:rPr>
      </w:pPr>
      <w:bookmarkStart w:id="65" w:name="_Hlk522104576"/>
      <w:bookmarkEnd w:id="64"/>
      <w:r w:rsidRPr="001B4F7F">
        <w:rPr>
          <w:rFonts w:ascii="Times New Roman" w:hAnsi="Times New Roman"/>
          <w:color w:val="000000"/>
        </w:rPr>
        <w:t>Examination of PA boundaries in the context of biodiversity and ecosystem service considerations for optimizing land uses within a broader landscape.</w:t>
      </w:r>
    </w:p>
    <w:p w14:paraId="25B6B451" w14:textId="77777777" w:rsidR="00B62C7D" w:rsidRPr="001B4F7F" w:rsidRDefault="00B62C7D" w:rsidP="00C50CD4">
      <w:pPr>
        <w:pStyle w:val="NoSpacing"/>
        <w:numPr>
          <w:ilvl w:val="0"/>
          <w:numId w:val="23"/>
        </w:numPr>
        <w:jc w:val="both"/>
        <w:rPr>
          <w:rFonts w:ascii="Times New Roman" w:hAnsi="Times New Roman"/>
          <w:color w:val="000000"/>
        </w:rPr>
      </w:pPr>
      <w:r w:rsidRPr="001B4F7F">
        <w:rPr>
          <w:rFonts w:ascii="Times New Roman" w:hAnsi="Times New Roman"/>
          <w:color w:val="000000"/>
        </w:rPr>
        <w:t>Biodiversity mainstreaming into planning process to enhance PA system sustainability.</w:t>
      </w:r>
    </w:p>
    <w:p w14:paraId="6D305187" w14:textId="77777777" w:rsidR="00B62C7D" w:rsidRPr="001B4F7F" w:rsidRDefault="00B62C7D" w:rsidP="00C50CD4">
      <w:pPr>
        <w:pStyle w:val="NoSpacing"/>
        <w:numPr>
          <w:ilvl w:val="0"/>
          <w:numId w:val="23"/>
        </w:numPr>
        <w:jc w:val="both"/>
        <w:rPr>
          <w:rFonts w:ascii="Times New Roman" w:hAnsi="Times New Roman"/>
          <w:color w:val="000000"/>
        </w:rPr>
      </w:pPr>
      <w:r w:rsidRPr="001B4F7F">
        <w:rPr>
          <w:rFonts w:ascii="Times New Roman" w:hAnsi="Times New Roman"/>
          <w:color w:val="000000"/>
        </w:rPr>
        <w:t>Participatory locally PA boundary maintenance using means such as native salak palm with thorns as well as edible fruits to act as a thick natural boundary wall.</w:t>
      </w:r>
    </w:p>
    <w:p w14:paraId="71B49A88" w14:textId="77777777" w:rsidR="00B62C7D" w:rsidRPr="001B4F7F" w:rsidRDefault="00B62C7D" w:rsidP="00C50CD4">
      <w:pPr>
        <w:pStyle w:val="NoSpacing"/>
        <w:numPr>
          <w:ilvl w:val="0"/>
          <w:numId w:val="23"/>
        </w:numPr>
        <w:jc w:val="both"/>
        <w:rPr>
          <w:rFonts w:ascii="Times New Roman" w:hAnsi="Times New Roman"/>
          <w:color w:val="000000"/>
        </w:rPr>
      </w:pPr>
      <w:r w:rsidRPr="001B4F7F">
        <w:rPr>
          <w:rFonts w:ascii="Times New Roman" w:hAnsi="Times New Roman"/>
          <w:color w:val="000000"/>
        </w:rPr>
        <w:t>Establishment and/or revitalization of community managed conservation areas.</w:t>
      </w:r>
    </w:p>
    <w:p w14:paraId="3899423A" w14:textId="77777777" w:rsidR="00B62C7D" w:rsidRPr="001B4F7F" w:rsidRDefault="00B62C7D" w:rsidP="00B62C7D">
      <w:pPr>
        <w:pStyle w:val="NoSpacing"/>
        <w:jc w:val="both"/>
        <w:rPr>
          <w:rFonts w:ascii="Times New Roman" w:hAnsi="Times New Roman"/>
          <w:color w:val="000000"/>
        </w:rPr>
      </w:pPr>
    </w:p>
    <w:p w14:paraId="6A8E776C" w14:textId="6922F21F" w:rsidR="00EA1C74" w:rsidRPr="001B4F7F" w:rsidRDefault="00B62C7D" w:rsidP="00B62C7D">
      <w:pPr>
        <w:pStyle w:val="NoSpacing"/>
        <w:jc w:val="both"/>
        <w:rPr>
          <w:rFonts w:ascii="Times New Roman" w:hAnsi="Times New Roman"/>
          <w:b/>
          <w:color w:val="000000"/>
        </w:rPr>
      </w:pPr>
      <w:r w:rsidRPr="001B4F7F">
        <w:rPr>
          <w:rFonts w:ascii="Times New Roman" w:hAnsi="Times New Roman"/>
          <w:b/>
          <w:bCs/>
          <w:color w:val="000000"/>
        </w:rPr>
        <w:t>Outcome</w:t>
      </w:r>
      <w:r w:rsidRPr="001B4F7F">
        <w:rPr>
          <w:rFonts w:ascii="Times New Roman" w:hAnsi="Times New Roman"/>
          <w:b/>
          <w:color w:val="000000"/>
        </w:rPr>
        <w:t xml:space="preserve"> #3.2. </w:t>
      </w:r>
    </w:p>
    <w:p w14:paraId="76884798" w14:textId="77777777" w:rsidR="00EA1C74" w:rsidRPr="001B4F7F" w:rsidRDefault="00EA1C74" w:rsidP="00B62C7D">
      <w:pPr>
        <w:pStyle w:val="NoSpacing"/>
        <w:jc w:val="both"/>
        <w:rPr>
          <w:rFonts w:ascii="Times New Roman" w:hAnsi="Times New Roman"/>
          <w:b/>
          <w:color w:val="000000"/>
        </w:rPr>
      </w:pPr>
    </w:p>
    <w:p w14:paraId="652F787E" w14:textId="77777777" w:rsidR="00B62C7D" w:rsidRPr="001B4F7F" w:rsidRDefault="00B62C7D" w:rsidP="00B62C7D">
      <w:pPr>
        <w:pStyle w:val="NoSpacing"/>
        <w:jc w:val="both"/>
        <w:rPr>
          <w:rFonts w:ascii="Times New Roman" w:hAnsi="Times New Roman"/>
          <w:i/>
          <w:color w:val="000000"/>
        </w:rPr>
      </w:pPr>
      <w:r w:rsidRPr="001B4F7F">
        <w:rPr>
          <w:rFonts w:ascii="Times New Roman" w:hAnsi="Times New Roman"/>
          <w:i/>
          <w:color w:val="000000"/>
        </w:rPr>
        <w:t>PA site operation is strengthened</w:t>
      </w:r>
    </w:p>
    <w:p w14:paraId="692E77BA" w14:textId="77777777" w:rsidR="00EA1C74" w:rsidRPr="001B4F7F" w:rsidRDefault="00EA1C74" w:rsidP="00B62C7D">
      <w:pPr>
        <w:pStyle w:val="NoSpacing"/>
        <w:jc w:val="both"/>
        <w:rPr>
          <w:rFonts w:ascii="Times New Roman" w:hAnsi="Times New Roman"/>
          <w:i/>
          <w:color w:val="000000"/>
        </w:rPr>
      </w:pPr>
    </w:p>
    <w:p w14:paraId="36B4015F" w14:textId="7CAF8D36" w:rsidR="00B62C7D" w:rsidRPr="001B4F7F" w:rsidRDefault="00EC11F2" w:rsidP="00B62C7D">
      <w:pPr>
        <w:pStyle w:val="NoSpacing"/>
        <w:ind w:firstLine="720"/>
        <w:jc w:val="both"/>
        <w:rPr>
          <w:rFonts w:ascii="Times New Roman" w:hAnsi="Times New Roman"/>
          <w:b/>
          <w:color w:val="000000"/>
          <w:u w:val="single"/>
        </w:rPr>
      </w:pPr>
      <w:r w:rsidRPr="001B4F7F">
        <w:rPr>
          <w:rFonts w:ascii="Times New Roman" w:hAnsi="Times New Roman"/>
          <w:b/>
          <w:color w:val="000000"/>
          <w:u w:val="single"/>
        </w:rPr>
        <w:t>Outputs:</w:t>
      </w:r>
    </w:p>
    <w:bookmarkEnd w:id="65"/>
    <w:p w14:paraId="32A57B72"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t>Activity Result 2: PA site operation is strengthened.</w:t>
      </w:r>
    </w:p>
    <w:p w14:paraId="117D8767"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t>Implementation of resort based management (RBM) at selected sites.</w:t>
      </w:r>
    </w:p>
    <w:p w14:paraId="17C03CBB"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t>Biodiversity and habitat conditions monitoring.</w:t>
      </w:r>
    </w:p>
    <w:p w14:paraId="44E6A242"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t>Monitoring and combating of poaching and the wildlife trade, with the support of the island-level unit.</w:t>
      </w:r>
    </w:p>
    <w:p w14:paraId="5EEB8D06"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t>Pilot case studies of environmental economic values.</w:t>
      </w:r>
    </w:p>
    <w:p w14:paraId="0D8E1139"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t>Implementation of site-level revenue generation mechanisms, based on environmental economic valuation studies and priorities identified by PA financing plan.</w:t>
      </w:r>
    </w:p>
    <w:p w14:paraId="1E377CB8"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t>Restoration of fragmented and degraded ecosystem.</w:t>
      </w:r>
    </w:p>
    <w:p w14:paraId="51B85D7C"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lastRenderedPageBreak/>
        <w:t>Development of management planning.</w:t>
      </w:r>
    </w:p>
    <w:p w14:paraId="28E73231" w14:textId="77777777" w:rsidR="00B62C7D" w:rsidRPr="001B4F7F" w:rsidRDefault="00B62C7D" w:rsidP="00C50CD4">
      <w:pPr>
        <w:pStyle w:val="NoSpacing"/>
        <w:numPr>
          <w:ilvl w:val="0"/>
          <w:numId w:val="18"/>
        </w:numPr>
        <w:jc w:val="both"/>
        <w:rPr>
          <w:rFonts w:ascii="Times New Roman" w:hAnsi="Times New Roman"/>
          <w:color w:val="000000"/>
        </w:rPr>
      </w:pPr>
      <w:r w:rsidRPr="001B4F7F">
        <w:rPr>
          <w:rFonts w:ascii="Times New Roman" w:hAnsi="Times New Roman"/>
          <w:color w:val="000000"/>
        </w:rPr>
        <w:t>Capacity need assessment and training for local partners &amp; community.</w:t>
      </w:r>
    </w:p>
    <w:p w14:paraId="487D5AF7" w14:textId="77777777" w:rsidR="00B62C7D" w:rsidRPr="001B4F7F" w:rsidRDefault="00B62C7D" w:rsidP="00B62C7D">
      <w:pPr>
        <w:pStyle w:val="NoSpacing"/>
        <w:ind w:left="360"/>
        <w:jc w:val="both"/>
        <w:rPr>
          <w:rFonts w:ascii="Times New Roman" w:hAnsi="Times New Roman"/>
          <w:color w:val="000000"/>
        </w:rPr>
      </w:pPr>
    </w:p>
    <w:p w14:paraId="0C17956B" w14:textId="75C95DC7" w:rsidR="00EA1C74" w:rsidRPr="001B4F7F" w:rsidRDefault="00B62C7D" w:rsidP="00B62C7D">
      <w:pPr>
        <w:tabs>
          <w:tab w:val="left" w:pos="810"/>
        </w:tabs>
        <w:spacing w:line="276" w:lineRule="auto"/>
        <w:jc w:val="both"/>
        <w:rPr>
          <w:rFonts w:ascii="Times New Roman" w:hAnsi="Times New Roman"/>
          <w:b/>
          <w:color w:val="000000"/>
        </w:rPr>
      </w:pPr>
      <w:bookmarkStart w:id="66" w:name="_Hlk522104591"/>
      <w:r w:rsidRPr="001B4F7F">
        <w:rPr>
          <w:rFonts w:ascii="Times New Roman" w:hAnsi="Times New Roman"/>
          <w:b/>
          <w:bCs/>
          <w:color w:val="000000"/>
        </w:rPr>
        <w:t>Outcome</w:t>
      </w:r>
      <w:r w:rsidRPr="001B4F7F">
        <w:rPr>
          <w:rFonts w:ascii="Times New Roman" w:hAnsi="Times New Roman"/>
          <w:b/>
          <w:color w:val="000000"/>
        </w:rPr>
        <w:t xml:space="preserve"> #3.3. </w:t>
      </w:r>
    </w:p>
    <w:p w14:paraId="7FCBDB9F" w14:textId="77777777" w:rsidR="00EA1C74" w:rsidRPr="001B4F7F" w:rsidRDefault="00EA1C74" w:rsidP="00B62C7D">
      <w:pPr>
        <w:tabs>
          <w:tab w:val="left" w:pos="810"/>
        </w:tabs>
        <w:spacing w:line="276" w:lineRule="auto"/>
        <w:jc w:val="both"/>
        <w:rPr>
          <w:rFonts w:ascii="Times New Roman" w:hAnsi="Times New Roman"/>
          <w:b/>
          <w:color w:val="000000"/>
        </w:rPr>
      </w:pPr>
    </w:p>
    <w:p w14:paraId="4AB553FA" w14:textId="77777777" w:rsidR="00B62C7D" w:rsidRPr="001B4F7F" w:rsidRDefault="00B62C7D" w:rsidP="00B62C7D">
      <w:pPr>
        <w:tabs>
          <w:tab w:val="left" w:pos="810"/>
        </w:tabs>
        <w:spacing w:line="276" w:lineRule="auto"/>
        <w:jc w:val="both"/>
        <w:rPr>
          <w:rFonts w:ascii="Times New Roman" w:hAnsi="Times New Roman"/>
          <w:i/>
          <w:color w:val="000000"/>
        </w:rPr>
      </w:pPr>
      <w:r w:rsidRPr="001B4F7F">
        <w:rPr>
          <w:rFonts w:ascii="Times New Roman" w:hAnsi="Times New Roman"/>
          <w:i/>
          <w:color w:val="000000"/>
        </w:rPr>
        <w:t>Joint PA/buffer zone governance and management structure</w:t>
      </w:r>
      <w:bookmarkEnd w:id="66"/>
    </w:p>
    <w:p w14:paraId="29638958" w14:textId="77777777" w:rsidR="00EA1C74" w:rsidRPr="001B4F7F" w:rsidRDefault="00EA1C74" w:rsidP="00B62C7D">
      <w:pPr>
        <w:tabs>
          <w:tab w:val="left" w:pos="810"/>
        </w:tabs>
        <w:spacing w:line="276" w:lineRule="auto"/>
        <w:jc w:val="both"/>
        <w:rPr>
          <w:rFonts w:ascii="Times New Roman" w:hAnsi="Times New Roman"/>
          <w:i/>
          <w:color w:val="000000"/>
        </w:rPr>
      </w:pPr>
    </w:p>
    <w:p w14:paraId="6A98C18B" w14:textId="77777777" w:rsidR="00EA1C74" w:rsidRPr="001B4F7F" w:rsidRDefault="00EA1C74" w:rsidP="00B62C7D">
      <w:pPr>
        <w:tabs>
          <w:tab w:val="left" w:pos="810"/>
        </w:tabs>
        <w:spacing w:line="276" w:lineRule="auto"/>
        <w:jc w:val="both"/>
        <w:rPr>
          <w:rFonts w:ascii="Times New Roman" w:hAnsi="Times New Roman"/>
          <w:i/>
          <w:color w:val="000000"/>
        </w:rPr>
      </w:pPr>
    </w:p>
    <w:p w14:paraId="0145E3C4" w14:textId="491FA396" w:rsidR="00B62C7D" w:rsidRPr="001B4F7F" w:rsidRDefault="00B62C7D" w:rsidP="00B62C7D">
      <w:pPr>
        <w:tabs>
          <w:tab w:val="left" w:pos="810"/>
        </w:tabs>
        <w:spacing w:line="276" w:lineRule="auto"/>
        <w:jc w:val="both"/>
        <w:rPr>
          <w:rFonts w:ascii="Times New Roman" w:hAnsi="Times New Roman"/>
          <w:b/>
          <w:color w:val="000000"/>
          <w:u w:val="single"/>
        </w:rPr>
      </w:pPr>
      <w:r w:rsidRPr="001B4F7F">
        <w:rPr>
          <w:rFonts w:ascii="Times New Roman" w:hAnsi="Times New Roman"/>
          <w:b/>
          <w:color w:val="000000"/>
        </w:rPr>
        <w:tab/>
      </w:r>
      <w:r w:rsidR="00EC11F2" w:rsidRPr="001B4F7F">
        <w:rPr>
          <w:rFonts w:ascii="Times New Roman" w:hAnsi="Times New Roman"/>
          <w:b/>
          <w:color w:val="000000"/>
          <w:u w:val="single"/>
        </w:rPr>
        <w:t>Outputs:</w:t>
      </w:r>
    </w:p>
    <w:p w14:paraId="713F89C0" w14:textId="77777777" w:rsidR="00B62C7D" w:rsidRPr="001B4F7F" w:rsidRDefault="00B62C7D" w:rsidP="00C50CD4">
      <w:pPr>
        <w:pStyle w:val="ListParagraph"/>
        <w:numPr>
          <w:ilvl w:val="0"/>
          <w:numId w:val="24"/>
        </w:numPr>
        <w:tabs>
          <w:tab w:val="left" w:pos="810"/>
        </w:tabs>
        <w:rPr>
          <w:color w:val="000000"/>
        </w:rPr>
      </w:pPr>
      <w:r w:rsidRPr="001B4F7F">
        <w:rPr>
          <w:color w:val="000000"/>
        </w:rPr>
        <w:t>Building on, adapting and replicating the CCA establishment process.</w:t>
      </w:r>
    </w:p>
    <w:p w14:paraId="2D9489C2" w14:textId="77777777" w:rsidR="00B62C7D" w:rsidRPr="001B4F7F" w:rsidRDefault="00B62C7D" w:rsidP="00C50CD4">
      <w:pPr>
        <w:pStyle w:val="ListParagraph"/>
        <w:numPr>
          <w:ilvl w:val="0"/>
          <w:numId w:val="24"/>
        </w:numPr>
        <w:tabs>
          <w:tab w:val="left" w:pos="810"/>
        </w:tabs>
        <w:rPr>
          <w:color w:val="000000"/>
        </w:rPr>
      </w:pPr>
      <w:r w:rsidRPr="001B4F7F">
        <w:rPr>
          <w:color w:val="000000"/>
        </w:rPr>
        <w:t>Development mechanism/incentive for securing alternative livelihoods to reduce the pressure and maintain biodiversity.</w:t>
      </w:r>
    </w:p>
    <w:p w14:paraId="367591FF" w14:textId="77777777" w:rsidR="00B62C7D" w:rsidRPr="001B4F7F" w:rsidRDefault="00B62C7D" w:rsidP="00C50CD4">
      <w:pPr>
        <w:pStyle w:val="ListParagraph"/>
        <w:numPr>
          <w:ilvl w:val="0"/>
          <w:numId w:val="24"/>
        </w:numPr>
        <w:tabs>
          <w:tab w:val="left" w:pos="810"/>
        </w:tabs>
        <w:rPr>
          <w:color w:val="000000"/>
        </w:rPr>
      </w:pPr>
      <w:r w:rsidRPr="001B4F7F">
        <w:rPr>
          <w:color w:val="000000"/>
        </w:rPr>
        <w:t>Establishment of village education centre for awareness building related to the role and state of wildlife and the value of healthy ecosystem.</w:t>
      </w:r>
    </w:p>
    <w:p w14:paraId="576EB828" w14:textId="77777777" w:rsidR="00B62C7D" w:rsidRPr="001B4F7F" w:rsidRDefault="00B62C7D" w:rsidP="00C50CD4">
      <w:pPr>
        <w:pStyle w:val="ListParagraph"/>
        <w:numPr>
          <w:ilvl w:val="0"/>
          <w:numId w:val="24"/>
        </w:numPr>
        <w:tabs>
          <w:tab w:val="left" w:pos="810"/>
        </w:tabs>
        <w:rPr>
          <w:color w:val="000000"/>
        </w:rPr>
      </w:pPr>
      <w:r w:rsidRPr="001B4F7F">
        <w:rPr>
          <w:color w:val="000000"/>
        </w:rPr>
        <w:t>Micro-capital grants to support small income-generating and/or conservation schemes.</w:t>
      </w:r>
    </w:p>
    <w:p w14:paraId="4D9BAC2C" w14:textId="77777777" w:rsidR="00B62C7D" w:rsidRPr="001B4F7F" w:rsidRDefault="00B62C7D" w:rsidP="00B62C7D">
      <w:pPr>
        <w:pStyle w:val="NoSpacing"/>
        <w:jc w:val="both"/>
        <w:rPr>
          <w:rFonts w:ascii="Times New Roman" w:hAnsi="Times New Roman"/>
          <w:color w:val="000000"/>
        </w:rPr>
      </w:pPr>
    </w:p>
    <w:p w14:paraId="6829056C" w14:textId="77777777" w:rsidR="00B62C7D" w:rsidRPr="001B4F7F" w:rsidRDefault="00B62C7D" w:rsidP="00B62C7D">
      <w:pPr>
        <w:pStyle w:val="NoSpacing"/>
        <w:jc w:val="both"/>
        <w:rPr>
          <w:rFonts w:ascii="Times New Roman" w:hAnsi="Times New Roman"/>
          <w:color w:val="000000"/>
        </w:rPr>
      </w:pPr>
    </w:p>
    <w:p w14:paraId="08C20097" w14:textId="77777777" w:rsidR="00B62C7D" w:rsidRPr="001B4F7F" w:rsidRDefault="00B62C7D" w:rsidP="008F186C">
      <w:pPr>
        <w:pStyle w:val="TEHeading2"/>
        <w:numPr>
          <w:ilvl w:val="1"/>
          <w:numId w:val="91"/>
        </w:numPr>
        <w:outlineLvl w:val="1"/>
        <w:rPr>
          <w:color w:val="000000"/>
          <w:sz w:val="24"/>
          <w:szCs w:val="24"/>
        </w:rPr>
      </w:pPr>
      <w:bookmarkStart w:id="67" w:name="_Toc522451551"/>
      <w:bookmarkStart w:id="68" w:name="_Toc524673777"/>
      <w:r w:rsidRPr="001B4F7F">
        <w:rPr>
          <w:color w:val="000000"/>
          <w:sz w:val="24"/>
          <w:szCs w:val="24"/>
        </w:rPr>
        <w:t>Main Stakeholders</w:t>
      </w:r>
      <w:bookmarkEnd w:id="67"/>
      <w:bookmarkEnd w:id="68"/>
    </w:p>
    <w:p w14:paraId="159D5A1B" w14:textId="77777777" w:rsidR="00572652" w:rsidRPr="001B4F7F" w:rsidRDefault="00572652" w:rsidP="001B4F7F">
      <w:pPr>
        <w:pStyle w:val="TEHeading2"/>
        <w:numPr>
          <w:ilvl w:val="0"/>
          <w:numId w:val="0"/>
        </w:numPr>
        <w:spacing w:after="0"/>
        <w:ind w:left="720" w:hanging="720"/>
        <w:rPr>
          <w:b w:val="0"/>
          <w:bCs/>
          <w:color w:val="000000"/>
          <w:sz w:val="22"/>
          <w:szCs w:val="22"/>
        </w:rPr>
      </w:pPr>
      <w:r w:rsidRPr="001B4F7F">
        <w:rPr>
          <w:b w:val="0"/>
          <w:bCs/>
          <w:color w:val="000000"/>
          <w:sz w:val="22"/>
          <w:szCs w:val="22"/>
        </w:rPr>
        <w:t>Main stakeholders involved in the project were identified during project formulation, along with their</w:t>
      </w:r>
    </w:p>
    <w:p w14:paraId="50966898" w14:textId="77777777" w:rsidR="00572652" w:rsidRPr="001B4F7F" w:rsidRDefault="00572652" w:rsidP="001B4F7F">
      <w:pPr>
        <w:pStyle w:val="TEHeading2"/>
        <w:numPr>
          <w:ilvl w:val="0"/>
          <w:numId w:val="0"/>
        </w:numPr>
        <w:spacing w:after="0"/>
        <w:ind w:left="720" w:hanging="720"/>
        <w:rPr>
          <w:b w:val="0"/>
          <w:bCs/>
          <w:color w:val="000000"/>
          <w:sz w:val="22"/>
          <w:szCs w:val="22"/>
        </w:rPr>
      </w:pPr>
      <w:r w:rsidRPr="001B4F7F">
        <w:rPr>
          <w:b w:val="0"/>
          <w:bCs/>
          <w:color w:val="000000"/>
          <w:sz w:val="22"/>
          <w:szCs w:val="22"/>
        </w:rPr>
        <w:t xml:space="preserve">roles and responsibilities, and this information is summarised in below. Full details can be found in </w:t>
      </w:r>
    </w:p>
    <w:p w14:paraId="35375E32" w14:textId="77777777" w:rsidR="00572652" w:rsidRPr="001B4F7F" w:rsidRDefault="00572652" w:rsidP="001B4F7F">
      <w:pPr>
        <w:pStyle w:val="TEHeading2"/>
        <w:numPr>
          <w:ilvl w:val="0"/>
          <w:numId w:val="0"/>
        </w:numPr>
        <w:spacing w:after="0"/>
        <w:ind w:left="720" w:hanging="720"/>
        <w:rPr>
          <w:b w:val="0"/>
          <w:color w:val="000000"/>
          <w:sz w:val="24"/>
          <w:szCs w:val="24"/>
        </w:rPr>
      </w:pPr>
      <w:r w:rsidRPr="001B4F7F">
        <w:rPr>
          <w:b w:val="0"/>
          <w:bCs/>
          <w:color w:val="000000"/>
          <w:sz w:val="22"/>
          <w:szCs w:val="22"/>
        </w:rPr>
        <w:t>the ProDoc</w:t>
      </w:r>
    </w:p>
    <w:p w14:paraId="282568E0" w14:textId="77777777" w:rsidR="00B62C7D" w:rsidRPr="001B4F7F" w:rsidRDefault="00B62C7D" w:rsidP="00B62C7D">
      <w:pPr>
        <w:jc w:val="both"/>
        <w:rPr>
          <w:rFonts w:ascii="Times New Roman" w:eastAsia="Times New Roman" w:hAnsi="Times New Roman"/>
          <w:color w:val="000000"/>
          <w:highlight w:val="yellow"/>
          <w:lang w:val="en-MY"/>
        </w:rPr>
      </w:pPr>
    </w:p>
    <w:p w14:paraId="3E352281" w14:textId="77777777" w:rsidR="00B62C7D" w:rsidRPr="001B4F7F" w:rsidRDefault="00B62C7D" w:rsidP="00B62C7D">
      <w:pPr>
        <w:tabs>
          <w:tab w:val="left" w:pos="2790"/>
        </w:tabs>
        <w:jc w:val="both"/>
        <w:rPr>
          <w:rFonts w:ascii="Times New Roman" w:eastAsia="Times New Roman" w:hAnsi="Times New Roman"/>
          <w:color w:val="000000"/>
          <w:lang w:val="en-US"/>
        </w:rPr>
      </w:pPr>
      <w:r w:rsidRPr="001B4F7F">
        <w:rPr>
          <w:rFonts w:ascii="Times New Roman" w:eastAsia="Times New Roman" w:hAnsi="Times New Roman"/>
          <w:color w:val="000000"/>
          <w:lang w:val="en-US"/>
        </w:rPr>
        <w:t xml:space="preserve">In the early stages of project development, many stakeholders were involved, including from non-natural resources-related institutions. Under the lead of Ministry of Environment and Forestry, other relevant government ministries/agencies, regional governments and regional natural resource agencies, NGOs and Universities were invited to discuss project concepts and identify loopholes. Community institutions were also engaged as stakeholders to ensure the whole ownership resides with Indonesia. The specific arrangements of Stakeholders are organized as follow: </w:t>
      </w:r>
    </w:p>
    <w:p w14:paraId="1779937F" w14:textId="77777777" w:rsidR="00B62C7D" w:rsidRPr="001B4F7F" w:rsidRDefault="00B62C7D" w:rsidP="00B62C7D">
      <w:pPr>
        <w:tabs>
          <w:tab w:val="left" w:pos="2790"/>
        </w:tabs>
        <w:jc w:val="both"/>
        <w:rPr>
          <w:rFonts w:ascii="Times New Roman" w:eastAsia="Times New Roman" w:hAnsi="Times New Roman"/>
          <w:color w:val="000000"/>
          <w:lang w:val="en-US"/>
        </w:rPr>
      </w:pPr>
    </w:p>
    <w:p w14:paraId="2E1C2071" w14:textId="77777777" w:rsidR="00B62C7D" w:rsidRPr="001B4F7F" w:rsidRDefault="00B62C7D" w:rsidP="00B62C7D">
      <w:pPr>
        <w:tabs>
          <w:tab w:val="left" w:pos="2790"/>
        </w:tabs>
        <w:jc w:val="both"/>
        <w:rPr>
          <w:rFonts w:ascii="Times New Roman" w:eastAsia="Times New Roman" w:hAnsi="Times New Roman"/>
          <w:color w:val="000000"/>
          <w:lang w:val="en-US"/>
        </w:rPr>
      </w:pPr>
      <w:r w:rsidRPr="001B4F7F">
        <w:rPr>
          <w:rFonts w:ascii="Times New Roman" w:eastAsia="Times New Roman" w:hAnsi="Times New Roman"/>
          <w:color w:val="000000"/>
          <w:lang w:val="en-US"/>
        </w:rPr>
        <w:t>Originally, the project was to be implemented by the then Ministry of Forestry. In the implementation phase of the project, the Ministry of Environment and the Ministry of Forestry were merged into the Ministry of Environment and Forestry (</w:t>
      </w:r>
      <w:r w:rsidR="00C76427">
        <w:rPr>
          <w:rFonts w:ascii="Times New Roman" w:eastAsia="Times New Roman" w:hAnsi="Times New Roman"/>
          <w:color w:val="000000"/>
          <w:lang w:val="en-US"/>
        </w:rPr>
        <w:t>MoEF</w:t>
      </w:r>
      <w:r w:rsidRPr="001B4F7F">
        <w:rPr>
          <w:rFonts w:ascii="Times New Roman" w:eastAsia="Times New Roman" w:hAnsi="Times New Roman"/>
          <w:color w:val="000000"/>
          <w:lang w:val="en-US"/>
        </w:rPr>
        <w:t xml:space="preserve">). The </w:t>
      </w:r>
      <w:r w:rsidR="00C76427">
        <w:rPr>
          <w:rFonts w:ascii="Times New Roman" w:eastAsia="Times New Roman" w:hAnsi="Times New Roman"/>
          <w:color w:val="000000"/>
          <w:lang w:val="en-US"/>
        </w:rPr>
        <w:t>MoEF</w:t>
      </w:r>
      <w:r w:rsidRPr="001B4F7F">
        <w:rPr>
          <w:rFonts w:ascii="Times New Roman" w:eastAsia="Times New Roman" w:hAnsi="Times New Roman"/>
          <w:color w:val="000000"/>
          <w:lang w:val="en-US"/>
        </w:rPr>
        <w:t xml:space="preserve"> Chairs the Project Board and involves, as necessary, others such as the scientific community (Universities), local community representatives, and other stakeholders with interest in the Protected Area Management System.</w:t>
      </w:r>
    </w:p>
    <w:p w14:paraId="08155676" w14:textId="77777777" w:rsidR="00B62C7D" w:rsidRPr="001B4F7F" w:rsidRDefault="00B62C7D" w:rsidP="00B62C7D">
      <w:pPr>
        <w:tabs>
          <w:tab w:val="left" w:pos="2790"/>
        </w:tabs>
        <w:jc w:val="both"/>
        <w:rPr>
          <w:rFonts w:ascii="Times New Roman" w:eastAsia="Times New Roman" w:hAnsi="Times New Roman"/>
          <w:color w:val="000000"/>
          <w:highlight w:val="yellow"/>
          <w:lang w:val="en-US"/>
        </w:rPr>
      </w:pPr>
    </w:p>
    <w:p w14:paraId="35A2A451" w14:textId="19EAF2A7" w:rsidR="00B62C7D" w:rsidRPr="001B4F7F" w:rsidRDefault="00B62C7D" w:rsidP="00B62C7D">
      <w:pPr>
        <w:tabs>
          <w:tab w:val="left" w:pos="2790"/>
        </w:tabs>
        <w:jc w:val="both"/>
        <w:rPr>
          <w:rFonts w:ascii="Times New Roman" w:eastAsia="Times New Roman" w:hAnsi="Times New Roman"/>
          <w:color w:val="000000"/>
          <w:lang w:val="en-US"/>
        </w:rPr>
      </w:pPr>
      <w:r w:rsidRPr="001B4F7F">
        <w:rPr>
          <w:rFonts w:ascii="Times New Roman" w:eastAsia="Times New Roman" w:hAnsi="Times New Roman"/>
          <w:color w:val="000000"/>
          <w:lang w:val="en-US"/>
        </w:rPr>
        <w:t>At national level, the project formed a Project Board/ National Steering Committee (N</w:t>
      </w:r>
      <w:r w:rsidR="00B672AF">
        <w:rPr>
          <w:rFonts w:ascii="Times New Roman" w:eastAsia="Times New Roman" w:hAnsi="Times New Roman"/>
          <w:color w:val="000000"/>
          <w:lang w:val="en-US"/>
        </w:rPr>
        <w:t>P</w:t>
      </w:r>
      <w:r w:rsidRPr="001B4F7F">
        <w:rPr>
          <w:rFonts w:ascii="Times New Roman" w:eastAsia="Times New Roman" w:hAnsi="Times New Roman"/>
          <w:color w:val="000000"/>
          <w:lang w:val="en-US"/>
        </w:rPr>
        <w:t>SC) which is Chaired by the Director of Natural Resources Conservation.</w:t>
      </w:r>
      <w:r w:rsidRPr="001B4F7F">
        <w:rPr>
          <w:rFonts w:ascii="Times New Roman" w:hAnsi="Times New Roman"/>
          <w:color w:val="000000"/>
        </w:rPr>
        <w:t xml:space="preserve"> </w:t>
      </w:r>
      <w:r w:rsidRPr="001B4F7F">
        <w:rPr>
          <w:rFonts w:ascii="Times New Roman" w:eastAsia="Times New Roman" w:hAnsi="Times New Roman"/>
          <w:color w:val="000000"/>
          <w:lang w:val="en-US"/>
        </w:rPr>
        <w:t xml:space="preserve">The </w:t>
      </w:r>
      <w:r w:rsidR="00B672AF">
        <w:rPr>
          <w:rFonts w:ascii="Times New Roman" w:eastAsia="Times New Roman" w:hAnsi="Times New Roman"/>
          <w:color w:val="000000"/>
          <w:lang w:val="en-US"/>
        </w:rPr>
        <w:t>P</w:t>
      </w:r>
      <w:r w:rsidRPr="001B4F7F">
        <w:rPr>
          <w:rFonts w:ascii="Times New Roman" w:eastAsia="Times New Roman" w:hAnsi="Times New Roman"/>
          <w:color w:val="000000"/>
          <w:lang w:val="en-US"/>
        </w:rPr>
        <w:t xml:space="preserve">SC is the highest decision-making component within the organizational structure of the E-PASS project. It is comprised of Echelon II equivalent officials from each of the institutions i.e. Ministry of Environment and Forestry, </w:t>
      </w:r>
      <w:r w:rsidR="008A4C82" w:rsidRPr="001B4F7F">
        <w:rPr>
          <w:rFonts w:ascii="Times New Roman" w:eastAsia="Times New Roman" w:hAnsi="Times New Roman"/>
          <w:caps/>
          <w:color w:val="000000"/>
          <w:lang w:val="en-US"/>
        </w:rPr>
        <w:t>BAPPENAS</w:t>
      </w:r>
      <w:r w:rsidRPr="001B4F7F">
        <w:rPr>
          <w:rFonts w:ascii="Times New Roman" w:eastAsia="Times New Roman" w:hAnsi="Times New Roman"/>
          <w:color w:val="000000"/>
          <w:lang w:val="en-US"/>
        </w:rPr>
        <w:t xml:space="preserve"> and Ministry of Finance, as well as from UNDP and other agreed institutions </w:t>
      </w:r>
    </w:p>
    <w:p w14:paraId="3B867AC9" w14:textId="77777777" w:rsidR="00B62C7D" w:rsidRPr="001B4F7F" w:rsidRDefault="00B62C7D" w:rsidP="00B62C7D">
      <w:pPr>
        <w:jc w:val="both"/>
        <w:rPr>
          <w:rFonts w:ascii="Times New Roman" w:eastAsia="Times New Roman" w:hAnsi="Times New Roman"/>
          <w:color w:val="000000"/>
          <w:lang w:val="en-US"/>
        </w:rPr>
      </w:pPr>
    </w:p>
    <w:p w14:paraId="3121562D" w14:textId="77777777" w:rsidR="00B62C7D" w:rsidRPr="001B4F7F" w:rsidRDefault="00B62C7D" w:rsidP="00B62C7D">
      <w:pPr>
        <w:jc w:val="both"/>
        <w:rPr>
          <w:rFonts w:ascii="Times New Roman" w:eastAsia="Times New Roman" w:hAnsi="Times New Roman"/>
          <w:color w:val="000000"/>
          <w:lang w:val="en-US"/>
        </w:rPr>
      </w:pPr>
      <w:r w:rsidRPr="001B4F7F">
        <w:rPr>
          <w:rFonts w:ascii="Times New Roman" w:eastAsia="Times New Roman" w:hAnsi="Times New Roman"/>
          <w:color w:val="000000"/>
          <w:lang w:val="en-US"/>
        </w:rPr>
        <w:t>In addition to the line ministries and other government institutions with interest in the field of conservation of protected areas, provincial/districts/municipalities decision making bodies were also involved in the process, particularly in provinces and districts selected for piloting the activities related to increasing the capacity of protective area management, community empowerment and reducing threats to biological diversity.</w:t>
      </w:r>
    </w:p>
    <w:p w14:paraId="66F3B810" w14:textId="77777777" w:rsidR="00B62C7D" w:rsidRPr="001B4F7F" w:rsidRDefault="00B62C7D" w:rsidP="00B62C7D">
      <w:pPr>
        <w:tabs>
          <w:tab w:val="left" w:pos="2505"/>
        </w:tabs>
        <w:rPr>
          <w:rFonts w:ascii="Times New Roman" w:eastAsia="Times New Roman" w:hAnsi="Times New Roman"/>
          <w:color w:val="000000"/>
          <w:lang w:val="en-US"/>
        </w:rPr>
      </w:pPr>
      <w:r w:rsidRPr="001B4F7F">
        <w:rPr>
          <w:rFonts w:ascii="Times New Roman" w:eastAsia="Times New Roman" w:hAnsi="Times New Roman"/>
          <w:color w:val="000000"/>
          <w:lang w:val="en-US"/>
        </w:rPr>
        <w:tab/>
      </w:r>
    </w:p>
    <w:p w14:paraId="2EE9351A" w14:textId="7139866F" w:rsidR="00B62C7D" w:rsidRPr="001B4F7F" w:rsidRDefault="00B62C7D" w:rsidP="00B62C7D">
      <w:pPr>
        <w:jc w:val="both"/>
        <w:rPr>
          <w:rFonts w:ascii="Times New Roman" w:eastAsia="Times New Roman" w:hAnsi="Times New Roman"/>
          <w:color w:val="000000"/>
          <w:lang w:val="en-US"/>
        </w:rPr>
      </w:pPr>
      <w:r w:rsidRPr="001B4F7F">
        <w:rPr>
          <w:rFonts w:ascii="Times New Roman" w:eastAsia="Times New Roman" w:hAnsi="Times New Roman"/>
          <w:iCs/>
          <w:color w:val="000000"/>
          <w:lang w:val="en-US"/>
        </w:rPr>
        <w:t>The</w:t>
      </w:r>
      <w:r w:rsidRPr="001B4F7F">
        <w:rPr>
          <w:rFonts w:ascii="Times New Roman" w:eastAsia="Times New Roman" w:hAnsi="Times New Roman"/>
          <w:i/>
          <w:iCs/>
          <w:color w:val="000000"/>
          <w:lang w:val="en-US"/>
        </w:rPr>
        <w:t xml:space="preserve"> </w:t>
      </w:r>
      <w:r w:rsidRPr="001B4F7F">
        <w:rPr>
          <w:rFonts w:ascii="Times New Roman" w:eastAsia="Times New Roman" w:hAnsi="Times New Roman"/>
          <w:color w:val="000000"/>
          <w:lang w:val="en-US"/>
        </w:rPr>
        <w:t xml:space="preserve">UNDP Indonesia Country Office sits on the </w:t>
      </w:r>
      <w:r w:rsidR="00B672AF">
        <w:rPr>
          <w:rFonts w:ascii="Times New Roman" w:eastAsia="Times New Roman" w:hAnsi="Times New Roman"/>
          <w:color w:val="000000"/>
          <w:lang w:val="en-US"/>
        </w:rPr>
        <w:t>P</w:t>
      </w:r>
      <w:r w:rsidRPr="001B4F7F">
        <w:rPr>
          <w:rFonts w:ascii="Times New Roman" w:eastAsia="Times New Roman" w:hAnsi="Times New Roman"/>
          <w:color w:val="000000"/>
          <w:lang w:val="en-US"/>
        </w:rPr>
        <w:t>SC, providing amongst other things, an independent, objective monitoring mechanism for following project act</w:t>
      </w:r>
      <w:r w:rsidR="00A00435" w:rsidRPr="001B4F7F">
        <w:rPr>
          <w:rFonts w:ascii="Times New Roman" w:eastAsia="Times New Roman" w:hAnsi="Times New Roman"/>
          <w:color w:val="000000"/>
          <w:lang w:val="en-US"/>
        </w:rPr>
        <w:t xml:space="preserve">ivities. The Project Board was established </w:t>
      </w:r>
      <w:r w:rsidR="00B672AF">
        <w:rPr>
          <w:rFonts w:ascii="Times New Roman" w:eastAsia="Times New Roman" w:hAnsi="Times New Roman"/>
          <w:color w:val="000000"/>
          <w:lang w:val="en-US"/>
        </w:rPr>
        <w:t>to</w:t>
      </w:r>
      <w:r w:rsidR="00A00435" w:rsidRPr="001B4F7F">
        <w:rPr>
          <w:rFonts w:ascii="Times New Roman" w:eastAsia="Times New Roman" w:hAnsi="Times New Roman"/>
          <w:color w:val="000000"/>
          <w:lang w:val="en-US"/>
        </w:rPr>
        <w:t xml:space="preserve"> give</w:t>
      </w:r>
      <w:r w:rsidRPr="001B4F7F">
        <w:rPr>
          <w:rFonts w:ascii="Times New Roman" w:eastAsia="Times New Roman" w:hAnsi="Times New Roman"/>
          <w:color w:val="000000"/>
          <w:lang w:val="en-US"/>
        </w:rPr>
        <w:t xml:space="preserve"> directives to the National Project Director and through her, to the Project Manager/Head of the Project Implementation Unit (PMU) for follow-up. The project assurance function is attached to a UNDP program officer.</w:t>
      </w:r>
    </w:p>
    <w:p w14:paraId="43A6E084" w14:textId="77777777" w:rsidR="00917958" w:rsidRPr="001B4F7F" w:rsidRDefault="002226C7" w:rsidP="008F186C">
      <w:pPr>
        <w:pStyle w:val="Heading2"/>
        <w:numPr>
          <w:ilvl w:val="1"/>
          <w:numId w:val="91"/>
        </w:numPr>
        <w:spacing w:before="240" w:after="120" w:line="240" w:lineRule="auto"/>
        <w:rPr>
          <w:b/>
          <w:caps w:val="0"/>
          <w:color w:val="000000"/>
          <w:sz w:val="28"/>
        </w:rPr>
      </w:pPr>
      <w:bookmarkStart w:id="69" w:name="_Toc420956654"/>
      <w:bookmarkStart w:id="70" w:name="_Toc454310613"/>
      <w:bookmarkStart w:id="71" w:name="_Toc524673778"/>
      <w:r>
        <w:rPr>
          <w:b/>
          <w:caps w:val="0"/>
          <w:color w:val="000000"/>
          <w:sz w:val="28"/>
        </w:rPr>
        <w:lastRenderedPageBreak/>
        <w:t>I</w:t>
      </w:r>
      <w:r w:rsidR="005571F6" w:rsidRPr="001B4F7F">
        <w:rPr>
          <w:b/>
          <w:caps w:val="0"/>
          <w:color w:val="000000"/>
          <w:sz w:val="28"/>
        </w:rPr>
        <w:t>mplementation Arrangements</w:t>
      </w:r>
      <w:bookmarkEnd w:id="69"/>
      <w:bookmarkEnd w:id="70"/>
      <w:bookmarkEnd w:id="71"/>
      <w:r w:rsidR="00A00435" w:rsidRPr="001B4F7F">
        <w:rPr>
          <w:b/>
          <w:caps w:val="0"/>
          <w:color w:val="000000"/>
          <w:sz w:val="28"/>
        </w:rPr>
        <w:t xml:space="preserve"> </w:t>
      </w:r>
    </w:p>
    <w:p w14:paraId="73FFF906" w14:textId="29EE37FC" w:rsidR="00457843" w:rsidRPr="001B4F7F" w:rsidRDefault="00457843" w:rsidP="00457843">
      <w:pPr>
        <w:pStyle w:val="TENormal"/>
        <w:rPr>
          <w:rFonts w:ascii="Times New Roman" w:hAnsi="Times New Roman" w:cs="Times New Roman"/>
          <w:color w:val="000000" w:themeColor="text1"/>
        </w:rPr>
      </w:pPr>
      <w:r w:rsidRPr="001B4F7F">
        <w:rPr>
          <w:rFonts w:ascii="Times New Roman" w:hAnsi="Times New Roman" w:cs="Times New Roman"/>
          <w:color w:val="000000" w:themeColor="text1"/>
        </w:rPr>
        <w:t>The project,</w:t>
      </w:r>
      <w:r w:rsidR="004A02B1">
        <w:rPr>
          <w:rFonts w:ascii="Times New Roman" w:hAnsi="Times New Roman" w:cs="Times New Roman"/>
          <w:color w:val="000000" w:themeColor="text1"/>
        </w:rPr>
        <w:t xml:space="preserve"> </w:t>
      </w:r>
      <w:r w:rsidRPr="001B4F7F">
        <w:rPr>
          <w:rFonts w:ascii="Times New Roman" w:hAnsi="Times New Roman" w:cs="Times New Roman"/>
          <w:color w:val="000000" w:themeColor="text1"/>
        </w:rPr>
        <w:t xml:space="preserve">could not achieve its Outcomes without the support and ownership of other stakeholders. Therefore, the project was designed to ensure the inclusion of a wide range of stakeholders and partners that could contribute to the execution of activities and actively engage in capacity building for the management of the protected area in Sulawesi. </w:t>
      </w:r>
    </w:p>
    <w:p w14:paraId="3E01498D" w14:textId="77777777" w:rsidR="00457843" w:rsidRPr="001B4F7F" w:rsidRDefault="00457843" w:rsidP="00457843">
      <w:pPr>
        <w:pStyle w:val="TENormal"/>
        <w:rPr>
          <w:rFonts w:ascii="Times New Roman" w:hAnsi="Times New Roman" w:cs="Times New Roman"/>
          <w:color w:val="000000" w:themeColor="text1"/>
        </w:rPr>
      </w:pPr>
      <w:r w:rsidRPr="001B4F7F">
        <w:rPr>
          <w:rFonts w:ascii="Times New Roman" w:hAnsi="Times New Roman" w:cs="Times New Roman"/>
          <w:color w:val="000000" w:themeColor="text1"/>
        </w:rPr>
        <w:t>As stated, the E-PASS project at the national level has a Project Board (steering committee) whose main members are</w:t>
      </w:r>
      <w:r w:rsidRPr="001B4F7F">
        <w:rPr>
          <w:rFonts w:ascii="Times New Roman" w:hAnsi="Times New Roman" w:cs="Times New Roman"/>
          <w:color w:val="A5A5A5" w:themeColor="accent3"/>
        </w:rPr>
        <w:t xml:space="preserve"> </w:t>
      </w:r>
      <w:r w:rsidRPr="001B4F7F">
        <w:rPr>
          <w:rFonts w:ascii="Times New Roman" w:hAnsi="Times New Roman" w:cs="Times New Roman"/>
          <w:color w:val="000000" w:themeColor="text1"/>
        </w:rPr>
        <w:t xml:space="preserve">the Ministry of National Development / </w:t>
      </w:r>
      <w:r w:rsidR="008A4C82" w:rsidRPr="001B4F7F">
        <w:rPr>
          <w:rFonts w:ascii="Times New Roman" w:hAnsi="Times New Roman" w:cs="Times New Roman"/>
          <w:color w:val="000000" w:themeColor="text1"/>
        </w:rPr>
        <w:t>BAPPENAS</w:t>
      </w:r>
      <w:r w:rsidRPr="001B4F7F">
        <w:rPr>
          <w:rFonts w:ascii="Times New Roman" w:hAnsi="Times New Roman" w:cs="Times New Roman"/>
          <w:color w:val="000000" w:themeColor="text1"/>
        </w:rPr>
        <w:t>, Ministry of Finance, Ministry of Environment and Forestry, and UNDP.</w:t>
      </w:r>
    </w:p>
    <w:p w14:paraId="526F6F21" w14:textId="77777777" w:rsidR="00457843" w:rsidRPr="001B4F7F" w:rsidRDefault="00457843" w:rsidP="00457843">
      <w:pPr>
        <w:pStyle w:val="TENormal"/>
        <w:rPr>
          <w:rFonts w:ascii="Times New Roman" w:hAnsi="Times New Roman" w:cs="Times New Roman"/>
          <w:color w:val="000000" w:themeColor="text1"/>
        </w:rPr>
      </w:pPr>
      <w:r w:rsidRPr="001B4F7F">
        <w:rPr>
          <w:rFonts w:ascii="Times New Roman" w:hAnsi="Times New Roman" w:cs="Times New Roman"/>
          <w:color w:val="000000" w:themeColor="text1"/>
        </w:rPr>
        <w:t>At the operational/technical level, the E-PASS project collaborates with various parties to carry out capacity building activities in management of natural resources. The World Conservation Society (WCS) was appointed as a partner in research efforts to obtain baseline data to support the project implementation and also provide inputs on various potential activities that can be developed to support the various outputs that have been prepared. WCS has also been asked to help improve the staff capacity of park rangers, especially in terms of implementing the SMART Patrol concept.</w:t>
      </w:r>
    </w:p>
    <w:p w14:paraId="180714B7" w14:textId="32E691DE" w:rsidR="00457843" w:rsidRPr="001B4F7F" w:rsidRDefault="00457843" w:rsidP="00457843">
      <w:pPr>
        <w:pStyle w:val="TENormal"/>
        <w:rPr>
          <w:rFonts w:ascii="Times New Roman" w:hAnsi="Times New Roman" w:cs="Times New Roman"/>
          <w:bCs/>
          <w:noProof/>
          <w:color w:val="000000" w:themeColor="text1"/>
        </w:rPr>
      </w:pPr>
      <w:r w:rsidRPr="001B4F7F">
        <w:rPr>
          <w:rFonts w:ascii="Times New Roman" w:hAnsi="Times New Roman" w:cs="Times New Roman"/>
          <w:color w:val="000000" w:themeColor="text1"/>
        </w:rPr>
        <w:t>In proposing a conservation policy strategy, the EPASS project is not only cooperating with the government, but also with universities and NGOs. Some universities that participated in the compilation of the Conservation Action Strategy are Tadulako University, Gorontalo University and Sam Ratulangi University. NGOs were also involved such as the WCS, JAPESDA and Yayasan Rimbawan</w:t>
      </w:r>
      <w:r w:rsidR="00FE306B" w:rsidRPr="001B4F7F">
        <w:rPr>
          <w:rFonts w:ascii="Times New Roman" w:hAnsi="Times New Roman" w:cs="Times New Roman"/>
          <w:color w:val="000000" w:themeColor="text1"/>
        </w:rPr>
        <w:t xml:space="preserve"> &amp; Selamatkan Y</w:t>
      </w:r>
      <w:r w:rsidRPr="001B4F7F">
        <w:rPr>
          <w:rFonts w:ascii="Times New Roman" w:hAnsi="Times New Roman" w:cs="Times New Roman"/>
          <w:color w:val="000000" w:themeColor="text1"/>
        </w:rPr>
        <w:t>aki</w:t>
      </w:r>
      <w:r w:rsidR="00FE306B" w:rsidRPr="001B4F7F">
        <w:rPr>
          <w:rFonts w:ascii="Times New Roman" w:hAnsi="Times New Roman" w:cs="Times New Roman"/>
          <w:color w:val="000000" w:themeColor="text1"/>
        </w:rPr>
        <w:t>.</w:t>
      </w:r>
      <w:r w:rsidRPr="001B4F7F">
        <w:rPr>
          <w:rFonts w:ascii="Times New Roman" w:hAnsi="Times New Roman" w:cs="Times New Roman"/>
          <w:color w:val="000000" w:themeColor="text1"/>
        </w:rPr>
        <w:t xml:space="preserve"> </w:t>
      </w:r>
      <w:r w:rsidR="000405E9" w:rsidRPr="001B4F7F">
        <w:rPr>
          <w:rFonts w:ascii="Times New Roman" w:hAnsi="Times New Roman" w:cs="Times New Roman"/>
          <w:bCs/>
          <w:color w:val="000000" w:themeColor="text1"/>
        </w:rPr>
        <w:t xml:space="preserve">Details of the project management arrangements </w:t>
      </w:r>
      <w:r w:rsidR="00F67CA0">
        <w:rPr>
          <w:rFonts w:ascii="Times New Roman" w:hAnsi="Times New Roman" w:cs="Times New Roman"/>
          <w:bCs/>
          <w:color w:val="000000" w:themeColor="text1"/>
        </w:rPr>
        <w:t xml:space="preserve">as </w:t>
      </w:r>
      <w:r w:rsidR="003A55B6">
        <w:rPr>
          <w:rFonts w:ascii="Times New Roman" w:hAnsi="Times New Roman" w:cs="Times New Roman"/>
          <w:bCs/>
          <w:color w:val="000000" w:themeColor="text1"/>
        </w:rPr>
        <w:t>reflected</w:t>
      </w:r>
      <w:r w:rsidR="000405E9" w:rsidRPr="001B4F7F">
        <w:rPr>
          <w:rFonts w:ascii="Times New Roman" w:hAnsi="Times New Roman" w:cs="Times New Roman"/>
          <w:bCs/>
          <w:color w:val="000000" w:themeColor="text1"/>
        </w:rPr>
        <w:t xml:space="preserve"> in the ProDoc and shown schematically below.</w:t>
      </w:r>
      <w:r w:rsidRPr="001B4F7F">
        <w:rPr>
          <w:rFonts w:ascii="Times New Roman" w:hAnsi="Times New Roman" w:cs="Times New Roman"/>
          <w:bCs/>
          <w:noProof/>
          <w:color w:val="000000" w:themeColor="text1"/>
        </w:rPr>
        <w:t xml:space="preserve"> </w:t>
      </w:r>
    </w:p>
    <w:p w14:paraId="62B26E25" w14:textId="77777777" w:rsidR="00457843" w:rsidRPr="001B4F7F" w:rsidRDefault="00ED5FFF" w:rsidP="00457843">
      <w:pPr>
        <w:pStyle w:val="TENormal"/>
        <w:rPr>
          <w:rFonts w:ascii="Times New Roman" w:hAnsi="Times New Roman" w:cs="Times New Roman"/>
          <w:bCs/>
          <w:noProof/>
          <w:color w:val="5B9BD5"/>
        </w:rPr>
      </w:pPr>
      <w:r w:rsidRPr="001B4F7F">
        <w:rPr>
          <w:rFonts w:ascii="Times New Roman" w:hAnsi="Times New Roman" w:cs="Times New Roman"/>
          <w:bCs/>
          <w:noProof/>
          <w:color w:val="5B9BD5"/>
          <w:lang w:val="en-US"/>
        </w:rPr>
        <w:drawing>
          <wp:anchor distT="0" distB="0" distL="114300" distR="114300" simplePos="0" relativeHeight="251662336" behindDoc="0" locked="0" layoutInCell="1" allowOverlap="1" wp14:anchorId="5C227DEE" wp14:editId="32460D12">
            <wp:simplePos x="0" y="0"/>
            <wp:positionH relativeFrom="margin">
              <wp:align>left</wp:align>
            </wp:positionH>
            <wp:positionV relativeFrom="paragraph">
              <wp:posOffset>90937</wp:posOffset>
            </wp:positionV>
            <wp:extent cx="6044540" cy="43931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7041" cy="4394923"/>
                    </a:xfrm>
                    <a:prstGeom prst="rect">
                      <a:avLst/>
                    </a:prstGeom>
                    <a:noFill/>
                  </pic:spPr>
                </pic:pic>
              </a:graphicData>
            </a:graphic>
            <wp14:sizeRelH relativeFrom="page">
              <wp14:pctWidth>0</wp14:pctWidth>
            </wp14:sizeRelH>
            <wp14:sizeRelV relativeFrom="page">
              <wp14:pctHeight>0</wp14:pctHeight>
            </wp14:sizeRelV>
          </wp:anchor>
        </w:drawing>
      </w:r>
    </w:p>
    <w:p w14:paraId="72386E16" w14:textId="77777777" w:rsidR="00457843" w:rsidRPr="001B4F7F" w:rsidRDefault="00457843" w:rsidP="00457843">
      <w:pPr>
        <w:pStyle w:val="TENormal"/>
        <w:rPr>
          <w:rFonts w:ascii="Times New Roman" w:hAnsi="Times New Roman" w:cs="Times New Roman"/>
          <w:bCs/>
          <w:noProof/>
          <w:color w:val="5B9BD5"/>
        </w:rPr>
      </w:pPr>
    </w:p>
    <w:p w14:paraId="79E42A5D" w14:textId="77777777" w:rsidR="00457843" w:rsidRPr="001B4F7F" w:rsidRDefault="00457843" w:rsidP="00457843">
      <w:pPr>
        <w:pStyle w:val="TENormal"/>
        <w:rPr>
          <w:rFonts w:ascii="Times New Roman" w:hAnsi="Times New Roman" w:cs="Times New Roman"/>
          <w:bCs/>
          <w:noProof/>
          <w:color w:val="5B9BD5"/>
        </w:rPr>
      </w:pPr>
    </w:p>
    <w:p w14:paraId="413A3309" w14:textId="77777777" w:rsidR="00457843" w:rsidRPr="001B4F7F" w:rsidRDefault="00457843" w:rsidP="00457843">
      <w:pPr>
        <w:pStyle w:val="TENormal"/>
        <w:rPr>
          <w:rFonts w:ascii="Times New Roman" w:hAnsi="Times New Roman" w:cs="Times New Roman"/>
          <w:bCs/>
          <w:noProof/>
          <w:color w:val="5B9BD5"/>
        </w:rPr>
      </w:pPr>
    </w:p>
    <w:p w14:paraId="70C4C6D8" w14:textId="77777777" w:rsidR="001D290F" w:rsidRPr="001B4F7F" w:rsidRDefault="001D290F" w:rsidP="00457843">
      <w:pPr>
        <w:pStyle w:val="TENormal"/>
        <w:rPr>
          <w:rFonts w:ascii="Times New Roman" w:hAnsi="Times New Roman" w:cs="Times New Roman"/>
          <w:bCs/>
          <w:color w:val="5B9BD5"/>
        </w:rPr>
      </w:pPr>
    </w:p>
    <w:p w14:paraId="480D3FDC" w14:textId="77777777" w:rsidR="00E90995" w:rsidRPr="001B4F7F" w:rsidRDefault="00E90995" w:rsidP="001D290F">
      <w:pPr>
        <w:pStyle w:val="BodyText"/>
        <w:overflowPunct/>
        <w:spacing w:before="240"/>
        <w:ind w:left="720"/>
        <w:jc w:val="center"/>
        <w:textAlignment w:val="auto"/>
        <w:rPr>
          <w:bCs/>
          <w:color w:val="5B9BD5"/>
          <w:sz w:val="22"/>
          <w:szCs w:val="22"/>
        </w:rPr>
      </w:pPr>
    </w:p>
    <w:p w14:paraId="3F57AA45" w14:textId="77777777" w:rsidR="005C5D11" w:rsidRPr="001B4F7F" w:rsidRDefault="005C5D11" w:rsidP="00BB3945">
      <w:pPr>
        <w:rPr>
          <w:rFonts w:ascii="Times New Roman" w:hAnsi="Times New Roman"/>
          <w:b/>
          <w:caps/>
          <w:color w:val="5B9BD5"/>
          <w:sz w:val="28"/>
        </w:rPr>
      </w:pPr>
      <w:bookmarkStart w:id="72" w:name="_Toc420956656"/>
      <w:bookmarkStart w:id="73" w:name="_Toc454310615"/>
    </w:p>
    <w:p w14:paraId="212C009F" w14:textId="77777777" w:rsidR="005C5D11" w:rsidRPr="001B4F7F" w:rsidRDefault="005C5D11" w:rsidP="00BB3945">
      <w:pPr>
        <w:rPr>
          <w:rFonts w:ascii="Times New Roman" w:hAnsi="Times New Roman"/>
          <w:b/>
          <w:caps/>
          <w:color w:val="5B9BD5"/>
          <w:sz w:val="28"/>
        </w:rPr>
      </w:pPr>
    </w:p>
    <w:p w14:paraId="3020884A" w14:textId="77777777" w:rsidR="005C5D11" w:rsidRPr="001B4F7F" w:rsidRDefault="005C5D11" w:rsidP="00BB3945">
      <w:pPr>
        <w:rPr>
          <w:rFonts w:ascii="Times New Roman" w:hAnsi="Times New Roman"/>
          <w:b/>
          <w:caps/>
          <w:color w:val="5B9BD5"/>
          <w:sz w:val="28"/>
        </w:rPr>
      </w:pPr>
    </w:p>
    <w:p w14:paraId="6B193F05" w14:textId="77777777" w:rsidR="0073579B" w:rsidRPr="001B4F7F" w:rsidRDefault="0073579B" w:rsidP="00BB3945">
      <w:pPr>
        <w:rPr>
          <w:rFonts w:ascii="Times New Roman" w:hAnsi="Times New Roman"/>
          <w:b/>
          <w:caps/>
          <w:color w:val="000000"/>
          <w:sz w:val="28"/>
        </w:rPr>
      </w:pPr>
    </w:p>
    <w:p w14:paraId="42938F3D" w14:textId="77777777" w:rsidR="0073579B" w:rsidRPr="001B4F7F" w:rsidRDefault="0073579B" w:rsidP="00BB3945">
      <w:pPr>
        <w:rPr>
          <w:rFonts w:ascii="Times New Roman" w:hAnsi="Times New Roman"/>
          <w:b/>
          <w:caps/>
          <w:color w:val="000000"/>
          <w:sz w:val="28"/>
        </w:rPr>
      </w:pPr>
    </w:p>
    <w:p w14:paraId="31EAEAB5" w14:textId="77777777" w:rsidR="0073579B" w:rsidRPr="001B4F7F" w:rsidRDefault="0073579B" w:rsidP="00BB3945">
      <w:pPr>
        <w:rPr>
          <w:rFonts w:ascii="Times New Roman" w:hAnsi="Times New Roman"/>
          <w:b/>
          <w:caps/>
          <w:color w:val="000000"/>
          <w:sz w:val="28"/>
        </w:rPr>
      </w:pPr>
    </w:p>
    <w:p w14:paraId="1C3AE98A" w14:textId="77777777" w:rsidR="00BB3945" w:rsidRPr="001B4F7F" w:rsidRDefault="00BB3945" w:rsidP="00BB3945">
      <w:pPr>
        <w:rPr>
          <w:rFonts w:ascii="Times New Roman" w:hAnsi="Times New Roman"/>
          <w:b/>
          <w:caps/>
          <w:color w:val="000000"/>
        </w:rPr>
      </w:pPr>
      <w:bookmarkStart w:id="74" w:name="_Toc420956657"/>
      <w:bookmarkStart w:id="75" w:name="_Toc454310616"/>
      <w:bookmarkEnd w:id="50"/>
      <w:bookmarkEnd w:id="72"/>
      <w:bookmarkEnd w:id="73"/>
    </w:p>
    <w:p w14:paraId="1B1E0710" w14:textId="77777777" w:rsidR="00BB3945" w:rsidRPr="001B4F7F" w:rsidRDefault="00BB3945" w:rsidP="00BB3945">
      <w:pPr>
        <w:rPr>
          <w:rFonts w:ascii="Times New Roman" w:hAnsi="Times New Roman"/>
          <w:b/>
          <w:caps/>
          <w:color w:val="000000"/>
        </w:rPr>
      </w:pPr>
    </w:p>
    <w:p w14:paraId="6A019F91" w14:textId="77777777" w:rsidR="00D645F3" w:rsidRPr="001B4F7F" w:rsidRDefault="00D645F3" w:rsidP="00D645F3">
      <w:pPr>
        <w:rPr>
          <w:rFonts w:ascii="Times New Roman" w:hAnsi="Times New Roman"/>
          <w:b/>
          <w:caps/>
          <w:color w:val="000000"/>
        </w:rPr>
      </w:pPr>
    </w:p>
    <w:p w14:paraId="5B5364B3" w14:textId="77777777" w:rsidR="00570285" w:rsidRDefault="00570285" w:rsidP="00570285">
      <w:pPr>
        <w:rPr>
          <w:b/>
          <w:color w:val="000000"/>
        </w:rPr>
      </w:pPr>
      <w:bookmarkStart w:id="76" w:name="_Toc524673779"/>
    </w:p>
    <w:p w14:paraId="294B1DDE" w14:textId="77777777" w:rsidR="00570285" w:rsidRDefault="00570285" w:rsidP="00570285">
      <w:pPr>
        <w:pStyle w:val="BodyText"/>
      </w:pPr>
    </w:p>
    <w:p w14:paraId="41C58445" w14:textId="77777777" w:rsidR="00570285" w:rsidRDefault="00570285" w:rsidP="00570285">
      <w:pPr>
        <w:pStyle w:val="BodyText"/>
      </w:pPr>
    </w:p>
    <w:p w14:paraId="517034DD" w14:textId="77777777" w:rsidR="00570285" w:rsidRDefault="00570285" w:rsidP="00570285">
      <w:pPr>
        <w:pStyle w:val="BodyText"/>
      </w:pPr>
    </w:p>
    <w:p w14:paraId="58A8EE68" w14:textId="77777777" w:rsidR="00570285" w:rsidRPr="00570285" w:rsidRDefault="00570285" w:rsidP="00570285">
      <w:pPr>
        <w:pStyle w:val="BodyText"/>
      </w:pPr>
    </w:p>
    <w:p w14:paraId="63CEE9BD" w14:textId="77777777" w:rsidR="005571F6" w:rsidRPr="001B4F7F" w:rsidRDefault="00321A28" w:rsidP="008F186C">
      <w:pPr>
        <w:pStyle w:val="Heading2"/>
        <w:numPr>
          <w:ilvl w:val="1"/>
          <w:numId w:val="91"/>
        </w:numPr>
        <w:spacing w:before="240" w:after="120" w:line="240" w:lineRule="auto"/>
        <w:rPr>
          <w:b/>
          <w:caps w:val="0"/>
          <w:color w:val="000000"/>
          <w:szCs w:val="24"/>
        </w:rPr>
      </w:pPr>
      <w:r w:rsidRPr="001B4F7F">
        <w:rPr>
          <w:b/>
          <w:caps w:val="0"/>
          <w:color w:val="000000"/>
          <w:szCs w:val="24"/>
        </w:rPr>
        <w:t xml:space="preserve">Project </w:t>
      </w:r>
      <w:r w:rsidR="005571F6" w:rsidRPr="001B4F7F">
        <w:rPr>
          <w:b/>
          <w:caps w:val="0"/>
          <w:color w:val="000000"/>
          <w:szCs w:val="24"/>
        </w:rPr>
        <w:t>Budget and Finance</w:t>
      </w:r>
      <w:bookmarkEnd w:id="74"/>
      <w:bookmarkEnd w:id="75"/>
      <w:r w:rsidR="004A64F3" w:rsidRPr="001B4F7F">
        <w:rPr>
          <w:b/>
          <w:caps w:val="0"/>
          <w:color w:val="000000"/>
          <w:szCs w:val="24"/>
        </w:rPr>
        <w:t xml:space="preserve"> and efficiency in the Use of Funds</w:t>
      </w:r>
      <w:bookmarkEnd w:id="76"/>
    </w:p>
    <w:p w14:paraId="13E9EF53" w14:textId="77777777" w:rsidR="004A64F3" w:rsidRPr="001B4F7F" w:rsidRDefault="004A64F3" w:rsidP="004A64F3">
      <w:pPr>
        <w:pStyle w:val="TENormal"/>
        <w:spacing w:after="0"/>
        <w:rPr>
          <w:rFonts w:ascii="Times New Roman" w:hAnsi="Times New Roman" w:cs="Times New Roman"/>
          <w:color w:val="000000"/>
        </w:rPr>
      </w:pPr>
      <w:r w:rsidRPr="001B4F7F">
        <w:rPr>
          <w:rFonts w:ascii="Times New Roman" w:hAnsi="Times New Roman" w:cs="Times New Roman"/>
          <w:color w:val="000000"/>
        </w:rPr>
        <w:t xml:space="preserve">The total project cost is stated as US$50,215,000 which includes US$6,515,000 in cash and US$43,700,000 in the form of” in-kind” contributions. The GEF contributes US$6,265,000 in cash, and UNDP’s contribution </w:t>
      </w:r>
      <w:r w:rsidRPr="001B4F7F">
        <w:rPr>
          <w:rFonts w:ascii="Times New Roman" w:hAnsi="Times New Roman" w:cs="Times New Roman"/>
          <w:color w:val="000000"/>
        </w:rPr>
        <w:lastRenderedPageBreak/>
        <w:t xml:space="preserve">is US$250,000 in cash. The in-kind support from the Government of Indonesia is stated as US$41,500,000, that of UNDP is stated as US$ 2,000,000 and that of Selamatkan </w:t>
      </w:r>
      <w:r w:rsidR="00EC11F2" w:rsidRPr="001B4F7F">
        <w:rPr>
          <w:rFonts w:ascii="Times New Roman" w:hAnsi="Times New Roman" w:cs="Times New Roman"/>
          <w:color w:val="000000"/>
        </w:rPr>
        <w:t>Yaki is</w:t>
      </w:r>
      <w:r w:rsidRPr="001B4F7F">
        <w:rPr>
          <w:rFonts w:ascii="Times New Roman" w:hAnsi="Times New Roman" w:cs="Times New Roman"/>
          <w:color w:val="000000"/>
        </w:rPr>
        <w:t xml:space="preserve"> stated as US$ 200,000 (Table</w:t>
      </w:r>
      <w:r w:rsidR="008B76FD" w:rsidRPr="001B4F7F">
        <w:rPr>
          <w:rFonts w:ascii="Times New Roman" w:hAnsi="Times New Roman" w:cs="Times New Roman"/>
          <w:color w:val="000000"/>
        </w:rPr>
        <w:t>s</w:t>
      </w:r>
      <w:r w:rsidRPr="001B4F7F">
        <w:rPr>
          <w:rFonts w:ascii="Times New Roman" w:hAnsi="Times New Roman" w:cs="Times New Roman"/>
          <w:color w:val="000000"/>
        </w:rPr>
        <w:t xml:space="preserve"> 1 and 4). </w:t>
      </w:r>
    </w:p>
    <w:p w14:paraId="108EF9B4" w14:textId="77777777" w:rsidR="004A64F3" w:rsidRPr="001B4F7F" w:rsidRDefault="004A64F3" w:rsidP="004A64F3">
      <w:pPr>
        <w:pStyle w:val="TENormal"/>
        <w:spacing w:after="0"/>
        <w:rPr>
          <w:rFonts w:ascii="Times New Roman" w:hAnsi="Times New Roman" w:cs="Times New Roman"/>
          <w:color w:val="000000"/>
        </w:rPr>
      </w:pPr>
    </w:p>
    <w:p w14:paraId="580E2ADB" w14:textId="77777777" w:rsidR="004A64F3" w:rsidRPr="001B4F7F" w:rsidRDefault="004A64F3" w:rsidP="004A64F3">
      <w:pPr>
        <w:pStyle w:val="TENormal"/>
        <w:spacing w:after="0"/>
        <w:rPr>
          <w:rFonts w:ascii="Times New Roman" w:hAnsi="Times New Roman" w:cs="Times New Roman"/>
          <w:color w:val="000000"/>
        </w:rPr>
      </w:pPr>
      <w:r w:rsidRPr="001B4F7F">
        <w:rPr>
          <w:rFonts w:ascii="Times New Roman" w:hAnsi="Times New Roman" w:cs="Times New Roman"/>
          <w:color w:val="000000"/>
        </w:rPr>
        <w:t xml:space="preserve">By the time of the project’s Mid-Term Review, about 96.16% of the budget was still available. With regard to the in cash GEF budget, 57 % was still available and with the UNDP in cash budget about 84% was available. Similarly, 60.6% of kind contribution of UNDP CO and 100% of kind contribution from Selamatkan Yaki was still available. Figures for the GoI </w:t>
      </w:r>
      <w:r w:rsidR="00633EF0">
        <w:rPr>
          <w:rFonts w:ascii="Times New Roman" w:hAnsi="Times New Roman" w:cs="Times New Roman"/>
          <w:color w:val="000000"/>
        </w:rPr>
        <w:t>IN-KIND</w:t>
      </w:r>
      <w:r w:rsidRPr="001B4F7F">
        <w:rPr>
          <w:rFonts w:ascii="Times New Roman" w:hAnsi="Times New Roman" w:cs="Times New Roman"/>
          <w:color w:val="000000"/>
        </w:rPr>
        <w:t xml:space="preserve"> contribution were not available. Information on actual values of IN-KIND contributions made by the GoI was roughly estimated at US$</w:t>
      </w:r>
      <w:r w:rsidRPr="001B4F7F">
        <w:rPr>
          <w:rFonts w:ascii="Times New Roman" w:hAnsi="Times New Roman" w:cs="Times New Roman"/>
          <w:bCs/>
          <w:color w:val="000000"/>
        </w:rPr>
        <w:t xml:space="preserve">1,440,996.98, but a more refined figure </w:t>
      </w:r>
      <w:r w:rsidRPr="001B4F7F">
        <w:rPr>
          <w:rFonts w:ascii="Times New Roman" w:hAnsi="Times New Roman" w:cs="Times New Roman"/>
          <w:color w:val="000000"/>
        </w:rPr>
        <w:t xml:space="preserve">was difficult to collect as information from several ministries could not be obtained. </w:t>
      </w:r>
    </w:p>
    <w:p w14:paraId="328F03CD" w14:textId="77777777" w:rsidR="004A64F3" w:rsidRPr="001B4F7F" w:rsidRDefault="004A64F3" w:rsidP="004A64F3">
      <w:pPr>
        <w:pStyle w:val="TENormal"/>
        <w:spacing w:after="0"/>
        <w:rPr>
          <w:rFonts w:ascii="Times New Roman" w:hAnsi="Times New Roman" w:cs="Times New Roman"/>
          <w:color w:val="000000"/>
        </w:rPr>
      </w:pPr>
    </w:p>
    <w:p w14:paraId="3391AD0F" w14:textId="77777777" w:rsidR="004A64F3" w:rsidRPr="001B4F7F" w:rsidRDefault="004A64F3" w:rsidP="004A64F3">
      <w:pPr>
        <w:pStyle w:val="TENormal"/>
        <w:spacing w:after="0"/>
        <w:rPr>
          <w:rFonts w:ascii="Times New Roman" w:hAnsi="Times New Roman" w:cs="Times New Roman"/>
          <w:color w:val="000000"/>
        </w:rPr>
      </w:pPr>
      <w:r w:rsidRPr="001B4F7F">
        <w:rPr>
          <w:rFonts w:ascii="Times New Roman" w:hAnsi="Times New Roman" w:cs="Times New Roman"/>
          <w:color w:val="000000"/>
        </w:rPr>
        <w:t xml:space="preserve">However, the MTR Team wishes to emphasize that these figures </w:t>
      </w:r>
      <w:r w:rsidRPr="001B4F7F">
        <w:rPr>
          <w:rFonts w:ascii="Times New Roman" w:hAnsi="Times New Roman" w:cs="Times New Roman"/>
          <w:color w:val="000000"/>
          <w:u w:val="single"/>
        </w:rPr>
        <w:t>do not reflect reality</w:t>
      </w:r>
      <w:r w:rsidRPr="001B4F7F">
        <w:rPr>
          <w:rFonts w:ascii="Times New Roman" w:hAnsi="Times New Roman" w:cs="Times New Roman"/>
          <w:color w:val="000000"/>
        </w:rPr>
        <w:t xml:space="preserve">. The IN-KIND contributions of the GoI and of the UNDP were, in the MTR’s Team opinion, greatly exaggerated at the time of drafting the project document and should be revised downward to realistic levels. This would avoid creating a very false image of true expected expenditures. </w:t>
      </w:r>
    </w:p>
    <w:p w14:paraId="76A8ED44" w14:textId="77777777" w:rsidR="004A64F3" w:rsidRPr="001B4F7F" w:rsidRDefault="004A64F3" w:rsidP="004A64F3">
      <w:pPr>
        <w:pStyle w:val="TENormal"/>
        <w:spacing w:after="0"/>
        <w:rPr>
          <w:rFonts w:ascii="Times New Roman" w:hAnsi="Times New Roman" w:cs="Times New Roman"/>
          <w:color w:val="000000"/>
        </w:rPr>
      </w:pPr>
    </w:p>
    <w:p w14:paraId="49A33B38" w14:textId="77777777" w:rsidR="004A64F3" w:rsidRPr="001B4F7F" w:rsidRDefault="004A64F3" w:rsidP="004A64F3">
      <w:pPr>
        <w:pStyle w:val="TENormal"/>
        <w:spacing w:after="0"/>
        <w:rPr>
          <w:rFonts w:ascii="Times New Roman" w:hAnsi="Times New Roman" w:cs="Times New Roman"/>
          <w:color w:val="000000"/>
        </w:rPr>
      </w:pPr>
      <w:r w:rsidRPr="001B4F7F">
        <w:rPr>
          <w:rFonts w:ascii="Times New Roman" w:hAnsi="Times New Roman" w:cs="Times New Roman"/>
          <w:color w:val="000000"/>
        </w:rPr>
        <w:t>The executing and implementing agencies have monitored the expenditures on the in-cash contributions closely, linked them to program implementation and reallocated funds accordingly. This has helped to accomplish vital activities. However, the MTR Team wishes to again reiterate the need to accelerate expenditure rates (implementation of activities) if the desired Outcomes 2 and 3 are to be fully achieved by the project’s closure.</w:t>
      </w:r>
    </w:p>
    <w:p w14:paraId="1623B461" w14:textId="77777777" w:rsidR="005571F6" w:rsidRPr="001B4F7F" w:rsidRDefault="00166A00" w:rsidP="004A64F3">
      <w:pPr>
        <w:pStyle w:val="BodyText"/>
        <w:overflowPunct/>
        <w:spacing w:before="120" w:after="240"/>
        <w:textAlignment w:val="auto"/>
        <w:rPr>
          <w:bCs/>
          <w:color w:val="000000"/>
          <w:sz w:val="22"/>
          <w:szCs w:val="22"/>
        </w:rPr>
      </w:pPr>
      <w:r w:rsidRPr="00AA503F">
        <w:rPr>
          <w:bCs/>
          <w:sz w:val="22"/>
          <w:szCs w:val="22"/>
        </w:rPr>
        <w:t>T</w:t>
      </w:r>
      <w:r w:rsidR="001B004D" w:rsidRPr="00AA503F">
        <w:rPr>
          <w:bCs/>
          <w:sz w:val="22"/>
          <w:szCs w:val="22"/>
        </w:rPr>
        <w:t xml:space="preserve">ables </w:t>
      </w:r>
      <w:r w:rsidR="00D645F3" w:rsidRPr="00AA503F">
        <w:rPr>
          <w:bCs/>
          <w:sz w:val="22"/>
          <w:szCs w:val="22"/>
        </w:rPr>
        <w:t>9</w:t>
      </w:r>
      <w:r w:rsidR="001B004D" w:rsidRPr="00AA503F">
        <w:rPr>
          <w:bCs/>
          <w:sz w:val="22"/>
          <w:szCs w:val="22"/>
        </w:rPr>
        <w:t xml:space="preserve"> through </w:t>
      </w:r>
      <w:r w:rsidR="00D645F3" w:rsidRPr="00AA503F">
        <w:rPr>
          <w:bCs/>
          <w:sz w:val="22"/>
          <w:szCs w:val="22"/>
        </w:rPr>
        <w:t>12</w:t>
      </w:r>
      <w:r w:rsidR="001B004D" w:rsidRPr="00AA503F">
        <w:rPr>
          <w:bCs/>
          <w:sz w:val="22"/>
          <w:szCs w:val="22"/>
        </w:rPr>
        <w:t xml:space="preserve"> be</w:t>
      </w:r>
      <w:r w:rsidRPr="00AA503F">
        <w:rPr>
          <w:bCs/>
          <w:sz w:val="22"/>
          <w:szCs w:val="22"/>
        </w:rPr>
        <w:t>low</w:t>
      </w:r>
      <w:r w:rsidR="001B004D" w:rsidRPr="00AA503F">
        <w:rPr>
          <w:bCs/>
          <w:sz w:val="22"/>
          <w:szCs w:val="22"/>
        </w:rPr>
        <w:t xml:space="preserve"> breakdown the budget by Component Outcome and Source and Year</w:t>
      </w:r>
      <w:r w:rsidRPr="00AA503F">
        <w:rPr>
          <w:bCs/>
          <w:sz w:val="22"/>
          <w:szCs w:val="22"/>
        </w:rPr>
        <w:t xml:space="preserve"> and provide information on expenditures </w:t>
      </w:r>
      <w:r w:rsidRPr="001B4F7F">
        <w:rPr>
          <w:bCs/>
          <w:color w:val="000000"/>
          <w:sz w:val="22"/>
          <w:szCs w:val="22"/>
        </w:rPr>
        <w:t>to date as well as disbursements made to date by each source</w:t>
      </w:r>
      <w:r w:rsidR="001B004D" w:rsidRPr="001B4F7F">
        <w:rPr>
          <w:bCs/>
          <w:color w:val="000000"/>
          <w:sz w:val="22"/>
          <w:szCs w:val="22"/>
        </w:rPr>
        <w:t>.</w:t>
      </w:r>
    </w:p>
    <w:p w14:paraId="72CBA954" w14:textId="77777777" w:rsidR="001B004D" w:rsidRPr="001B4F7F" w:rsidRDefault="0073579B" w:rsidP="001B004D">
      <w:pPr>
        <w:rPr>
          <w:rFonts w:ascii="Times New Roman" w:eastAsia="Calibri" w:hAnsi="Times New Roman"/>
          <w:color w:val="000000"/>
          <w:lang w:val="en-MY"/>
        </w:rPr>
      </w:pPr>
      <w:r w:rsidRPr="001B4F7F">
        <w:rPr>
          <w:rFonts w:ascii="Times New Roman" w:hAnsi="Times New Roman"/>
          <w:color w:val="000000"/>
        </w:rPr>
        <w:t>T</w:t>
      </w:r>
      <w:r w:rsidR="00D645F3" w:rsidRPr="001B4F7F">
        <w:rPr>
          <w:rFonts w:ascii="Times New Roman" w:hAnsi="Times New Roman"/>
          <w:color w:val="000000"/>
        </w:rPr>
        <w:t>able 9</w:t>
      </w:r>
      <w:r w:rsidR="001B004D" w:rsidRPr="001B4F7F">
        <w:rPr>
          <w:rFonts w:ascii="Times New Roman" w:hAnsi="Times New Roman"/>
          <w:color w:val="000000"/>
        </w:rPr>
        <w:t xml:space="preserve">: Total disbursement of funds by output (end of July 2018) (US$) against full project budget as per Project Document. </w:t>
      </w:r>
    </w:p>
    <w:tbl>
      <w:tblPr>
        <w:tblW w:w="10331" w:type="dxa"/>
        <w:tblInd w:w="-377" w:type="dxa"/>
        <w:tblLook w:val="04A0" w:firstRow="1" w:lastRow="0" w:firstColumn="1" w:lastColumn="0" w:noHBand="0" w:noVBand="1"/>
      </w:tblPr>
      <w:tblGrid>
        <w:gridCol w:w="917"/>
        <w:gridCol w:w="776"/>
        <w:gridCol w:w="951"/>
        <w:gridCol w:w="543"/>
        <w:gridCol w:w="1791"/>
        <w:gridCol w:w="1091"/>
        <w:gridCol w:w="473"/>
        <w:gridCol w:w="644"/>
        <w:gridCol w:w="986"/>
        <w:gridCol w:w="356"/>
        <w:gridCol w:w="671"/>
        <w:gridCol w:w="776"/>
        <w:gridCol w:w="356"/>
      </w:tblGrid>
      <w:tr w:rsidR="001B004D" w:rsidRPr="001B4F7F" w14:paraId="462DC67B" w14:textId="77777777" w:rsidTr="00473E67">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0A2BEF49"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Component</w:t>
            </w:r>
          </w:p>
          <w:p w14:paraId="5287690F"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Outcome</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2FD63E5D"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GEF</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49234E6D"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UNDP</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6A8480DD"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GoI (in-kind)</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7850933F"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Selamatkan YAKI (NGO)</w:t>
            </w:r>
          </w:p>
        </w:tc>
      </w:tr>
      <w:tr w:rsidR="001B004D" w:rsidRPr="001B4F7F" w14:paraId="7E16B0FC" w14:textId="77777777" w:rsidTr="00473E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243A6B" w14:textId="77777777" w:rsidR="001B004D" w:rsidRPr="001B4F7F" w:rsidRDefault="001B004D" w:rsidP="00C648D9">
            <w:pPr>
              <w:rPr>
                <w:rFonts w:ascii="Times New Roman" w:eastAsia="Times New Roman" w:hAnsi="Times New Roman"/>
                <w:b/>
                <w:bCs/>
                <w:color w:val="000000"/>
                <w:sz w:val="14"/>
                <w:szCs w:val="14"/>
                <w:lang w:val="en-US"/>
              </w:rPr>
            </w:pPr>
          </w:p>
        </w:tc>
        <w:tc>
          <w:tcPr>
            <w:tcW w:w="0" w:type="auto"/>
            <w:tcBorders>
              <w:top w:val="nil"/>
              <w:left w:val="nil"/>
              <w:bottom w:val="single" w:sz="8" w:space="0" w:color="auto"/>
              <w:right w:val="single" w:sz="8" w:space="0" w:color="auto"/>
            </w:tcBorders>
            <w:shd w:val="clear" w:color="000000" w:fill="BDD7EE"/>
            <w:noWrap/>
            <w:vAlign w:val="center"/>
            <w:hideMark/>
          </w:tcPr>
          <w:p w14:paraId="39E1FDA1"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2DCBCC67"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7E6D46C2"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41407B49"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61C66E44"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1481233D"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39318A4A"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3C931C63"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72B4E431"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20A33107"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2F9C8B85"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23A14D14"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w:t>
            </w:r>
          </w:p>
        </w:tc>
      </w:tr>
      <w:tr w:rsidR="001B004D" w:rsidRPr="001B4F7F" w14:paraId="00143B58" w14:textId="77777777" w:rsidTr="00473E6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90A0A4"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6"/>
                <w:lang w:val="en-US"/>
              </w:rPr>
              <w:t>Outcome 1</w:t>
            </w:r>
          </w:p>
        </w:tc>
        <w:tc>
          <w:tcPr>
            <w:tcW w:w="0" w:type="auto"/>
            <w:tcBorders>
              <w:top w:val="nil"/>
              <w:left w:val="nil"/>
              <w:bottom w:val="single" w:sz="8" w:space="0" w:color="auto"/>
              <w:right w:val="single" w:sz="8" w:space="0" w:color="auto"/>
            </w:tcBorders>
            <w:shd w:val="clear" w:color="auto" w:fill="auto"/>
            <w:noWrap/>
            <w:vAlign w:val="center"/>
            <w:hideMark/>
          </w:tcPr>
          <w:p w14:paraId="126F9F67"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1,109,001</w:t>
            </w:r>
          </w:p>
        </w:tc>
        <w:tc>
          <w:tcPr>
            <w:tcW w:w="0" w:type="auto"/>
            <w:tcBorders>
              <w:top w:val="nil"/>
              <w:left w:val="nil"/>
              <w:bottom w:val="single" w:sz="8" w:space="0" w:color="auto"/>
              <w:right w:val="single" w:sz="8" w:space="0" w:color="auto"/>
            </w:tcBorders>
            <w:shd w:val="clear" w:color="auto" w:fill="auto"/>
            <w:noWrap/>
            <w:vAlign w:val="center"/>
            <w:hideMark/>
          </w:tcPr>
          <w:p w14:paraId="5F42F481"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1,160,497.76</w:t>
            </w:r>
          </w:p>
        </w:tc>
        <w:tc>
          <w:tcPr>
            <w:tcW w:w="0" w:type="auto"/>
            <w:tcBorders>
              <w:top w:val="nil"/>
              <w:left w:val="nil"/>
              <w:bottom w:val="single" w:sz="8" w:space="0" w:color="auto"/>
              <w:right w:val="single" w:sz="8" w:space="0" w:color="auto"/>
            </w:tcBorders>
            <w:shd w:val="clear" w:color="auto" w:fill="auto"/>
            <w:noWrap/>
            <w:vAlign w:val="center"/>
            <w:hideMark/>
          </w:tcPr>
          <w:p w14:paraId="26AADAA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105%</w:t>
            </w:r>
          </w:p>
        </w:tc>
        <w:tc>
          <w:tcPr>
            <w:tcW w:w="0" w:type="auto"/>
            <w:tcBorders>
              <w:top w:val="nil"/>
              <w:left w:val="nil"/>
              <w:bottom w:val="single" w:sz="8" w:space="0" w:color="auto"/>
              <w:right w:val="single" w:sz="8" w:space="0" w:color="auto"/>
            </w:tcBorders>
            <w:shd w:val="clear" w:color="auto" w:fill="auto"/>
            <w:noWrap/>
            <w:vAlign w:val="center"/>
            <w:hideMark/>
          </w:tcPr>
          <w:p w14:paraId="0392C75C"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30F6B89D"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04152E9D"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vAlign w:val="center"/>
            <w:hideMark/>
          </w:tcPr>
          <w:p w14:paraId="3BA9ECC4"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vAlign w:val="center"/>
            <w:hideMark/>
          </w:tcPr>
          <w:p w14:paraId="00ECE9BB"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748,549.33</w:t>
            </w:r>
          </w:p>
        </w:tc>
        <w:tc>
          <w:tcPr>
            <w:tcW w:w="0" w:type="auto"/>
            <w:tcBorders>
              <w:top w:val="nil"/>
              <w:left w:val="nil"/>
              <w:bottom w:val="single" w:sz="8" w:space="0" w:color="auto"/>
              <w:right w:val="single" w:sz="8" w:space="0" w:color="auto"/>
            </w:tcBorders>
            <w:shd w:val="clear" w:color="auto" w:fill="auto"/>
            <w:noWrap/>
            <w:vAlign w:val="center"/>
            <w:hideMark/>
          </w:tcPr>
          <w:p w14:paraId="1BCF6C33"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F769C05" w14:textId="77777777" w:rsidR="001B004D" w:rsidRPr="001B4F7F" w:rsidRDefault="001B004D" w:rsidP="00C648D9">
            <w:pPr>
              <w:jc w:val="cente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200,000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4C59B4" w14:textId="77777777" w:rsidR="001B004D" w:rsidRPr="001B4F7F" w:rsidRDefault="001B004D" w:rsidP="00C648D9">
            <w:pPr>
              <w:jc w:val="cente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94,708.97 </w:t>
            </w:r>
          </w:p>
        </w:tc>
        <w:tc>
          <w:tcPr>
            <w:tcW w:w="0" w:type="auto"/>
            <w:tcBorders>
              <w:top w:val="nil"/>
              <w:left w:val="nil"/>
              <w:bottom w:val="single" w:sz="8" w:space="0" w:color="auto"/>
              <w:right w:val="single" w:sz="8" w:space="0" w:color="auto"/>
            </w:tcBorders>
            <w:shd w:val="clear" w:color="auto" w:fill="auto"/>
            <w:noWrap/>
            <w:vAlign w:val="center"/>
            <w:hideMark/>
          </w:tcPr>
          <w:p w14:paraId="0019FD3A"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r>
      <w:tr w:rsidR="001B004D" w:rsidRPr="001B4F7F" w14:paraId="11323E1F" w14:textId="77777777" w:rsidTr="00473E6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3544F6"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6"/>
                <w:lang w:val="en-US"/>
              </w:rPr>
              <w:t>Outcome 2</w:t>
            </w:r>
          </w:p>
        </w:tc>
        <w:tc>
          <w:tcPr>
            <w:tcW w:w="0" w:type="auto"/>
            <w:tcBorders>
              <w:top w:val="nil"/>
              <w:left w:val="nil"/>
              <w:bottom w:val="single" w:sz="8" w:space="0" w:color="auto"/>
              <w:right w:val="single" w:sz="8" w:space="0" w:color="auto"/>
            </w:tcBorders>
            <w:shd w:val="clear" w:color="auto" w:fill="auto"/>
            <w:noWrap/>
            <w:vAlign w:val="center"/>
            <w:hideMark/>
          </w:tcPr>
          <w:p w14:paraId="4DA356BD"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1,227,000</w:t>
            </w:r>
          </w:p>
        </w:tc>
        <w:tc>
          <w:tcPr>
            <w:tcW w:w="0" w:type="auto"/>
            <w:tcBorders>
              <w:top w:val="nil"/>
              <w:left w:val="nil"/>
              <w:bottom w:val="single" w:sz="8" w:space="0" w:color="auto"/>
              <w:right w:val="single" w:sz="8" w:space="0" w:color="auto"/>
            </w:tcBorders>
            <w:shd w:val="clear" w:color="auto" w:fill="auto"/>
            <w:noWrap/>
            <w:vAlign w:val="center"/>
            <w:hideMark/>
          </w:tcPr>
          <w:p w14:paraId="0E436BC7"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370,864.22</w:t>
            </w:r>
          </w:p>
        </w:tc>
        <w:tc>
          <w:tcPr>
            <w:tcW w:w="0" w:type="auto"/>
            <w:tcBorders>
              <w:top w:val="nil"/>
              <w:left w:val="nil"/>
              <w:bottom w:val="single" w:sz="8" w:space="0" w:color="auto"/>
              <w:right w:val="single" w:sz="8" w:space="0" w:color="auto"/>
            </w:tcBorders>
            <w:shd w:val="clear" w:color="auto" w:fill="auto"/>
            <w:noWrap/>
            <w:vAlign w:val="center"/>
            <w:hideMark/>
          </w:tcPr>
          <w:p w14:paraId="4B8A5FF9"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30%</w:t>
            </w:r>
          </w:p>
        </w:tc>
        <w:tc>
          <w:tcPr>
            <w:tcW w:w="0" w:type="auto"/>
            <w:tcBorders>
              <w:top w:val="nil"/>
              <w:left w:val="nil"/>
              <w:bottom w:val="single" w:sz="8" w:space="0" w:color="auto"/>
              <w:right w:val="single" w:sz="8" w:space="0" w:color="auto"/>
            </w:tcBorders>
            <w:shd w:val="clear" w:color="auto" w:fill="auto"/>
            <w:noWrap/>
            <w:vAlign w:val="center"/>
            <w:hideMark/>
          </w:tcPr>
          <w:p w14:paraId="1690B385"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4843A38C"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65E60E78"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vAlign w:val="center"/>
            <w:hideMark/>
          </w:tcPr>
          <w:p w14:paraId="45C5FEEA"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vAlign w:val="center"/>
            <w:hideMark/>
          </w:tcPr>
          <w:p w14:paraId="57D1315F"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79,357.60</w:t>
            </w:r>
          </w:p>
        </w:tc>
        <w:tc>
          <w:tcPr>
            <w:tcW w:w="0" w:type="auto"/>
            <w:tcBorders>
              <w:top w:val="nil"/>
              <w:left w:val="nil"/>
              <w:bottom w:val="single" w:sz="8" w:space="0" w:color="auto"/>
              <w:right w:val="single" w:sz="8" w:space="0" w:color="auto"/>
            </w:tcBorders>
            <w:shd w:val="clear" w:color="auto" w:fill="auto"/>
            <w:noWrap/>
            <w:vAlign w:val="center"/>
            <w:hideMark/>
          </w:tcPr>
          <w:p w14:paraId="0F5FE59A"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vMerge/>
            <w:tcBorders>
              <w:top w:val="nil"/>
              <w:left w:val="single" w:sz="8" w:space="0" w:color="auto"/>
              <w:bottom w:val="single" w:sz="8" w:space="0" w:color="000000"/>
              <w:right w:val="single" w:sz="8" w:space="0" w:color="auto"/>
            </w:tcBorders>
            <w:vAlign w:val="center"/>
            <w:hideMark/>
          </w:tcPr>
          <w:p w14:paraId="6CF8017C" w14:textId="77777777" w:rsidR="001B004D" w:rsidRPr="001B4F7F" w:rsidRDefault="001B004D" w:rsidP="00C648D9">
            <w:pPr>
              <w:rPr>
                <w:rFonts w:ascii="Times New Roman" w:eastAsia="Times New Roman" w:hAnsi="Times New Roman"/>
                <w:color w:val="000000"/>
                <w:sz w:val="14"/>
                <w:szCs w:val="14"/>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015DE943" w14:textId="77777777" w:rsidR="001B004D" w:rsidRPr="001B4F7F" w:rsidRDefault="001B004D" w:rsidP="00C648D9">
            <w:pPr>
              <w:rPr>
                <w:rFonts w:ascii="Times New Roman" w:eastAsia="Times New Roman" w:hAnsi="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0ACA6285"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r>
      <w:tr w:rsidR="001B004D" w:rsidRPr="001B4F7F" w14:paraId="2F3BF438" w14:textId="77777777" w:rsidTr="00473E6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85D3E9"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6"/>
                <w:lang w:val="en-US"/>
              </w:rPr>
              <w:t>Outcome 3</w:t>
            </w:r>
          </w:p>
        </w:tc>
        <w:tc>
          <w:tcPr>
            <w:tcW w:w="0" w:type="auto"/>
            <w:tcBorders>
              <w:top w:val="nil"/>
              <w:left w:val="nil"/>
              <w:bottom w:val="single" w:sz="8" w:space="0" w:color="auto"/>
              <w:right w:val="single" w:sz="8" w:space="0" w:color="auto"/>
            </w:tcBorders>
            <w:shd w:val="clear" w:color="auto" w:fill="auto"/>
            <w:noWrap/>
            <w:vAlign w:val="center"/>
            <w:hideMark/>
          </w:tcPr>
          <w:p w14:paraId="5C1F6D05"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3,543,550</w:t>
            </w:r>
          </w:p>
        </w:tc>
        <w:tc>
          <w:tcPr>
            <w:tcW w:w="0" w:type="auto"/>
            <w:tcBorders>
              <w:top w:val="nil"/>
              <w:left w:val="nil"/>
              <w:bottom w:val="single" w:sz="8" w:space="0" w:color="auto"/>
              <w:right w:val="single" w:sz="8" w:space="0" w:color="auto"/>
            </w:tcBorders>
            <w:shd w:val="clear" w:color="auto" w:fill="auto"/>
            <w:noWrap/>
            <w:vAlign w:val="center"/>
            <w:hideMark/>
          </w:tcPr>
          <w:p w14:paraId="3CA63308"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1,058,501.57</w:t>
            </w:r>
          </w:p>
        </w:tc>
        <w:tc>
          <w:tcPr>
            <w:tcW w:w="0" w:type="auto"/>
            <w:tcBorders>
              <w:top w:val="nil"/>
              <w:left w:val="nil"/>
              <w:bottom w:val="single" w:sz="8" w:space="0" w:color="auto"/>
              <w:right w:val="single" w:sz="8" w:space="0" w:color="auto"/>
            </w:tcBorders>
            <w:shd w:val="clear" w:color="auto" w:fill="auto"/>
            <w:noWrap/>
            <w:vAlign w:val="center"/>
            <w:hideMark/>
          </w:tcPr>
          <w:p w14:paraId="4F00880E"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30%</w:t>
            </w:r>
          </w:p>
        </w:tc>
        <w:tc>
          <w:tcPr>
            <w:tcW w:w="0" w:type="auto"/>
            <w:tcBorders>
              <w:top w:val="nil"/>
              <w:left w:val="nil"/>
              <w:bottom w:val="single" w:sz="8" w:space="0" w:color="auto"/>
              <w:right w:val="single" w:sz="8" w:space="0" w:color="auto"/>
            </w:tcBorders>
            <w:shd w:val="clear" w:color="auto" w:fill="auto"/>
            <w:noWrap/>
            <w:vAlign w:val="center"/>
            <w:hideMark/>
          </w:tcPr>
          <w:p w14:paraId="62706C3B"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0DF509E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0C8976B4"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vAlign w:val="center"/>
            <w:hideMark/>
          </w:tcPr>
          <w:p w14:paraId="109B8912"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vAlign w:val="center"/>
            <w:hideMark/>
          </w:tcPr>
          <w:p w14:paraId="39E63B6D"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388,129.40</w:t>
            </w:r>
          </w:p>
        </w:tc>
        <w:tc>
          <w:tcPr>
            <w:tcW w:w="0" w:type="auto"/>
            <w:tcBorders>
              <w:top w:val="nil"/>
              <w:left w:val="nil"/>
              <w:bottom w:val="single" w:sz="8" w:space="0" w:color="auto"/>
              <w:right w:val="single" w:sz="8" w:space="0" w:color="auto"/>
            </w:tcBorders>
            <w:shd w:val="clear" w:color="auto" w:fill="auto"/>
            <w:noWrap/>
            <w:vAlign w:val="center"/>
            <w:hideMark/>
          </w:tcPr>
          <w:p w14:paraId="50828DCD"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vMerge/>
            <w:tcBorders>
              <w:top w:val="nil"/>
              <w:left w:val="single" w:sz="8" w:space="0" w:color="auto"/>
              <w:bottom w:val="single" w:sz="8" w:space="0" w:color="000000"/>
              <w:right w:val="single" w:sz="8" w:space="0" w:color="auto"/>
            </w:tcBorders>
            <w:vAlign w:val="center"/>
            <w:hideMark/>
          </w:tcPr>
          <w:p w14:paraId="3B86DD12" w14:textId="77777777" w:rsidR="001B004D" w:rsidRPr="001B4F7F" w:rsidRDefault="001B004D" w:rsidP="00C648D9">
            <w:pPr>
              <w:rPr>
                <w:rFonts w:ascii="Times New Roman" w:eastAsia="Times New Roman" w:hAnsi="Times New Roman"/>
                <w:color w:val="000000"/>
                <w:sz w:val="14"/>
                <w:szCs w:val="14"/>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3FDBCF16" w14:textId="77777777" w:rsidR="001B004D" w:rsidRPr="001B4F7F" w:rsidRDefault="001B004D" w:rsidP="00C648D9">
            <w:pPr>
              <w:rPr>
                <w:rFonts w:ascii="Times New Roman" w:eastAsia="Times New Roman" w:hAnsi="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6EA446C5"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r>
      <w:tr w:rsidR="001B004D" w:rsidRPr="001B4F7F" w14:paraId="53B23CFD" w14:textId="77777777" w:rsidTr="00473E6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14DD8A" w14:textId="77777777" w:rsidR="001B004D" w:rsidRPr="001B4F7F" w:rsidRDefault="00EC11F2"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6"/>
                <w:lang w:val="en-US"/>
              </w:rPr>
              <w:t>Outcome</w:t>
            </w:r>
            <w:r w:rsidR="001B004D" w:rsidRPr="001B4F7F">
              <w:rPr>
                <w:rFonts w:ascii="Times New Roman" w:eastAsia="Times New Roman" w:hAnsi="Times New Roman"/>
                <w:color w:val="000000"/>
                <w:sz w:val="14"/>
                <w:szCs w:val="16"/>
                <w:lang w:val="en-US"/>
              </w:rPr>
              <w:t xml:space="preserve"> 4</w:t>
            </w:r>
          </w:p>
        </w:tc>
        <w:tc>
          <w:tcPr>
            <w:tcW w:w="0" w:type="auto"/>
            <w:tcBorders>
              <w:top w:val="nil"/>
              <w:left w:val="nil"/>
              <w:bottom w:val="single" w:sz="8" w:space="0" w:color="auto"/>
              <w:right w:val="single" w:sz="8" w:space="0" w:color="auto"/>
            </w:tcBorders>
            <w:shd w:val="clear" w:color="auto" w:fill="auto"/>
            <w:noWrap/>
            <w:vAlign w:val="center"/>
            <w:hideMark/>
          </w:tcPr>
          <w:p w14:paraId="7D83BEC3"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385,450</w:t>
            </w:r>
          </w:p>
        </w:tc>
        <w:tc>
          <w:tcPr>
            <w:tcW w:w="0" w:type="auto"/>
            <w:tcBorders>
              <w:top w:val="nil"/>
              <w:left w:val="nil"/>
              <w:bottom w:val="single" w:sz="8" w:space="0" w:color="auto"/>
              <w:right w:val="single" w:sz="8" w:space="0" w:color="auto"/>
            </w:tcBorders>
            <w:shd w:val="clear" w:color="auto" w:fill="auto"/>
            <w:noWrap/>
            <w:vAlign w:val="center"/>
            <w:hideMark/>
          </w:tcPr>
          <w:p w14:paraId="423A318E"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127,329.41</w:t>
            </w:r>
          </w:p>
        </w:tc>
        <w:tc>
          <w:tcPr>
            <w:tcW w:w="0" w:type="auto"/>
            <w:tcBorders>
              <w:top w:val="nil"/>
              <w:left w:val="nil"/>
              <w:bottom w:val="single" w:sz="8" w:space="0" w:color="auto"/>
              <w:right w:val="single" w:sz="8" w:space="0" w:color="auto"/>
            </w:tcBorders>
            <w:shd w:val="clear" w:color="auto" w:fill="auto"/>
            <w:noWrap/>
            <w:vAlign w:val="center"/>
            <w:hideMark/>
          </w:tcPr>
          <w:p w14:paraId="4D8BF205"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33%</w:t>
            </w:r>
          </w:p>
        </w:tc>
        <w:tc>
          <w:tcPr>
            <w:tcW w:w="0" w:type="auto"/>
            <w:tcBorders>
              <w:top w:val="nil"/>
              <w:left w:val="nil"/>
              <w:bottom w:val="single" w:sz="8" w:space="0" w:color="auto"/>
              <w:right w:val="single" w:sz="8" w:space="0" w:color="auto"/>
            </w:tcBorders>
            <w:shd w:val="clear" w:color="auto" w:fill="auto"/>
            <w:noWrap/>
            <w:vAlign w:val="center"/>
            <w:hideMark/>
          </w:tcPr>
          <w:p w14:paraId="0CD09711"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200,000 </w:t>
            </w:r>
          </w:p>
        </w:tc>
        <w:tc>
          <w:tcPr>
            <w:tcW w:w="0" w:type="auto"/>
            <w:tcBorders>
              <w:top w:val="nil"/>
              <w:left w:val="nil"/>
              <w:bottom w:val="single" w:sz="8" w:space="0" w:color="auto"/>
              <w:right w:val="single" w:sz="8" w:space="0" w:color="auto"/>
            </w:tcBorders>
            <w:shd w:val="clear" w:color="auto" w:fill="auto"/>
            <w:noWrap/>
            <w:vAlign w:val="center"/>
            <w:hideMark/>
          </w:tcPr>
          <w:p w14:paraId="39401435"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28,022.00 </w:t>
            </w:r>
          </w:p>
        </w:tc>
        <w:tc>
          <w:tcPr>
            <w:tcW w:w="0" w:type="auto"/>
            <w:tcBorders>
              <w:top w:val="nil"/>
              <w:left w:val="nil"/>
              <w:bottom w:val="single" w:sz="8" w:space="0" w:color="auto"/>
              <w:right w:val="single" w:sz="8" w:space="0" w:color="auto"/>
            </w:tcBorders>
            <w:shd w:val="clear" w:color="auto" w:fill="auto"/>
            <w:noWrap/>
            <w:vAlign w:val="center"/>
            <w:hideMark/>
          </w:tcPr>
          <w:p w14:paraId="6A54157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14%</w:t>
            </w:r>
          </w:p>
        </w:tc>
        <w:tc>
          <w:tcPr>
            <w:tcW w:w="0" w:type="auto"/>
            <w:tcBorders>
              <w:top w:val="nil"/>
              <w:left w:val="nil"/>
              <w:bottom w:val="single" w:sz="8" w:space="0" w:color="000000"/>
              <w:right w:val="single" w:sz="8" w:space="0" w:color="auto"/>
            </w:tcBorders>
            <w:shd w:val="clear" w:color="auto" w:fill="auto"/>
            <w:vAlign w:val="center"/>
            <w:hideMark/>
          </w:tcPr>
          <w:p w14:paraId="36C83266"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000000"/>
              <w:right w:val="single" w:sz="8" w:space="0" w:color="auto"/>
            </w:tcBorders>
            <w:shd w:val="clear" w:color="auto" w:fill="auto"/>
            <w:vAlign w:val="center"/>
            <w:hideMark/>
          </w:tcPr>
          <w:p w14:paraId="3942476D"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224.960,65</w:t>
            </w:r>
          </w:p>
        </w:tc>
        <w:tc>
          <w:tcPr>
            <w:tcW w:w="0" w:type="auto"/>
            <w:tcBorders>
              <w:top w:val="nil"/>
              <w:left w:val="nil"/>
              <w:bottom w:val="single" w:sz="8" w:space="0" w:color="auto"/>
              <w:right w:val="single" w:sz="8" w:space="0" w:color="auto"/>
            </w:tcBorders>
            <w:shd w:val="clear" w:color="auto" w:fill="auto"/>
            <w:noWrap/>
            <w:vAlign w:val="center"/>
            <w:hideMark/>
          </w:tcPr>
          <w:p w14:paraId="3EBAE84E"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vMerge/>
            <w:tcBorders>
              <w:top w:val="nil"/>
              <w:left w:val="single" w:sz="8" w:space="0" w:color="auto"/>
              <w:bottom w:val="single" w:sz="8" w:space="0" w:color="000000"/>
              <w:right w:val="single" w:sz="8" w:space="0" w:color="auto"/>
            </w:tcBorders>
            <w:vAlign w:val="center"/>
            <w:hideMark/>
          </w:tcPr>
          <w:p w14:paraId="236ECBA9" w14:textId="77777777" w:rsidR="001B004D" w:rsidRPr="001B4F7F" w:rsidRDefault="001B004D" w:rsidP="00C648D9">
            <w:pPr>
              <w:rPr>
                <w:rFonts w:ascii="Times New Roman" w:eastAsia="Times New Roman" w:hAnsi="Times New Roman"/>
                <w:color w:val="000000"/>
                <w:sz w:val="14"/>
                <w:szCs w:val="14"/>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6C87C545" w14:textId="77777777" w:rsidR="001B004D" w:rsidRPr="001B4F7F" w:rsidRDefault="001B004D" w:rsidP="00C648D9">
            <w:pPr>
              <w:rPr>
                <w:rFonts w:ascii="Times New Roman" w:eastAsia="Times New Roman" w:hAnsi="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2FA7CEB8"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r>
      <w:tr w:rsidR="001B004D" w:rsidRPr="001B4F7F" w14:paraId="55825A80" w14:textId="77777777" w:rsidTr="00473E6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7DA8F12"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ME &amp; PMU</w:t>
            </w:r>
          </w:p>
        </w:tc>
        <w:tc>
          <w:tcPr>
            <w:tcW w:w="0" w:type="auto"/>
            <w:tcBorders>
              <w:top w:val="nil"/>
              <w:left w:val="nil"/>
              <w:bottom w:val="single" w:sz="8" w:space="0" w:color="auto"/>
              <w:right w:val="single" w:sz="8" w:space="0" w:color="auto"/>
            </w:tcBorders>
            <w:shd w:val="clear" w:color="auto" w:fill="auto"/>
            <w:noWrap/>
            <w:vAlign w:val="center"/>
            <w:hideMark/>
          </w:tcPr>
          <w:p w14:paraId="16AFAB97"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6C5671AE"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0.00</w:t>
            </w:r>
          </w:p>
        </w:tc>
        <w:tc>
          <w:tcPr>
            <w:tcW w:w="0" w:type="auto"/>
            <w:tcBorders>
              <w:top w:val="nil"/>
              <w:left w:val="nil"/>
              <w:bottom w:val="single" w:sz="8" w:space="0" w:color="auto"/>
              <w:right w:val="single" w:sz="8" w:space="0" w:color="auto"/>
            </w:tcBorders>
            <w:shd w:val="clear" w:color="auto" w:fill="auto"/>
            <w:noWrap/>
            <w:vAlign w:val="center"/>
            <w:hideMark/>
          </w:tcPr>
          <w:p w14:paraId="4B541865"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438C204"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077FFCD"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69D2820"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619267E"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DE6ABED"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1,440,996.98</w:t>
            </w:r>
          </w:p>
        </w:tc>
        <w:tc>
          <w:tcPr>
            <w:tcW w:w="0" w:type="auto"/>
            <w:tcBorders>
              <w:top w:val="nil"/>
              <w:left w:val="nil"/>
              <w:bottom w:val="single" w:sz="8" w:space="0" w:color="auto"/>
              <w:right w:val="single" w:sz="8" w:space="0" w:color="auto"/>
            </w:tcBorders>
            <w:shd w:val="clear" w:color="auto" w:fill="auto"/>
            <w:noWrap/>
            <w:vAlign w:val="center"/>
            <w:hideMark/>
          </w:tcPr>
          <w:p w14:paraId="455EA27A"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A8BF411"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61F1089"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0CA21E0"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r>
      <w:tr w:rsidR="001B004D" w:rsidRPr="001B4F7F" w14:paraId="03CD8BBD" w14:textId="77777777" w:rsidTr="00473E6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4D6CF53"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r w:rsidRPr="001B4F7F">
              <w:rPr>
                <w:rFonts w:ascii="Times New Roman" w:eastAsia="Times New Roman" w:hAnsi="Times New Roman"/>
                <w:b/>
                <w:bCs/>
                <w:color w:val="000000"/>
                <w:sz w:val="14"/>
                <w:szCs w:val="14"/>
                <w:lang w:val="en-US"/>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3FDC4911"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6,265,001</w:t>
            </w:r>
          </w:p>
        </w:tc>
        <w:tc>
          <w:tcPr>
            <w:tcW w:w="0" w:type="auto"/>
            <w:tcBorders>
              <w:top w:val="nil"/>
              <w:left w:val="nil"/>
              <w:bottom w:val="single" w:sz="8" w:space="0" w:color="auto"/>
              <w:right w:val="single" w:sz="8" w:space="0" w:color="auto"/>
            </w:tcBorders>
            <w:shd w:val="clear" w:color="auto" w:fill="auto"/>
            <w:noWrap/>
            <w:vAlign w:val="center"/>
            <w:hideMark/>
          </w:tcPr>
          <w:p w14:paraId="00EBE793"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2,717,193</w:t>
            </w:r>
          </w:p>
        </w:tc>
        <w:tc>
          <w:tcPr>
            <w:tcW w:w="0" w:type="auto"/>
            <w:tcBorders>
              <w:top w:val="nil"/>
              <w:left w:val="nil"/>
              <w:bottom w:val="single" w:sz="8" w:space="0" w:color="auto"/>
              <w:right w:val="single" w:sz="8" w:space="0" w:color="auto"/>
            </w:tcBorders>
            <w:shd w:val="clear" w:color="auto" w:fill="auto"/>
            <w:noWrap/>
            <w:vAlign w:val="center"/>
            <w:hideMark/>
          </w:tcPr>
          <w:p w14:paraId="751F9012"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44%</w:t>
            </w:r>
          </w:p>
        </w:tc>
        <w:tc>
          <w:tcPr>
            <w:tcW w:w="0" w:type="auto"/>
            <w:tcBorders>
              <w:top w:val="nil"/>
              <w:left w:val="nil"/>
              <w:bottom w:val="single" w:sz="8" w:space="0" w:color="auto"/>
              <w:right w:val="single" w:sz="8" w:space="0" w:color="auto"/>
            </w:tcBorders>
            <w:shd w:val="clear" w:color="auto" w:fill="auto"/>
            <w:noWrap/>
            <w:vAlign w:val="center"/>
            <w:hideMark/>
          </w:tcPr>
          <w:p w14:paraId="56E7000B"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200,000</w:t>
            </w:r>
          </w:p>
        </w:tc>
        <w:tc>
          <w:tcPr>
            <w:tcW w:w="0" w:type="auto"/>
            <w:tcBorders>
              <w:top w:val="nil"/>
              <w:left w:val="nil"/>
              <w:bottom w:val="single" w:sz="8" w:space="0" w:color="auto"/>
              <w:right w:val="single" w:sz="8" w:space="0" w:color="auto"/>
            </w:tcBorders>
            <w:shd w:val="clear" w:color="auto" w:fill="auto"/>
            <w:noWrap/>
            <w:vAlign w:val="center"/>
            <w:hideMark/>
          </w:tcPr>
          <w:p w14:paraId="76F994F6"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28,022</w:t>
            </w:r>
          </w:p>
        </w:tc>
        <w:tc>
          <w:tcPr>
            <w:tcW w:w="0" w:type="auto"/>
            <w:tcBorders>
              <w:top w:val="nil"/>
              <w:left w:val="nil"/>
              <w:bottom w:val="single" w:sz="8" w:space="0" w:color="auto"/>
              <w:right w:val="single" w:sz="8" w:space="0" w:color="auto"/>
            </w:tcBorders>
            <w:shd w:val="clear" w:color="auto" w:fill="auto"/>
            <w:noWrap/>
            <w:vAlign w:val="center"/>
            <w:hideMark/>
          </w:tcPr>
          <w:p w14:paraId="5FD4A1F1" w14:textId="77777777" w:rsidR="001B004D" w:rsidRPr="001B4F7F" w:rsidRDefault="001B004D" w:rsidP="00C648D9">
            <w:pP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B558F10"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1C5E43F6" w14:textId="77777777" w:rsidR="001B004D" w:rsidRPr="001B4F7F" w:rsidRDefault="001B004D" w:rsidP="00C648D9">
            <w:pP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 1,440,996.98</w:t>
            </w:r>
          </w:p>
        </w:tc>
        <w:tc>
          <w:tcPr>
            <w:tcW w:w="0" w:type="auto"/>
            <w:tcBorders>
              <w:top w:val="nil"/>
              <w:left w:val="nil"/>
              <w:bottom w:val="single" w:sz="8" w:space="0" w:color="auto"/>
              <w:right w:val="single" w:sz="8" w:space="0" w:color="auto"/>
            </w:tcBorders>
            <w:shd w:val="clear" w:color="auto" w:fill="auto"/>
            <w:noWrap/>
            <w:vAlign w:val="center"/>
            <w:hideMark/>
          </w:tcPr>
          <w:p w14:paraId="6762049D"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3657E97B"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200,000</w:t>
            </w:r>
          </w:p>
        </w:tc>
        <w:tc>
          <w:tcPr>
            <w:tcW w:w="0" w:type="auto"/>
            <w:tcBorders>
              <w:top w:val="nil"/>
              <w:left w:val="nil"/>
              <w:bottom w:val="single" w:sz="8" w:space="0" w:color="auto"/>
              <w:right w:val="single" w:sz="8" w:space="0" w:color="auto"/>
            </w:tcBorders>
            <w:shd w:val="clear" w:color="auto" w:fill="auto"/>
            <w:noWrap/>
            <w:vAlign w:val="center"/>
            <w:hideMark/>
          </w:tcPr>
          <w:p w14:paraId="65A4E37B"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94,709</w:t>
            </w:r>
          </w:p>
        </w:tc>
        <w:tc>
          <w:tcPr>
            <w:tcW w:w="0" w:type="auto"/>
            <w:tcBorders>
              <w:top w:val="nil"/>
              <w:left w:val="nil"/>
              <w:bottom w:val="single" w:sz="8" w:space="0" w:color="auto"/>
              <w:right w:val="single" w:sz="8" w:space="0" w:color="auto"/>
            </w:tcBorders>
            <w:shd w:val="clear" w:color="auto" w:fill="auto"/>
            <w:noWrap/>
            <w:vAlign w:val="center"/>
            <w:hideMark/>
          </w:tcPr>
          <w:p w14:paraId="01B7D0AF"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0</w:t>
            </w:r>
          </w:p>
        </w:tc>
      </w:tr>
    </w:tbl>
    <w:p w14:paraId="7F76940C" w14:textId="77777777" w:rsidR="00473E67" w:rsidRDefault="00473E67" w:rsidP="002611EE">
      <w:pPr>
        <w:pStyle w:val="TENormal"/>
        <w:spacing w:after="0"/>
        <w:rPr>
          <w:rFonts w:ascii="Times New Roman" w:hAnsi="Times New Roman" w:cs="Times New Roman"/>
          <w:color w:val="000000"/>
          <w:sz w:val="16"/>
          <w:szCs w:val="16"/>
        </w:rPr>
      </w:pPr>
    </w:p>
    <w:p w14:paraId="031A7EA6" w14:textId="77777777" w:rsidR="001B004D" w:rsidRPr="001B4F7F" w:rsidRDefault="001B004D" w:rsidP="002611EE">
      <w:pPr>
        <w:pStyle w:val="TENormal"/>
        <w:spacing w:after="0"/>
        <w:rPr>
          <w:rFonts w:ascii="Times New Roman" w:hAnsi="Times New Roman" w:cs="Times New Roman"/>
          <w:color w:val="000000"/>
        </w:rPr>
      </w:pPr>
      <w:r w:rsidRPr="001B4F7F">
        <w:rPr>
          <w:rFonts w:ascii="Times New Roman" w:hAnsi="Times New Roman" w:cs="Times New Roman"/>
          <w:color w:val="000000"/>
          <w:sz w:val="16"/>
          <w:szCs w:val="16"/>
        </w:rPr>
        <w:t>*Tables 1 shows the disbursement of GEF and UNDP, GoI and Selamatkan Yaki funds by component. UNDP in-kind contribution covers, PMU staff salary and travel cost, office equipment, office running expenses including stationary and internets, board and evaluation/consultancy meeting costs</w:t>
      </w:r>
      <w:r w:rsidRPr="001B4F7F">
        <w:rPr>
          <w:rFonts w:ascii="Times New Roman" w:hAnsi="Times New Roman" w:cs="Times New Roman"/>
          <w:color w:val="000000"/>
        </w:rPr>
        <w:t xml:space="preserve">. </w:t>
      </w:r>
      <w:r w:rsidRPr="001B4F7F">
        <w:rPr>
          <w:rFonts w:ascii="Times New Roman" w:hAnsi="Times New Roman" w:cs="Times New Roman"/>
          <w:color w:val="000000"/>
          <w:sz w:val="16"/>
          <w:szCs w:val="16"/>
        </w:rPr>
        <w:t>An analysis of budgeted and actual expenditures shows that the expenses on Outcome 1 (Enhanced systemic and institutional capacity for planning and management of Sulawesi PA system) had exceeded the budgeted amount by 5% while disbursement on other activities/outputs were still below the expected amount for the midterm of the project. As stated, the Government contributions (in-kind) could not be analysed as information on exact expenses was not available.</w:t>
      </w:r>
      <w:r w:rsidRPr="001B4F7F">
        <w:rPr>
          <w:rFonts w:ascii="Times New Roman" w:hAnsi="Times New Roman" w:cs="Times New Roman"/>
          <w:color w:val="000000"/>
        </w:rPr>
        <w:t xml:space="preserve"> </w:t>
      </w:r>
    </w:p>
    <w:p w14:paraId="2A795908" w14:textId="77777777" w:rsidR="001B004D" w:rsidRPr="001B4F7F" w:rsidRDefault="001B004D" w:rsidP="001B004D">
      <w:pPr>
        <w:pStyle w:val="NoSpacing"/>
        <w:rPr>
          <w:rFonts w:ascii="Times New Roman" w:hAnsi="Times New Roman"/>
          <w:color w:val="000000"/>
          <w:sz w:val="14"/>
          <w:szCs w:val="14"/>
        </w:rPr>
      </w:pPr>
    </w:p>
    <w:p w14:paraId="0C5960A1" w14:textId="77777777" w:rsidR="004927D7" w:rsidRPr="001B4F7F" w:rsidRDefault="004927D7" w:rsidP="001B004D">
      <w:pPr>
        <w:pStyle w:val="NoSpacing"/>
        <w:rPr>
          <w:rFonts w:ascii="Times New Roman" w:hAnsi="Times New Roman"/>
          <w:color w:val="000000"/>
          <w:sz w:val="14"/>
          <w:szCs w:val="14"/>
        </w:rPr>
      </w:pPr>
    </w:p>
    <w:p w14:paraId="5BDCA700" w14:textId="61ED1684" w:rsidR="004927D7" w:rsidRDefault="004927D7" w:rsidP="001B004D">
      <w:pPr>
        <w:pStyle w:val="NoSpacing"/>
        <w:rPr>
          <w:rFonts w:ascii="Times New Roman" w:hAnsi="Times New Roman"/>
          <w:color w:val="000000"/>
          <w:sz w:val="14"/>
          <w:szCs w:val="14"/>
        </w:rPr>
      </w:pPr>
    </w:p>
    <w:p w14:paraId="5F85B405" w14:textId="4B6D8950" w:rsidR="0069631F" w:rsidRDefault="0069631F" w:rsidP="001B004D">
      <w:pPr>
        <w:pStyle w:val="NoSpacing"/>
        <w:rPr>
          <w:rFonts w:ascii="Times New Roman" w:hAnsi="Times New Roman"/>
          <w:color w:val="000000"/>
          <w:sz w:val="14"/>
          <w:szCs w:val="14"/>
        </w:rPr>
      </w:pPr>
    </w:p>
    <w:p w14:paraId="44399635" w14:textId="7044486A" w:rsidR="0069631F" w:rsidRDefault="0069631F" w:rsidP="001B004D">
      <w:pPr>
        <w:pStyle w:val="NoSpacing"/>
        <w:rPr>
          <w:rFonts w:ascii="Times New Roman" w:hAnsi="Times New Roman"/>
          <w:color w:val="000000"/>
          <w:sz w:val="14"/>
          <w:szCs w:val="14"/>
        </w:rPr>
      </w:pPr>
    </w:p>
    <w:p w14:paraId="069B108F" w14:textId="05D6EFC8" w:rsidR="0069631F" w:rsidRDefault="0069631F" w:rsidP="001B004D">
      <w:pPr>
        <w:pStyle w:val="NoSpacing"/>
        <w:rPr>
          <w:rFonts w:ascii="Times New Roman" w:hAnsi="Times New Roman"/>
          <w:color w:val="000000"/>
          <w:sz w:val="14"/>
          <w:szCs w:val="14"/>
        </w:rPr>
      </w:pPr>
    </w:p>
    <w:p w14:paraId="21B9771E" w14:textId="631B7ADC" w:rsidR="0069631F" w:rsidRDefault="0069631F" w:rsidP="001B004D">
      <w:pPr>
        <w:pStyle w:val="NoSpacing"/>
        <w:rPr>
          <w:rFonts w:ascii="Times New Roman" w:hAnsi="Times New Roman"/>
          <w:color w:val="000000"/>
          <w:sz w:val="14"/>
          <w:szCs w:val="14"/>
        </w:rPr>
      </w:pPr>
    </w:p>
    <w:p w14:paraId="30453645" w14:textId="6A3FC191" w:rsidR="0069631F" w:rsidRDefault="0069631F" w:rsidP="001B004D">
      <w:pPr>
        <w:pStyle w:val="NoSpacing"/>
        <w:rPr>
          <w:rFonts w:ascii="Times New Roman" w:hAnsi="Times New Roman"/>
          <w:color w:val="000000"/>
          <w:sz w:val="14"/>
          <w:szCs w:val="14"/>
        </w:rPr>
      </w:pPr>
    </w:p>
    <w:p w14:paraId="2AF1C2FA" w14:textId="17D1A87F" w:rsidR="0069631F" w:rsidRDefault="0069631F" w:rsidP="001B004D">
      <w:pPr>
        <w:pStyle w:val="NoSpacing"/>
        <w:rPr>
          <w:rFonts w:ascii="Times New Roman" w:hAnsi="Times New Roman"/>
          <w:color w:val="000000"/>
          <w:sz w:val="14"/>
          <w:szCs w:val="14"/>
        </w:rPr>
      </w:pPr>
    </w:p>
    <w:p w14:paraId="6139C20A" w14:textId="77777777" w:rsidR="0069631F" w:rsidRPr="001B4F7F" w:rsidRDefault="0069631F" w:rsidP="001B004D">
      <w:pPr>
        <w:pStyle w:val="NoSpacing"/>
        <w:rPr>
          <w:rFonts w:ascii="Times New Roman" w:hAnsi="Times New Roman"/>
          <w:color w:val="000000"/>
          <w:sz w:val="14"/>
          <w:szCs w:val="14"/>
        </w:rPr>
      </w:pPr>
    </w:p>
    <w:p w14:paraId="3AFF92C7" w14:textId="77777777" w:rsidR="004927D7" w:rsidRPr="001B4F7F" w:rsidRDefault="004927D7" w:rsidP="001B004D">
      <w:pPr>
        <w:pStyle w:val="NoSpacing"/>
        <w:rPr>
          <w:rFonts w:ascii="Times New Roman" w:hAnsi="Times New Roman"/>
          <w:color w:val="000000"/>
          <w:sz w:val="14"/>
          <w:szCs w:val="14"/>
        </w:rPr>
      </w:pPr>
    </w:p>
    <w:p w14:paraId="79AEA5B8" w14:textId="77777777" w:rsidR="004927D7" w:rsidRPr="001B4F7F" w:rsidRDefault="004927D7" w:rsidP="001B004D">
      <w:pPr>
        <w:pStyle w:val="NoSpacing"/>
        <w:rPr>
          <w:rFonts w:ascii="Times New Roman" w:hAnsi="Times New Roman"/>
          <w:color w:val="000000"/>
          <w:sz w:val="14"/>
          <w:szCs w:val="14"/>
        </w:rPr>
      </w:pPr>
    </w:p>
    <w:p w14:paraId="3C188459" w14:textId="77777777" w:rsidR="004927D7" w:rsidRPr="001B4F7F" w:rsidRDefault="004927D7" w:rsidP="001B004D">
      <w:pPr>
        <w:pStyle w:val="NoSpacing"/>
        <w:rPr>
          <w:rFonts w:ascii="Times New Roman" w:hAnsi="Times New Roman"/>
          <w:color w:val="000000"/>
          <w:sz w:val="14"/>
          <w:szCs w:val="14"/>
        </w:rPr>
      </w:pPr>
    </w:p>
    <w:p w14:paraId="139A1198" w14:textId="77777777" w:rsidR="004927D7" w:rsidRPr="001B4F7F" w:rsidRDefault="004927D7" w:rsidP="001B004D">
      <w:pPr>
        <w:pStyle w:val="NoSpacing"/>
        <w:rPr>
          <w:rFonts w:ascii="Times New Roman" w:hAnsi="Times New Roman"/>
          <w:color w:val="000000"/>
          <w:sz w:val="14"/>
          <w:szCs w:val="14"/>
        </w:rPr>
      </w:pPr>
    </w:p>
    <w:p w14:paraId="18A19DBB" w14:textId="77777777" w:rsidR="00457843" w:rsidRPr="001B4F7F" w:rsidRDefault="00457843" w:rsidP="001B004D">
      <w:pPr>
        <w:pStyle w:val="NoSpacing"/>
        <w:rPr>
          <w:rFonts w:ascii="Times New Roman" w:hAnsi="Times New Roman"/>
          <w:color w:val="000000"/>
          <w:sz w:val="14"/>
          <w:szCs w:val="14"/>
        </w:rPr>
      </w:pPr>
    </w:p>
    <w:p w14:paraId="0B2CDA8A" w14:textId="77777777" w:rsidR="001B004D" w:rsidRPr="001B4F7F" w:rsidRDefault="00D645F3" w:rsidP="001B004D">
      <w:pPr>
        <w:jc w:val="both"/>
        <w:rPr>
          <w:rFonts w:ascii="Times New Roman" w:eastAsia="Times New Roman" w:hAnsi="Times New Roman"/>
          <w:color w:val="000000"/>
          <w:szCs w:val="20"/>
        </w:rPr>
      </w:pPr>
      <w:r w:rsidRPr="001B4F7F">
        <w:rPr>
          <w:rFonts w:ascii="Times New Roman" w:eastAsia="Times New Roman" w:hAnsi="Times New Roman"/>
          <w:color w:val="000000"/>
          <w:szCs w:val="20"/>
        </w:rPr>
        <w:lastRenderedPageBreak/>
        <w:t>Table 10</w:t>
      </w:r>
      <w:r w:rsidR="001B004D" w:rsidRPr="001B4F7F">
        <w:rPr>
          <w:rFonts w:ascii="Times New Roman" w:eastAsia="Times New Roman" w:hAnsi="Times New Roman"/>
          <w:color w:val="000000"/>
          <w:szCs w:val="20"/>
        </w:rPr>
        <w:t>: Total Disbursement of GEF funds (US$) by Component by Year against budgeted as per Project document. Expense as of April 2018 from AAA Report</w:t>
      </w:r>
    </w:p>
    <w:tbl>
      <w:tblPr>
        <w:tblW w:w="10018" w:type="dxa"/>
        <w:tblInd w:w="-10" w:type="dxa"/>
        <w:tblLook w:val="04A0" w:firstRow="1" w:lastRow="0" w:firstColumn="1" w:lastColumn="0" w:noHBand="0" w:noVBand="1"/>
      </w:tblPr>
      <w:tblGrid>
        <w:gridCol w:w="917"/>
        <w:gridCol w:w="776"/>
        <w:gridCol w:w="936"/>
        <w:gridCol w:w="543"/>
        <w:gridCol w:w="776"/>
        <w:gridCol w:w="671"/>
        <w:gridCol w:w="543"/>
        <w:gridCol w:w="776"/>
        <w:gridCol w:w="1150"/>
        <w:gridCol w:w="590"/>
        <w:gridCol w:w="671"/>
        <w:gridCol w:w="1126"/>
        <w:gridCol w:w="543"/>
      </w:tblGrid>
      <w:tr w:rsidR="001B004D" w:rsidRPr="001B4F7F" w14:paraId="0A70687C" w14:textId="77777777" w:rsidTr="00C648D9">
        <w:trPr>
          <w:trHeight w:val="293"/>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52C89E2C"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Component</w:t>
            </w:r>
          </w:p>
          <w:p w14:paraId="7568E71B"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Outcome</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5476F0F1"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2015</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72062A62"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2016</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7194F3D3"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2017</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7A5ADA2A"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2018</w:t>
            </w:r>
          </w:p>
        </w:tc>
      </w:tr>
      <w:tr w:rsidR="001B004D" w:rsidRPr="001B4F7F" w14:paraId="6FF6FD42" w14:textId="77777777" w:rsidTr="00C648D9">
        <w:trPr>
          <w:trHeight w:val="29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650DD4" w14:textId="77777777" w:rsidR="001B004D" w:rsidRPr="001B4F7F" w:rsidRDefault="001B004D" w:rsidP="00C648D9">
            <w:pPr>
              <w:rPr>
                <w:rFonts w:ascii="Times New Roman" w:eastAsia="Times New Roman" w:hAnsi="Times New Roman"/>
                <w:b/>
                <w:bCs/>
                <w:color w:val="000000"/>
                <w:sz w:val="14"/>
                <w:szCs w:val="14"/>
                <w:lang w:val="en-US"/>
              </w:rPr>
            </w:pPr>
          </w:p>
        </w:tc>
        <w:tc>
          <w:tcPr>
            <w:tcW w:w="0" w:type="auto"/>
            <w:tcBorders>
              <w:top w:val="nil"/>
              <w:left w:val="nil"/>
              <w:bottom w:val="single" w:sz="8" w:space="0" w:color="auto"/>
              <w:right w:val="single" w:sz="8" w:space="0" w:color="auto"/>
            </w:tcBorders>
            <w:shd w:val="clear" w:color="000000" w:fill="BDD7EE"/>
            <w:noWrap/>
            <w:vAlign w:val="center"/>
            <w:hideMark/>
          </w:tcPr>
          <w:p w14:paraId="60D03B01"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2F749006"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25C5F6EB"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369E6CD0"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76C1406D"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6ED17FC5"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761F913D"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3413C7EC"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75E97ED3"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19B3598B"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107EEAC3"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7000F655" w14:textId="77777777" w:rsidR="001B004D" w:rsidRPr="001B4F7F" w:rsidRDefault="001B004D" w:rsidP="00C648D9">
            <w:pPr>
              <w:jc w:val="center"/>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w:t>
            </w:r>
          </w:p>
        </w:tc>
      </w:tr>
      <w:tr w:rsidR="001B004D" w:rsidRPr="001B4F7F" w14:paraId="4EC340F5" w14:textId="77777777" w:rsidTr="00C648D9">
        <w:trPr>
          <w:trHeight w:val="29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5EB9D8"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6"/>
                <w:lang w:val="en-US"/>
              </w:rPr>
              <w:t>Outcome 1</w:t>
            </w:r>
          </w:p>
        </w:tc>
        <w:tc>
          <w:tcPr>
            <w:tcW w:w="0" w:type="auto"/>
            <w:tcBorders>
              <w:top w:val="nil"/>
              <w:left w:val="nil"/>
              <w:bottom w:val="single" w:sz="8" w:space="0" w:color="auto"/>
              <w:right w:val="single" w:sz="8" w:space="0" w:color="auto"/>
            </w:tcBorders>
            <w:shd w:val="clear" w:color="auto" w:fill="auto"/>
            <w:noWrap/>
            <w:vAlign w:val="center"/>
            <w:hideMark/>
          </w:tcPr>
          <w:p w14:paraId="5A0C90D3"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345,000</w:t>
            </w:r>
          </w:p>
        </w:tc>
        <w:tc>
          <w:tcPr>
            <w:tcW w:w="0" w:type="auto"/>
            <w:tcBorders>
              <w:top w:val="nil"/>
              <w:left w:val="nil"/>
              <w:bottom w:val="single" w:sz="8" w:space="0" w:color="auto"/>
              <w:right w:val="single" w:sz="8" w:space="0" w:color="auto"/>
            </w:tcBorders>
            <w:shd w:val="clear" w:color="auto" w:fill="auto"/>
            <w:vAlign w:val="center"/>
            <w:hideMark/>
          </w:tcPr>
          <w:p w14:paraId="2F1CC426" w14:textId="77777777" w:rsidR="001B004D" w:rsidRPr="001B4F7F" w:rsidRDefault="001B004D" w:rsidP="00C648D9">
            <w:pPr>
              <w:rPr>
                <w:rFonts w:ascii="Times New Roman" w:eastAsia="Times New Roman" w:hAnsi="Times New Roman"/>
                <w:color w:val="000000"/>
                <w:sz w:val="16"/>
                <w:szCs w:val="16"/>
                <w:lang w:val="en-US"/>
              </w:rPr>
            </w:pPr>
            <w:r w:rsidRPr="001B4F7F">
              <w:rPr>
                <w:rFonts w:ascii="Times New Roman" w:eastAsia="Times New Roman" w:hAnsi="Times New Roman"/>
                <w:color w:val="000000"/>
                <w:sz w:val="16"/>
                <w:szCs w:val="16"/>
                <w:lang w:val="en-US"/>
              </w:rPr>
              <w:t xml:space="preserve">             72,243.76 </w:t>
            </w:r>
          </w:p>
        </w:tc>
        <w:tc>
          <w:tcPr>
            <w:tcW w:w="0" w:type="auto"/>
            <w:tcBorders>
              <w:top w:val="nil"/>
              <w:left w:val="nil"/>
              <w:bottom w:val="single" w:sz="8" w:space="0" w:color="auto"/>
              <w:right w:val="single" w:sz="8" w:space="0" w:color="auto"/>
            </w:tcBorders>
            <w:shd w:val="clear" w:color="auto" w:fill="auto"/>
            <w:noWrap/>
            <w:vAlign w:val="center"/>
            <w:hideMark/>
          </w:tcPr>
          <w:p w14:paraId="7D9DA2F1"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21%</w:t>
            </w:r>
          </w:p>
        </w:tc>
        <w:tc>
          <w:tcPr>
            <w:tcW w:w="0" w:type="auto"/>
            <w:tcBorders>
              <w:top w:val="nil"/>
              <w:left w:val="nil"/>
              <w:bottom w:val="single" w:sz="8" w:space="0" w:color="auto"/>
              <w:right w:val="single" w:sz="8" w:space="0" w:color="auto"/>
            </w:tcBorders>
            <w:shd w:val="clear" w:color="auto" w:fill="auto"/>
            <w:noWrap/>
            <w:vAlign w:val="center"/>
            <w:hideMark/>
          </w:tcPr>
          <w:p w14:paraId="2381002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251,100</w:t>
            </w:r>
          </w:p>
        </w:tc>
        <w:tc>
          <w:tcPr>
            <w:tcW w:w="0" w:type="auto"/>
            <w:tcBorders>
              <w:top w:val="nil"/>
              <w:left w:val="nil"/>
              <w:bottom w:val="single" w:sz="8" w:space="0" w:color="auto"/>
              <w:right w:val="single" w:sz="8" w:space="0" w:color="auto"/>
            </w:tcBorders>
            <w:shd w:val="clear" w:color="auto" w:fill="auto"/>
            <w:noWrap/>
            <w:vAlign w:val="center"/>
            <w:hideMark/>
          </w:tcPr>
          <w:p w14:paraId="26EF6A61"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294,110</w:t>
            </w:r>
          </w:p>
        </w:tc>
        <w:tc>
          <w:tcPr>
            <w:tcW w:w="0" w:type="auto"/>
            <w:tcBorders>
              <w:top w:val="nil"/>
              <w:left w:val="nil"/>
              <w:bottom w:val="single" w:sz="8" w:space="0" w:color="auto"/>
              <w:right w:val="single" w:sz="8" w:space="0" w:color="auto"/>
            </w:tcBorders>
            <w:shd w:val="clear" w:color="auto" w:fill="auto"/>
            <w:noWrap/>
            <w:vAlign w:val="center"/>
            <w:hideMark/>
          </w:tcPr>
          <w:p w14:paraId="49D0C409"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117%</w:t>
            </w:r>
          </w:p>
        </w:tc>
        <w:tc>
          <w:tcPr>
            <w:tcW w:w="0" w:type="auto"/>
            <w:tcBorders>
              <w:top w:val="nil"/>
              <w:left w:val="nil"/>
              <w:bottom w:val="single" w:sz="8" w:space="0" w:color="auto"/>
              <w:right w:val="single" w:sz="8" w:space="0" w:color="auto"/>
            </w:tcBorders>
            <w:shd w:val="clear" w:color="auto" w:fill="auto"/>
            <w:noWrap/>
            <w:vAlign w:val="center"/>
            <w:hideMark/>
          </w:tcPr>
          <w:p w14:paraId="68FD5AF8"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156,600</w:t>
            </w:r>
          </w:p>
        </w:tc>
        <w:tc>
          <w:tcPr>
            <w:tcW w:w="0" w:type="auto"/>
            <w:tcBorders>
              <w:top w:val="nil"/>
              <w:left w:val="nil"/>
              <w:bottom w:val="single" w:sz="8" w:space="0" w:color="auto"/>
              <w:right w:val="single" w:sz="8" w:space="0" w:color="auto"/>
            </w:tcBorders>
            <w:shd w:val="clear" w:color="auto" w:fill="auto"/>
            <w:noWrap/>
            <w:vAlign w:val="center"/>
            <w:hideMark/>
          </w:tcPr>
          <w:p w14:paraId="5A97C3CB"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638,738.01 </w:t>
            </w:r>
          </w:p>
        </w:tc>
        <w:tc>
          <w:tcPr>
            <w:tcW w:w="0" w:type="auto"/>
            <w:tcBorders>
              <w:top w:val="nil"/>
              <w:left w:val="nil"/>
              <w:bottom w:val="single" w:sz="8" w:space="0" w:color="auto"/>
              <w:right w:val="single" w:sz="8" w:space="0" w:color="auto"/>
            </w:tcBorders>
            <w:shd w:val="clear" w:color="auto" w:fill="auto"/>
            <w:noWrap/>
            <w:vAlign w:val="center"/>
            <w:hideMark/>
          </w:tcPr>
          <w:p w14:paraId="0B3F2B93"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408%</w:t>
            </w:r>
          </w:p>
        </w:tc>
        <w:tc>
          <w:tcPr>
            <w:tcW w:w="0" w:type="auto"/>
            <w:tcBorders>
              <w:top w:val="nil"/>
              <w:left w:val="nil"/>
              <w:bottom w:val="single" w:sz="8" w:space="0" w:color="auto"/>
              <w:right w:val="single" w:sz="8" w:space="0" w:color="auto"/>
            </w:tcBorders>
            <w:shd w:val="clear" w:color="auto" w:fill="auto"/>
            <w:noWrap/>
            <w:vAlign w:val="center"/>
            <w:hideMark/>
          </w:tcPr>
          <w:p w14:paraId="11775E4D"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90,100</w:t>
            </w:r>
          </w:p>
        </w:tc>
        <w:tc>
          <w:tcPr>
            <w:tcW w:w="0" w:type="auto"/>
            <w:tcBorders>
              <w:top w:val="nil"/>
              <w:left w:val="nil"/>
              <w:bottom w:val="single" w:sz="8" w:space="0" w:color="auto"/>
              <w:right w:val="single" w:sz="8" w:space="0" w:color="auto"/>
            </w:tcBorders>
            <w:shd w:val="clear" w:color="auto" w:fill="auto"/>
            <w:noWrap/>
            <w:vAlign w:val="center"/>
            <w:hideMark/>
          </w:tcPr>
          <w:p w14:paraId="2B6976C8"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155,405.77 </w:t>
            </w:r>
          </w:p>
        </w:tc>
        <w:tc>
          <w:tcPr>
            <w:tcW w:w="0" w:type="auto"/>
            <w:tcBorders>
              <w:top w:val="nil"/>
              <w:left w:val="nil"/>
              <w:bottom w:val="single" w:sz="8" w:space="0" w:color="auto"/>
              <w:right w:val="single" w:sz="8" w:space="0" w:color="auto"/>
            </w:tcBorders>
            <w:shd w:val="clear" w:color="auto" w:fill="auto"/>
            <w:noWrap/>
            <w:vAlign w:val="center"/>
            <w:hideMark/>
          </w:tcPr>
          <w:p w14:paraId="07FEA31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172%</w:t>
            </w:r>
          </w:p>
        </w:tc>
      </w:tr>
      <w:tr w:rsidR="001B004D" w:rsidRPr="001B4F7F" w14:paraId="3CBD0A5B" w14:textId="77777777" w:rsidTr="00C648D9">
        <w:trPr>
          <w:trHeight w:val="29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9FD929"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6"/>
                <w:lang w:val="en-US"/>
              </w:rPr>
              <w:t>Outcome 2</w:t>
            </w:r>
          </w:p>
        </w:tc>
        <w:tc>
          <w:tcPr>
            <w:tcW w:w="0" w:type="auto"/>
            <w:tcBorders>
              <w:top w:val="nil"/>
              <w:left w:val="nil"/>
              <w:bottom w:val="single" w:sz="8" w:space="0" w:color="auto"/>
              <w:right w:val="single" w:sz="8" w:space="0" w:color="auto"/>
            </w:tcBorders>
            <w:shd w:val="clear" w:color="auto" w:fill="auto"/>
            <w:noWrap/>
            <w:vAlign w:val="center"/>
            <w:hideMark/>
          </w:tcPr>
          <w:p w14:paraId="165AD1CA"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343,000</w:t>
            </w:r>
          </w:p>
        </w:tc>
        <w:tc>
          <w:tcPr>
            <w:tcW w:w="0" w:type="auto"/>
            <w:tcBorders>
              <w:top w:val="nil"/>
              <w:left w:val="nil"/>
              <w:bottom w:val="single" w:sz="8" w:space="0" w:color="auto"/>
              <w:right w:val="single" w:sz="8" w:space="0" w:color="auto"/>
            </w:tcBorders>
            <w:shd w:val="clear" w:color="auto" w:fill="auto"/>
            <w:vAlign w:val="center"/>
            <w:hideMark/>
          </w:tcPr>
          <w:p w14:paraId="352EE855" w14:textId="77777777" w:rsidR="001B004D" w:rsidRPr="001B4F7F" w:rsidRDefault="001B004D" w:rsidP="00C648D9">
            <w:pPr>
              <w:rPr>
                <w:rFonts w:ascii="Times New Roman" w:eastAsia="Times New Roman" w:hAnsi="Times New Roman"/>
                <w:color w:val="000000"/>
                <w:sz w:val="16"/>
                <w:szCs w:val="16"/>
                <w:lang w:val="en-US"/>
              </w:rPr>
            </w:pPr>
            <w:r w:rsidRPr="001B4F7F">
              <w:rPr>
                <w:rFonts w:ascii="Times New Roman" w:eastAsia="Times New Roman" w:hAnsi="Times New Roman"/>
                <w:color w:val="000000"/>
                <w:sz w:val="16"/>
                <w:szCs w:val="16"/>
                <w:lang w:val="en-US"/>
              </w:rPr>
              <w:t xml:space="preserve">             51,103.72 </w:t>
            </w:r>
          </w:p>
        </w:tc>
        <w:tc>
          <w:tcPr>
            <w:tcW w:w="0" w:type="auto"/>
            <w:tcBorders>
              <w:top w:val="nil"/>
              <w:left w:val="nil"/>
              <w:bottom w:val="single" w:sz="8" w:space="0" w:color="auto"/>
              <w:right w:val="single" w:sz="8" w:space="0" w:color="auto"/>
            </w:tcBorders>
            <w:shd w:val="clear" w:color="auto" w:fill="auto"/>
            <w:noWrap/>
            <w:vAlign w:val="center"/>
            <w:hideMark/>
          </w:tcPr>
          <w:p w14:paraId="6393D653"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15%</w:t>
            </w:r>
          </w:p>
        </w:tc>
        <w:tc>
          <w:tcPr>
            <w:tcW w:w="0" w:type="auto"/>
            <w:tcBorders>
              <w:top w:val="nil"/>
              <w:left w:val="nil"/>
              <w:bottom w:val="single" w:sz="8" w:space="0" w:color="auto"/>
              <w:right w:val="single" w:sz="8" w:space="0" w:color="auto"/>
            </w:tcBorders>
            <w:shd w:val="clear" w:color="auto" w:fill="auto"/>
            <w:noWrap/>
            <w:vAlign w:val="center"/>
            <w:hideMark/>
          </w:tcPr>
          <w:p w14:paraId="39921900"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197,200</w:t>
            </w:r>
          </w:p>
        </w:tc>
        <w:tc>
          <w:tcPr>
            <w:tcW w:w="0" w:type="auto"/>
            <w:tcBorders>
              <w:top w:val="nil"/>
              <w:left w:val="nil"/>
              <w:bottom w:val="single" w:sz="8" w:space="0" w:color="auto"/>
              <w:right w:val="single" w:sz="8" w:space="0" w:color="auto"/>
            </w:tcBorders>
            <w:shd w:val="clear" w:color="auto" w:fill="auto"/>
            <w:noWrap/>
            <w:vAlign w:val="center"/>
            <w:hideMark/>
          </w:tcPr>
          <w:p w14:paraId="34D5EF97"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114,502</w:t>
            </w:r>
          </w:p>
        </w:tc>
        <w:tc>
          <w:tcPr>
            <w:tcW w:w="0" w:type="auto"/>
            <w:tcBorders>
              <w:top w:val="nil"/>
              <w:left w:val="nil"/>
              <w:bottom w:val="single" w:sz="8" w:space="0" w:color="auto"/>
              <w:right w:val="single" w:sz="8" w:space="0" w:color="auto"/>
            </w:tcBorders>
            <w:shd w:val="clear" w:color="auto" w:fill="auto"/>
            <w:noWrap/>
            <w:vAlign w:val="center"/>
            <w:hideMark/>
          </w:tcPr>
          <w:p w14:paraId="0E553E7D"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58%</w:t>
            </w:r>
          </w:p>
        </w:tc>
        <w:tc>
          <w:tcPr>
            <w:tcW w:w="0" w:type="auto"/>
            <w:tcBorders>
              <w:top w:val="nil"/>
              <w:left w:val="nil"/>
              <w:bottom w:val="single" w:sz="8" w:space="0" w:color="auto"/>
              <w:right w:val="single" w:sz="8" w:space="0" w:color="auto"/>
            </w:tcBorders>
            <w:shd w:val="clear" w:color="auto" w:fill="auto"/>
            <w:noWrap/>
            <w:vAlign w:val="center"/>
            <w:hideMark/>
          </w:tcPr>
          <w:p w14:paraId="774AF19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205,200</w:t>
            </w:r>
          </w:p>
        </w:tc>
        <w:tc>
          <w:tcPr>
            <w:tcW w:w="0" w:type="auto"/>
            <w:tcBorders>
              <w:top w:val="nil"/>
              <w:left w:val="nil"/>
              <w:bottom w:val="single" w:sz="8" w:space="0" w:color="auto"/>
              <w:right w:val="single" w:sz="8" w:space="0" w:color="auto"/>
            </w:tcBorders>
            <w:shd w:val="clear" w:color="auto" w:fill="auto"/>
            <w:noWrap/>
            <w:vAlign w:val="center"/>
            <w:hideMark/>
          </w:tcPr>
          <w:p w14:paraId="1122FFD5"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192,898.51 </w:t>
            </w:r>
          </w:p>
        </w:tc>
        <w:tc>
          <w:tcPr>
            <w:tcW w:w="0" w:type="auto"/>
            <w:tcBorders>
              <w:top w:val="nil"/>
              <w:left w:val="nil"/>
              <w:bottom w:val="single" w:sz="8" w:space="0" w:color="auto"/>
              <w:right w:val="single" w:sz="8" w:space="0" w:color="auto"/>
            </w:tcBorders>
            <w:shd w:val="clear" w:color="auto" w:fill="auto"/>
            <w:noWrap/>
            <w:vAlign w:val="center"/>
            <w:hideMark/>
          </w:tcPr>
          <w:p w14:paraId="06BD3712"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94%</w:t>
            </w:r>
          </w:p>
        </w:tc>
        <w:tc>
          <w:tcPr>
            <w:tcW w:w="0" w:type="auto"/>
            <w:tcBorders>
              <w:top w:val="nil"/>
              <w:left w:val="nil"/>
              <w:bottom w:val="single" w:sz="8" w:space="0" w:color="auto"/>
              <w:right w:val="single" w:sz="8" w:space="0" w:color="auto"/>
            </w:tcBorders>
            <w:shd w:val="clear" w:color="auto" w:fill="auto"/>
            <w:noWrap/>
            <w:vAlign w:val="center"/>
            <w:hideMark/>
          </w:tcPr>
          <w:p w14:paraId="23F652DB"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198,600</w:t>
            </w:r>
          </w:p>
        </w:tc>
        <w:tc>
          <w:tcPr>
            <w:tcW w:w="0" w:type="auto"/>
            <w:tcBorders>
              <w:top w:val="nil"/>
              <w:left w:val="nil"/>
              <w:bottom w:val="single" w:sz="8" w:space="0" w:color="auto"/>
              <w:right w:val="single" w:sz="8" w:space="0" w:color="auto"/>
            </w:tcBorders>
            <w:shd w:val="clear" w:color="auto" w:fill="auto"/>
            <w:noWrap/>
            <w:vAlign w:val="center"/>
            <w:hideMark/>
          </w:tcPr>
          <w:p w14:paraId="3BD56091"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12,359.92 </w:t>
            </w:r>
          </w:p>
        </w:tc>
        <w:tc>
          <w:tcPr>
            <w:tcW w:w="0" w:type="auto"/>
            <w:tcBorders>
              <w:top w:val="nil"/>
              <w:left w:val="nil"/>
              <w:bottom w:val="single" w:sz="8" w:space="0" w:color="auto"/>
              <w:right w:val="single" w:sz="8" w:space="0" w:color="auto"/>
            </w:tcBorders>
            <w:shd w:val="clear" w:color="auto" w:fill="auto"/>
            <w:noWrap/>
            <w:vAlign w:val="center"/>
            <w:hideMark/>
          </w:tcPr>
          <w:p w14:paraId="03E67FAF"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6%</w:t>
            </w:r>
          </w:p>
        </w:tc>
      </w:tr>
      <w:tr w:rsidR="001B004D" w:rsidRPr="001B4F7F" w14:paraId="4D0A75BF" w14:textId="77777777" w:rsidTr="00C648D9">
        <w:trPr>
          <w:trHeight w:val="29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431E39"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6"/>
                <w:lang w:val="en-US"/>
              </w:rPr>
              <w:t>Outcome 3</w:t>
            </w:r>
          </w:p>
        </w:tc>
        <w:tc>
          <w:tcPr>
            <w:tcW w:w="0" w:type="auto"/>
            <w:tcBorders>
              <w:top w:val="nil"/>
              <w:left w:val="nil"/>
              <w:bottom w:val="single" w:sz="8" w:space="0" w:color="auto"/>
              <w:right w:val="single" w:sz="8" w:space="0" w:color="auto"/>
            </w:tcBorders>
            <w:shd w:val="clear" w:color="auto" w:fill="auto"/>
            <w:noWrap/>
            <w:vAlign w:val="center"/>
            <w:hideMark/>
          </w:tcPr>
          <w:p w14:paraId="18EB5065"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697,000</w:t>
            </w:r>
          </w:p>
        </w:tc>
        <w:tc>
          <w:tcPr>
            <w:tcW w:w="0" w:type="auto"/>
            <w:tcBorders>
              <w:top w:val="nil"/>
              <w:left w:val="nil"/>
              <w:bottom w:val="single" w:sz="8" w:space="0" w:color="auto"/>
              <w:right w:val="single" w:sz="8" w:space="0" w:color="auto"/>
            </w:tcBorders>
            <w:shd w:val="clear" w:color="auto" w:fill="auto"/>
            <w:vAlign w:val="center"/>
            <w:hideMark/>
          </w:tcPr>
          <w:p w14:paraId="1677E472" w14:textId="77777777" w:rsidR="001B004D" w:rsidRPr="001B4F7F" w:rsidRDefault="001B004D" w:rsidP="00C648D9">
            <w:pPr>
              <w:rPr>
                <w:rFonts w:ascii="Times New Roman" w:eastAsia="Times New Roman" w:hAnsi="Times New Roman"/>
                <w:color w:val="000000"/>
                <w:sz w:val="16"/>
                <w:szCs w:val="16"/>
                <w:lang w:val="en-US"/>
              </w:rPr>
            </w:pPr>
            <w:r w:rsidRPr="001B4F7F">
              <w:rPr>
                <w:rFonts w:ascii="Times New Roman" w:eastAsia="Times New Roman" w:hAnsi="Times New Roman"/>
                <w:color w:val="000000"/>
                <w:sz w:val="16"/>
                <w:szCs w:val="16"/>
                <w:lang w:val="en-US"/>
              </w:rPr>
              <w:t xml:space="preserve">           100,317.76 </w:t>
            </w:r>
          </w:p>
        </w:tc>
        <w:tc>
          <w:tcPr>
            <w:tcW w:w="0" w:type="auto"/>
            <w:tcBorders>
              <w:top w:val="nil"/>
              <w:left w:val="nil"/>
              <w:bottom w:val="single" w:sz="8" w:space="0" w:color="auto"/>
              <w:right w:val="single" w:sz="8" w:space="0" w:color="auto"/>
            </w:tcBorders>
            <w:shd w:val="clear" w:color="auto" w:fill="auto"/>
            <w:noWrap/>
            <w:vAlign w:val="center"/>
            <w:hideMark/>
          </w:tcPr>
          <w:p w14:paraId="1083B445"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14%</w:t>
            </w:r>
          </w:p>
        </w:tc>
        <w:tc>
          <w:tcPr>
            <w:tcW w:w="0" w:type="auto"/>
            <w:tcBorders>
              <w:top w:val="nil"/>
              <w:left w:val="nil"/>
              <w:bottom w:val="single" w:sz="8" w:space="0" w:color="auto"/>
              <w:right w:val="single" w:sz="8" w:space="0" w:color="auto"/>
            </w:tcBorders>
            <w:shd w:val="clear" w:color="auto" w:fill="auto"/>
            <w:noWrap/>
            <w:vAlign w:val="center"/>
            <w:hideMark/>
          </w:tcPr>
          <w:p w14:paraId="27A78027"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689,050</w:t>
            </w:r>
          </w:p>
        </w:tc>
        <w:tc>
          <w:tcPr>
            <w:tcW w:w="0" w:type="auto"/>
            <w:tcBorders>
              <w:top w:val="nil"/>
              <w:left w:val="nil"/>
              <w:bottom w:val="single" w:sz="8" w:space="0" w:color="auto"/>
              <w:right w:val="single" w:sz="8" w:space="0" w:color="auto"/>
            </w:tcBorders>
            <w:shd w:val="clear" w:color="auto" w:fill="auto"/>
            <w:noWrap/>
            <w:vAlign w:val="center"/>
            <w:hideMark/>
          </w:tcPr>
          <w:p w14:paraId="5FEC1DC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287,441</w:t>
            </w:r>
          </w:p>
        </w:tc>
        <w:tc>
          <w:tcPr>
            <w:tcW w:w="0" w:type="auto"/>
            <w:tcBorders>
              <w:top w:val="nil"/>
              <w:left w:val="nil"/>
              <w:bottom w:val="single" w:sz="8" w:space="0" w:color="auto"/>
              <w:right w:val="single" w:sz="8" w:space="0" w:color="auto"/>
            </w:tcBorders>
            <w:shd w:val="clear" w:color="auto" w:fill="auto"/>
            <w:noWrap/>
            <w:vAlign w:val="center"/>
            <w:hideMark/>
          </w:tcPr>
          <w:p w14:paraId="003F2B52"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42%</w:t>
            </w:r>
          </w:p>
        </w:tc>
        <w:tc>
          <w:tcPr>
            <w:tcW w:w="0" w:type="auto"/>
            <w:tcBorders>
              <w:top w:val="nil"/>
              <w:left w:val="nil"/>
              <w:bottom w:val="single" w:sz="8" w:space="0" w:color="auto"/>
              <w:right w:val="single" w:sz="8" w:space="0" w:color="auto"/>
            </w:tcBorders>
            <w:shd w:val="clear" w:color="auto" w:fill="auto"/>
            <w:noWrap/>
            <w:vAlign w:val="center"/>
            <w:hideMark/>
          </w:tcPr>
          <w:p w14:paraId="126D9BF8"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630,800</w:t>
            </w:r>
          </w:p>
        </w:tc>
        <w:tc>
          <w:tcPr>
            <w:tcW w:w="0" w:type="auto"/>
            <w:tcBorders>
              <w:top w:val="nil"/>
              <w:left w:val="nil"/>
              <w:bottom w:val="single" w:sz="8" w:space="0" w:color="auto"/>
              <w:right w:val="single" w:sz="8" w:space="0" w:color="auto"/>
            </w:tcBorders>
            <w:shd w:val="clear" w:color="auto" w:fill="auto"/>
            <w:noWrap/>
            <w:vAlign w:val="center"/>
            <w:hideMark/>
          </w:tcPr>
          <w:p w14:paraId="12052EE6"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536,229.48 </w:t>
            </w:r>
          </w:p>
        </w:tc>
        <w:tc>
          <w:tcPr>
            <w:tcW w:w="0" w:type="auto"/>
            <w:tcBorders>
              <w:top w:val="nil"/>
              <w:left w:val="nil"/>
              <w:bottom w:val="single" w:sz="8" w:space="0" w:color="auto"/>
              <w:right w:val="single" w:sz="8" w:space="0" w:color="auto"/>
            </w:tcBorders>
            <w:shd w:val="clear" w:color="auto" w:fill="auto"/>
            <w:noWrap/>
            <w:vAlign w:val="center"/>
            <w:hideMark/>
          </w:tcPr>
          <w:p w14:paraId="6BE4D911"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85%</w:t>
            </w:r>
          </w:p>
        </w:tc>
        <w:tc>
          <w:tcPr>
            <w:tcW w:w="0" w:type="auto"/>
            <w:tcBorders>
              <w:top w:val="nil"/>
              <w:left w:val="nil"/>
              <w:bottom w:val="single" w:sz="8" w:space="0" w:color="auto"/>
              <w:right w:val="single" w:sz="8" w:space="0" w:color="auto"/>
            </w:tcBorders>
            <w:shd w:val="clear" w:color="auto" w:fill="auto"/>
            <w:noWrap/>
            <w:vAlign w:val="center"/>
            <w:hideMark/>
          </w:tcPr>
          <w:p w14:paraId="45685752"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605,600</w:t>
            </w:r>
          </w:p>
        </w:tc>
        <w:tc>
          <w:tcPr>
            <w:tcW w:w="0" w:type="auto"/>
            <w:tcBorders>
              <w:top w:val="nil"/>
              <w:left w:val="nil"/>
              <w:bottom w:val="single" w:sz="8" w:space="0" w:color="auto"/>
              <w:right w:val="single" w:sz="8" w:space="0" w:color="auto"/>
            </w:tcBorders>
            <w:shd w:val="clear" w:color="auto" w:fill="auto"/>
            <w:noWrap/>
            <w:vAlign w:val="center"/>
            <w:hideMark/>
          </w:tcPr>
          <w:p w14:paraId="4EEAB14A"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134,512.92 </w:t>
            </w:r>
          </w:p>
        </w:tc>
        <w:tc>
          <w:tcPr>
            <w:tcW w:w="0" w:type="auto"/>
            <w:tcBorders>
              <w:top w:val="nil"/>
              <w:left w:val="nil"/>
              <w:bottom w:val="single" w:sz="8" w:space="0" w:color="auto"/>
              <w:right w:val="single" w:sz="8" w:space="0" w:color="auto"/>
            </w:tcBorders>
            <w:shd w:val="clear" w:color="auto" w:fill="auto"/>
            <w:noWrap/>
            <w:vAlign w:val="center"/>
            <w:hideMark/>
          </w:tcPr>
          <w:p w14:paraId="1CA04F2F"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22%</w:t>
            </w:r>
          </w:p>
        </w:tc>
      </w:tr>
      <w:tr w:rsidR="001B004D" w:rsidRPr="001B4F7F" w14:paraId="0A279A5D" w14:textId="77777777" w:rsidTr="00C648D9">
        <w:trPr>
          <w:trHeight w:val="29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53F8A7"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6"/>
                <w:lang w:val="en-US"/>
              </w:rPr>
              <w:t>Outcome 4</w:t>
            </w:r>
          </w:p>
        </w:tc>
        <w:tc>
          <w:tcPr>
            <w:tcW w:w="0" w:type="auto"/>
            <w:tcBorders>
              <w:top w:val="nil"/>
              <w:left w:val="nil"/>
              <w:bottom w:val="single" w:sz="8" w:space="0" w:color="auto"/>
              <w:right w:val="single" w:sz="8" w:space="0" w:color="auto"/>
            </w:tcBorders>
            <w:shd w:val="clear" w:color="auto" w:fill="auto"/>
            <w:noWrap/>
            <w:vAlign w:val="center"/>
            <w:hideMark/>
          </w:tcPr>
          <w:p w14:paraId="2176F77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90,000</w:t>
            </w:r>
          </w:p>
        </w:tc>
        <w:tc>
          <w:tcPr>
            <w:tcW w:w="0" w:type="auto"/>
            <w:tcBorders>
              <w:top w:val="nil"/>
              <w:left w:val="nil"/>
              <w:bottom w:val="single" w:sz="8" w:space="0" w:color="auto"/>
              <w:right w:val="single" w:sz="8" w:space="0" w:color="auto"/>
            </w:tcBorders>
            <w:shd w:val="clear" w:color="auto" w:fill="auto"/>
            <w:vAlign w:val="center"/>
            <w:hideMark/>
          </w:tcPr>
          <w:p w14:paraId="6C0026B5" w14:textId="77777777" w:rsidR="001B004D" w:rsidRPr="001B4F7F" w:rsidRDefault="001B004D" w:rsidP="00C648D9">
            <w:pPr>
              <w:rPr>
                <w:rFonts w:ascii="Times New Roman" w:eastAsia="Times New Roman" w:hAnsi="Times New Roman"/>
                <w:color w:val="000000"/>
                <w:sz w:val="16"/>
                <w:szCs w:val="16"/>
                <w:lang w:val="en-US"/>
              </w:rPr>
            </w:pPr>
            <w:r w:rsidRPr="001B4F7F">
              <w:rPr>
                <w:rFonts w:ascii="Times New Roman" w:eastAsia="Times New Roman" w:hAnsi="Times New Roman"/>
                <w:color w:val="000000"/>
                <w:sz w:val="16"/>
                <w:szCs w:val="16"/>
                <w:lang w:val="en-US"/>
              </w:rPr>
              <w:t xml:space="preserve">           123,119.47 </w:t>
            </w:r>
          </w:p>
        </w:tc>
        <w:tc>
          <w:tcPr>
            <w:tcW w:w="0" w:type="auto"/>
            <w:tcBorders>
              <w:top w:val="nil"/>
              <w:left w:val="nil"/>
              <w:bottom w:val="single" w:sz="8" w:space="0" w:color="auto"/>
              <w:right w:val="single" w:sz="8" w:space="0" w:color="auto"/>
            </w:tcBorders>
            <w:shd w:val="clear" w:color="auto" w:fill="auto"/>
            <w:noWrap/>
            <w:vAlign w:val="center"/>
            <w:hideMark/>
          </w:tcPr>
          <w:p w14:paraId="5CD9DA79"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137%</w:t>
            </w:r>
          </w:p>
        </w:tc>
        <w:tc>
          <w:tcPr>
            <w:tcW w:w="0" w:type="auto"/>
            <w:tcBorders>
              <w:top w:val="nil"/>
              <w:left w:val="nil"/>
              <w:bottom w:val="single" w:sz="8" w:space="0" w:color="auto"/>
              <w:right w:val="single" w:sz="8" w:space="0" w:color="auto"/>
            </w:tcBorders>
            <w:shd w:val="clear" w:color="auto" w:fill="auto"/>
            <w:noWrap/>
            <w:vAlign w:val="center"/>
            <w:hideMark/>
          </w:tcPr>
          <w:p w14:paraId="2C9F4360"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62,500</w:t>
            </w:r>
          </w:p>
        </w:tc>
        <w:tc>
          <w:tcPr>
            <w:tcW w:w="0" w:type="auto"/>
            <w:tcBorders>
              <w:top w:val="nil"/>
              <w:left w:val="nil"/>
              <w:bottom w:val="single" w:sz="8" w:space="0" w:color="auto"/>
              <w:right w:val="single" w:sz="8" w:space="0" w:color="auto"/>
            </w:tcBorders>
            <w:shd w:val="clear" w:color="auto" w:fill="auto"/>
            <w:noWrap/>
            <w:vAlign w:val="center"/>
            <w:hideMark/>
          </w:tcPr>
          <w:p w14:paraId="74E89788"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187,432</w:t>
            </w:r>
          </w:p>
        </w:tc>
        <w:tc>
          <w:tcPr>
            <w:tcW w:w="0" w:type="auto"/>
            <w:tcBorders>
              <w:top w:val="nil"/>
              <w:left w:val="nil"/>
              <w:bottom w:val="single" w:sz="8" w:space="0" w:color="auto"/>
              <w:right w:val="single" w:sz="8" w:space="0" w:color="auto"/>
            </w:tcBorders>
            <w:shd w:val="clear" w:color="auto" w:fill="auto"/>
            <w:noWrap/>
            <w:vAlign w:val="center"/>
            <w:hideMark/>
          </w:tcPr>
          <w:p w14:paraId="1A0A3E8F"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300%</w:t>
            </w:r>
          </w:p>
        </w:tc>
        <w:tc>
          <w:tcPr>
            <w:tcW w:w="0" w:type="auto"/>
            <w:tcBorders>
              <w:top w:val="nil"/>
              <w:left w:val="nil"/>
              <w:bottom w:val="single" w:sz="8" w:space="0" w:color="auto"/>
              <w:right w:val="single" w:sz="8" w:space="0" w:color="auto"/>
            </w:tcBorders>
            <w:shd w:val="clear" w:color="auto" w:fill="auto"/>
            <w:noWrap/>
            <w:vAlign w:val="center"/>
            <w:hideMark/>
          </w:tcPr>
          <w:p w14:paraId="160EBB0F"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61,500</w:t>
            </w:r>
          </w:p>
        </w:tc>
        <w:tc>
          <w:tcPr>
            <w:tcW w:w="0" w:type="auto"/>
            <w:tcBorders>
              <w:top w:val="nil"/>
              <w:left w:val="nil"/>
              <w:bottom w:val="single" w:sz="8" w:space="0" w:color="auto"/>
              <w:right w:val="single" w:sz="8" w:space="0" w:color="auto"/>
            </w:tcBorders>
            <w:shd w:val="clear" w:color="auto" w:fill="auto"/>
            <w:noWrap/>
            <w:vAlign w:val="center"/>
            <w:hideMark/>
          </w:tcPr>
          <w:p w14:paraId="4E2AF063"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(185,487.10)</w:t>
            </w:r>
          </w:p>
        </w:tc>
        <w:tc>
          <w:tcPr>
            <w:tcW w:w="0" w:type="auto"/>
            <w:tcBorders>
              <w:top w:val="nil"/>
              <w:left w:val="nil"/>
              <w:bottom w:val="single" w:sz="8" w:space="0" w:color="auto"/>
              <w:right w:val="single" w:sz="8" w:space="0" w:color="auto"/>
            </w:tcBorders>
            <w:shd w:val="clear" w:color="auto" w:fill="auto"/>
            <w:noWrap/>
            <w:vAlign w:val="center"/>
            <w:hideMark/>
          </w:tcPr>
          <w:p w14:paraId="6054D9CF"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-302%</w:t>
            </w:r>
          </w:p>
        </w:tc>
        <w:tc>
          <w:tcPr>
            <w:tcW w:w="0" w:type="auto"/>
            <w:tcBorders>
              <w:top w:val="nil"/>
              <w:left w:val="nil"/>
              <w:bottom w:val="single" w:sz="8" w:space="0" w:color="auto"/>
              <w:right w:val="single" w:sz="8" w:space="0" w:color="auto"/>
            </w:tcBorders>
            <w:shd w:val="clear" w:color="auto" w:fill="auto"/>
            <w:noWrap/>
            <w:vAlign w:val="center"/>
            <w:hideMark/>
          </w:tcPr>
          <w:p w14:paraId="3234BDDB"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56,500</w:t>
            </w:r>
          </w:p>
        </w:tc>
        <w:tc>
          <w:tcPr>
            <w:tcW w:w="0" w:type="auto"/>
            <w:tcBorders>
              <w:top w:val="nil"/>
              <w:left w:val="nil"/>
              <w:bottom w:val="single" w:sz="8" w:space="0" w:color="auto"/>
              <w:right w:val="single" w:sz="8" w:space="0" w:color="auto"/>
            </w:tcBorders>
            <w:shd w:val="clear" w:color="auto" w:fill="auto"/>
            <w:noWrap/>
            <w:vAlign w:val="center"/>
            <w:hideMark/>
          </w:tcPr>
          <w:p w14:paraId="2C64445D"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xml:space="preserve">           2,264.68 </w:t>
            </w:r>
          </w:p>
        </w:tc>
        <w:tc>
          <w:tcPr>
            <w:tcW w:w="0" w:type="auto"/>
            <w:tcBorders>
              <w:top w:val="nil"/>
              <w:left w:val="nil"/>
              <w:bottom w:val="single" w:sz="8" w:space="0" w:color="auto"/>
              <w:right w:val="single" w:sz="8" w:space="0" w:color="auto"/>
            </w:tcBorders>
            <w:shd w:val="clear" w:color="auto" w:fill="auto"/>
            <w:noWrap/>
            <w:vAlign w:val="center"/>
            <w:hideMark/>
          </w:tcPr>
          <w:p w14:paraId="1D9F7A68"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4%</w:t>
            </w:r>
          </w:p>
        </w:tc>
      </w:tr>
      <w:tr w:rsidR="001B004D" w:rsidRPr="001B4F7F" w14:paraId="5AB9F3B9" w14:textId="77777777" w:rsidTr="00C648D9">
        <w:trPr>
          <w:trHeight w:val="29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C598634"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ME &amp; PMU</w:t>
            </w:r>
          </w:p>
        </w:tc>
        <w:tc>
          <w:tcPr>
            <w:tcW w:w="0" w:type="auto"/>
            <w:tcBorders>
              <w:top w:val="nil"/>
              <w:left w:val="nil"/>
              <w:bottom w:val="single" w:sz="8" w:space="0" w:color="auto"/>
              <w:right w:val="single" w:sz="8" w:space="0" w:color="auto"/>
            </w:tcBorders>
            <w:shd w:val="clear" w:color="auto" w:fill="auto"/>
            <w:noWrap/>
            <w:vAlign w:val="center"/>
            <w:hideMark/>
          </w:tcPr>
          <w:p w14:paraId="017E3703"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2111174"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3D78527"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E1C11B2"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5DF9C0D"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E727603"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8264263"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ECD75A7"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B276F84"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2EE11B6" w14:textId="77777777" w:rsidR="001B004D" w:rsidRPr="001B4F7F" w:rsidRDefault="001B004D" w:rsidP="00C648D9">
            <w:pPr>
              <w:jc w:val="right"/>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22A6F92"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10728EE"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 </w:t>
            </w:r>
          </w:p>
        </w:tc>
      </w:tr>
      <w:tr w:rsidR="001B004D" w:rsidRPr="001B4F7F" w14:paraId="5981C080" w14:textId="77777777" w:rsidTr="00C648D9">
        <w:trPr>
          <w:trHeight w:val="29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C7E211" w14:textId="77777777" w:rsidR="001B004D" w:rsidRPr="001B4F7F" w:rsidRDefault="001B004D" w:rsidP="00C648D9">
            <w:pPr>
              <w:rPr>
                <w:rFonts w:ascii="Times New Roman" w:eastAsia="Times New Roman" w:hAnsi="Times New Roman"/>
                <w:color w:val="000000"/>
                <w:sz w:val="14"/>
                <w:szCs w:val="14"/>
                <w:lang w:val="en-US"/>
              </w:rPr>
            </w:pPr>
            <w:r w:rsidRPr="001B4F7F">
              <w:rPr>
                <w:rFonts w:ascii="Times New Roman" w:eastAsia="Times New Roman" w:hAnsi="Times New Roman"/>
                <w:color w:val="000000"/>
                <w:sz w:val="14"/>
                <w:szCs w:val="14"/>
                <w:lang w:val="en-US"/>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51386231"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1,475,000</w:t>
            </w:r>
          </w:p>
        </w:tc>
        <w:tc>
          <w:tcPr>
            <w:tcW w:w="0" w:type="auto"/>
            <w:tcBorders>
              <w:top w:val="nil"/>
              <w:left w:val="nil"/>
              <w:bottom w:val="single" w:sz="8" w:space="0" w:color="auto"/>
              <w:right w:val="single" w:sz="8" w:space="0" w:color="auto"/>
            </w:tcBorders>
            <w:shd w:val="clear" w:color="auto" w:fill="auto"/>
            <w:noWrap/>
            <w:vAlign w:val="center"/>
            <w:hideMark/>
          </w:tcPr>
          <w:p w14:paraId="7B1BDE98"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346,785</w:t>
            </w:r>
          </w:p>
        </w:tc>
        <w:tc>
          <w:tcPr>
            <w:tcW w:w="0" w:type="auto"/>
            <w:tcBorders>
              <w:top w:val="nil"/>
              <w:left w:val="nil"/>
              <w:bottom w:val="single" w:sz="8" w:space="0" w:color="auto"/>
              <w:right w:val="single" w:sz="8" w:space="0" w:color="auto"/>
            </w:tcBorders>
            <w:shd w:val="clear" w:color="auto" w:fill="auto"/>
            <w:noWrap/>
            <w:vAlign w:val="center"/>
            <w:hideMark/>
          </w:tcPr>
          <w:p w14:paraId="77376387"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2F22B0E"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1,199,850</w:t>
            </w:r>
          </w:p>
        </w:tc>
        <w:tc>
          <w:tcPr>
            <w:tcW w:w="0" w:type="auto"/>
            <w:tcBorders>
              <w:top w:val="nil"/>
              <w:left w:val="nil"/>
              <w:bottom w:val="single" w:sz="8" w:space="0" w:color="auto"/>
              <w:right w:val="single" w:sz="8" w:space="0" w:color="auto"/>
            </w:tcBorders>
            <w:shd w:val="clear" w:color="auto" w:fill="auto"/>
            <w:noWrap/>
            <w:vAlign w:val="center"/>
            <w:hideMark/>
          </w:tcPr>
          <w:p w14:paraId="3F6A790D"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883,486</w:t>
            </w:r>
          </w:p>
        </w:tc>
        <w:tc>
          <w:tcPr>
            <w:tcW w:w="0" w:type="auto"/>
            <w:tcBorders>
              <w:top w:val="nil"/>
              <w:left w:val="nil"/>
              <w:bottom w:val="single" w:sz="8" w:space="0" w:color="auto"/>
              <w:right w:val="single" w:sz="8" w:space="0" w:color="auto"/>
            </w:tcBorders>
            <w:shd w:val="clear" w:color="auto" w:fill="auto"/>
            <w:noWrap/>
            <w:vAlign w:val="center"/>
            <w:hideMark/>
          </w:tcPr>
          <w:p w14:paraId="72B2ADB4"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BBEC541"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1,054,100</w:t>
            </w:r>
          </w:p>
        </w:tc>
        <w:tc>
          <w:tcPr>
            <w:tcW w:w="0" w:type="auto"/>
            <w:tcBorders>
              <w:top w:val="nil"/>
              <w:left w:val="nil"/>
              <w:bottom w:val="single" w:sz="8" w:space="0" w:color="auto"/>
              <w:right w:val="single" w:sz="8" w:space="0" w:color="auto"/>
            </w:tcBorders>
            <w:shd w:val="clear" w:color="auto" w:fill="auto"/>
            <w:noWrap/>
            <w:vAlign w:val="center"/>
            <w:hideMark/>
          </w:tcPr>
          <w:p w14:paraId="70A239FC"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1,182,379</w:t>
            </w:r>
          </w:p>
        </w:tc>
        <w:tc>
          <w:tcPr>
            <w:tcW w:w="0" w:type="auto"/>
            <w:tcBorders>
              <w:top w:val="nil"/>
              <w:left w:val="nil"/>
              <w:bottom w:val="single" w:sz="8" w:space="0" w:color="auto"/>
              <w:right w:val="single" w:sz="8" w:space="0" w:color="auto"/>
            </w:tcBorders>
            <w:shd w:val="clear" w:color="auto" w:fill="auto"/>
            <w:noWrap/>
            <w:vAlign w:val="center"/>
            <w:hideMark/>
          </w:tcPr>
          <w:p w14:paraId="1A975D8E"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BECBE5E"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950,800</w:t>
            </w:r>
          </w:p>
        </w:tc>
        <w:tc>
          <w:tcPr>
            <w:tcW w:w="0" w:type="auto"/>
            <w:tcBorders>
              <w:top w:val="nil"/>
              <w:left w:val="nil"/>
              <w:bottom w:val="single" w:sz="8" w:space="0" w:color="auto"/>
              <w:right w:val="single" w:sz="8" w:space="0" w:color="auto"/>
            </w:tcBorders>
            <w:shd w:val="clear" w:color="auto" w:fill="auto"/>
            <w:noWrap/>
            <w:vAlign w:val="center"/>
            <w:hideMark/>
          </w:tcPr>
          <w:p w14:paraId="044FF551"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304,543</w:t>
            </w:r>
          </w:p>
        </w:tc>
        <w:tc>
          <w:tcPr>
            <w:tcW w:w="0" w:type="auto"/>
            <w:tcBorders>
              <w:top w:val="nil"/>
              <w:left w:val="nil"/>
              <w:bottom w:val="single" w:sz="8" w:space="0" w:color="auto"/>
              <w:right w:val="single" w:sz="8" w:space="0" w:color="auto"/>
            </w:tcBorders>
            <w:shd w:val="clear" w:color="auto" w:fill="auto"/>
            <w:noWrap/>
            <w:vAlign w:val="center"/>
            <w:hideMark/>
          </w:tcPr>
          <w:p w14:paraId="0A82DDC0" w14:textId="77777777" w:rsidR="001B004D" w:rsidRPr="001B4F7F" w:rsidRDefault="001B004D" w:rsidP="00C648D9">
            <w:pPr>
              <w:jc w:val="right"/>
              <w:rPr>
                <w:rFonts w:ascii="Times New Roman" w:eastAsia="Times New Roman" w:hAnsi="Times New Roman"/>
                <w:b/>
                <w:bCs/>
                <w:color w:val="000000"/>
                <w:sz w:val="14"/>
                <w:szCs w:val="14"/>
                <w:lang w:val="en-US"/>
              </w:rPr>
            </w:pPr>
            <w:r w:rsidRPr="001B4F7F">
              <w:rPr>
                <w:rFonts w:ascii="Times New Roman" w:eastAsia="Times New Roman" w:hAnsi="Times New Roman"/>
                <w:b/>
                <w:bCs/>
                <w:color w:val="000000"/>
                <w:sz w:val="14"/>
                <w:szCs w:val="14"/>
                <w:lang w:val="en-US"/>
              </w:rPr>
              <w:t> </w:t>
            </w:r>
          </w:p>
        </w:tc>
      </w:tr>
    </w:tbl>
    <w:p w14:paraId="61C2DFB7" w14:textId="77777777" w:rsidR="001B004D" w:rsidRPr="001B4F7F" w:rsidRDefault="001B004D" w:rsidP="001B004D">
      <w:pPr>
        <w:jc w:val="both"/>
        <w:rPr>
          <w:rFonts w:ascii="Times New Roman" w:eastAsia="Times New Roman" w:hAnsi="Times New Roman"/>
          <w:color w:val="000000"/>
          <w:szCs w:val="20"/>
        </w:rPr>
      </w:pPr>
    </w:p>
    <w:p w14:paraId="0C0D5AEE" w14:textId="77777777" w:rsidR="001B004D" w:rsidRPr="001B4F7F" w:rsidRDefault="001B004D" w:rsidP="001B004D">
      <w:pPr>
        <w:jc w:val="both"/>
        <w:rPr>
          <w:rFonts w:ascii="Times New Roman" w:eastAsia="Times New Roman" w:hAnsi="Times New Roman"/>
          <w:color w:val="000000"/>
          <w:szCs w:val="20"/>
        </w:rPr>
      </w:pPr>
      <w:r w:rsidRPr="001B4F7F">
        <w:rPr>
          <w:rFonts w:ascii="Times New Roman" w:eastAsia="Times New Roman" w:hAnsi="Times New Roman"/>
          <w:color w:val="000000"/>
          <w:szCs w:val="20"/>
        </w:rPr>
        <w:t xml:space="preserve">Table </w:t>
      </w:r>
      <w:r w:rsidR="00D645F3" w:rsidRPr="001B4F7F">
        <w:rPr>
          <w:rFonts w:ascii="Times New Roman" w:eastAsia="Times New Roman" w:hAnsi="Times New Roman"/>
          <w:color w:val="000000"/>
          <w:szCs w:val="20"/>
        </w:rPr>
        <w:t>11</w:t>
      </w:r>
      <w:r w:rsidRPr="001B4F7F">
        <w:rPr>
          <w:rFonts w:ascii="Times New Roman" w:eastAsia="Times New Roman" w:hAnsi="Times New Roman"/>
          <w:color w:val="000000"/>
          <w:szCs w:val="20"/>
        </w:rPr>
        <w:t>: Total Disbursement of UNDP funds (US$) by Component by Year against Budgeted as per Project document.</w:t>
      </w:r>
    </w:p>
    <w:tbl>
      <w:tblPr>
        <w:tblW w:w="9981" w:type="dxa"/>
        <w:tblInd w:w="-162" w:type="dxa"/>
        <w:tblLook w:val="04A0" w:firstRow="1" w:lastRow="0" w:firstColumn="1" w:lastColumn="0" w:noHBand="0" w:noVBand="1"/>
      </w:tblPr>
      <w:tblGrid>
        <w:gridCol w:w="1044"/>
        <w:gridCol w:w="846"/>
        <w:gridCol w:w="1231"/>
        <w:gridCol w:w="473"/>
        <w:gridCol w:w="1336"/>
        <w:gridCol w:w="846"/>
        <w:gridCol w:w="473"/>
        <w:gridCol w:w="846"/>
        <w:gridCol w:w="788"/>
        <w:gridCol w:w="356"/>
        <w:gridCol w:w="846"/>
        <w:gridCol w:w="788"/>
        <w:gridCol w:w="356"/>
      </w:tblGrid>
      <w:tr w:rsidR="001B004D" w:rsidRPr="001B4F7F" w14:paraId="1058358E" w14:textId="77777777" w:rsidTr="00457843">
        <w:trPr>
          <w:trHeight w:val="169"/>
        </w:trPr>
        <w:tc>
          <w:tcPr>
            <w:tcW w:w="1044"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77662211"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Component Outcome</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2435DC91" w14:textId="77777777" w:rsidR="001B004D" w:rsidRPr="001B4F7F" w:rsidRDefault="001B004D" w:rsidP="00C648D9">
            <w:pPr>
              <w:jc w:val="cente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2015</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415B59DA" w14:textId="77777777" w:rsidR="001B004D" w:rsidRPr="001B4F7F" w:rsidRDefault="001B004D" w:rsidP="00C648D9">
            <w:pPr>
              <w:jc w:val="cente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2016</w:t>
            </w:r>
          </w:p>
        </w:tc>
        <w:tc>
          <w:tcPr>
            <w:tcW w:w="0" w:type="auto"/>
            <w:gridSpan w:val="3"/>
            <w:tcBorders>
              <w:top w:val="single" w:sz="8" w:space="0" w:color="auto"/>
              <w:left w:val="nil"/>
              <w:bottom w:val="single" w:sz="8" w:space="0" w:color="auto"/>
              <w:right w:val="single" w:sz="8" w:space="0" w:color="000000"/>
            </w:tcBorders>
            <w:shd w:val="clear" w:color="000000" w:fill="BDD7EE"/>
            <w:noWrap/>
            <w:vAlign w:val="center"/>
            <w:hideMark/>
          </w:tcPr>
          <w:p w14:paraId="6892DC5B" w14:textId="77777777" w:rsidR="001B004D" w:rsidRPr="001B4F7F" w:rsidRDefault="001B004D" w:rsidP="00C648D9">
            <w:pPr>
              <w:jc w:val="cente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2017</w:t>
            </w:r>
          </w:p>
        </w:tc>
        <w:tc>
          <w:tcPr>
            <w:tcW w:w="1941" w:type="dxa"/>
            <w:gridSpan w:val="3"/>
            <w:tcBorders>
              <w:top w:val="single" w:sz="8" w:space="0" w:color="auto"/>
              <w:left w:val="nil"/>
              <w:bottom w:val="single" w:sz="8" w:space="0" w:color="auto"/>
              <w:right w:val="single" w:sz="8" w:space="0" w:color="000000"/>
            </w:tcBorders>
            <w:shd w:val="clear" w:color="000000" w:fill="BDD7EE"/>
            <w:noWrap/>
            <w:vAlign w:val="center"/>
            <w:hideMark/>
          </w:tcPr>
          <w:p w14:paraId="651C78EE" w14:textId="77777777" w:rsidR="001B004D" w:rsidRPr="001B4F7F" w:rsidRDefault="001B004D" w:rsidP="00C648D9">
            <w:pPr>
              <w:jc w:val="cente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2018</w:t>
            </w:r>
          </w:p>
        </w:tc>
      </w:tr>
      <w:tr w:rsidR="001B004D" w:rsidRPr="001B4F7F" w14:paraId="02B1234E" w14:textId="77777777" w:rsidTr="001B004D">
        <w:trPr>
          <w:trHeight w:val="308"/>
        </w:trPr>
        <w:tc>
          <w:tcPr>
            <w:tcW w:w="1044" w:type="dxa"/>
            <w:vMerge/>
            <w:tcBorders>
              <w:top w:val="single" w:sz="8" w:space="0" w:color="auto"/>
              <w:left w:val="single" w:sz="8" w:space="0" w:color="auto"/>
              <w:bottom w:val="single" w:sz="8" w:space="0" w:color="000000"/>
              <w:right w:val="single" w:sz="8" w:space="0" w:color="auto"/>
            </w:tcBorders>
            <w:vAlign w:val="center"/>
            <w:hideMark/>
          </w:tcPr>
          <w:p w14:paraId="230B3C10" w14:textId="77777777" w:rsidR="001B004D" w:rsidRPr="001B4F7F" w:rsidRDefault="001B004D" w:rsidP="00C648D9">
            <w:pPr>
              <w:rPr>
                <w:rFonts w:ascii="Times New Roman" w:eastAsia="Times New Roman" w:hAnsi="Times New Roman"/>
                <w:b/>
                <w:bCs/>
                <w:color w:val="000000"/>
                <w:sz w:val="14"/>
                <w:szCs w:val="16"/>
                <w:lang w:val="en-US"/>
              </w:rPr>
            </w:pPr>
          </w:p>
        </w:tc>
        <w:tc>
          <w:tcPr>
            <w:tcW w:w="0" w:type="auto"/>
            <w:tcBorders>
              <w:top w:val="nil"/>
              <w:left w:val="nil"/>
              <w:bottom w:val="single" w:sz="8" w:space="0" w:color="auto"/>
              <w:right w:val="single" w:sz="8" w:space="0" w:color="auto"/>
            </w:tcBorders>
            <w:shd w:val="clear" w:color="000000" w:fill="BDD7EE"/>
            <w:noWrap/>
            <w:vAlign w:val="center"/>
            <w:hideMark/>
          </w:tcPr>
          <w:p w14:paraId="010C037D"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44EE8570"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0D81E7EB"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4BAAD339"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73761C07"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151E2F15"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4200F9E4"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3A7F81AF"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Actual</w:t>
            </w:r>
          </w:p>
        </w:tc>
        <w:tc>
          <w:tcPr>
            <w:tcW w:w="0" w:type="auto"/>
            <w:tcBorders>
              <w:top w:val="nil"/>
              <w:left w:val="nil"/>
              <w:bottom w:val="single" w:sz="8" w:space="0" w:color="auto"/>
              <w:right w:val="single" w:sz="8" w:space="0" w:color="auto"/>
            </w:tcBorders>
            <w:shd w:val="clear" w:color="000000" w:fill="BDD7EE"/>
            <w:noWrap/>
            <w:vAlign w:val="center"/>
            <w:hideMark/>
          </w:tcPr>
          <w:p w14:paraId="489EF8F4"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w:t>
            </w:r>
          </w:p>
        </w:tc>
        <w:tc>
          <w:tcPr>
            <w:tcW w:w="0" w:type="auto"/>
            <w:tcBorders>
              <w:top w:val="nil"/>
              <w:left w:val="nil"/>
              <w:bottom w:val="single" w:sz="8" w:space="0" w:color="auto"/>
              <w:right w:val="single" w:sz="8" w:space="0" w:color="auto"/>
            </w:tcBorders>
            <w:shd w:val="clear" w:color="000000" w:fill="BDD7EE"/>
            <w:noWrap/>
            <w:vAlign w:val="center"/>
            <w:hideMark/>
          </w:tcPr>
          <w:p w14:paraId="15C19570"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Budget</w:t>
            </w:r>
          </w:p>
        </w:tc>
        <w:tc>
          <w:tcPr>
            <w:tcW w:w="0" w:type="auto"/>
            <w:tcBorders>
              <w:top w:val="nil"/>
              <w:left w:val="nil"/>
              <w:bottom w:val="single" w:sz="8" w:space="0" w:color="auto"/>
              <w:right w:val="single" w:sz="8" w:space="0" w:color="auto"/>
            </w:tcBorders>
            <w:shd w:val="clear" w:color="000000" w:fill="BDD7EE"/>
            <w:noWrap/>
            <w:vAlign w:val="center"/>
            <w:hideMark/>
          </w:tcPr>
          <w:p w14:paraId="3E8EB9A3"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Actual</w:t>
            </w:r>
          </w:p>
        </w:tc>
        <w:tc>
          <w:tcPr>
            <w:tcW w:w="353" w:type="dxa"/>
            <w:tcBorders>
              <w:top w:val="nil"/>
              <w:left w:val="nil"/>
              <w:bottom w:val="single" w:sz="8" w:space="0" w:color="auto"/>
              <w:right w:val="single" w:sz="8" w:space="0" w:color="auto"/>
            </w:tcBorders>
            <w:shd w:val="clear" w:color="000000" w:fill="BDD7EE"/>
            <w:noWrap/>
            <w:vAlign w:val="center"/>
            <w:hideMark/>
          </w:tcPr>
          <w:p w14:paraId="047474CA"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w:t>
            </w:r>
          </w:p>
        </w:tc>
      </w:tr>
      <w:tr w:rsidR="001B004D" w:rsidRPr="001B4F7F" w14:paraId="3AC458C6" w14:textId="77777777" w:rsidTr="001B004D">
        <w:trPr>
          <w:trHeight w:val="308"/>
        </w:trPr>
        <w:tc>
          <w:tcPr>
            <w:tcW w:w="1044" w:type="dxa"/>
            <w:tcBorders>
              <w:top w:val="nil"/>
              <w:left w:val="single" w:sz="8" w:space="0" w:color="auto"/>
              <w:bottom w:val="single" w:sz="8" w:space="0" w:color="auto"/>
              <w:right w:val="single" w:sz="8" w:space="0" w:color="auto"/>
            </w:tcBorders>
            <w:shd w:val="clear" w:color="auto" w:fill="auto"/>
            <w:noWrap/>
            <w:vAlign w:val="center"/>
            <w:hideMark/>
          </w:tcPr>
          <w:p w14:paraId="60A42A7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Outcome 1</w:t>
            </w:r>
          </w:p>
        </w:tc>
        <w:tc>
          <w:tcPr>
            <w:tcW w:w="0" w:type="auto"/>
            <w:tcBorders>
              <w:top w:val="nil"/>
              <w:left w:val="nil"/>
              <w:bottom w:val="single" w:sz="8" w:space="0" w:color="auto"/>
              <w:right w:val="single" w:sz="8" w:space="0" w:color="auto"/>
            </w:tcBorders>
            <w:shd w:val="clear" w:color="auto" w:fill="auto"/>
            <w:noWrap/>
            <w:vAlign w:val="center"/>
            <w:hideMark/>
          </w:tcPr>
          <w:p w14:paraId="14FE3436"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7725B456"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C843456"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6D8B310"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725A5556"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0E88AD12"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C64438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D7EC65E"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38CCC75"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B8C62D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3B8D71B"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353" w:type="dxa"/>
            <w:tcBorders>
              <w:top w:val="nil"/>
              <w:left w:val="nil"/>
              <w:bottom w:val="single" w:sz="8" w:space="0" w:color="auto"/>
              <w:right w:val="single" w:sz="8" w:space="0" w:color="auto"/>
            </w:tcBorders>
            <w:shd w:val="clear" w:color="auto" w:fill="auto"/>
            <w:noWrap/>
            <w:vAlign w:val="center"/>
            <w:hideMark/>
          </w:tcPr>
          <w:p w14:paraId="6520EA2B"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r>
      <w:tr w:rsidR="001B004D" w:rsidRPr="001B4F7F" w14:paraId="1DA66778" w14:textId="77777777" w:rsidTr="001B004D">
        <w:trPr>
          <w:trHeight w:val="308"/>
        </w:trPr>
        <w:tc>
          <w:tcPr>
            <w:tcW w:w="1044" w:type="dxa"/>
            <w:tcBorders>
              <w:top w:val="nil"/>
              <w:left w:val="single" w:sz="8" w:space="0" w:color="auto"/>
              <w:bottom w:val="single" w:sz="8" w:space="0" w:color="auto"/>
              <w:right w:val="single" w:sz="8" w:space="0" w:color="auto"/>
            </w:tcBorders>
            <w:shd w:val="clear" w:color="auto" w:fill="auto"/>
            <w:noWrap/>
            <w:vAlign w:val="center"/>
            <w:hideMark/>
          </w:tcPr>
          <w:p w14:paraId="198E860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Outcome 2</w:t>
            </w:r>
          </w:p>
        </w:tc>
        <w:tc>
          <w:tcPr>
            <w:tcW w:w="0" w:type="auto"/>
            <w:tcBorders>
              <w:top w:val="nil"/>
              <w:left w:val="nil"/>
              <w:bottom w:val="single" w:sz="8" w:space="0" w:color="auto"/>
              <w:right w:val="single" w:sz="8" w:space="0" w:color="auto"/>
            </w:tcBorders>
            <w:shd w:val="clear" w:color="auto" w:fill="auto"/>
            <w:noWrap/>
            <w:vAlign w:val="center"/>
            <w:hideMark/>
          </w:tcPr>
          <w:p w14:paraId="0BB7F204"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2ACC3D86"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8610EC0"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E7FCA1F"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4779D02B"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361.00 </w:t>
            </w:r>
          </w:p>
        </w:tc>
        <w:tc>
          <w:tcPr>
            <w:tcW w:w="0" w:type="auto"/>
            <w:tcBorders>
              <w:top w:val="nil"/>
              <w:left w:val="nil"/>
              <w:bottom w:val="single" w:sz="8" w:space="0" w:color="auto"/>
              <w:right w:val="single" w:sz="8" w:space="0" w:color="auto"/>
            </w:tcBorders>
            <w:shd w:val="clear" w:color="auto" w:fill="auto"/>
            <w:noWrap/>
            <w:vAlign w:val="center"/>
            <w:hideMark/>
          </w:tcPr>
          <w:p w14:paraId="2733D159"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9F30100"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A7A234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AA8698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9E5613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FCF80E1"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353" w:type="dxa"/>
            <w:tcBorders>
              <w:top w:val="nil"/>
              <w:left w:val="nil"/>
              <w:bottom w:val="single" w:sz="8" w:space="0" w:color="auto"/>
              <w:right w:val="single" w:sz="8" w:space="0" w:color="auto"/>
            </w:tcBorders>
            <w:shd w:val="clear" w:color="auto" w:fill="auto"/>
            <w:noWrap/>
            <w:vAlign w:val="center"/>
            <w:hideMark/>
          </w:tcPr>
          <w:p w14:paraId="469001EB"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r>
      <w:tr w:rsidR="001B004D" w:rsidRPr="001B4F7F" w14:paraId="6E8474FF" w14:textId="77777777" w:rsidTr="00457843">
        <w:trPr>
          <w:trHeight w:val="259"/>
        </w:trPr>
        <w:tc>
          <w:tcPr>
            <w:tcW w:w="1044" w:type="dxa"/>
            <w:tcBorders>
              <w:top w:val="nil"/>
              <w:left w:val="single" w:sz="8" w:space="0" w:color="auto"/>
              <w:bottom w:val="single" w:sz="8" w:space="0" w:color="auto"/>
              <w:right w:val="single" w:sz="8" w:space="0" w:color="auto"/>
            </w:tcBorders>
            <w:shd w:val="clear" w:color="auto" w:fill="auto"/>
            <w:noWrap/>
            <w:vAlign w:val="center"/>
            <w:hideMark/>
          </w:tcPr>
          <w:p w14:paraId="13DC2AEE"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Outcome 3</w:t>
            </w:r>
          </w:p>
        </w:tc>
        <w:tc>
          <w:tcPr>
            <w:tcW w:w="0" w:type="auto"/>
            <w:tcBorders>
              <w:top w:val="nil"/>
              <w:left w:val="nil"/>
              <w:bottom w:val="single" w:sz="8" w:space="0" w:color="auto"/>
              <w:right w:val="single" w:sz="8" w:space="0" w:color="auto"/>
            </w:tcBorders>
            <w:shd w:val="clear" w:color="auto" w:fill="auto"/>
            <w:noWrap/>
            <w:vAlign w:val="center"/>
            <w:hideMark/>
          </w:tcPr>
          <w:p w14:paraId="0067B91E"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2635606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8C04B9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4202DCE"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518A04C9"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10.83 </w:t>
            </w:r>
          </w:p>
        </w:tc>
        <w:tc>
          <w:tcPr>
            <w:tcW w:w="0" w:type="auto"/>
            <w:tcBorders>
              <w:top w:val="nil"/>
              <w:left w:val="nil"/>
              <w:bottom w:val="single" w:sz="8" w:space="0" w:color="auto"/>
              <w:right w:val="single" w:sz="8" w:space="0" w:color="auto"/>
            </w:tcBorders>
            <w:shd w:val="clear" w:color="auto" w:fill="auto"/>
            <w:noWrap/>
            <w:vAlign w:val="center"/>
            <w:hideMark/>
          </w:tcPr>
          <w:p w14:paraId="36E681C4"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40D018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1FFD91A"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F38A479"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B0A6A4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99B379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353" w:type="dxa"/>
            <w:tcBorders>
              <w:top w:val="nil"/>
              <w:left w:val="nil"/>
              <w:bottom w:val="single" w:sz="8" w:space="0" w:color="auto"/>
              <w:right w:val="single" w:sz="8" w:space="0" w:color="auto"/>
            </w:tcBorders>
            <w:shd w:val="clear" w:color="auto" w:fill="auto"/>
            <w:noWrap/>
            <w:vAlign w:val="center"/>
            <w:hideMark/>
          </w:tcPr>
          <w:p w14:paraId="42AFD4D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r>
      <w:tr w:rsidR="001B004D" w:rsidRPr="001B4F7F" w14:paraId="381C3E2D" w14:textId="77777777" w:rsidTr="001B004D">
        <w:trPr>
          <w:trHeight w:val="308"/>
        </w:trPr>
        <w:tc>
          <w:tcPr>
            <w:tcW w:w="1044" w:type="dxa"/>
            <w:tcBorders>
              <w:top w:val="nil"/>
              <w:left w:val="single" w:sz="8" w:space="0" w:color="auto"/>
              <w:bottom w:val="single" w:sz="8" w:space="0" w:color="auto"/>
              <w:right w:val="single" w:sz="8" w:space="0" w:color="auto"/>
            </w:tcBorders>
            <w:shd w:val="clear" w:color="auto" w:fill="auto"/>
            <w:noWrap/>
            <w:vAlign w:val="center"/>
            <w:hideMark/>
          </w:tcPr>
          <w:p w14:paraId="6A894C60"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Outcome 4</w:t>
            </w:r>
          </w:p>
        </w:tc>
        <w:tc>
          <w:tcPr>
            <w:tcW w:w="0" w:type="auto"/>
            <w:tcBorders>
              <w:top w:val="nil"/>
              <w:left w:val="nil"/>
              <w:bottom w:val="single" w:sz="8" w:space="0" w:color="auto"/>
              <w:right w:val="single" w:sz="8" w:space="0" w:color="auto"/>
            </w:tcBorders>
            <w:shd w:val="clear" w:color="auto" w:fill="auto"/>
            <w:noWrap/>
            <w:vAlign w:val="center"/>
            <w:hideMark/>
          </w:tcPr>
          <w:p w14:paraId="3043F4E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25,000.00 </w:t>
            </w:r>
          </w:p>
        </w:tc>
        <w:tc>
          <w:tcPr>
            <w:tcW w:w="0" w:type="auto"/>
            <w:tcBorders>
              <w:top w:val="nil"/>
              <w:left w:val="nil"/>
              <w:bottom w:val="single" w:sz="8" w:space="0" w:color="auto"/>
              <w:right w:val="single" w:sz="8" w:space="0" w:color="auto"/>
            </w:tcBorders>
            <w:shd w:val="clear" w:color="auto" w:fill="auto"/>
            <w:vAlign w:val="center"/>
            <w:hideMark/>
          </w:tcPr>
          <w:p w14:paraId="3A168587"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20,093.05 </w:t>
            </w:r>
          </w:p>
        </w:tc>
        <w:tc>
          <w:tcPr>
            <w:tcW w:w="0" w:type="auto"/>
            <w:tcBorders>
              <w:top w:val="nil"/>
              <w:left w:val="nil"/>
              <w:bottom w:val="single" w:sz="8" w:space="0" w:color="auto"/>
              <w:right w:val="single" w:sz="8" w:space="0" w:color="auto"/>
            </w:tcBorders>
            <w:shd w:val="clear" w:color="auto" w:fill="auto"/>
            <w:noWrap/>
            <w:vAlign w:val="center"/>
            <w:hideMark/>
          </w:tcPr>
          <w:p w14:paraId="0D0D5673" w14:textId="77777777" w:rsidR="001B004D" w:rsidRPr="001B4F7F" w:rsidRDefault="001B004D" w:rsidP="00C648D9">
            <w:pPr>
              <w:jc w:val="right"/>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80%</w:t>
            </w:r>
          </w:p>
        </w:tc>
        <w:tc>
          <w:tcPr>
            <w:tcW w:w="0" w:type="auto"/>
            <w:tcBorders>
              <w:top w:val="nil"/>
              <w:left w:val="nil"/>
              <w:bottom w:val="single" w:sz="8" w:space="0" w:color="auto"/>
              <w:right w:val="single" w:sz="8" w:space="0" w:color="auto"/>
            </w:tcBorders>
            <w:shd w:val="clear" w:color="auto" w:fill="auto"/>
            <w:noWrap/>
            <w:vAlign w:val="center"/>
            <w:hideMark/>
          </w:tcPr>
          <w:p w14:paraId="53BA3B6A"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40,000.00 </w:t>
            </w:r>
          </w:p>
        </w:tc>
        <w:tc>
          <w:tcPr>
            <w:tcW w:w="0" w:type="auto"/>
            <w:tcBorders>
              <w:top w:val="nil"/>
              <w:left w:val="nil"/>
              <w:bottom w:val="single" w:sz="8" w:space="0" w:color="auto"/>
              <w:right w:val="single" w:sz="8" w:space="0" w:color="auto"/>
            </w:tcBorders>
            <w:shd w:val="clear" w:color="auto" w:fill="auto"/>
            <w:vAlign w:val="center"/>
            <w:hideMark/>
          </w:tcPr>
          <w:p w14:paraId="2A862FD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6,069.66 </w:t>
            </w:r>
          </w:p>
        </w:tc>
        <w:tc>
          <w:tcPr>
            <w:tcW w:w="0" w:type="auto"/>
            <w:tcBorders>
              <w:top w:val="nil"/>
              <w:left w:val="nil"/>
              <w:bottom w:val="single" w:sz="8" w:space="0" w:color="auto"/>
              <w:right w:val="single" w:sz="8" w:space="0" w:color="auto"/>
            </w:tcBorders>
            <w:shd w:val="clear" w:color="auto" w:fill="auto"/>
            <w:noWrap/>
            <w:vAlign w:val="center"/>
            <w:hideMark/>
          </w:tcPr>
          <w:p w14:paraId="78E63F3E" w14:textId="77777777" w:rsidR="001B004D" w:rsidRPr="001B4F7F" w:rsidRDefault="001B004D" w:rsidP="00C648D9">
            <w:pPr>
              <w:jc w:val="right"/>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15%</w:t>
            </w:r>
          </w:p>
        </w:tc>
        <w:tc>
          <w:tcPr>
            <w:tcW w:w="0" w:type="auto"/>
            <w:tcBorders>
              <w:top w:val="nil"/>
              <w:left w:val="nil"/>
              <w:bottom w:val="single" w:sz="8" w:space="0" w:color="auto"/>
              <w:right w:val="single" w:sz="8" w:space="0" w:color="auto"/>
            </w:tcBorders>
            <w:shd w:val="clear" w:color="auto" w:fill="auto"/>
            <w:noWrap/>
            <w:vAlign w:val="center"/>
            <w:hideMark/>
          </w:tcPr>
          <w:p w14:paraId="34151C32"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40,000.00 </w:t>
            </w:r>
          </w:p>
        </w:tc>
        <w:tc>
          <w:tcPr>
            <w:tcW w:w="0" w:type="auto"/>
            <w:tcBorders>
              <w:top w:val="nil"/>
              <w:left w:val="nil"/>
              <w:bottom w:val="single" w:sz="8" w:space="0" w:color="auto"/>
              <w:right w:val="single" w:sz="8" w:space="0" w:color="auto"/>
            </w:tcBorders>
            <w:shd w:val="clear" w:color="auto" w:fill="auto"/>
            <w:noWrap/>
            <w:vAlign w:val="center"/>
            <w:hideMark/>
          </w:tcPr>
          <w:p w14:paraId="28E76895"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50A3DB5E" w14:textId="77777777" w:rsidR="001B004D" w:rsidRPr="001B4F7F" w:rsidRDefault="001B004D" w:rsidP="00C648D9">
            <w:pPr>
              <w:jc w:val="right"/>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39238AAD"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40,000.00 </w:t>
            </w:r>
          </w:p>
        </w:tc>
        <w:tc>
          <w:tcPr>
            <w:tcW w:w="0" w:type="auto"/>
            <w:tcBorders>
              <w:top w:val="nil"/>
              <w:left w:val="nil"/>
              <w:bottom w:val="single" w:sz="8" w:space="0" w:color="auto"/>
              <w:right w:val="single" w:sz="8" w:space="0" w:color="auto"/>
            </w:tcBorders>
            <w:shd w:val="clear" w:color="auto" w:fill="auto"/>
            <w:noWrap/>
            <w:vAlign w:val="center"/>
            <w:hideMark/>
          </w:tcPr>
          <w:p w14:paraId="238BED69"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353" w:type="dxa"/>
            <w:tcBorders>
              <w:top w:val="nil"/>
              <w:left w:val="nil"/>
              <w:bottom w:val="single" w:sz="8" w:space="0" w:color="auto"/>
              <w:right w:val="single" w:sz="8" w:space="0" w:color="auto"/>
            </w:tcBorders>
            <w:shd w:val="clear" w:color="auto" w:fill="auto"/>
            <w:noWrap/>
            <w:vAlign w:val="center"/>
            <w:hideMark/>
          </w:tcPr>
          <w:p w14:paraId="4A1F9176"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r>
      <w:tr w:rsidR="001B004D" w:rsidRPr="001B4F7F" w14:paraId="098335A9" w14:textId="77777777" w:rsidTr="001B004D">
        <w:trPr>
          <w:trHeight w:val="308"/>
        </w:trPr>
        <w:tc>
          <w:tcPr>
            <w:tcW w:w="1044" w:type="dxa"/>
            <w:tcBorders>
              <w:top w:val="nil"/>
              <w:left w:val="single" w:sz="8" w:space="0" w:color="auto"/>
              <w:bottom w:val="single" w:sz="8" w:space="0" w:color="auto"/>
              <w:right w:val="single" w:sz="8" w:space="0" w:color="auto"/>
            </w:tcBorders>
            <w:shd w:val="clear" w:color="auto" w:fill="auto"/>
            <w:noWrap/>
            <w:vAlign w:val="center"/>
            <w:hideMark/>
          </w:tcPr>
          <w:p w14:paraId="2E8A03D0"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ME &amp; PMU</w:t>
            </w:r>
          </w:p>
        </w:tc>
        <w:tc>
          <w:tcPr>
            <w:tcW w:w="0" w:type="auto"/>
            <w:tcBorders>
              <w:top w:val="nil"/>
              <w:left w:val="nil"/>
              <w:bottom w:val="single" w:sz="8" w:space="0" w:color="auto"/>
              <w:right w:val="single" w:sz="8" w:space="0" w:color="auto"/>
            </w:tcBorders>
            <w:shd w:val="clear" w:color="auto" w:fill="auto"/>
            <w:noWrap/>
            <w:vAlign w:val="center"/>
            <w:hideMark/>
          </w:tcPr>
          <w:p w14:paraId="7FC116A1"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D8E170D"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F170B3D"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21701DE"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7AF924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58B14D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3AB69B9"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203D472"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7F9E505"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8D3AEDC"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BE7F0AF"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353" w:type="dxa"/>
            <w:tcBorders>
              <w:top w:val="nil"/>
              <w:left w:val="nil"/>
              <w:bottom w:val="single" w:sz="8" w:space="0" w:color="auto"/>
              <w:right w:val="single" w:sz="8" w:space="0" w:color="auto"/>
            </w:tcBorders>
            <w:shd w:val="clear" w:color="auto" w:fill="auto"/>
            <w:noWrap/>
            <w:vAlign w:val="center"/>
            <w:hideMark/>
          </w:tcPr>
          <w:p w14:paraId="7C093D57"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r>
      <w:tr w:rsidR="001B004D" w:rsidRPr="001B4F7F" w14:paraId="42A1D833" w14:textId="77777777" w:rsidTr="001B004D">
        <w:trPr>
          <w:trHeight w:val="308"/>
        </w:trPr>
        <w:tc>
          <w:tcPr>
            <w:tcW w:w="1044" w:type="dxa"/>
            <w:tcBorders>
              <w:top w:val="nil"/>
              <w:left w:val="single" w:sz="8" w:space="0" w:color="auto"/>
              <w:bottom w:val="single" w:sz="8" w:space="0" w:color="auto"/>
              <w:right w:val="single" w:sz="8" w:space="0" w:color="auto"/>
            </w:tcBorders>
            <w:shd w:val="clear" w:color="auto" w:fill="auto"/>
            <w:noWrap/>
            <w:vAlign w:val="center"/>
            <w:hideMark/>
          </w:tcPr>
          <w:p w14:paraId="09AE3C09" w14:textId="77777777" w:rsidR="001B004D" w:rsidRPr="001B4F7F" w:rsidRDefault="001B004D" w:rsidP="00C648D9">
            <w:pPr>
              <w:rPr>
                <w:rFonts w:ascii="Times New Roman" w:eastAsia="Times New Roman" w:hAnsi="Times New Roman"/>
                <w:b/>
                <w:bCs/>
                <w:color w:val="000000"/>
                <w:sz w:val="14"/>
                <w:szCs w:val="16"/>
                <w:lang w:val="en-US"/>
              </w:rPr>
            </w:pPr>
            <w:r w:rsidRPr="001B4F7F">
              <w:rPr>
                <w:rFonts w:ascii="Times New Roman" w:eastAsia="Times New Roman" w:hAnsi="Times New Roman"/>
                <w:b/>
                <w:bCs/>
                <w:color w:val="000000"/>
                <w:sz w:val="14"/>
                <w:szCs w:val="16"/>
                <w:lang w:val="en-US"/>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7C41DC1D"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25,000.00 </w:t>
            </w:r>
          </w:p>
        </w:tc>
        <w:tc>
          <w:tcPr>
            <w:tcW w:w="0" w:type="auto"/>
            <w:tcBorders>
              <w:top w:val="nil"/>
              <w:left w:val="nil"/>
              <w:bottom w:val="single" w:sz="8" w:space="0" w:color="auto"/>
              <w:right w:val="single" w:sz="8" w:space="0" w:color="auto"/>
            </w:tcBorders>
            <w:shd w:val="clear" w:color="auto" w:fill="auto"/>
            <w:noWrap/>
            <w:vAlign w:val="center"/>
            <w:hideMark/>
          </w:tcPr>
          <w:p w14:paraId="05A6433E"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20,093.05 </w:t>
            </w:r>
          </w:p>
        </w:tc>
        <w:tc>
          <w:tcPr>
            <w:tcW w:w="0" w:type="auto"/>
            <w:tcBorders>
              <w:top w:val="nil"/>
              <w:left w:val="nil"/>
              <w:bottom w:val="single" w:sz="8" w:space="0" w:color="auto"/>
              <w:right w:val="single" w:sz="8" w:space="0" w:color="auto"/>
            </w:tcBorders>
            <w:shd w:val="clear" w:color="auto" w:fill="auto"/>
            <w:noWrap/>
            <w:vAlign w:val="center"/>
            <w:hideMark/>
          </w:tcPr>
          <w:p w14:paraId="566E5AFE" w14:textId="77777777" w:rsidR="001B004D" w:rsidRPr="001B4F7F" w:rsidRDefault="001B004D" w:rsidP="00C648D9">
            <w:pPr>
              <w:jc w:val="right"/>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80%</w:t>
            </w:r>
          </w:p>
        </w:tc>
        <w:tc>
          <w:tcPr>
            <w:tcW w:w="0" w:type="auto"/>
            <w:tcBorders>
              <w:top w:val="nil"/>
              <w:left w:val="nil"/>
              <w:bottom w:val="single" w:sz="8" w:space="0" w:color="auto"/>
              <w:right w:val="single" w:sz="8" w:space="0" w:color="auto"/>
            </w:tcBorders>
            <w:shd w:val="clear" w:color="auto" w:fill="auto"/>
            <w:noWrap/>
            <w:vAlign w:val="center"/>
            <w:hideMark/>
          </w:tcPr>
          <w:p w14:paraId="62A5A853"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40,000.00 </w:t>
            </w:r>
          </w:p>
        </w:tc>
        <w:tc>
          <w:tcPr>
            <w:tcW w:w="0" w:type="auto"/>
            <w:tcBorders>
              <w:top w:val="nil"/>
              <w:left w:val="nil"/>
              <w:bottom w:val="single" w:sz="8" w:space="0" w:color="auto"/>
              <w:right w:val="single" w:sz="8" w:space="0" w:color="auto"/>
            </w:tcBorders>
            <w:shd w:val="clear" w:color="auto" w:fill="auto"/>
            <w:noWrap/>
            <w:vAlign w:val="center"/>
            <w:hideMark/>
          </w:tcPr>
          <w:p w14:paraId="08376121"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6,441.49 </w:t>
            </w:r>
          </w:p>
        </w:tc>
        <w:tc>
          <w:tcPr>
            <w:tcW w:w="0" w:type="auto"/>
            <w:tcBorders>
              <w:top w:val="nil"/>
              <w:left w:val="nil"/>
              <w:bottom w:val="single" w:sz="8" w:space="0" w:color="auto"/>
              <w:right w:val="single" w:sz="8" w:space="0" w:color="auto"/>
            </w:tcBorders>
            <w:shd w:val="clear" w:color="auto" w:fill="auto"/>
            <w:noWrap/>
            <w:vAlign w:val="center"/>
            <w:hideMark/>
          </w:tcPr>
          <w:p w14:paraId="4F95F4D2"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6DE0138"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40,000.00 </w:t>
            </w:r>
          </w:p>
        </w:tc>
        <w:tc>
          <w:tcPr>
            <w:tcW w:w="0" w:type="auto"/>
            <w:tcBorders>
              <w:top w:val="nil"/>
              <w:left w:val="nil"/>
              <w:bottom w:val="single" w:sz="8" w:space="0" w:color="auto"/>
              <w:right w:val="single" w:sz="8" w:space="0" w:color="auto"/>
            </w:tcBorders>
            <w:shd w:val="clear" w:color="auto" w:fill="auto"/>
            <w:noWrap/>
            <w:vAlign w:val="center"/>
            <w:hideMark/>
          </w:tcPr>
          <w:p w14:paraId="4DE18E85"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6125619A" w14:textId="77777777" w:rsidR="001B004D" w:rsidRPr="001B4F7F" w:rsidRDefault="001B004D" w:rsidP="00C648D9">
            <w:pPr>
              <w:jc w:val="right"/>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721E3040"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40,000.00 </w:t>
            </w:r>
          </w:p>
        </w:tc>
        <w:tc>
          <w:tcPr>
            <w:tcW w:w="0" w:type="auto"/>
            <w:tcBorders>
              <w:top w:val="nil"/>
              <w:left w:val="nil"/>
              <w:bottom w:val="single" w:sz="8" w:space="0" w:color="auto"/>
              <w:right w:val="single" w:sz="8" w:space="0" w:color="auto"/>
            </w:tcBorders>
            <w:shd w:val="clear" w:color="auto" w:fill="auto"/>
            <w:noWrap/>
            <w:vAlign w:val="center"/>
            <w:hideMark/>
          </w:tcPr>
          <w:p w14:paraId="0B2E0941" w14:textId="77777777" w:rsidR="001B004D" w:rsidRPr="001B4F7F" w:rsidRDefault="001B004D" w:rsidP="00C648D9">
            <w:pPr>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 xml:space="preserve">               -   </w:t>
            </w:r>
          </w:p>
        </w:tc>
        <w:tc>
          <w:tcPr>
            <w:tcW w:w="353" w:type="dxa"/>
            <w:tcBorders>
              <w:top w:val="nil"/>
              <w:left w:val="nil"/>
              <w:bottom w:val="single" w:sz="8" w:space="0" w:color="auto"/>
              <w:right w:val="single" w:sz="8" w:space="0" w:color="auto"/>
            </w:tcBorders>
            <w:shd w:val="clear" w:color="auto" w:fill="auto"/>
            <w:noWrap/>
            <w:vAlign w:val="center"/>
            <w:hideMark/>
          </w:tcPr>
          <w:p w14:paraId="0025BBCA" w14:textId="77777777" w:rsidR="001B004D" w:rsidRPr="001B4F7F" w:rsidRDefault="001B004D" w:rsidP="00C648D9">
            <w:pPr>
              <w:jc w:val="right"/>
              <w:rPr>
                <w:rFonts w:ascii="Times New Roman" w:eastAsia="Times New Roman" w:hAnsi="Times New Roman"/>
                <w:color w:val="000000"/>
                <w:sz w:val="14"/>
                <w:szCs w:val="16"/>
                <w:lang w:val="en-US"/>
              </w:rPr>
            </w:pPr>
            <w:r w:rsidRPr="001B4F7F">
              <w:rPr>
                <w:rFonts w:ascii="Times New Roman" w:eastAsia="Times New Roman" w:hAnsi="Times New Roman"/>
                <w:color w:val="000000"/>
                <w:sz w:val="14"/>
                <w:szCs w:val="16"/>
                <w:lang w:val="en-US"/>
              </w:rPr>
              <w:t>0</w:t>
            </w:r>
          </w:p>
        </w:tc>
      </w:tr>
    </w:tbl>
    <w:p w14:paraId="55EFEFA0" w14:textId="77777777" w:rsidR="001B004D" w:rsidRPr="001B4F7F" w:rsidRDefault="001B004D" w:rsidP="001B004D">
      <w:pPr>
        <w:jc w:val="both"/>
        <w:rPr>
          <w:rFonts w:ascii="Times New Roman" w:eastAsia="Times New Roman" w:hAnsi="Times New Roman"/>
          <w:color w:val="000000"/>
          <w:szCs w:val="20"/>
        </w:rPr>
      </w:pPr>
    </w:p>
    <w:p w14:paraId="70C89FD8" w14:textId="77777777" w:rsidR="005C5D11" w:rsidRPr="001B4F7F" w:rsidRDefault="005C5D11" w:rsidP="001B004D">
      <w:pPr>
        <w:jc w:val="both"/>
        <w:rPr>
          <w:rFonts w:ascii="Times New Roman" w:eastAsia="Times New Roman" w:hAnsi="Times New Roman"/>
          <w:color w:val="000000"/>
          <w:szCs w:val="20"/>
        </w:rPr>
      </w:pPr>
    </w:p>
    <w:p w14:paraId="5BA90FB0" w14:textId="77777777" w:rsidR="001B004D" w:rsidRPr="001B4F7F" w:rsidRDefault="001B004D" w:rsidP="001B004D">
      <w:pPr>
        <w:jc w:val="both"/>
        <w:rPr>
          <w:rFonts w:ascii="Times New Roman" w:eastAsia="Times New Roman" w:hAnsi="Times New Roman"/>
          <w:color w:val="000000"/>
          <w:szCs w:val="20"/>
        </w:rPr>
      </w:pPr>
      <w:r w:rsidRPr="001B4F7F">
        <w:rPr>
          <w:rFonts w:ascii="Times New Roman" w:eastAsia="Times New Roman" w:hAnsi="Times New Roman"/>
          <w:color w:val="000000"/>
          <w:szCs w:val="20"/>
        </w:rPr>
        <w:t xml:space="preserve">Table no </w:t>
      </w:r>
      <w:r w:rsidR="00D645F3" w:rsidRPr="001B4F7F">
        <w:rPr>
          <w:rFonts w:ascii="Times New Roman" w:eastAsia="Times New Roman" w:hAnsi="Times New Roman"/>
          <w:color w:val="000000"/>
          <w:szCs w:val="20"/>
        </w:rPr>
        <w:t>12</w:t>
      </w:r>
      <w:r w:rsidRPr="001B4F7F">
        <w:rPr>
          <w:rFonts w:ascii="Times New Roman" w:eastAsia="Times New Roman" w:hAnsi="Times New Roman"/>
          <w:color w:val="000000"/>
          <w:szCs w:val="20"/>
        </w:rPr>
        <w:t>: Co-financing of the project.</w:t>
      </w:r>
    </w:p>
    <w:tbl>
      <w:tblPr>
        <w:tblW w:w="9040" w:type="dxa"/>
        <w:tblInd w:w="-10" w:type="dxa"/>
        <w:tblLook w:val="04A0" w:firstRow="1" w:lastRow="0" w:firstColumn="1" w:lastColumn="0" w:noHBand="0" w:noVBand="1"/>
      </w:tblPr>
      <w:tblGrid>
        <w:gridCol w:w="2495"/>
        <w:gridCol w:w="1216"/>
        <w:gridCol w:w="1409"/>
        <w:gridCol w:w="1421"/>
        <w:gridCol w:w="1538"/>
        <w:gridCol w:w="961"/>
      </w:tblGrid>
      <w:tr w:rsidR="001B004D" w:rsidRPr="001B4F7F" w14:paraId="1BDB35D0" w14:textId="77777777" w:rsidTr="00C648D9">
        <w:trPr>
          <w:trHeight w:val="1290"/>
        </w:trPr>
        <w:tc>
          <w:tcPr>
            <w:tcW w:w="2660" w:type="dxa"/>
            <w:tcBorders>
              <w:top w:val="single" w:sz="8" w:space="0" w:color="auto"/>
              <w:left w:val="single" w:sz="8" w:space="0" w:color="auto"/>
              <w:bottom w:val="single" w:sz="8" w:space="0" w:color="auto"/>
              <w:right w:val="single" w:sz="8" w:space="0" w:color="auto"/>
            </w:tcBorders>
            <w:shd w:val="clear" w:color="000000" w:fill="99CCFF"/>
            <w:vAlign w:val="center"/>
            <w:hideMark/>
          </w:tcPr>
          <w:p w14:paraId="7FCBB444"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Sources of Co-Financing</w:t>
            </w:r>
          </w:p>
        </w:tc>
        <w:tc>
          <w:tcPr>
            <w:tcW w:w="960" w:type="dxa"/>
            <w:tcBorders>
              <w:top w:val="single" w:sz="8" w:space="0" w:color="auto"/>
              <w:left w:val="nil"/>
              <w:bottom w:val="single" w:sz="8" w:space="0" w:color="auto"/>
              <w:right w:val="single" w:sz="8" w:space="0" w:color="auto"/>
            </w:tcBorders>
            <w:shd w:val="clear" w:color="000000" w:fill="99CCFF"/>
            <w:vAlign w:val="center"/>
            <w:hideMark/>
          </w:tcPr>
          <w:p w14:paraId="44CF9308"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Name of Co-Financer</w:t>
            </w:r>
          </w:p>
        </w:tc>
        <w:tc>
          <w:tcPr>
            <w:tcW w:w="1460" w:type="dxa"/>
            <w:tcBorders>
              <w:top w:val="single" w:sz="8" w:space="0" w:color="auto"/>
              <w:left w:val="nil"/>
              <w:bottom w:val="single" w:sz="8" w:space="0" w:color="auto"/>
              <w:right w:val="single" w:sz="8" w:space="0" w:color="auto"/>
            </w:tcBorders>
            <w:shd w:val="clear" w:color="000000" w:fill="99CCFF"/>
            <w:vAlign w:val="center"/>
            <w:hideMark/>
          </w:tcPr>
          <w:p w14:paraId="6A487D55"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Type of Co-Financing</w:t>
            </w:r>
          </w:p>
        </w:tc>
        <w:tc>
          <w:tcPr>
            <w:tcW w:w="1440" w:type="dxa"/>
            <w:tcBorders>
              <w:top w:val="single" w:sz="8" w:space="0" w:color="auto"/>
              <w:left w:val="nil"/>
              <w:bottom w:val="single" w:sz="8" w:space="0" w:color="auto"/>
              <w:right w:val="single" w:sz="8" w:space="0" w:color="auto"/>
            </w:tcBorders>
            <w:shd w:val="clear" w:color="000000" w:fill="99CCFF"/>
            <w:vAlign w:val="center"/>
            <w:hideMark/>
          </w:tcPr>
          <w:p w14:paraId="79FD2780"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Amount Confirmed at CEO Endorsement (US$)</w:t>
            </w:r>
          </w:p>
        </w:tc>
        <w:tc>
          <w:tcPr>
            <w:tcW w:w="1560" w:type="dxa"/>
            <w:tcBorders>
              <w:top w:val="single" w:sz="8" w:space="0" w:color="auto"/>
              <w:left w:val="nil"/>
              <w:bottom w:val="single" w:sz="8" w:space="0" w:color="auto"/>
              <w:right w:val="single" w:sz="8" w:space="0" w:color="auto"/>
            </w:tcBorders>
            <w:shd w:val="clear" w:color="000000" w:fill="99CCFF"/>
            <w:vAlign w:val="center"/>
            <w:hideMark/>
          </w:tcPr>
          <w:p w14:paraId="7FE162D7"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Actual Amount Contributed at Stage of Midterm Review (US $)</w:t>
            </w:r>
          </w:p>
        </w:tc>
        <w:tc>
          <w:tcPr>
            <w:tcW w:w="960" w:type="dxa"/>
            <w:tcBorders>
              <w:top w:val="single" w:sz="8" w:space="0" w:color="auto"/>
              <w:left w:val="nil"/>
              <w:bottom w:val="single" w:sz="8" w:space="0" w:color="auto"/>
              <w:right w:val="single" w:sz="8" w:space="0" w:color="auto"/>
            </w:tcBorders>
            <w:shd w:val="clear" w:color="000000" w:fill="99CCFF"/>
            <w:vAlign w:val="center"/>
            <w:hideMark/>
          </w:tcPr>
          <w:p w14:paraId="0499D05D"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Actual % of Expected Amount</w:t>
            </w:r>
          </w:p>
        </w:tc>
      </w:tr>
      <w:tr w:rsidR="001B004D" w:rsidRPr="001B4F7F" w14:paraId="0A98702F" w14:textId="77777777" w:rsidTr="00C648D9">
        <w:trPr>
          <w:trHeight w:val="315"/>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43AC1E9D"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GEF</w:t>
            </w:r>
          </w:p>
        </w:tc>
        <w:tc>
          <w:tcPr>
            <w:tcW w:w="960" w:type="dxa"/>
            <w:tcBorders>
              <w:top w:val="nil"/>
              <w:left w:val="nil"/>
              <w:bottom w:val="single" w:sz="8" w:space="0" w:color="auto"/>
              <w:right w:val="single" w:sz="8" w:space="0" w:color="auto"/>
            </w:tcBorders>
            <w:shd w:val="clear" w:color="auto" w:fill="auto"/>
            <w:vAlign w:val="center"/>
            <w:hideMark/>
          </w:tcPr>
          <w:p w14:paraId="3D1F53C3"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GEF</w:t>
            </w:r>
          </w:p>
        </w:tc>
        <w:tc>
          <w:tcPr>
            <w:tcW w:w="1460" w:type="dxa"/>
            <w:tcBorders>
              <w:top w:val="nil"/>
              <w:left w:val="nil"/>
              <w:bottom w:val="single" w:sz="8" w:space="0" w:color="auto"/>
              <w:right w:val="single" w:sz="8" w:space="0" w:color="auto"/>
            </w:tcBorders>
            <w:shd w:val="clear" w:color="auto" w:fill="auto"/>
            <w:vAlign w:val="center"/>
            <w:hideMark/>
          </w:tcPr>
          <w:p w14:paraId="75DD3ACD"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Grant (Cash)</w:t>
            </w:r>
          </w:p>
        </w:tc>
        <w:tc>
          <w:tcPr>
            <w:tcW w:w="1440" w:type="dxa"/>
            <w:tcBorders>
              <w:top w:val="nil"/>
              <w:left w:val="nil"/>
              <w:bottom w:val="single" w:sz="8" w:space="0" w:color="auto"/>
              <w:right w:val="single" w:sz="8" w:space="0" w:color="auto"/>
            </w:tcBorders>
            <w:shd w:val="clear" w:color="auto" w:fill="auto"/>
            <w:vAlign w:val="center"/>
            <w:hideMark/>
          </w:tcPr>
          <w:p w14:paraId="4325B7F1"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6,265,000</w:t>
            </w:r>
          </w:p>
        </w:tc>
        <w:tc>
          <w:tcPr>
            <w:tcW w:w="1560" w:type="dxa"/>
            <w:tcBorders>
              <w:top w:val="nil"/>
              <w:left w:val="nil"/>
              <w:bottom w:val="single" w:sz="8" w:space="0" w:color="auto"/>
              <w:right w:val="single" w:sz="8" w:space="0" w:color="auto"/>
            </w:tcBorders>
            <w:shd w:val="clear" w:color="auto" w:fill="auto"/>
            <w:vAlign w:val="center"/>
            <w:hideMark/>
          </w:tcPr>
          <w:p w14:paraId="190E80EE"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2,717,193</w:t>
            </w:r>
          </w:p>
        </w:tc>
        <w:tc>
          <w:tcPr>
            <w:tcW w:w="960" w:type="dxa"/>
            <w:tcBorders>
              <w:top w:val="nil"/>
              <w:left w:val="nil"/>
              <w:bottom w:val="single" w:sz="8" w:space="0" w:color="auto"/>
              <w:right w:val="single" w:sz="8" w:space="0" w:color="auto"/>
            </w:tcBorders>
            <w:shd w:val="clear" w:color="auto" w:fill="auto"/>
            <w:vAlign w:val="center"/>
            <w:hideMark/>
          </w:tcPr>
          <w:p w14:paraId="5C74DEE9"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43.37%</w:t>
            </w:r>
          </w:p>
        </w:tc>
      </w:tr>
      <w:tr w:rsidR="001B004D" w:rsidRPr="001B4F7F" w14:paraId="23F483CF" w14:textId="77777777" w:rsidTr="00C648D9">
        <w:trPr>
          <w:trHeight w:val="315"/>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15145EE5"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UNDP-TRAC</w:t>
            </w:r>
          </w:p>
        </w:tc>
        <w:tc>
          <w:tcPr>
            <w:tcW w:w="960" w:type="dxa"/>
            <w:tcBorders>
              <w:top w:val="nil"/>
              <w:left w:val="nil"/>
              <w:bottom w:val="single" w:sz="8" w:space="0" w:color="auto"/>
              <w:right w:val="single" w:sz="8" w:space="0" w:color="auto"/>
            </w:tcBorders>
            <w:shd w:val="clear" w:color="auto" w:fill="auto"/>
            <w:vAlign w:val="center"/>
            <w:hideMark/>
          </w:tcPr>
          <w:p w14:paraId="498923EC"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UNDP</w:t>
            </w:r>
          </w:p>
        </w:tc>
        <w:tc>
          <w:tcPr>
            <w:tcW w:w="1460" w:type="dxa"/>
            <w:tcBorders>
              <w:top w:val="nil"/>
              <w:left w:val="nil"/>
              <w:bottom w:val="single" w:sz="8" w:space="0" w:color="auto"/>
              <w:right w:val="single" w:sz="8" w:space="0" w:color="auto"/>
            </w:tcBorders>
            <w:shd w:val="clear" w:color="auto" w:fill="auto"/>
            <w:vAlign w:val="center"/>
            <w:hideMark/>
          </w:tcPr>
          <w:p w14:paraId="2D33FF6F"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Grant (Cash)</w:t>
            </w:r>
          </w:p>
        </w:tc>
        <w:tc>
          <w:tcPr>
            <w:tcW w:w="1440" w:type="dxa"/>
            <w:tcBorders>
              <w:top w:val="nil"/>
              <w:left w:val="nil"/>
              <w:bottom w:val="single" w:sz="8" w:space="0" w:color="auto"/>
              <w:right w:val="single" w:sz="8" w:space="0" w:color="auto"/>
            </w:tcBorders>
            <w:shd w:val="clear" w:color="auto" w:fill="auto"/>
            <w:vAlign w:val="center"/>
            <w:hideMark/>
          </w:tcPr>
          <w:p w14:paraId="3EDB11FA"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250,000</w:t>
            </w:r>
          </w:p>
        </w:tc>
        <w:tc>
          <w:tcPr>
            <w:tcW w:w="1560" w:type="dxa"/>
            <w:tcBorders>
              <w:top w:val="nil"/>
              <w:left w:val="nil"/>
              <w:bottom w:val="single" w:sz="8" w:space="0" w:color="auto"/>
              <w:right w:val="single" w:sz="8" w:space="0" w:color="auto"/>
            </w:tcBorders>
            <w:shd w:val="clear" w:color="auto" w:fill="auto"/>
            <w:vAlign w:val="center"/>
            <w:hideMark/>
          </w:tcPr>
          <w:p w14:paraId="754D76B0"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37CF3A18"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0.00%</w:t>
            </w:r>
          </w:p>
        </w:tc>
      </w:tr>
      <w:tr w:rsidR="001B004D" w:rsidRPr="001B4F7F" w14:paraId="0BB7947B" w14:textId="77777777" w:rsidTr="00C648D9">
        <w:trPr>
          <w:trHeight w:val="315"/>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767174E9"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UNDP</w:t>
            </w:r>
          </w:p>
        </w:tc>
        <w:tc>
          <w:tcPr>
            <w:tcW w:w="960" w:type="dxa"/>
            <w:tcBorders>
              <w:top w:val="nil"/>
              <w:left w:val="nil"/>
              <w:bottom w:val="single" w:sz="8" w:space="0" w:color="auto"/>
              <w:right w:val="single" w:sz="8" w:space="0" w:color="auto"/>
            </w:tcBorders>
            <w:shd w:val="clear" w:color="auto" w:fill="auto"/>
            <w:vAlign w:val="center"/>
            <w:hideMark/>
          </w:tcPr>
          <w:p w14:paraId="799F113E"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UNDP</w:t>
            </w:r>
          </w:p>
        </w:tc>
        <w:tc>
          <w:tcPr>
            <w:tcW w:w="1460" w:type="dxa"/>
            <w:tcBorders>
              <w:top w:val="nil"/>
              <w:left w:val="nil"/>
              <w:bottom w:val="single" w:sz="8" w:space="0" w:color="auto"/>
              <w:right w:val="single" w:sz="8" w:space="0" w:color="auto"/>
            </w:tcBorders>
            <w:shd w:val="clear" w:color="auto" w:fill="auto"/>
            <w:vAlign w:val="center"/>
            <w:hideMark/>
          </w:tcPr>
          <w:p w14:paraId="66656870"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in-kind</w:t>
            </w:r>
          </w:p>
        </w:tc>
        <w:tc>
          <w:tcPr>
            <w:tcW w:w="1440" w:type="dxa"/>
            <w:tcBorders>
              <w:top w:val="nil"/>
              <w:left w:val="nil"/>
              <w:bottom w:val="single" w:sz="8" w:space="0" w:color="auto"/>
              <w:right w:val="single" w:sz="8" w:space="0" w:color="auto"/>
            </w:tcBorders>
            <w:shd w:val="clear" w:color="auto" w:fill="auto"/>
            <w:vAlign w:val="center"/>
            <w:hideMark/>
          </w:tcPr>
          <w:p w14:paraId="5B6486B3"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2,000,000</w:t>
            </w:r>
          </w:p>
        </w:tc>
        <w:tc>
          <w:tcPr>
            <w:tcW w:w="1560" w:type="dxa"/>
            <w:tcBorders>
              <w:top w:val="nil"/>
              <w:left w:val="nil"/>
              <w:bottom w:val="single" w:sz="8" w:space="0" w:color="auto"/>
              <w:right w:val="single" w:sz="8" w:space="0" w:color="auto"/>
            </w:tcBorders>
            <w:shd w:val="clear" w:color="auto" w:fill="auto"/>
            <w:vAlign w:val="center"/>
            <w:hideMark/>
          </w:tcPr>
          <w:p w14:paraId="3A905E17"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26,535</w:t>
            </w:r>
          </w:p>
        </w:tc>
        <w:tc>
          <w:tcPr>
            <w:tcW w:w="960" w:type="dxa"/>
            <w:tcBorders>
              <w:top w:val="nil"/>
              <w:left w:val="nil"/>
              <w:bottom w:val="single" w:sz="8" w:space="0" w:color="auto"/>
              <w:right w:val="single" w:sz="8" w:space="0" w:color="auto"/>
            </w:tcBorders>
            <w:shd w:val="clear" w:color="auto" w:fill="auto"/>
            <w:vAlign w:val="center"/>
            <w:hideMark/>
          </w:tcPr>
          <w:p w14:paraId="4F7662C2"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1.33%</w:t>
            </w:r>
          </w:p>
        </w:tc>
      </w:tr>
      <w:tr w:rsidR="001B004D" w:rsidRPr="001B4F7F" w14:paraId="7E86BB62" w14:textId="77777777" w:rsidTr="00C648D9">
        <w:trPr>
          <w:trHeight w:val="780"/>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1CC7EAA8"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Government of Indonesia</w:t>
            </w:r>
          </w:p>
        </w:tc>
        <w:tc>
          <w:tcPr>
            <w:tcW w:w="960" w:type="dxa"/>
            <w:tcBorders>
              <w:top w:val="nil"/>
              <w:left w:val="nil"/>
              <w:bottom w:val="single" w:sz="8" w:space="0" w:color="auto"/>
              <w:right w:val="single" w:sz="8" w:space="0" w:color="auto"/>
            </w:tcBorders>
            <w:shd w:val="clear" w:color="auto" w:fill="auto"/>
            <w:vAlign w:val="center"/>
            <w:hideMark/>
          </w:tcPr>
          <w:p w14:paraId="3C81FCCF"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Government of Indonesia</w:t>
            </w:r>
          </w:p>
        </w:tc>
        <w:tc>
          <w:tcPr>
            <w:tcW w:w="1460" w:type="dxa"/>
            <w:tcBorders>
              <w:top w:val="nil"/>
              <w:left w:val="nil"/>
              <w:bottom w:val="single" w:sz="8" w:space="0" w:color="auto"/>
              <w:right w:val="single" w:sz="8" w:space="0" w:color="auto"/>
            </w:tcBorders>
            <w:shd w:val="clear" w:color="auto" w:fill="auto"/>
            <w:vAlign w:val="center"/>
            <w:hideMark/>
          </w:tcPr>
          <w:p w14:paraId="61CC5981"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in-kind</w:t>
            </w:r>
          </w:p>
        </w:tc>
        <w:tc>
          <w:tcPr>
            <w:tcW w:w="1440" w:type="dxa"/>
            <w:tcBorders>
              <w:top w:val="nil"/>
              <w:left w:val="nil"/>
              <w:bottom w:val="single" w:sz="8" w:space="0" w:color="auto"/>
              <w:right w:val="single" w:sz="8" w:space="0" w:color="auto"/>
            </w:tcBorders>
            <w:shd w:val="clear" w:color="auto" w:fill="auto"/>
            <w:vAlign w:val="center"/>
            <w:hideMark/>
          </w:tcPr>
          <w:p w14:paraId="77928E90"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41,500,000</w:t>
            </w:r>
          </w:p>
        </w:tc>
        <w:tc>
          <w:tcPr>
            <w:tcW w:w="1560" w:type="dxa"/>
            <w:tcBorders>
              <w:top w:val="nil"/>
              <w:left w:val="nil"/>
              <w:bottom w:val="single" w:sz="8" w:space="0" w:color="auto"/>
              <w:right w:val="single" w:sz="8" w:space="0" w:color="auto"/>
            </w:tcBorders>
            <w:shd w:val="clear" w:color="auto" w:fill="auto"/>
            <w:vAlign w:val="center"/>
            <w:hideMark/>
          </w:tcPr>
          <w:p w14:paraId="4C742F4F"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ACaslon-Regular" w:hAnsi="Times New Roman"/>
                <w:bCs/>
                <w:color w:val="000000"/>
              </w:rPr>
              <w:t>1,440,996.98</w:t>
            </w:r>
          </w:p>
        </w:tc>
        <w:tc>
          <w:tcPr>
            <w:tcW w:w="960" w:type="dxa"/>
            <w:tcBorders>
              <w:top w:val="nil"/>
              <w:left w:val="nil"/>
              <w:bottom w:val="single" w:sz="8" w:space="0" w:color="auto"/>
              <w:right w:val="single" w:sz="8" w:space="0" w:color="auto"/>
            </w:tcBorders>
            <w:shd w:val="clear" w:color="auto" w:fill="auto"/>
            <w:vAlign w:val="center"/>
            <w:hideMark/>
          </w:tcPr>
          <w:p w14:paraId="2047D36D"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3.47%</w:t>
            </w:r>
          </w:p>
        </w:tc>
      </w:tr>
      <w:tr w:rsidR="001B004D" w:rsidRPr="001B4F7F" w14:paraId="5CBE2826" w14:textId="77777777" w:rsidTr="00C648D9">
        <w:trPr>
          <w:trHeight w:val="525"/>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11CFA70D"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NGO (Selamatkan Yaki)</w:t>
            </w:r>
          </w:p>
        </w:tc>
        <w:tc>
          <w:tcPr>
            <w:tcW w:w="960" w:type="dxa"/>
            <w:tcBorders>
              <w:top w:val="nil"/>
              <w:left w:val="nil"/>
              <w:bottom w:val="single" w:sz="8" w:space="0" w:color="auto"/>
              <w:right w:val="single" w:sz="8" w:space="0" w:color="auto"/>
            </w:tcBorders>
            <w:shd w:val="clear" w:color="auto" w:fill="auto"/>
            <w:vAlign w:val="center"/>
            <w:hideMark/>
          </w:tcPr>
          <w:p w14:paraId="6648485B"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Selamatkan YAKI</w:t>
            </w:r>
          </w:p>
        </w:tc>
        <w:tc>
          <w:tcPr>
            <w:tcW w:w="1460" w:type="dxa"/>
            <w:tcBorders>
              <w:top w:val="nil"/>
              <w:left w:val="nil"/>
              <w:bottom w:val="single" w:sz="8" w:space="0" w:color="auto"/>
              <w:right w:val="single" w:sz="8" w:space="0" w:color="auto"/>
            </w:tcBorders>
            <w:shd w:val="clear" w:color="auto" w:fill="auto"/>
            <w:vAlign w:val="center"/>
            <w:hideMark/>
          </w:tcPr>
          <w:p w14:paraId="7E0CB275"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in-kind</w:t>
            </w:r>
          </w:p>
        </w:tc>
        <w:tc>
          <w:tcPr>
            <w:tcW w:w="1440" w:type="dxa"/>
            <w:tcBorders>
              <w:top w:val="nil"/>
              <w:left w:val="nil"/>
              <w:bottom w:val="single" w:sz="8" w:space="0" w:color="auto"/>
              <w:right w:val="single" w:sz="8" w:space="0" w:color="auto"/>
            </w:tcBorders>
            <w:shd w:val="clear" w:color="auto" w:fill="auto"/>
            <w:vAlign w:val="center"/>
            <w:hideMark/>
          </w:tcPr>
          <w:p w14:paraId="482725D2"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200,000</w:t>
            </w:r>
          </w:p>
        </w:tc>
        <w:tc>
          <w:tcPr>
            <w:tcW w:w="1560" w:type="dxa"/>
            <w:tcBorders>
              <w:top w:val="nil"/>
              <w:left w:val="nil"/>
              <w:bottom w:val="single" w:sz="8" w:space="0" w:color="auto"/>
              <w:right w:val="single" w:sz="8" w:space="0" w:color="auto"/>
            </w:tcBorders>
            <w:shd w:val="clear" w:color="auto" w:fill="auto"/>
            <w:vAlign w:val="center"/>
            <w:hideMark/>
          </w:tcPr>
          <w:p w14:paraId="20E2B1BF"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 94,709</w:t>
            </w:r>
          </w:p>
        </w:tc>
        <w:tc>
          <w:tcPr>
            <w:tcW w:w="960" w:type="dxa"/>
            <w:tcBorders>
              <w:top w:val="nil"/>
              <w:left w:val="nil"/>
              <w:bottom w:val="single" w:sz="8" w:space="0" w:color="auto"/>
              <w:right w:val="single" w:sz="8" w:space="0" w:color="auto"/>
            </w:tcBorders>
            <w:shd w:val="clear" w:color="auto" w:fill="auto"/>
            <w:vAlign w:val="center"/>
            <w:hideMark/>
          </w:tcPr>
          <w:p w14:paraId="33C9B8AA"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47,35%</w:t>
            </w:r>
          </w:p>
        </w:tc>
      </w:tr>
      <w:tr w:rsidR="001B004D" w:rsidRPr="001B4F7F" w14:paraId="75ACE57E" w14:textId="77777777" w:rsidTr="00C648D9">
        <w:trPr>
          <w:trHeight w:val="690"/>
        </w:trPr>
        <w:tc>
          <w:tcPr>
            <w:tcW w:w="2660" w:type="dxa"/>
            <w:tcBorders>
              <w:top w:val="nil"/>
              <w:left w:val="nil"/>
              <w:bottom w:val="nil"/>
              <w:right w:val="nil"/>
            </w:tcBorders>
            <w:shd w:val="clear" w:color="auto" w:fill="auto"/>
            <w:vAlign w:val="center"/>
            <w:hideMark/>
          </w:tcPr>
          <w:p w14:paraId="06172435" w14:textId="77777777" w:rsidR="001B004D" w:rsidRPr="001B4F7F" w:rsidRDefault="001B004D" w:rsidP="00C648D9">
            <w:pPr>
              <w:jc w:val="right"/>
              <w:rPr>
                <w:rFonts w:ascii="Times New Roman" w:eastAsia="Times New Roman" w:hAnsi="Times New Roman"/>
                <w:color w:val="000000"/>
                <w:sz w:val="20"/>
                <w:szCs w:val="20"/>
                <w:lang w:val="en-US"/>
              </w:rPr>
            </w:pPr>
          </w:p>
        </w:tc>
        <w:tc>
          <w:tcPr>
            <w:tcW w:w="960" w:type="dxa"/>
            <w:tcBorders>
              <w:top w:val="nil"/>
              <w:left w:val="nil"/>
              <w:bottom w:val="nil"/>
              <w:right w:val="nil"/>
            </w:tcBorders>
            <w:shd w:val="clear" w:color="auto" w:fill="auto"/>
            <w:vAlign w:val="center"/>
            <w:hideMark/>
          </w:tcPr>
          <w:p w14:paraId="40D4B608" w14:textId="77777777" w:rsidR="001B004D" w:rsidRPr="001B4F7F" w:rsidRDefault="001B004D" w:rsidP="00C648D9">
            <w:pPr>
              <w:rPr>
                <w:rFonts w:ascii="Times New Roman" w:eastAsia="Times New Roman" w:hAnsi="Times New Roman"/>
                <w:color w:val="000000"/>
                <w:sz w:val="20"/>
                <w:szCs w:val="20"/>
                <w:lang w:val="en-US"/>
              </w:rPr>
            </w:pPr>
          </w:p>
        </w:tc>
        <w:tc>
          <w:tcPr>
            <w:tcW w:w="1460" w:type="dxa"/>
            <w:tcBorders>
              <w:top w:val="nil"/>
              <w:left w:val="single" w:sz="8" w:space="0" w:color="auto"/>
              <w:bottom w:val="single" w:sz="8" w:space="0" w:color="auto"/>
              <w:right w:val="single" w:sz="8" w:space="0" w:color="auto"/>
            </w:tcBorders>
            <w:shd w:val="clear" w:color="000000" w:fill="FFFFFF"/>
            <w:vAlign w:val="center"/>
            <w:hideMark/>
          </w:tcPr>
          <w:p w14:paraId="3B583443" w14:textId="77777777" w:rsidR="001B004D" w:rsidRPr="001B4F7F" w:rsidRDefault="001B004D" w:rsidP="00C648D9">
            <w:pPr>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T O T A L</w:t>
            </w:r>
          </w:p>
        </w:tc>
        <w:tc>
          <w:tcPr>
            <w:tcW w:w="1440" w:type="dxa"/>
            <w:tcBorders>
              <w:top w:val="nil"/>
              <w:left w:val="nil"/>
              <w:bottom w:val="single" w:sz="8" w:space="0" w:color="auto"/>
              <w:right w:val="single" w:sz="8" w:space="0" w:color="auto"/>
            </w:tcBorders>
            <w:shd w:val="clear" w:color="000000" w:fill="FFFFFF"/>
            <w:vAlign w:val="center"/>
            <w:hideMark/>
          </w:tcPr>
          <w:p w14:paraId="41D9C2A2"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50,215,000</w:t>
            </w:r>
          </w:p>
        </w:tc>
        <w:tc>
          <w:tcPr>
            <w:tcW w:w="1560" w:type="dxa"/>
            <w:tcBorders>
              <w:top w:val="nil"/>
              <w:left w:val="nil"/>
              <w:bottom w:val="single" w:sz="8" w:space="0" w:color="auto"/>
              <w:right w:val="single" w:sz="8" w:space="0" w:color="auto"/>
            </w:tcBorders>
            <w:shd w:val="clear" w:color="000000" w:fill="FFFFFF"/>
            <w:vAlign w:val="center"/>
            <w:hideMark/>
          </w:tcPr>
          <w:p w14:paraId="5A0CA7F4"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4,279,433.98</w:t>
            </w:r>
          </w:p>
        </w:tc>
        <w:tc>
          <w:tcPr>
            <w:tcW w:w="960" w:type="dxa"/>
            <w:tcBorders>
              <w:top w:val="nil"/>
              <w:left w:val="nil"/>
              <w:bottom w:val="single" w:sz="8" w:space="0" w:color="auto"/>
              <w:right w:val="single" w:sz="8" w:space="0" w:color="auto"/>
            </w:tcBorders>
            <w:shd w:val="clear" w:color="000000" w:fill="FFFFFF"/>
            <w:vAlign w:val="center"/>
            <w:hideMark/>
          </w:tcPr>
          <w:p w14:paraId="32941315" w14:textId="77777777" w:rsidR="001B004D" w:rsidRPr="001B4F7F" w:rsidRDefault="001B004D" w:rsidP="00C648D9">
            <w:pPr>
              <w:jc w:val="right"/>
              <w:rPr>
                <w:rFonts w:ascii="Times New Roman" w:eastAsia="Times New Roman" w:hAnsi="Times New Roman"/>
                <w:color w:val="000000"/>
                <w:sz w:val="20"/>
                <w:szCs w:val="20"/>
                <w:lang w:val="en-US"/>
              </w:rPr>
            </w:pPr>
            <w:r w:rsidRPr="001B4F7F">
              <w:rPr>
                <w:rFonts w:ascii="Times New Roman" w:eastAsia="Times New Roman" w:hAnsi="Times New Roman"/>
                <w:color w:val="000000"/>
                <w:sz w:val="20"/>
                <w:szCs w:val="20"/>
                <w:lang w:val="en-US"/>
              </w:rPr>
              <w:t>8.52%</w:t>
            </w:r>
          </w:p>
        </w:tc>
      </w:tr>
    </w:tbl>
    <w:p w14:paraId="04ECFCF3" w14:textId="77777777" w:rsidR="001B004D" w:rsidRPr="001B4F7F" w:rsidRDefault="001B004D" w:rsidP="001B004D">
      <w:pPr>
        <w:rPr>
          <w:rFonts w:ascii="Times New Roman" w:hAnsi="Times New Roman"/>
          <w:color w:val="000000"/>
          <w:sz w:val="16"/>
          <w:szCs w:val="16"/>
        </w:rPr>
      </w:pPr>
      <w:r w:rsidRPr="001B4F7F">
        <w:rPr>
          <w:rFonts w:ascii="Times New Roman" w:hAnsi="Times New Roman"/>
          <w:color w:val="000000"/>
          <w:sz w:val="16"/>
          <w:szCs w:val="16"/>
        </w:rPr>
        <w:t>*Source: UNDP (Project Associate UNDP) &amp; Handover notes of Agus, former NPM</w:t>
      </w:r>
    </w:p>
    <w:p w14:paraId="12B0B898" w14:textId="77777777" w:rsidR="00D645F3" w:rsidRPr="001B4F7F" w:rsidRDefault="00D645F3" w:rsidP="0031330F">
      <w:pPr>
        <w:rPr>
          <w:rFonts w:ascii="Times New Roman" w:hAnsi="Times New Roman"/>
          <w:color w:val="000000"/>
        </w:rPr>
      </w:pPr>
      <w:bookmarkStart w:id="77" w:name="_Toc420956658"/>
      <w:bookmarkStart w:id="78" w:name="_Toc454310617"/>
    </w:p>
    <w:p w14:paraId="20A6492E" w14:textId="77777777" w:rsidR="005571F6" w:rsidRPr="001B4F7F" w:rsidRDefault="005571F6" w:rsidP="008F186C">
      <w:pPr>
        <w:pStyle w:val="Heading3"/>
        <w:numPr>
          <w:ilvl w:val="0"/>
          <w:numId w:val="91"/>
        </w:numPr>
        <w:rPr>
          <w:rFonts w:ascii="Times New Roman" w:hAnsi="Times New Roman"/>
          <w:color w:val="000000"/>
        </w:rPr>
      </w:pPr>
      <w:bookmarkStart w:id="79" w:name="_Toc524673780"/>
      <w:r w:rsidRPr="001B4F7F">
        <w:rPr>
          <w:rFonts w:ascii="Times New Roman" w:hAnsi="Times New Roman"/>
          <w:color w:val="000000"/>
        </w:rPr>
        <w:lastRenderedPageBreak/>
        <w:t>Findings</w:t>
      </w:r>
      <w:bookmarkStart w:id="80" w:name="_Toc377202934"/>
      <w:bookmarkStart w:id="81" w:name="_Toc377206403"/>
      <w:bookmarkStart w:id="82" w:name="_Toc377208344"/>
      <w:bookmarkStart w:id="83" w:name="_Toc377893166"/>
      <w:bookmarkStart w:id="84" w:name="_Toc381453566"/>
      <w:bookmarkStart w:id="85" w:name="_Toc381453651"/>
      <w:bookmarkStart w:id="86" w:name="_Toc381546822"/>
      <w:bookmarkStart w:id="87" w:name="_Toc381546933"/>
      <w:bookmarkStart w:id="88" w:name="_Toc381571161"/>
      <w:bookmarkStart w:id="89" w:name="_Toc382065490"/>
      <w:bookmarkStart w:id="90" w:name="_Toc382545320"/>
      <w:bookmarkStart w:id="91" w:name="_Toc388632952"/>
      <w:bookmarkStart w:id="92" w:name="_Toc389754801"/>
      <w:bookmarkStart w:id="93" w:name="_Toc391754928"/>
      <w:bookmarkStart w:id="94" w:name="_Toc391755181"/>
      <w:bookmarkStart w:id="95" w:name="_Toc391755356"/>
      <w:bookmarkStart w:id="96" w:name="_Toc391755578"/>
      <w:bookmarkStart w:id="97" w:name="_Toc393201144"/>
      <w:bookmarkStart w:id="98" w:name="_Toc393877842"/>
      <w:bookmarkStart w:id="99" w:name="_Toc393878312"/>
      <w:bookmarkStart w:id="100" w:name="_Toc394093487"/>
      <w:bookmarkStart w:id="101" w:name="_Toc407344008"/>
      <w:bookmarkStart w:id="102" w:name="_Toc407344476"/>
      <w:bookmarkStart w:id="103" w:name="_Toc408325147"/>
      <w:bookmarkStart w:id="104" w:name="_Toc412136464"/>
      <w:bookmarkStart w:id="105" w:name="_Toc412136662"/>
      <w:bookmarkStart w:id="106" w:name="_Toc412136823"/>
      <w:bookmarkStart w:id="107" w:name="_Toc412447469"/>
      <w:bookmarkStart w:id="108" w:name="_Toc412447534"/>
      <w:bookmarkStart w:id="109" w:name="_Toc412567580"/>
      <w:bookmarkStart w:id="110" w:name="_Toc412725331"/>
      <w:bookmarkStart w:id="111" w:name="_Toc413617383"/>
      <w:bookmarkStart w:id="112" w:name="_Toc413617451"/>
      <w:bookmarkStart w:id="113" w:name="_Toc417572660"/>
      <w:bookmarkStart w:id="114" w:name="_Toc417572729"/>
      <w:bookmarkStart w:id="115" w:name="_Toc418225582"/>
      <w:bookmarkStart w:id="116" w:name="_Toc419057715"/>
      <w:bookmarkStart w:id="117" w:name="_Toc420602759"/>
      <w:bookmarkStart w:id="118" w:name="_Toc420956659"/>
      <w:bookmarkStart w:id="119" w:name="_Toc421981540"/>
      <w:bookmarkStart w:id="120" w:name="_Toc422837916"/>
      <w:bookmarkStart w:id="121" w:name="_Toc422838277"/>
      <w:bookmarkStart w:id="122" w:name="_Toc422838642"/>
      <w:bookmarkStart w:id="123" w:name="_Toc426706230"/>
      <w:bookmarkStart w:id="124" w:name="_Toc454310346"/>
      <w:bookmarkStart w:id="125" w:name="_Toc454310414"/>
      <w:bookmarkStart w:id="126" w:name="_Toc454310482"/>
      <w:bookmarkStart w:id="127" w:name="_Toc454310550"/>
      <w:bookmarkStart w:id="128" w:name="_Toc45431061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265238C3" w14:textId="77777777" w:rsidR="005808DF" w:rsidRPr="001B4F7F" w:rsidRDefault="005571F6" w:rsidP="008F186C">
      <w:pPr>
        <w:pStyle w:val="Heading2"/>
        <w:numPr>
          <w:ilvl w:val="1"/>
          <w:numId w:val="91"/>
        </w:numPr>
        <w:rPr>
          <w:b/>
          <w:caps w:val="0"/>
          <w:color w:val="000000"/>
          <w:sz w:val="28"/>
        </w:rPr>
      </w:pPr>
      <w:bookmarkStart w:id="129" w:name="_Toc420956660"/>
      <w:bookmarkStart w:id="130" w:name="_Toc454310619"/>
      <w:bookmarkStart w:id="131" w:name="_Toc524673781"/>
      <w:r w:rsidRPr="001B4F7F">
        <w:rPr>
          <w:b/>
          <w:caps w:val="0"/>
          <w:color w:val="000000"/>
          <w:sz w:val="28"/>
        </w:rPr>
        <w:t>Project Strategy</w:t>
      </w:r>
      <w:bookmarkEnd w:id="129"/>
      <w:bookmarkEnd w:id="130"/>
      <w:r w:rsidR="005808DF" w:rsidRPr="001B4F7F">
        <w:rPr>
          <w:b/>
          <w:caps w:val="0"/>
          <w:color w:val="000000"/>
          <w:sz w:val="28"/>
        </w:rPr>
        <w:t xml:space="preserve"> and Design</w:t>
      </w:r>
      <w:bookmarkStart w:id="132" w:name="_Toc412447471"/>
      <w:bookmarkStart w:id="133" w:name="_Toc412447536"/>
      <w:bookmarkStart w:id="134" w:name="_Toc412567582"/>
      <w:bookmarkStart w:id="135" w:name="_Toc412725333"/>
      <w:bookmarkStart w:id="136" w:name="_Toc413617385"/>
      <w:bookmarkStart w:id="137" w:name="_Toc413617453"/>
      <w:bookmarkStart w:id="138" w:name="_Toc417572662"/>
      <w:bookmarkStart w:id="139" w:name="_Toc417572731"/>
      <w:bookmarkStart w:id="140" w:name="_Toc418225584"/>
      <w:bookmarkStart w:id="141" w:name="_Toc419057717"/>
      <w:bookmarkStart w:id="142" w:name="_Toc420602761"/>
      <w:bookmarkStart w:id="143" w:name="_Toc420956661"/>
      <w:bookmarkStart w:id="144" w:name="_Toc421981542"/>
      <w:bookmarkStart w:id="145" w:name="_Toc422837918"/>
      <w:bookmarkStart w:id="146" w:name="_Toc422838279"/>
      <w:bookmarkStart w:id="147" w:name="_Toc422838644"/>
      <w:bookmarkStart w:id="148" w:name="_Toc426706232"/>
      <w:bookmarkStart w:id="149" w:name="_Toc454310348"/>
      <w:bookmarkStart w:id="150" w:name="_Toc454310416"/>
      <w:bookmarkStart w:id="151" w:name="_Toc454310484"/>
      <w:bookmarkStart w:id="152" w:name="_Toc454310552"/>
      <w:bookmarkStart w:id="153" w:name="_Toc45431062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3B585C85" w14:textId="77777777" w:rsidR="000F2C67" w:rsidRPr="001B4F7F" w:rsidRDefault="000F2C67" w:rsidP="008F186C">
      <w:pPr>
        <w:pStyle w:val="BodyText"/>
        <w:numPr>
          <w:ilvl w:val="2"/>
          <w:numId w:val="91"/>
        </w:numPr>
        <w:outlineLvl w:val="2"/>
        <w:rPr>
          <w:b/>
          <w:color w:val="000000"/>
        </w:rPr>
      </w:pPr>
      <w:bookmarkStart w:id="154" w:name="_Toc524673782"/>
      <w:r w:rsidRPr="001B4F7F">
        <w:rPr>
          <w:b/>
          <w:color w:val="000000"/>
        </w:rPr>
        <w:t>Project Strategy</w:t>
      </w:r>
      <w:bookmarkEnd w:id="154"/>
    </w:p>
    <w:p w14:paraId="47E21F53" w14:textId="77777777" w:rsidR="000F2C67" w:rsidRPr="001B4F7F" w:rsidRDefault="000F2C67" w:rsidP="000F2C67">
      <w:pPr>
        <w:jc w:val="both"/>
        <w:rPr>
          <w:rFonts w:ascii="Times New Roman" w:hAnsi="Times New Roman"/>
          <w:color w:val="000000" w:themeColor="text1"/>
        </w:rPr>
      </w:pPr>
      <w:r w:rsidRPr="001B4F7F">
        <w:rPr>
          <w:rFonts w:ascii="Times New Roman" w:hAnsi="Times New Roman"/>
          <w:color w:val="000000" w:themeColor="text1"/>
        </w:rPr>
        <w:t xml:space="preserve">As stated before, </w:t>
      </w:r>
      <w:r w:rsidR="000454F6" w:rsidRPr="001B4F7F">
        <w:rPr>
          <w:rFonts w:ascii="Times New Roman" w:hAnsi="Times New Roman"/>
          <w:color w:val="000000" w:themeColor="text1"/>
        </w:rPr>
        <w:t>“</w:t>
      </w:r>
      <w:r w:rsidRPr="001B4F7F">
        <w:rPr>
          <w:rFonts w:ascii="Times New Roman" w:hAnsi="Times New Roman"/>
          <w:color w:val="000000" w:themeColor="text1"/>
        </w:rPr>
        <w:t xml:space="preserve">the project objective is to enhance the management system of the protected areas (PA) into which is well integrated to its adjacent </w:t>
      </w:r>
      <w:r w:rsidR="00E738CB" w:rsidRPr="001B4F7F">
        <w:rPr>
          <w:rFonts w:ascii="Times New Roman" w:hAnsi="Times New Roman"/>
          <w:color w:val="000000" w:themeColor="text1"/>
        </w:rPr>
        <w:t>protected areas and integrate in with</w:t>
      </w:r>
      <w:r w:rsidRPr="001B4F7F">
        <w:rPr>
          <w:rFonts w:ascii="Times New Roman" w:hAnsi="Times New Roman"/>
          <w:color w:val="000000" w:themeColor="text1"/>
        </w:rPr>
        <w:t xml:space="preserve"> with a strategy that assumed that it will eventually lead to a higher degree of sustainability, inclusive and collaborative management and will be able to bring equitable development to communities surrounding the PAs in Sulawesi. Strengthening the effective management and financial sustainability of the Sulawesi’s PA system are the ultimate goals.</w:t>
      </w:r>
      <w:r w:rsidR="000454F6" w:rsidRPr="001B4F7F">
        <w:rPr>
          <w:rFonts w:ascii="Times New Roman" w:hAnsi="Times New Roman"/>
          <w:color w:val="000000" w:themeColor="text1"/>
        </w:rPr>
        <w:t xml:space="preserve"> The intervention was designed to</w:t>
      </w:r>
      <w:r w:rsidRPr="001B4F7F">
        <w:rPr>
          <w:rFonts w:ascii="Times New Roman" w:hAnsi="Times New Roman"/>
          <w:color w:val="000000" w:themeColor="text1"/>
        </w:rPr>
        <w:t xml:space="preserve"> be made at the Island-level in order to enhance terrestrial PA system</w:t>
      </w:r>
      <w:r w:rsidR="00E738CB" w:rsidRPr="001B4F7F">
        <w:rPr>
          <w:rFonts w:ascii="Times New Roman" w:hAnsi="Times New Roman"/>
          <w:color w:val="000000" w:themeColor="text1"/>
        </w:rPr>
        <w:t xml:space="preserve"> and expected to deliver three O</w:t>
      </w:r>
      <w:r w:rsidRPr="001B4F7F">
        <w:rPr>
          <w:rFonts w:ascii="Times New Roman" w:hAnsi="Times New Roman"/>
          <w:color w:val="000000" w:themeColor="text1"/>
        </w:rPr>
        <w:t>utcomes:</w:t>
      </w:r>
    </w:p>
    <w:p w14:paraId="48D89828" w14:textId="77777777" w:rsidR="000F2C67" w:rsidRPr="001B4F7F" w:rsidRDefault="000F2C67" w:rsidP="00C50CD4">
      <w:pPr>
        <w:pStyle w:val="ListParagraph"/>
        <w:numPr>
          <w:ilvl w:val="0"/>
          <w:numId w:val="9"/>
        </w:numPr>
        <w:rPr>
          <w:color w:val="000000" w:themeColor="text1"/>
        </w:rPr>
      </w:pPr>
      <w:r w:rsidRPr="001B4F7F">
        <w:rPr>
          <w:color w:val="000000" w:themeColor="text1"/>
        </w:rPr>
        <w:t>Enhance the systemic and institutional capacity for planning and management of the Sulawesi PA system;</w:t>
      </w:r>
    </w:p>
    <w:p w14:paraId="38520AAD" w14:textId="77777777" w:rsidR="000F2C67" w:rsidRPr="001B4F7F" w:rsidRDefault="000F2C67" w:rsidP="00C50CD4">
      <w:pPr>
        <w:pStyle w:val="ListParagraph"/>
        <w:numPr>
          <w:ilvl w:val="0"/>
          <w:numId w:val="9"/>
        </w:numPr>
        <w:rPr>
          <w:color w:val="000000" w:themeColor="text1"/>
        </w:rPr>
      </w:pPr>
      <w:r w:rsidRPr="001B4F7F">
        <w:rPr>
          <w:color w:val="000000" w:themeColor="text1"/>
        </w:rPr>
        <w:t>Increase the financial sustainability of the Sulawesi PA system;</w:t>
      </w:r>
    </w:p>
    <w:p w14:paraId="3E706803" w14:textId="77777777" w:rsidR="000F2C67" w:rsidRPr="001B4F7F" w:rsidRDefault="000F2C67" w:rsidP="00C50CD4">
      <w:pPr>
        <w:pStyle w:val="ListParagraph"/>
        <w:numPr>
          <w:ilvl w:val="0"/>
          <w:numId w:val="9"/>
        </w:numPr>
        <w:rPr>
          <w:color w:val="000000" w:themeColor="text1"/>
        </w:rPr>
      </w:pPr>
      <w:r w:rsidRPr="001B4F7F">
        <w:rPr>
          <w:color w:val="000000" w:themeColor="text1"/>
        </w:rPr>
        <w:t>Reduce threats and strengthen collaborative governance in target PA and buffer zones.</w:t>
      </w:r>
    </w:p>
    <w:p w14:paraId="79531AC5" w14:textId="77777777" w:rsidR="000454F6" w:rsidRPr="001B4F7F" w:rsidRDefault="000454F6" w:rsidP="000454F6">
      <w:pPr>
        <w:pStyle w:val="ListParagraph"/>
        <w:rPr>
          <w:color w:val="000000" w:themeColor="text1"/>
        </w:rPr>
      </w:pPr>
    </w:p>
    <w:p w14:paraId="0436F60D" w14:textId="77777777" w:rsidR="000454F6" w:rsidRPr="001B4F7F" w:rsidRDefault="000454F6" w:rsidP="000454F6">
      <w:pPr>
        <w:pStyle w:val="ListParagraph"/>
        <w:ind w:left="0"/>
        <w:jc w:val="left"/>
        <w:rPr>
          <w:color w:val="000000" w:themeColor="text1"/>
        </w:rPr>
      </w:pPr>
      <w:r w:rsidRPr="001B4F7F">
        <w:rPr>
          <w:color w:val="000000" w:themeColor="text1"/>
        </w:rPr>
        <w:t>It was hoped that, if the project achieved these three Outcomes, a similar approach could be implemented elsewhere in Indonesia.</w:t>
      </w:r>
    </w:p>
    <w:p w14:paraId="4B89F536" w14:textId="77777777" w:rsidR="000454F6" w:rsidRPr="001B4F7F" w:rsidRDefault="000454F6" w:rsidP="000454F6">
      <w:pPr>
        <w:pStyle w:val="ListParagraph"/>
        <w:ind w:left="0"/>
        <w:jc w:val="left"/>
        <w:rPr>
          <w:color w:val="000000" w:themeColor="text1"/>
        </w:rPr>
      </w:pPr>
    </w:p>
    <w:p w14:paraId="06910411" w14:textId="77777777" w:rsidR="000454F6" w:rsidRPr="001B4F7F" w:rsidRDefault="000454F6" w:rsidP="000454F6">
      <w:pPr>
        <w:pStyle w:val="ListParagraph"/>
        <w:ind w:left="0"/>
        <w:jc w:val="left"/>
        <w:rPr>
          <w:color w:val="538135"/>
        </w:rPr>
      </w:pPr>
      <w:r w:rsidRPr="001B4F7F">
        <w:rPr>
          <w:color w:val="000000" w:themeColor="text1"/>
        </w:rPr>
        <w:t>The MTR Team fully concurs that</w:t>
      </w:r>
      <w:r w:rsidR="00ED5FFF" w:rsidRPr="001B4F7F">
        <w:rPr>
          <w:color w:val="000000" w:themeColor="text1"/>
        </w:rPr>
        <w:t>,</w:t>
      </w:r>
      <w:r w:rsidRPr="001B4F7F">
        <w:rPr>
          <w:color w:val="000000" w:themeColor="text1"/>
        </w:rPr>
        <w:t xml:space="preserve"> if these Outcomes are </w:t>
      </w:r>
      <w:r w:rsidR="00ED5FFF" w:rsidRPr="001B4F7F">
        <w:rPr>
          <w:color w:val="000000" w:themeColor="text1"/>
        </w:rPr>
        <w:t xml:space="preserve">indeed </w:t>
      </w:r>
      <w:r w:rsidRPr="001B4F7F">
        <w:rPr>
          <w:color w:val="000000" w:themeColor="text1"/>
        </w:rPr>
        <w:t>met, the Goals of “Strengthening the effective management and financial sustainability of the Sulawesi’s PA system” could indeed be also met.</w:t>
      </w:r>
    </w:p>
    <w:p w14:paraId="0455C5CA" w14:textId="77F92308" w:rsidR="005808DF" w:rsidRPr="001B4F7F" w:rsidRDefault="005808DF" w:rsidP="008F186C">
      <w:pPr>
        <w:pStyle w:val="TEHeading3"/>
        <w:numPr>
          <w:ilvl w:val="2"/>
          <w:numId w:val="91"/>
        </w:numPr>
        <w:outlineLvl w:val="2"/>
        <w:rPr>
          <w:rFonts w:ascii="Times New Roman" w:hAnsi="Times New Roman"/>
          <w:color w:val="000000"/>
        </w:rPr>
      </w:pPr>
      <w:bookmarkStart w:id="155" w:name="_Toc522451554"/>
      <w:bookmarkStart w:id="156" w:name="_Toc524673783"/>
      <w:r w:rsidRPr="001B4F7F">
        <w:rPr>
          <w:rFonts w:ascii="Times New Roman" w:hAnsi="Times New Roman"/>
          <w:color w:val="000000"/>
        </w:rPr>
        <w:t xml:space="preserve">Analysis of </w:t>
      </w:r>
      <w:r w:rsidR="00FE51F1">
        <w:rPr>
          <w:rFonts w:ascii="Times New Roman" w:hAnsi="Times New Roman"/>
          <w:color w:val="000000"/>
        </w:rPr>
        <w:t>Results</w:t>
      </w:r>
      <w:r w:rsidR="00FE51F1" w:rsidRPr="001B4F7F">
        <w:rPr>
          <w:rFonts w:ascii="Times New Roman" w:hAnsi="Times New Roman"/>
          <w:color w:val="000000"/>
        </w:rPr>
        <w:t xml:space="preserve"> </w:t>
      </w:r>
      <w:r w:rsidRPr="001B4F7F">
        <w:rPr>
          <w:rFonts w:ascii="Times New Roman" w:hAnsi="Times New Roman"/>
          <w:color w:val="000000"/>
        </w:rPr>
        <w:t>Framework</w:t>
      </w:r>
      <w:bookmarkEnd w:id="155"/>
      <w:bookmarkEnd w:id="156"/>
    </w:p>
    <w:p w14:paraId="6991800A" w14:textId="32EA4DA6" w:rsidR="005808DF" w:rsidRPr="001B4F7F" w:rsidRDefault="00EB6652" w:rsidP="005808DF">
      <w:pPr>
        <w:pStyle w:val="TENormal"/>
        <w:tabs>
          <w:tab w:val="left" w:pos="2520"/>
        </w:tabs>
        <w:rPr>
          <w:rFonts w:ascii="Times New Roman" w:hAnsi="Times New Roman" w:cs="Times New Roman"/>
          <w:color w:val="000000"/>
        </w:rPr>
      </w:pPr>
      <w:r>
        <w:rPr>
          <w:rFonts w:ascii="Times New Roman" w:hAnsi="Times New Roman" w:cs="Times New Roman"/>
          <w:color w:val="000000"/>
        </w:rPr>
        <w:t>The MTR</w:t>
      </w:r>
      <w:r w:rsidR="00781986">
        <w:rPr>
          <w:rFonts w:ascii="Times New Roman" w:hAnsi="Times New Roman" w:cs="Times New Roman"/>
          <w:color w:val="000000"/>
        </w:rPr>
        <w:t xml:space="preserve"> team feels that the </w:t>
      </w:r>
      <w:r w:rsidR="005B7AB3">
        <w:rPr>
          <w:rFonts w:ascii="Times New Roman" w:hAnsi="Times New Roman" w:cs="Times New Roman"/>
          <w:color w:val="000000"/>
        </w:rPr>
        <w:t xml:space="preserve">Project’s Results Framework </w:t>
      </w:r>
      <w:r w:rsidR="00781986">
        <w:rPr>
          <w:rFonts w:ascii="Times New Roman" w:hAnsi="Times New Roman" w:cs="Times New Roman"/>
          <w:color w:val="000000"/>
        </w:rPr>
        <w:t xml:space="preserve"> was very consistent.</w:t>
      </w:r>
      <w:r>
        <w:rPr>
          <w:rFonts w:ascii="Times New Roman" w:hAnsi="Times New Roman" w:cs="Times New Roman"/>
          <w:color w:val="000000"/>
        </w:rPr>
        <w:t xml:space="preserve"> </w:t>
      </w:r>
      <w:r w:rsidR="00781986">
        <w:rPr>
          <w:rFonts w:ascii="Times New Roman" w:hAnsi="Times New Roman" w:cs="Times New Roman"/>
          <w:color w:val="000000"/>
        </w:rPr>
        <w:t>It</w:t>
      </w:r>
      <w:r w:rsidR="005808DF" w:rsidRPr="001B4F7F">
        <w:rPr>
          <w:rFonts w:ascii="Times New Roman" w:hAnsi="Times New Roman" w:cs="Times New Roman"/>
          <w:color w:val="000000"/>
        </w:rPr>
        <w:t xml:space="preserve"> has a single developm</w:t>
      </w:r>
      <w:r w:rsidR="00781986">
        <w:rPr>
          <w:rFonts w:ascii="Times New Roman" w:hAnsi="Times New Roman" w:cs="Times New Roman"/>
          <w:color w:val="000000"/>
        </w:rPr>
        <w:t>ent objective, three Component O</w:t>
      </w:r>
      <w:r w:rsidR="005808DF" w:rsidRPr="001B4F7F">
        <w:rPr>
          <w:rFonts w:ascii="Times New Roman" w:hAnsi="Times New Roman" w:cs="Times New Roman"/>
          <w:color w:val="000000"/>
        </w:rPr>
        <w:t>utcomes</w:t>
      </w:r>
      <w:r w:rsidR="00D00DE6">
        <w:rPr>
          <w:rFonts w:ascii="Times New Roman" w:hAnsi="Times New Roman" w:cs="Times New Roman"/>
          <w:color w:val="000000"/>
        </w:rPr>
        <w:t xml:space="preserve"> and ten subsidiary outcomes</w:t>
      </w:r>
      <w:r w:rsidR="003215F4">
        <w:rPr>
          <w:rFonts w:ascii="Times New Roman" w:hAnsi="Times New Roman" w:cs="Times New Roman"/>
          <w:color w:val="000000"/>
        </w:rPr>
        <w:t>,</w:t>
      </w:r>
      <w:r w:rsidR="00D00DE6">
        <w:rPr>
          <w:rFonts w:ascii="Times New Roman" w:hAnsi="Times New Roman" w:cs="Times New Roman"/>
          <w:color w:val="000000"/>
        </w:rPr>
        <w:t xml:space="preserve"> all of which are relevant and well defined</w:t>
      </w:r>
      <w:r w:rsidR="005B7AB3">
        <w:rPr>
          <w:rFonts w:ascii="Times New Roman" w:hAnsi="Times New Roman" w:cs="Times New Roman"/>
          <w:color w:val="000000"/>
        </w:rPr>
        <w:t>.</w:t>
      </w:r>
      <w:r w:rsidR="00652968">
        <w:rPr>
          <w:rFonts w:ascii="Times New Roman" w:hAnsi="Times New Roman" w:cs="Times New Roman"/>
          <w:color w:val="000000"/>
        </w:rPr>
        <w:t xml:space="preserve"> The corresponding activities </w:t>
      </w:r>
      <w:r w:rsidR="005808DF" w:rsidRPr="001B4F7F">
        <w:rPr>
          <w:rFonts w:ascii="Times New Roman" w:hAnsi="Times New Roman" w:cs="Times New Roman"/>
          <w:color w:val="000000"/>
        </w:rPr>
        <w:t>are also listed in full, complete with their own indicators</w:t>
      </w:r>
      <w:r w:rsidR="00652968">
        <w:rPr>
          <w:rFonts w:ascii="Times New Roman" w:hAnsi="Times New Roman" w:cs="Times New Roman"/>
          <w:color w:val="000000"/>
        </w:rPr>
        <w:t>. The objectives and component outcomes</w:t>
      </w:r>
      <w:r w:rsidR="005808DF" w:rsidRPr="001B4F7F">
        <w:rPr>
          <w:rFonts w:ascii="Times New Roman" w:hAnsi="Times New Roman" w:cs="Times New Roman"/>
          <w:color w:val="000000"/>
        </w:rPr>
        <w:t xml:space="preserve"> are clear and ap</w:t>
      </w:r>
      <w:r w:rsidR="00652968">
        <w:rPr>
          <w:rFonts w:ascii="Times New Roman" w:hAnsi="Times New Roman" w:cs="Times New Roman"/>
          <w:color w:val="000000"/>
        </w:rPr>
        <w:t xml:space="preserve">propriate to the issues and </w:t>
      </w:r>
      <w:r w:rsidR="005808DF" w:rsidRPr="001B4F7F">
        <w:rPr>
          <w:rFonts w:ascii="Times New Roman" w:hAnsi="Times New Roman" w:cs="Times New Roman"/>
          <w:color w:val="000000"/>
        </w:rPr>
        <w:t xml:space="preserve">designed considering the timeframe of the project. Project design took into consideration those risks that could have been identified at the time. The roles and responsibilities of the partners were made clear from the project design phase. The </w:t>
      </w:r>
      <w:r w:rsidR="005B7AB3">
        <w:rPr>
          <w:rFonts w:ascii="Times New Roman" w:hAnsi="Times New Roman" w:cs="Times New Roman"/>
          <w:color w:val="000000"/>
        </w:rPr>
        <w:t xml:space="preserve">Results Framework </w:t>
      </w:r>
      <w:r w:rsidR="005808DF" w:rsidRPr="001B4F7F">
        <w:rPr>
          <w:rFonts w:ascii="Times New Roman" w:hAnsi="Times New Roman" w:cs="Times New Roman"/>
          <w:color w:val="000000"/>
        </w:rPr>
        <w:t xml:space="preserve">was revised in </w:t>
      </w:r>
      <w:r w:rsidR="005808DF" w:rsidRPr="001B4F7F">
        <w:rPr>
          <w:rFonts w:ascii="Times New Roman" w:hAnsi="Times New Roman" w:cs="Times New Roman"/>
          <w:color w:val="000000" w:themeColor="text1"/>
        </w:rPr>
        <w:t xml:space="preserve">2014 </w:t>
      </w:r>
      <w:r w:rsidR="00C648D9" w:rsidRPr="001B4F7F">
        <w:rPr>
          <w:rFonts w:ascii="Times New Roman" w:hAnsi="Times New Roman" w:cs="Times New Roman"/>
          <w:color w:val="000000" w:themeColor="text1"/>
        </w:rPr>
        <w:t xml:space="preserve">and a change was made. </w:t>
      </w:r>
      <w:r w:rsidR="00572652" w:rsidRPr="001B4F7F">
        <w:rPr>
          <w:rFonts w:ascii="Times New Roman" w:hAnsi="Times New Roman" w:cs="Times New Roman"/>
          <w:color w:val="000000" w:themeColor="text1"/>
        </w:rPr>
        <w:t xml:space="preserve">Indicator 5 </w:t>
      </w:r>
      <w:r w:rsidR="00006F77" w:rsidRPr="001B4F7F">
        <w:rPr>
          <w:rFonts w:ascii="Times New Roman" w:hAnsi="Times New Roman" w:cs="Times New Roman"/>
          <w:color w:val="000000" w:themeColor="text1"/>
        </w:rPr>
        <w:t xml:space="preserve">Representation of additional under-represented </w:t>
      </w:r>
      <w:r w:rsidR="00572652" w:rsidRPr="001B4F7F">
        <w:rPr>
          <w:rFonts w:ascii="Times New Roman" w:hAnsi="Times New Roman" w:cs="Times New Roman"/>
          <w:color w:val="000000" w:themeColor="text1"/>
        </w:rPr>
        <w:t xml:space="preserve">was deleted. </w:t>
      </w:r>
      <w:r w:rsidR="005808DF" w:rsidRPr="001B4F7F">
        <w:rPr>
          <w:rFonts w:ascii="Times New Roman" w:hAnsi="Times New Roman" w:cs="Times New Roman"/>
          <w:color w:val="000000"/>
        </w:rPr>
        <w:t xml:space="preserve">There has not been any change in number of output or activities from the original </w:t>
      </w:r>
      <w:r w:rsidR="005B7AB3">
        <w:rPr>
          <w:rFonts w:ascii="Times New Roman" w:hAnsi="Times New Roman" w:cs="Times New Roman"/>
          <w:color w:val="000000"/>
        </w:rPr>
        <w:t>Results Framework</w:t>
      </w:r>
      <w:r w:rsidR="005808DF" w:rsidRPr="001B4F7F">
        <w:rPr>
          <w:rFonts w:ascii="Times New Roman" w:hAnsi="Times New Roman" w:cs="Times New Roman"/>
          <w:color w:val="000000"/>
        </w:rPr>
        <w:t xml:space="preserve">. </w:t>
      </w:r>
    </w:p>
    <w:p w14:paraId="0DE9FF8A" w14:textId="77777777" w:rsidR="005808DF" w:rsidRPr="001B4F7F" w:rsidRDefault="005808DF" w:rsidP="005808DF">
      <w:pPr>
        <w:pStyle w:val="TENormal"/>
        <w:tabs>
          <w:tab w:val="left" w:pos="2520"/>
        </w:tabs>
        <w:rPr>
          <w:rFonts w:ascii="Times New Roman" w:hAnsi="Times New Roman" w:cs="Times New Roman"/>
          <w:color w:val="000000" w:themeColor="text1"/>
        </w:rPr>
      </w:pPr>
      <w:r w:rsidRPr="001B4F7F">
        <w:rPr>
          <w:rFonts w:ascii="Times New Roman" w:hAnsi="Times New Roman" w:cs="Times New Roman"/>
          <w:color w:val="000000" w:themeColor="text1"/>
        </w:rPr>
        <w:t>During the project’s design stage</w:t>
      </w:r>
      <w:r w:rsidR="004839B6" w:rsidRPr="001B4F7F">
        <w:rPr>
          <w:rFonts w:ascii="Times New Roman" w:hAnsi="Times New Roman" w:cs="Times New Roman"/>
          <w:color w:val="000000" w:themeColor="text1"/>
        </w:rPr>
        <w:t>,</w:t>
      </w:r>
      <w:r w:rsidRPr="001B4F7F">
        <w:rPr>
          <w:rFonts w:ascii="Times New Roman" w:hAnsi="Times New Roman" w:cs="Times New Roman"/>
          <w:color w:val="000000" w:themeColor="text1"/>
        </w:rPr>
        <w:t xml:space="preserve"> there was some confusion between Outcomes and Outputs. Outputs are the deliverable(s) that </w:t>
      </w:r>
      <w:r w:rsidR="00E738CB" w:rsidRPr="001B4F7F">
        <w:rPr>
          <w:rFonts w:ascii="Times New Roman" w:hAnsi="Times New Roman" w:cs="Times New Roman"/>
          <w:color w:val="000000" w:themeColor="text1"/>
        </w:rPr>
        <w:t xml:space="preserve">are the </w:t>
      </w:r>
      <w:r w:rsidRPr="001B4F7F">
        <w:rPr>
          <w:rFonts w:ascii="Times New Roman" w:hAnsi="Times New Roman" w:cs="Times New Roman"/>
          <w:color w:val="000000" w:themeColor="text1"/>
        </w:rPr>
        <w:t xml:space="preserve">result of completing one or more activities. Per example, </w:t>
      </w:r>
      <w:r w:rsidR="004839B6" w:rsidRPr="001B4F7F">
        <w:rPr>
          <w:rFonts w:ascii="Times New Roman" w:hAnsi="Times New Roman" w:cs="Times New Roman"/>
          <w:b/>
          <w:i/>
          <w:color w:val="000000" w:themeColor="text1"/>
        </w:rPr>
        <w:t>30 w</w:t>
      </w:r>
      <w:r w:rsidRPr="001B4F7F">
        <w:rPr>
          <w:rFonts w:ascii="Times New Roman" w:hAnsi="Times New Roman" w:cs="Times New Roman"/>
          <w:b/>
          <w:i/>
          <w:color w:val="000000" w:themeColor="text1"/>
        </w:rPr>
        <w:t>ardens trained in smart patrol techniques</w:t>
      </w:r>
      <w:r w:rsidRPr="001B4F7F">
        <w:rPr>
          <w:rFonts w:ascii="Times New Roman" w:hAnsi="Times New Roman" w:cs="Times New Roman"/>
          <w:color w:val="000000" w:themeColor="text1"/>
        </w:rPr>
        <w:t xml:space="preserve"> is an OUTPUT resulting fro</w:t>
      </w:r>
      <w:r w:rsidR="00E738CB" w:rsidRPr="001B4F7F">
        <w:rPr>
          <w:rFonts w:ascii="Times New Roman" w:hAnsi="Times New Roman" w:cs="Times New Roman"/>
          <w:color w:val="000000" w:themeColor="text1"/>
        </w:rPr>
        <w:t xml:space="preserve">m one or more </w:t>
      </w:r>
      <w:r w:rsidRPr="001B4F7F">
        <w:rPr>
          <w:rFonts w:ascii="Times New Roman" w:hAnsi="Times New Roman" w:cs="Times New Roman"/>
          <w:color w:val="000000" w:themeColor="text1"/>
        </w:rPr>
        <w:t xml:space="preserve">activities. </w:t>
      </w:r>
    </w:p>
    <w:p w14:paraId="64FD06EE" w14:textId="77777777" w:rsidR="005808DF" w:rsidRPr="001B4F7F" w:rsidRDefault="005808DF" w:rsidP="005808DF">
      <w:pPr>
        <w:pStyle w:val="TENormal"/>
        <w:tabs>
          <w:tab w:val="left" w:pos="2520"/>
        </w:tabs>
        <w:rPr>
          <w:rFonts w:ascii="Times New Roman" w:hAnsi="Times New Roman" w:cs="Times New Roman"/>
          <w:b/>
          <w:bCs/>
          <w:i/>
          <w:color w:val="000000" w:themeColor="text1"/>
        </w:rPr>
      </w:pPr>
      <w:r w:rsidRPr="001B4F7F">
        <w:rPr>
          <w:rFonts w:ascii="Times New Roman" w:hAnsi="Times New Roman" w:cs="Times New Roman"/>
          <w:color w:val="000000" w:themeColor="text1"/>
        </w:rPr>
        <w:t>OUTCOMES on the other hand</w:t>
      </w:r>
      <w:r w:rsidR="004839B6" w:rsidRPr="001B4F7F">
        <w:rPr>
          <w:rFonts w:ascii="Times New Roman" w:hAnsi="Times New Roman" w:cs="Times New Roman"/>
          <w:color w:val="000000" w:themeColor="text1"/>
        </w:rPr>
        <w:t>,</w:t>
      </w:r>
      <w:r w:rsidRPr="001B4F7F">
        <w:rPr>
          <w:rFonts w:ascii="Times New Roman" w:hAnsi="Times New Roman" w:cs="Times New Roman"/>
          <w:color w:val="000000" w:themeColor="text1"/>
        </w:rPr>
        <w:t xml:space="preserve"> describe a status or situation that we want to achieve at the conclusion of a project. Per example, </w:t>
      </w:r>
      <w:r w:rsidRPr="001B4F7F">
        <w:rPr>
          <w:rFonts w:ascii="Times New Roman" w:hAnsi="Times New Roman" w:cs="Times New Roman"/>
          <w:b/>
          <w:bCs/>
          <w:i/>
          <w:color w:val="000000" w:themeColor="text1"/>
        </w:rPr>
        <w:t>A Ministry of Environment and Forestry strengthened [so that it can] fully operationalise the “Resort-based management” system for implementation in the national, and particularly in Sulawesi’s, PA system, including all categories of PAs.</w:t>
      </w:r>
    </w:p>
    <w:p w14:paraId="59FFC255" w14:textId="77777777" w:rsidR="005808DF" w:rsidRPr="001B4F7F" w:rsidRDefault="004839B6" w:rsidP="005808DF">
      <w:pPr>
        <w:pStyle w:val="TENormal"/>
        <w:tabs>
          <w:tab w:val="left" w:pos="2520"/>
        </w:tabs>
        <w:rPr>
          <w:rFonts w:ascii="Times New Roman" w:hAnsi="Times New Roman" w:cs="Times New Roman"/>
          <w:color w:val="000000" w:themeColor="text1"/>
        </w:rPr>
      </w:pPr>
      <w:r w:rsidRPr="001B4F7F">
        <w:rPr>
          <w:rFonts w:ascii="Times New Roman" w:hAnsi="Times New Roman" w:cs="Times New Roman"/>
          <w:bCs/>
          <w:color w:val="000000" w:themeColor="text1"/>
        </w:rPr>
        <w:t>This confusion of</w:t>
      </w:r>
      <w:r w:rsidR="005808DF" w:rsidRPr="001B4F7F">
        <w:rPr>
          <w:rFonts w:ascii="Times New Roman" w:hAnsi="Times New Roman" w:cs="Times New Roman"/>
          <w:bCs/>
          <w:color w:val="000000" w:themeColor="text1"/>
        </w:rPr>
        <w:t xml:space="preserve"> terms is quite common and evaluators are faced with</w:t>
      </w:r>
      <w:r w:rsidR="008B76FD" w:rsidRPr="001B4F7F">
        <w:rPr>
          <w:rFonts w:ascii="Times New Roman" w:hAnsi="Times New Roman" w:cs="Times New Roman"/>
          <w:bCs/>
          <w:color w:val="000000" w:themeColor="text1"/>
        </w:rPr>
        <w:t xml:space="preserve"> them constantly. The MTR Team </w:t>
      </w:r>
      <w:r w:rsidR="005808DF" w:rsidRPr="001B4F7F">
        <w:rPr>
          <w:rFonts w:ascii="Times New Roman" w:hAnsi="Times New Roman" w:cs="Times New Roman"/>
          <w:bCs/>
          <w:color w:val="000000" w:themeColor="text1"/>
        </w:rPr>
        <w:t>has chosen to use the correct terminology for purposes of this report.</w:t>
      </w:r>
    </w:p>
    <w:p w14:paraId="43CF29F8" w14:textId="77777777" w:rsidR="005808DF" w:rsidRPr="001B4F7F" w:rsidRDefault="005808DF" w:rsidP="008F186C">
      <w:pPr>
        <w:pStyle w:val="TEHeading3"/>
        <w:numPr>
          <w:ilvl w:val="2"/>
          <w:numId w:val="91"/>
        </w:numPr>
        <w:outlineLvl w:val="2"/>
        <w:rPr>
          <w:rFonts w:ascii="Times New Roman" w:hAnsi="Times New Roman"/>
          <w:color w:val="000000"/>
          <w:szCs w:val="24"/>
        </w:rPr>
      </w:pPr>
      <w:bookmarkStart w:id="157" w:name="_Toc522451555"/>
      <w:bookmarkStart w:id="158" w:name="_Toc524673784"/>
      <w:r w:rsidRPr="001B4F7F">
        <w:rPr>
          <w:rFonts w:ascii="Times New Roman" w:hAnsi="Times New Roman"/>
          <w:color w:val="000000"/>
          <w:szCs w:val="24"/>
        </w:rPr>
        <w:t>Assumptions</w:t>
      </w:r>
      <w:bookmarkEnd w:id="157"/>
      <w:bookmarkEnd w:id="158"/>
      <w:r w:rsidRPr="001B4F7F">
        <w:rPr>
          <w:rFonts w:ascii="Times New Roman" w:hAnsi="Times New Roman"/>
          <w:color w:val="000000"/>
          <w:szCs w:val="24"/>
        </w:rPr>
        <w:t xml:space="preserve"> </w:t>
      </w:r>
    </w:p>
    <w:p w14:paraId="7D89E8EE" w14:textId="77777777" w:rsidR="005808DF" w:rsidRPr="001B4F7F" w:rsidRDefault="005808DF" w:rsidP="00633EF0">
      <w:pPr>
        <w:pStyle w:val="TEHeading3"/>
        <w:numPr>
          <w:ilvl w:val="0"/>
          <w:numId w:val="0"/>
        </w:numPr>
        <w:spacing w:before="0" w:after="0"/>
        <w:jc w:val="left"/>
        <w:outlineLvl w:val="9"/>
        <w:rPr>
          <w:rFonts w:ascii="Times New Roman" w:hAnsi="Times New Roman"/>
          <w:b w:val="0"/>
          <w:color w:val="000000"/>
          <w:sz w:val="22"/>
          <w:szCs w:val="22"/>
          <w:lang w:val="en-US"/>
        </w:rPr>
      </w:pPr>
      <w:r w:rsidRPr="001B4F7F">
        <w:rPr>
          <w:rFonts w:ascii="Times New Roman" w:hAnsi="Times New Roman"/>
          <w:b w:val="0"/>
          <w:color w:val="000000"/>
          <w:sz w:val="22"/>
          <w:szCs w:val="22"/>
        </w:rPr>
        <w:t>At the project design stage, i</w:t>
      </w:r>
      <w:r w:rsidRPr="001B4F7F">
        <w:rPr>
          <w:rFonts w:ascii="Times New Roman" w:hAnsi="Times New Roman"/>
          <w:b w:val="0"/>
          <w:color w:val="000000"/>
          <w:sz w:val="22"/>
          <w:szCs w:val="22"/>
          <w:lang w:val="en-US"/>
        </w:rPr>
        <w:t xml:space="preserve">t was assumed that the political, financial and social conditions of the country would not experience a great variability, showing relative stability and that government policy and </w:t>
      </w:r>
      <w:r w:rsidR="00633EF0">
        <w:rPr>
          <w:rFonts w:ascii="Times New Roman" w:hAnsi="Times New Roman"/>
          <w:b w:val="0"/>
          <w:color w:val="000000"/>
          <w:sz w:val="22"/>
          <w:szCs w:val="22"/>
          <w:lang w:val="en-US"/>
        </w:rPr>
        <w:lastRenderedPageBreak/>
        <w:t>re</w:t>
      </w:r>
      <w:r w:rsidRPr="001B4F7F">
        <w:rPr>
          <w:rFonts w:ascii="Times New Roman" w:hAnsi="Times New Roman"/>
          <w:b w:val="0"/>
          <w:color w:val="000000"/>
          <w:sz w:val="22"/>
          <w:szCs w:val="22"/>
          <w:lang w:val="en-US"/>
        </w:rPr>
        <w:t>gulations would not directly affect the content, quality and preparation of the EPASS project. It was felt that staff turnover would not be a factor affecting EPASS’ implementation.</w:t>
      </w:r>
    </w:p>
    <w:p w14:paraId="2EB9EA7F" w14:textId="77777777" w:rsidR="005808DF" w:rsidRPr="001B4F7F" w:rsidRDefault="005808DF" w:rsidP="005808DF">
      <w:pPr>
        <w:pStyle w:val="TEHeading3"/>
        <w:numPr>
          <w:ilvl w:val="0"/>
          <w:numId w:val="0"/>
        </w:numPr>
        <w:spacing w:before="0" w:after="0"/>
        <w:ind w:left="720" w:hanging="720"/>
        <w:jc w:val="left"/>
        <w:outlineLvl w:val="9"/>
        <w:rPr>
          <w:rFonts w:ascii="Times New Roman" w:hAnsi="Times New Roman"/>
          <w:b w:val="0"/>
          <w:color w:val="000000"/>
          <w:sz w:val="22"/>
          <w:szCs w:val="22"/>
          <w:lang w:val="en-US"/>
        </w:rPr>
      </w:pPr>
    </w:p>
    <w:p w14:paraId="2D65E3AD" w14:textId="77777777" w:rsidR="005808DF" w:rsidRPr="001B4F7F" w:rsidRDefault="005808DF" w:rsidP="005808DF">
      <w:pPr>
        <w:pStyle w:val="TEHeading3"/>
        <w:numPr>
          <w:ilvl w:val="0"/>
          <w:numId w:val="0"/>
        </w:numPr>
        <w:spacing w:before="0" w:after="0"/>
        <w:ind w:left="720" w:hanging="720"/>
        <w:jc w:val="left"/>
        <w:outlineLvl w:val="9"/>
        <w:rPr>
          <w:rFonts w:ascii="Times New Roman" w:hAnsi="Times New Roman"/>
          <w:b w:val="0"/>
          <w:color w:val="000000"/>
          <w:sz w:val="22"/>
          <w:szCs w:val="22"/>
          <w:lang w:val="en-US"/>
        </w:rPr>
      </w:pPr>
      <w:r w:rsidRPr="001B4F7F">
        <w:rPr>
          <w:rFonts w:ascii="Times New Roman" w:hAnsi="Times New Roman"/>
          <w:b w:val="0"/>
          <w:color w:val="000000"/>
          <w:sz w:val="22"/>
          <w:szCs w:val="22"/>
          <w:lang w:val="en-US"/>
        </w:rPr>
        <w:t>These assumptions proved to be correct.</w:t>
      </w:r>
    </w:p>
    <w:p w14:paraId="38DC4003" w14:textId="77777777" w:rsidR="000F1C43" w:rsidRPr="001B4F7F" w:rsidRDefault="000F1C43" w:rsidP="008F186C">
      <w:pPr>
        <w:pStyle w:val="TEHeading3"/>
        <w:numPr>
          <w:ilvl w:val="2"/>
          <w:numId w:val="91"/>
        </w:numPr>
        <w:outlineLvl w:val="2"/>
        <w:rPr>
          <w:rFonts w:ascii="Times New Roman" w:hAnsi="Times New Roman"/>
          <w:color w:val="000000"/>
        </w:rPr>
      </w:pPr>
      <w:bookmarkStart w:id="159" w:name="_Toc522451558"/>
      <w:bookmarkStart w:id="160" w:name="_Toc524673785"/>
      <w:r w:rsidRPr="001B4F7F">
        <w:rPr>
          <w:rFonts w:ascii="Times New Roman" w:hAnsi="Times New Roman"/>
          <w:color w:val="000000"/>
        </w:rPr>
        <w:t>Lessons from other Relevant Projects incorporated into Project Design</w:t>
      </w:r>
      <w:bookmarkEnd w:id="159"/>
      <w:bookmarkEnd w:id="160"/>
    </w:p>
    <w:p w14:paraId="74907699" w14:textId="77777777" w:rsidR="000F1C43" w:rsidRPr="001B4F7F" w:rsidRDefault="000F1C43" w:rsidP="000F1C43">
      <w:pPr>
        <w:jc w:val="both"/>
        <w:rPr>
          <w:rFonts w:ascii="Times New Roman" w:eastAsia="Times New Roman" w:hAnsi="Times New Roman"/>
          <w:color w:val="000000"/>
        </w:rPr>
      </w:pPr>
      <w:r w:rsidRPr="001B4F7F">
        <w:rPr>
          <w:rFonts w:ascii="Times New Roman" w:eastAsia="Times New Roman" w:hAnsi="Times New Roman"/>
          <w:color w:val="000000"/>
        </w:rPr>
        <w:t xml:space="preserve">The MTR Team did not come across concrete specific cases of lessons from other projects that were incorporated into the design of EPASS. However, in planning its implementation and in the selection of the National Project Manager, the Chief Technical Advisor and other project staff, one of the key factors was their experience in implementing similar projects. Additionally, by the PMU being physically placed at the </w:t>
      </w:r>
      <w:r w:rsidR="00C76427">
        <w:rPr>
          <w:rFonts w:ascii="Times New Roman" w:eastAsia="Times New Roman" w:hAnsi="Times New Roman"/>
          <w:color w:val="000000"/>
        </w:rPr>
        <w:t>MoEF</w:t>
      </w:r>
      <w:r w:rsidRPr="001B4F7F">
        <w:rPr>
          <w:rFonts w:ascii="Times New Roman" w:eastAsia="Times New Roman" w:hAnsi="Times New Roman"/>
          <w:color w:val="000000"/>
        </w:rPr>
        <w:t>, but within the UNDP unit dealing with other environmental projects, it benefitted from the extensive experience gathered in the implementation of many previous and ongoing projects.</w:t>
      </w:r>
    </w:p>
    <w:p w14:paraId="6522BEAC" w14:textId="77777777" w:rsidR="00D645F3" w:rsidRPr="001B4F7F" w:rsidRDefault="00D645F3" w:rsidP="008F186C">
      <w:pPr>
        <w:pStyle w:val="TEHeading3"/>
        <w:numPr>
          <w:ilvl w:val="2"/>
          <w:numId w:val="91"/>
        </w:numPr>
        <w:outlineLvl w:val="2"/>
        <w:rPr>
          <w:rFonts w:ascii="Times New Roman" w:hAnsi="Times New Roman"/>
          <w:color w:val="000000"/>
        </w:rPr>
      </w:pPr>
      <w:bookmarkStart w:id="161" w:name="_Toc522451565"/>
      <w:bookmarkStart w:id="162" w:name="_Toc524673786"/>
      <w:r w:rsidRPr="001B4F7F">
        <w:rPr>
          <w:rFonts w:ascii="Times New Roman" w:hAnsi="Times New Roman"/>
          <w:color w:val="000000"/>
        </w:rPr>
        <w:t>Gender</w:t>
      </w:r>
      <w:bookmarkEnd w:id="161"/>
      <w:bookmarkEnd w:id="162"/>
    </w:p>
    <w:p w14:paraId="00F9A654" w14:textId="79496313" w:rsidR="00D645F3" w:rsidRPr="001B4F7F" w:rsidRDefault="00D645F3" w:rsidP="00D645F3">
      <w:pPr>
        <w:pStyle w:val="NoSpacing"/>
        <w:jc w:val="both"/>
        <w:rPr>
          <w:rFonts w:ascii="Times New Roman" w:hAnsi="Times New Roman"/>
          <w:color w:val="000000" w:themeColor="text1"/>
        </w:rPr>
      </w:pPr>
      <w:r w:rsidRPr="001B4F7F">
        <w:rPr>
          <w:rFonts w:ascii="Times New Roman" w:hAnsi="Times New Roman"/>
          <w:color w:val="000000"/>
        </w:rPr>
        <w:t xml:space="preserve">The project contributes to Gender Equity at a community level. The gender strategy is adopted by the project to address the gender gaps and its importance has been mainstreamed in accordance with the project document. The project ensures the integration of a gender perspective into relevant outputs, particularly under Outcome 3. When preparing the Community Conservation Agreements with several of the communities surrounding the three PAs, the project has prioritized the inclusion of income producing activities for women in those communities. They are therefore expected to be important beneficiaries of the Micro-grants fund when it starts to function. The MTR Team had the opportunity to meet with several of the leaders of these women’s community groups and were highly impressed by their dynamism, level of participation in meetings and the income generating opportunities they had identified. The MTR mission wishes to highlight one such women’s group close to Lore Lindu National Park that were producing and packaging artisanal chips made with green papaya. The MTR Team purchased several bags and were impressed with the technological sophistication and attractiveness of their packaging and their flavour. </w:t>
      </w:r>
      <w:r w:rsidRPr="001B4F7F">
        <w:rPr>
          <w:rFonts w:ascii="Times New Roman" w:hAnsi="Times New Roman"/>
          <w:color w:val="000000" w:themeColor="text1"/>
        </w:rPr>
        <w:t xml:space="preserve">The MTR Team is making a </w:t>
      </w:r>
      <w:r w:rsidR="00244E72">
        <w:rPr>
          <w:rFonts w:ascii="Times New Roman" w:hAnsi="Times New Roman"/>
          <w:color w:val="000000" w:themeColor="text1"/>
        </w:rPr>
        <w:t>r</w:t>
      </w:r>
      <w:r w:rsidRPr="001B4F7F">
        <w:rPr>
          <w:rFonts w:ascii="Times New Roman" w:hAnsi="Times New Roman"/>
          <w:color w:val="000000" w:themeColor="text1"/>
        </w:rPr>
        <w:t>ecommendation to ensure that at least half of all the community initiatives financed from the Grants Fund go to community</w:t>
      </w:r>
      <w:r w:rsidR="005B0C62">
        <w:rPr>
          <w:rFonts w:ascii="Times New Roman" w:hAnsi="Times New Roman"/>
          <w:color w:val="000000" w:themeColor="text1"/>
        </w:rPr>
        <w:t xml:space="preserve"> groups of</w:t>
      </w:r>
      <w:r w:rsidRPr="001B4F7F">
        <w:rPr>
          <w:rFonts w:ascii="Times New Roman" w:hAnsi="Times New Roman"/>
          <w:color w:val="000000" w:themeColor="text1"/>
        </w:rPr>
        <w:t xml:space="preserve"> women entrepreneurs.</w:t>
      </w:r>
    </w:p>
    <w:p w14:paraId="046E8FD4" w14:textId="77777777" w:rsidR="00D645F3" w:rsidRPr="001B4F7F" w:rsidRDefault="00D645F3" w:rsidP="00D645F3">
      <w:pPr>
        <w:pStyle w:val="NoSpacing"/>
        <w:rPr>
          <w:rFonts w:ascii="Times New Roman" w:hAnsi="Times New Roman"/>
          <w:color w:val="5B9BD5"/>
        </w:rPr>
      </w:pPr>
    </w:p>
    <w:p w14:paraId="20906B0C" w14:textId="77777777" w:rsidR="00D645F3" w:rsidRPr="001B4F7F" w:rsidRDefault="00D645F3" w:rsidP="00D645F3">
      <w:pPr>
        <w:pStyle w:val="NoSpacing"/>
        <w:jc w:val="both"/>
        <w:rPr>
          <w:rFonts w:ascii="Times New Roman" w:hAnsi="Times New Roman"/>
          <w:color w:val="000000"/>
        </w:rPr>
      </w:pPr>
      <w:r w:rsidRPr="001B4F7F">
        <w:rPr>
          <w:rFonts w:ascii="Times New Roman" w:hAnsi="Times New Roman"/>
          <w:color w:val="000000"/>
        </w:rPr>
        <w:t>Likewise, the MTR Team would like to highlight that two of the three heads of the project’s Field Coordinating Units (FCUs) were women and about half of the staff of the PMU and the FCUs were female. In terms of trainees and direct envisioned project beneficiaries, women represented roughly 40% of the total.</w:t>
      </w:r>
    </w:p>
    <w:p w14:paraId="5F675EB7" w14:textId="77777777" w:rsidR="00D645F3" w:rsidRPr="001B4F7F" w:rsidRDefault="00D645F3" w:rsidP="000F1C43">
      <w:pPr>
        <w:jc w:val="both"/>
        <w:rPr>
          <w:rFonts w:ascii="Times New Roman" w:eastAsia="Times New Roman" w:hAnsi="Times New Roman"/>
          <w:color w:val="000000"/>
        </w:rPr>
      </w:pPr>
    </w:p>
    <w:p w14:paraId="1BA98B9B" w14:textId="77777777" w:rsidR="000F1C43" w:rsidRPr="001B4F7F" w:rsidRDefault="000F1C43" w:rsidP="005808DF">
      <w:pPr>
        <w:pStyle w:val="TEHeading3"/>
        <w:numPr>
          <w:ilvl w:val="0"/>
          <w:numId w:val="0"/>
        </w:numPr>
        <w:spacing w:before="0" w:after="0"/>
        <w:ind w:left="720" w:hanging="720"/>
        <w:jc w:val="left"/>
        <w:outlineLvl w:val="9"/>
        <w:rPr>
          <w:rFonts w:ascii="Times New Roman" w:hAnsi="Times New Roman"/>
          <w:b w:val="0"/>
          <w:color w:val="000000"/>
          <w:sz w:val="22"/>
          <w:szCs w:val="22"/>
        </w:rPr>
      </w:pPr>
    </w:p>
    <w:p w14:paraId="525D7181" w14:textId="77777777" w:rsidR="0033751B" w:rsidRPr="004A0F8C" w:rsidRDefault="0033751B" w:rsidP="008F186C">
      <w:pPr>
        <w:pStyle w:val="Heading2"/>
        <w:numPr>
          <w:ilvl w:val="1"/>
          <w:numId w:val="91"/>
        </w:numPr>
        <w:rPr>
          <w:b/>
          <w:lang w:val="en-US"/>
        </w:rPr>
      </w:pPr>
      <w:bookmarkStart w:id="163" w:name="_Toc524673787"/>
      <w:r w:rsidRPr="001B4F7F">
        <w:rPr>
          <w:b/>
          <w:color w:val="000000"/>
          <w:lang w:val="en-US"/>
        </w:rPr>
        <w:t>Progress Towards Results</w:t>
      </w:r>
      <w:bookmarkEnd w:id="163"/>
    </w:p>
    <w:p w14:paraId="65D8448B" w14:textId="77777777" w:rsidR="0033751B" w:rsidRPr="004A0F8C" w:rsidRDefault="008B76FD" w:rsidP="0033751B">
      <w:pPr>
        <w:rPr>
          <w:rFonts w:ascii="Times New Roman" w:hAnsi="Times New Roman"/>
          <w:b/>
          <w:lang w:val="en-US" w:eastAsia="en-GB"/>
        </w:rPr>
      </w:pPr>
      <w:r w:rsidRPr="004A0F8C">
        <w:rPr>
          <w:rFonts w:ascii="Times New Roman" w:hAnsi="Times New Roman"/>
          <w:b/>
          <w:lang w:val="en-US" w:eastAsia="en-GB"/>
        </w:rPr>
        <w:t>For a list of achievements so far, please refer to</w:t>
      </w:r>
      <w:r w:rsidR="005A3949" w:rsidRPr="004A0F8C">
        <w:rPr>
          <w:rFonts w:ascii="Times New Roman" w:hAnsi="Times New Roman"/>
          <w:b/>
          <w:lang w:val="en-US" w:eastAsia="en-GB"/>
        </w:rPr>
        <w:t xml:space="preserve"> </w:t>
      </w:r>
      <w:r w:rsidR="00572652" w:rsidRPr="004A0F8C">
        <w:rPr>
          <w:rFonts w:ascii="Times New Roman" w:hAnsi="Times New Roman"/>
          <w:b/>
          <w:lang w:val="en-US" w:eastAsia="en-GB"/>
        </w:rPr>
        <w:t xml:space="preserve">Table </w:t>
      </w:r>
      <w:r w:rsidR="00AA503F" w:rsidRPr="004A0F8C">
        <w:rPr>
          <w:rFonts w:ascii="Times New Roman" w:hAnsi="Times New Roman"/>
          <w:b/>
          <w:lang w:val="en-US" w:eastAsia="en-GB"/>
        </w:rPr>
        <w:t xml:space="preserve">2 </w:t>
      </w:r>
      <w:r w:rsidR="00572652" w:rsidRPr="004A0F8C">
        <w:rPr>
          <w:rFonts w:ascii="Times New Roman" w:hAnsi="Times New Roman"/>
          <w:b/>
          <w:lang w:val="en-US" w:eastAsia="en-GB"/>
        </w:rPr>
        <w:t>in the Executive Summary above.</w:t>
      </w:r>
    </w:p>
    <w:p w14:paraId="34CA6ACE" w14:textId="77777777" w:rsidR="005571F6" w:rsidRPr="001B4F7F" w:rsidRDefault="005571F6" w:rsidP="008F186C">
      <w:pPr>
        <w:pStyle w:val="Heading2"/>
        <w:numPr>
          <w:ilvl w:val="2"/>
          <w:numId w:val="91"/>
        </w:numPr>
        <w:spacing w:before="240" w:after="120"/>
        <w:rPr>
          <w:b/>
          <w:caps w:val="0"/>
          <w:color w:val="000000"/>
          <w:szCs w:val="24"/>
        </w:rPr>
      </w:pPr>
      <w:bookmarkStart w:id="164" w:name="_Toc370323424"/>
      <w:bookmarkStart w:id="165" w:name="_Toc370644174"/>
      <w:bookmarkStart w:id="166" w:name="_Toc370644230"/>
      <w:bookmarkStart w:id="167" w:name="_Toc370644286"/>
      <w:bookmarkStart w:id="168" w:name="_Toc370879817"/>
      <w:bookmarkStart w:id="169" w:name="_Toc371073786"/>
      <w:bookmarkStart w:id="170" w:name="_Toc371107009"/>
      <w:bookmarkStart w:id="171" w:name="_Toc371107602"/>
      <w:bookmarkStart w:id="172" w:name="_Toc371152093"/>
      <w:bookmarkStart w:id="173" w:name="_Toc371152149"/>
      <w:bookmarkStart w:id="174" w:name="_Toc371152291"/>
      <w:bookmarkStart w:id="175" w:name="_Toc371245212"/>
      <w:bookmarkStart w:id="176" w:name="_Toc371245274"/>
      <w:bookmarkStart w:id="177" w:name="_Toc371245389"/>
      <w:bookmarkStart w:id="178" w:name="_Toc371245443"/>
      <w:bookmarkStart w:id="179" w:name="_Toc374314894"/>
      <w:bookmarkStart w:id="180" w:name="_Toc374315136"/>
      <w:bookmarkStart w:id="181" w:name="_Toc374316351"/>
      <w:bookmarkStart w:id="182" w:name="_Toc374316505"/>
      <w:bookmarkStart w:id="183" w:name="_Toc374316560"/>
      <w:bookmarkStart w:id="184" w:name="_Toc374317156"/>
      <w:bookmarkStart w:id="185" w:name="_Toc374320954"/>
      <w:bookmarkStart w:id="186" w:name="_Toc374321113"/>
      <w:bookmarkStart w:id="187" w:name="_Toc376438412"/>
      <w:bookmarkStart w:id="188" w:name="_Toc376587599"/>
      <w:bookmarkStart w:id="189" w:name="_Toc377023574"/>
      <w:bookmarkStart w:id="190" w:name="_Toc377027368"/>
      <w:bookmarkStart w:id="191" w:name="_Toc377027432"/>
      <w:bookmarkStart w:id="192" w:name="_Toc377202936"/>
      <w:bookmarkStart w:id="193" w:name="_Toc377206405"/>
      <w:bookmarkStart w:id="194" w:name="_Toc377208346"/>
      <w:bookmarkStart w:id="195" w:name="_Toc377893168"/>
      <w:bookmarkStart w:id="196" w:name="_Toc381453568"/>
      <w:bookmarkStart w:id="197" w:name="_Toc381453653"/>
      <w:bookmarkStart w:id="198" w:name="_Toc381546824"/>
      <w:bookmarkStart w:id="199" w:name="_Toc381546935"/>
      <w:bookmarkStart w:id="200" w:name="_Toc381571163"/>
      <w:bookmarkStart w:id="201" w:name="_Toc382065492"/>
      <w:bookmarkStart w:id="202" w:name="_Toc382545322"/>
      <w:bookmarkStart w:id="203" w:name="_Toc388632954"/>
      <w:bookmarkStart w:id="204" w:name="_Toc389754803"/>
      <w:bookmarkStart w:id="205" w:name="_Toc391754930"/>
      <w:bookmarkStart w:id="206" w:name="_Toc391755183"/>
      <w:bookmarkStart w:id="207" w:name="_Toc391755358"/>
      <w:bookmarkStart w:id="208" w:name="_Toc391755580"/>
      <w:bookmarkStart w:id="209" w:name="_Toc393201146"/>
      <w:bookmarkStart w:id="210" w:name="_Toc393877844"/>
      <w:bookmarkStart w:id="211" w:name="_Toc393878314"/>
      <w:bookmarkStart w:id="212" w:name="_Toc394093489"/>
      <w:bookmarkStart w:id="213" w:name="_Toc407344010"/>
      <w:bookmarkStart w:id="214" w:name="_Toc407344478"/>
      <w:bookmarkStart w:id="215" w:name="_Toc408325149"/>
      <w:bookmarkStart w:id="216" w:name="_Toc412136466"/>
      <w:bookmarkStart w:id="217" w:name="_Toc412136664"/>
      <w:bookmarkStart w:id="218" w:name="_Toc412136825"/>
      <w:bookmarkStart w:id="219" w:name="_Toc420956670"/>
      <w:bookmarkStart w:id="220" w:name="_Toc454310630"/>
      <w:bookmarkStart w:id="221" w:name="_Toc524673788"/>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4A0F8C">
        <w:rPr>
          <w:b/>
          <w:caps w:val="0"/>
          <w:szCs w:val="24"/>
        </w:rPr>
        <w:t xml:space="preserve">Remaining Barriers to Achieving the </w:t>
      </w:r>
      <w:r w:rsidRPr="001B4F7F">
        <w:rPr>
          <w:b/>
          <w:caps w:val="0"/>
          <w:color w:val="000000"/>
          <w:szCs w:val="24"/>
        </w:rPr>
        <w:t xml:space="preserve">Project </w:t>
      </w:r>
      <w:r w:rsidR="00506FDB" w:rsidRPr="001B4F7F">
        <w:rPr>
          <w:b/>
          <w:caps w:val="0"/>
          <w:color w:val="000000"/>
          <w:szCs w:val="24"/>
        </w:rPr>
        <w:t>Immediate Objectives/</w:t>
      </w:r>
      <w:r w:rsidRPr="001B4F7F">
        <w:rPr>
          <w:b/>
          <w:caps w:val="0"/>
          <w:color w:val="000000"/>
          <w:szCs w:val="24"/>
        </w:rPr>
        <w:t>O</w:t>
      </w:r>
      <w:bookmarkEnd w:id="219"/>
      <w:bookmarkEnd w:id="220"/>
      <w:r w:rsidR="00506FDB" w:rsidRPr="001B4F7F">
        <w:rPr>
          <w:b/>
          <w:caps w:val="0"/>
          <w:color w:val="000000"/>
          <w:szCs w:val="24"/>
        </w:rPr>
        <w:t>utcomes</w:t>
      </w:r>
      <w:bookmarkEnd w:id="221"/>
    </w:p>
    <w:p w14:paraId="5470204D" w14:textId="77777777" w:rsidR="00506FDB" w:rsidRPr="001B4F7F" w:rsidRDefault="00506FDB" w:rsidP="00506FDB">
      <w:pPr>
        <w:pStyle w:val="BodyText"/>
      </w:pPr>
      <w:r w:rsidRPr="001B4F7F">
        <w:t>The main barriers that could eventually prevent the achievement of the Outcomes as designed are:</w:t>
      </w:r>
    </w:p>
    <w:p w14:paraId="6C93FE0A" w14:textId="3B1D5B6C" w:rsidR="00506FDB" w:rsidRPr="001B4F7F" w:rsidRDefault="00506FDB" w:rsidP="00506FDB">
      <w:pPr>
        <w:pStyle w:val="ListParagraph"/>
        <w:ind w:left="0"/>
        <w:rPr>
          <w:b/>
          <w:color w:val="000000"/>
        </w:rPr>
      </w:pPr>
      <w:r w:rsidRPr="001B4F7F">
        <w:rPr>
          <w:b/>
          <w:color w:val="000000"/>
        </w:rPr>
        <w:t xml:space="preserve">Ancestral Land Rights Legislation: </w:t>
      </w:r>
      <w:r w:rsidRPr="001B4F7F">
        <w:rPr>
          <w:color w:val="000000"/>
        </w:rPr>
        <w:t xml:space="preserve">The MTR Team was informed that the GoI is considering allowing communities to carry out activities inside PAs. Per example, of the 215,000 hectares that compose Lore Lindu NP, the MTR Team was informed 105,000 hectares (or roughly 50% of the total PA) are considered ancestral lands. If legislation in support of ancestral land rights is approved, what activities would be </w:t>
      </w:r>
      <w:r w:rsidR="004A02B1" w:rsidRPr="001B4F7F">
        <w:rPr>
          <w:color w:val="000000"/>
        </w:rPr>
        <w:t>allow</w:t>
      </w:r>
      <w:r w:rsidR="004A02B1">
        <w:rPr>
          <w:color w:val="000000"/>
        </w:rPr>
        <w:t xml:space="preserve">ed </w:t>
      </w:r>
      <w:r w:rsidR="004A02B1" w:rsidRPr="001B4F7F">
        <w:rPr>
          <w:color w:val="000000"/>
        </w:rPr>
        <w:t>under</w:t>
      </w:r>
      <w:r w:rsidRPr="001B4F7F">
        <w:rPr>
          <w:color w:val="000000"/>
        </w:rPr>
        <w:t xml:space="preserve"> such legislation are not clear, but from discussions the MTR Team had with community members, it is evident that they would like to use the land for agricultural purposes. </w:t>
      </w:r>
    </w:p>
    <w:p w14:paraId="0485BE32" w14:textId="77777777" w:rsidR="00506FDB" w:rsidRPr="001B4F7F" w:rsidRDefault="00506FDB" w:rsidP="00506FDB">
      <w:pPr>
        <w:rPr>
          <w:rFonts w:ascii="Times New Roman" w:hAnsi="Times New Roman"/>
          <w:b/>
          <w:i/>
          <w:color w:val="000000"/>
        </w:rPr>
      </w:pPr>
    </w:p>
    <w:p w14:paraId="19DE41AF" w14:textId="77777777" w:rsidR="00506FDB" w:rsidRPr="001B4F7F" w:rsidRDefault="00506FDB" w:rsidP="00506FDB">
      <w:pPr>
        <w:pStyle w:val="ListParagraph"/>
        <w:ind w:left="0"/>
        <w:rPr>
          <w:color w:val="000000"/>
        </w:rPr>
      </w:pPr>
      <w:r w:rsidRPr="001B4F7F">
        <w:rPr>
          <w:b/>
          <w:color w:val="000000"/>
        </w:rPr>
        <w:t>The choice of a future financial model:</w:t>
      </w:r>
      <w:r w:rsidRPr="001B4F7F">
        <w:rPr>
          <w:color w:val="000000"/>
        </w:rPr>
        <w:t xml:space="preserve"> One that does not meet the following criteria: (1) is both predictable and consistent; (2) and one that produces sufficient income to guarantee long-term sustainability and a substantial in PA financing could pose a major risk to sustainability.</w:t>
      </w:r>
    </w:p>
    <w:p w14:paraId="7E8A8EEB" w14:textId="77777777" w:rsidR="00506FDB" w:rsidRPr="001B4F7F" w:rsidRDefault="00506FDB" w:rsidP="00506FDB">
      <w:pPr>
        <w:rPr>
          <w:rFonts w:ascii="Times New Roman" w:hAnsi="Times New Roman"/>
          <w:color w:val="000000"/>
        </w:rPr>
      </w:pPr>
    </w:p>
    <w:p w14:paraId="2499BDFE" w14:textId="77777777" w:rsidR="00506FDB" w:rsidRPr="001B4F7F" w:rsidRDefault="00506FDB" w:rsidP="00506FDB">
      <w:pPr>
        <w:rPr>
          <w:rFonts w:ascii="Times New Roman" w:hAnsi="Times New Roman"/>
          <w:color w:val="000000"/>
        </w:rPr>
      </w:pPr>
      <w:r w:rsidRPr="001B4F7F">
        <w:rPr>
          <w:rFonts w:ascii="Times New Roman" w:hAnsi="Times New Roman"/>
          <w:color w:val="000000"/>
        </w:rPr>
        <w:lastRenderedPageBreak/>
        <w:t xml:space="preserve">The MTR team also wishes to emphasize that unless the speed of implementation on Outcome 3 is increased substantially, the risk of losing the confidence of the local communities is very high. </w:t>
      </w:r>
    </w:p>
    <w:p w14:paraId="391A6D0D" w14:textId="77777777" w:rsidR="005571F6" w:rsidRPr="001B4F7F" w:rsidRDefault="005571F6" w:rsidP="008F186C">
      <w:pPr>
        <w:pStyle w:val="Heading2"/>
        <w:numPr>
          <w:ilvl w:val="1"/>
          <w:numId w:val="91"/>
        </w:numPr>
        <w:spacing w:before="240" w:after="120" w:line="240" w:lineRule="auto"/>
        <w:rPr>
          <w:b/>
          <w:caps w:val="0"/>
          <w:color w:val="000000"/>
          <w:szCs w:val="24"/>
        </w:rPr>
      </w:pPr>
      <w:bookmarkStart w:id="222" w:name="_Toc420956671"/>
      <w:bookmarkStart w:id="223" w:name="_Toc454310631"/>
      <w:bookmarkStart w:id="224" w:name="_Toc524673789"/>
      <w:r w:rsidRPr="001B4F7F">
        <w:rPr>
          <w:b/>
          <w:caps w:val="0"/>
          <w:color w:val="000000"/>
          <w:szCs w:val="24"/>
        </w:rPr>
        <w:t>Project Implementation and Adaptive Management</w:t>
      </w:r>
      <w:bookmarkEnd w:id="222"/>
      <w:bookmarkEnd w:id="223"/>
      <w:bookmarkEnd w:id="224"/>
      <w:r w:rsidRPr="001B4F7F">
        <w:rPr>
          <w:b/>
          <w:caps w:val="0"/>
          <w:color w:val="000000"/>
          <w:szCs w:val="24"/>
        </w:rPr>
        <w:t xml:space="preserve"> </w:t>
      </w:r>
      <w:bookmarkStart w:id="225" w:name="_Toc412447481"/>
      <w:bookmarkStart w:id="226" w:name="_Toc412447546"/>
      <w:bookmarkStart w:id="227" w:name="_Toc412567592"/>
      <w:bookmarkStart w:id="228" w:name="_Toc412725344"/>
      <w:bookmarkStart w:id="229" w:name="_Toc413617396"/>
      <w:bookmarkStart w:id="230" w:name="_Toc413617464"/>
      <w:bookmarkStart w:id="231" w:name="_Toc417572673"/>
      <w:bookmarkStart w:id="232" w:name="_Toc417572742"/>
      <w:bookmarkStart w:id="233" w:name="_Toc418225595"/>
      <w:bookmarkStart w:id="234" w:name="_Toc419057728"/>
      <w:bookmarkStart w:id="235" w:name="_Toc420602772"/>
      <w:bookmarkStart w:id="236" w:name="_Toc420956672"/>
      <w:bookmarkStart w:id="237" w:name="_Toc421981553"/>
      <w:bookmarkStart w:id="238" w:name="_Toc422837930"/>
      <w:bookmarkStart w:id="239" w:name="_Toc422838291"/>
      <w:bookmarkStart w:id="240" w:name="_Toc422838656"/>
      <w:bookmarkStart w:id="241" w:name="_Toc426706244"/>
      <w:bookmarkStart w:id="242" w:name="_Toc454310360"/>
      <w:bookmarkStart w:id="243" w:name="_Toc454310428"/>
      <w:bookmarkStart w:id="244" w:name="_Toc454310496"/>
      <w:bookmarkStart w:id="245" w:name="_Toc454310564"/>
      <w:bookmarkStart w:id="246" w:name="_Toc45431063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45D652E8" w14:textId="77777777" w:rsidR="00A46594" w:rsidRPr="001B4F7F" w:rsidRDefault="00A46594" w:rsidP="008F186C">
      <w:pPr>
        <w:pStyle w:val="TEHeading3"/>
        <w:numPr>
          <w:ilvl w:val="2"/>
          <w:numId w:val="91"/>
        </w:numPr>
        <w:outlineLvl w:val="2"/>
        <w:rPr>
          <w:rFonts w:ascii="Times New Roman" w:hAnsi="Times New Roman"/>
          <w:color w:val="000000"/>
          <w:lang w:eastAsia="en-GB"/>
        </w:rPr>
      </w:pPr>
      <w:bookmarkStart w:id="247" w:name="_Toc522451561"/>
      <w:bookmarkStart w:id="248" w:name="_Toc524673790"/>
      <w:r w:rsidRPr="001B4F7F">
        <w:rPr>
          <w:rFonts w:ascii="Times New Roman" w:hAnsi="Times New Roman"/>
          <w:color w:val="000000"/>
          <w:lang w:eastAsia="en-GB"/>
        </w:rPr>
        <w:t>Management Arrangements</w:t>
      </w:r>
      <w:bookmarkEnd w:id="247"/>
      <w:bookmarkEnd w:id="248"/>
      <w:r w:rsidRPr="001B4F7F">
        <w:rPr>
          <w:rFonts w:ascii="Times New Roman" w:hAnsi="Times New Roman"/>
          <w:color w:val="000000"/>
          <w:lang w:eastAsia="en-GB"/>
        </w:rPr>
        <w:t xml:space="preserve"> </w:t>
      </w:r>
    </w:p>
    <w:p w14:paraId="4A375730" w14:textId="77777777" w:rsidR="00A46594" w:rsidRPr="001B4F7F" w:rsidRDefault="00A46594" w:rsidP="00A46594">
      <w:pPr>
        <w:pStyle w:val="TEHeading2"/>
        <w:numPr>
          <w:ilvl w:val="0"/>
          <w:numId w:val="0"/>
        </w:numPr>
        <w:jc w:val="both"/>
        <w:rPr>
          <w:b w:val="0"/>
          <w:color w:val="000000"/>
          <w:sz w:val="22"/>
          <w:szCs w:val="22"/>
        </w:rPr>
      </w:pPr>
      <w:r w:rsidRPr="001B4F7F">
        <w:rPr>
          <w:b w:val="0"/>
          <w:color w:val="000000"/>
          <w:sz w:val="22"/>
          <w:szCs w:val="22"/>
        </w:rPr>
        <w:t xml:space="preserve">A hybrid modality that included the UNDP National Implementation Modality – Country Office Service Support (NIM-COSS) was applied to ensure broad stakeholder participation and to create both a high flexibility and an enabling environment for innovation. </w:t>
      </w:r>
    </w:p>
    <w:p w14:paraId="48189C29" w14:textId="77777777" w:rsidR="00A46594" w:rsidRPr="001B4F7F" w:rsidRDefault="00A46594" w:rsidP="00A46594">
      <w:pPr>
        <w:pStyle w:val="TEHeading2"/>
        <w:numPr>
          <w:ilvl w:val="0"/>
          <w:numId w:val="0"/>
        </w:numPr>
        <w:jc w:val="both"/>
        <w:rPr>
          <w:b w:val="0"/>
          <w:color w:val="000000"/>
          <w:sz w:val="22"/>
          <w:szCs w:val="22"/>
        </w:rPr>
      </w:pPr>
      <w:r w:rsidRPr="001B4F7F">
        <w:rPr>
          <w:b w:val="0"/>
          <w:color w:val="000000"/>
          <w:sz w:val="22"/>
          <w:szCs w:val="22"/>
        </w:rPr>
        <w:t xml:space="preserve">The project was designed to have a Board composed of Ministry of National Development/ </w:t>
      </w:r>
      <w:r w:rsidR="008A4C82" w:rsidRPr="001B4F7F">
        <w:rPr>
          <w:b w:val="0"/>
          <w:color w:val="000000"/>
          <w:sz w:val="22"/>
          <w:szCs w:val="22"/>
        </w:rPr>
        <w:t>BAPPENAS</w:t>
      </w:r>
      <w:r w:rsidRPr="001B4F7F">
        <w:rPr>
          <w:b w:val="0"/>
          <w:color w:val="000000"/>
          <w:sz w:val="22"/>
          <w:szCs w:val="22"/>
        </w:rPr>
        <w:t>, Ministry of Finance, Ministry of Environm</w:t>
      </w:r>
      <w:r w:rsidR="00AA503F">
        <w:rPr>
          <w:b w:val="0"/>
          <w:color w:val="000000"/>
          <w:sz w:val="22"/>
          <w:szCs w:val="22"/>
        </w:rPr>
        <w:t>e</w:t>
      </w:r>
      <w:r w:rsidRPr="001B4F7F">
        <w:rPr>
          <w:b w:val="0"/>
          <w:color w:val="000000"/>
          <w:sz w:val="22"/>
          <w:szCs w:val="22"/>
        </w:rPr>
        <w:t>nt and Forestry and UNDP  which would meet periodically to give guidance to the National Project Director (the Director of KKH) The day to day operations were to be handled by the National Project Manager who in turn would head the Project Management Unit (PMU), a small team in Jakarta to organize activities at the central level and provide financial and administrative support to the out-posted staff . Under the National Project Manager there are three Field Coordination Units or FCUs (one for each of the chosen protected areas). These Units are mainly responsible for the implementation of Outcome 3 of the project.</w:t>
      </w:r>
    </w:p>
    <w:p w14:paraId="732BB4EC" w14:textId="77777777" w:rsidR="00A46594" w:rsidRPr="001B4F7F" w:rsidRDefault="00A46594" w:rsidP="00A46594">
      <w:pPr>
        <w:pStyle w:val="TEHeading2"/>
        <w:numPr>
          <w:ilvl w:val="0"/>
          <w:numId w:val="0"/>
        </w:numPr>
        <w:jc w:val="both"/>
        <w:rPr>
          <w:b w:val="0"/>
          <w:color w:val="000000"/>
          <w:sz w:val="22"/>
          <w:szCs w:val="22"/>
        </w:rPr>
      </w:pPr>
      <w:r w:rsidRPr="001B4F7F">
        <w:rPr>
          <w:b w:val="0"/>
          <w:color w:val="000000"/>
          <w:sz w:val="22"/>
          <w:szCs w:val="22"/>
        </w:rPr>
        <w:t xml:space="preserve">The project outputs (more specially those relating for Outcomes 1 and 2) were originally to be produced by individual national and international consultants and to ensure the quality of their outputs, a part time Chief Technical Advisor was hired. </w:t>
      </w:r>
    </w:p>
    <w:p w14:paraId="6EC8AE61" w14:textId="77777777" w:rsidR="00A46594" w:rsidRPr="001B4F7F" w:rsidRDefault="00A46594" w:rsidP="00A46594">
      <w:pPr>
        <w:pStyle w:val="TEHeading2"/>
        <w:numPr>
          <w:ilvl w:val="0"/>
          <w:numId w:val="0"/>
        </w:numPr>
        <w:jc w:val="both"/>
        <w:rPr>
          <w:b w:val="0"/>
          <w:color w:val="000000"/>
          <w:sz w:val="22"/>
          <w:szCs w:val="22"/>
        </w:rPr>
      </w:pPr>
      <w:r w:rsidRPr="001B4F7F">
        <w:rPr>
          <w:b w:val="0"/>
          <w:color w:val="000000"/>
          <w:sz w:val="22"/>
          <w:szCs w:val="22"/>
        </w:rPr>
        <w:t xml:space="preserve">However, given the initial delays, compounded by difficulties and delays in identifying and hiring individual consultants, the decision was taken to use UNDPs “Request </w:t>
      </w:r>
      <w:r w:rsidR="00EC11F2" w:rsidRPr="001B4F7F">
        <w:rPr>
          <w:b w:val="0"/>
          <w:color w:val="000000"/>
          <w:sz w:val="22"/>
          <w:szCs w:val="22"/>
        </w:rPr>
        <w:t>for</w:t>
      </w:r>
      <w:r w:rsidRPr="001B4F7F">
        <w:rPr>
          <w:b w:val="0"/>
          <w:color w:val="000000"/>
          <w:sz w:val="22"/>
          <w:szCs w:val="22"/>
        </w:rPr>
        <w:t xml:space="preserve"> Proposals” procedure (RFP) and sub-contract 23 different outputs to one institution. The Wildlife Conservation Society (WCS) was hired for this purpose and has done, in the opinion of the MTR team, a very good job in both timing and quality, producing the 23 outputs it was charged with achieving. </w:t>
      </w:r>
    </w:p>
    <w:p w14:paraId="23D6A7C4" w14:textId="107C2506" w:rsidR="00E51C92" w:rsidRPr="001B4F7F" w:rsidRDefault="00A46594" w:rsidP="00E51C92">
      <w:pPr>
        <w:pStyle w:val="TENormal"/>
        <w:rPr>
          <w:rFonts w:ascii="Times New Roman" w:hAnsi="Times New Roman" w:cs="Times New Roman"/>
          <w:color w:val="538135"/>
        </w:rPr>
      </w:pPr>
      <w:r w:rsidRPr="001B4F7F">
        <w:rPr>
          <w:rFonts w:ascii="Times New Roman" w:hAnsi="Times New Roman" w:cs="Times New Roman"/>
          <w:color w:val="000000"/>
        </w:rPr>
        <w:t>The National Development Planning Agency (</w:t>
      </w:r>
      <w:r w:rsidR="008A4C82" w:rsidRPr="001B4F7F">
        <w:rPr>
          <w:rFonts w:ascii="Times New Roman" w:hAnsi="Times New Roman" w:cs="Times New Roman"/>
          <w:color w:val="000000"/>
        </w:rPr>
        <w:t>BAPPENAS</w:t>
      </w:r>
      <w:r w:rsidRPr="001B4F7F">
        <w:rPr>
          <w:rFonts w:ascii="Times New Roman" w:hAnsi="Times New Roman" w:cs="Times New Roman"/>
          <w:color w:val="000000"/>
        </w:rPr>
        <w:t xml:space="preserve">) was given the task of implementing most of Outcome 2. However, the mechanism for ensuring full coordination and exchange of information between the </w:t>
      </w:r>
      <w:r w:rsidR="00C76427">
        <w:rPr>
          <w:rFonts w:ascii="Times New Roman" w:hAnsi="Times New Roman" w:cs="Times New Roman"/>
          <w:color w:val="000000"/>
        </w:rPr>
        <w:t>MoEF</w:t>
      </w:r>
      <w:r w:rsidRPr="001B4F7F">
        <w:rPr>
          <w:rFonts w:ascii="Times New Roman" w:hAnsi="Times New Roman" w:cs="Times New Roman"/>
          <w:color w:val="000000"/>
        </w:rPr>
        <w:t xml:space="preserve">, the project’s PMU and </w:t>
      </w:r>
      <w:r w:rsidR="008A4C82" w:rsidRPr="001B4F7F">
        <w:rPr>
          <w:rFonts w:ascii="Times New Roman" w:hAnsi="Times New Roman" w:cs="Times New Roman"/>
          <w:color w:val="000000"/>
        </w:rPr>
        <w:t>BAPPENAS</w:t>
      </w:r>
      <w:r w:rsidRPr="001B4F7F">
        <w:rPr>
          <w:rFonts w:ascii="Times New Roman" w:hAnsi="Times New Roman" w:cs="Times New Roman"/>
          <w:color w:val="000000"/>
        </w:rPr>
        <w:t xml:space="preserve"> on advances in regard to this Outcome, was not foreseen</w:t>
      </w:r>
      <w:r w:rsidRPr="001B4F7F">
        <w:rPr>
          <w:rFonts w:ascii="Times New Roman" w:hAnsi="Times New Roman" w:cs="Times New Roman"/>
          <w:color w:val="538135"/>
        </w:rPr>
        <w:t xml:space="preserve">.  </w:t>
      </w:r>
    </w:p>
    <w:p w14:paraId="7CEECCA9" w14:textId="77777777" w:rsidR="00A46594" w:rsidRPr="001B4F7F" w:rsidRDefault="00A46594" w:rsidP="00A46594">
      <w:pPr>
        <w:pStyle w:val="TEHeading2"/>
        <w:numPr>
          <w:ilvl w:val="0"/>
          <w:numId w:val="0"/>
        </w:numPr>
        <w:jc w:val="both"/>
        <w:rPr>
          <w:b w:val="0"/>
          <w:color w:val="000000"/>
          <w:sz w:val="22"/>
          <w:szCs w:val="22"/>
        </w:rPr>
      </w:pPr>
      <w:r w:rsidRPr="001B4F7F">
        <w:rPr>
          <w:b w:val="0"/>
          <w:color w:val="000000"/>
          <w:sz w:val="22"/>
          <w:szCs w:val="22"/>
        </w:rPr>
        <w:t xml:space="preserve">Outcome 3 was designed to be implemented directly by the PMU/FCUs and </w:t>
      </w:r>
      <w:r w:rsidR="00C76427">
        <w:rPr>
          <w:b w:val="0"/>
          <w:color w:val="000000"/>
          <w:sz w:val="22"/>
          <w:szCs w:val="22"/>
        </w:rPr>
        <w:t>MoEF</w:t>
      </w:r>
      <w:r w:rsidRPr="001B4F7F">
        <w:rPr>
          <w:b w:val="0"/>
          <w:color w:val="000000"/>
          <w:sz w:val="22"/>
          <w:szCs w:val="22"/>
        </w:rPr>
        <w:t xml:space="preserve"> staff of the three PAs.</w:t>
      </w:r>
    </w:p>
    <w:p w14:paraId="702E7404" w14:textId="77777777" w:rsidR="00A46594" w:rsidRPr="001B4F7F" w:rsidRDefault="00A46594" w:rsidP="008F186C">
      <w:pPr>
        <w:pStyle w:val="TEHeading3"/>
        <w:numPr>
          <w:ilvl w:val="2"/>
          <w:numId w:val="91"/>
        </w:numPr>
        <w:outlineLvl w:val="2"/>
        <w:rPr>
          <w:rFonts w:ascii="Times New Roman" w:hAnsi="Times New Roman"/>
          <w:color w:val="000000"/>
          <w:lang w:eastAsia="en-GB"/>
        </w:rPr>
      </w:pPr>
      <w:bookmarkStart w:id="249" w:name="_Toc522451563"/>
      <w:bookmarkStart w:id="250" w:name="_Toc524673791"/>
      <w:r w:rsidRPr="001B4F7F">
        <w:rPr>
          <w:rFonts w:ascii="Times New Roman" w:hAnsi="Times New Roman"/>
          <w:color w:val="000000"/>
          <w:lang w:eastAsia="en-GB"/>
        </w:rPr>
        <w:t>Adaptive Management</w:t>
      </w:r>
      <w:bookmarkEnd w:id="249"/>
      <w:bookmarkEnd w:id="250"/>
    </w:p>
    <w:p w14:paraId="4125AAC6" w14:textId="05A50DBB" w:rsidR="00A46594" w:rsidRPr="001B4F7F" w:rsidRDefault="00A46594" w:rsidP="00A46594">
      <w:pPr>
        <w:pStyle w:val="TENormal"/>
        <w:rPr>
          <w:rFonts w:ascii="Times New Roman" w:hAnsi="Times New Roman" w:cs="Times New Roman"/>
          <w:color w:val="000000"/>
        </w:rPr>
      </w:pPr>
      <w:r w:rsidRPr="001B4F7F">
        <w:rPr>
          <w:rFonts w:ascii="Times New Roman" w:hAnsi="Times New Roman" w:cs="Times New Roman"/>
          <w:color w:val="000000"/>
        </w:rPr>
        <w:t xml:space="preserve">The Project’s adaptive management has been adequate for the purpose. The Project Steering Committee met early on in the Project’s life and gave adequate guidance on how to proceed. To date the Steering Committee has met twice. Two meetings where scheduled to take place this year, but none has  been realized yet. The support and advice from the UNDP-CO has been excellent on the substantive side and from what the MTR Team could see, the PMU received adequate administrative support albeit some perceived delays in replenishments that stemmed mainly from problems in reporting previous expenditures. </w:t>
      </w:r>
    </w:p>
    <w:p w14:paraId="5D15485E" w14:textId="77777777" w:rsidR="00E51C92" w:rsidRPr="001B4F7F" w:rsidRDefault="00E51C92" w:rsidP="00E51C92">
      <w:pPr>
        <w:pStyle w:val="TENormal"/>
        <w:rPr>
          <w:rFonts w:ascii="Times New Roman" w:hAnsi="Times New Roman" w:cs="Times New Roman"/>
          <w:color w:val="000000" w:themeColor="text1"/>
        </w:rPr>
      </w:pPr>
      <w:r w:rsidRPr="001B4F7F">
        <w:rPr>
          <w:rFonts w:ascii="Times New Roman" w:hAnsi="Times New Roman" w:cs="Times New Roman"/>
          <w:color w:val="000000" w:themeColor="text1"/>
        </w:rPr>
        <w:t xml:space="preserve">As stated in the previous section, there was no mechanism to ensure coordination between </w:t>
      </w:r>
      <w:r w:rsidR="00EC11F2" w:rsidRPr="001B4F7F">
        <w:rPr>
          <w:rFonts w:ascii="Times New Roman" w:hAnsi="Times New Roman" w:cs="Times New Roman"/>
          <w:color w:val="000000" w:themeColor="text1"/>
        </w:rPr>
        <w:t>BAPPENAS (</w:t>
      </w:r>
      <w:r w:rsidRPr="001B4F7F">
        <w:rPr>
          <w:rFonts w:ascii="Times New Roman" w:hAnsi="Times New Roman" w:cs="Times New Roman"/>
          <w:color w:val="000000" w:themeColor="text1"/>
        </w:rPr>
        <w:t>which is responsible for producing Outcome 2</w:t>
      </w:r>
      <w:r w:rsidR="0062454F" w:rsidRPr="001B4F7F">
        <w:rPr>
          <w:rFonts w:ascii="Times New Roman" w:hAnsi="Times New Roman" w:cs="Times New Roman"/>
          <w:color w:val="000000" w:themeColor="text1"/>
        </w:rPr>
        <w:t>)</w:t>
      </w:r>
      <w:r w:rsidRPr="001B4F7F">
        <w:rPr>
          <w:rFonts w:ascii="Times New Roman" w:hAnsi="Times New Roman" w:cs="Times New Roman"/>
          <w:color w:val="000000" w:themeColor="text1"/>
        </w:rPr>
        <w:t xml:space="preserve"> and the PMU </w:t>
      </w:r>
      <w:r w:rsidR="0062454F" w:rsidRPr="001B4F7F">
        <w:rPr>
          <w:rFonts w:ascii="Times New Roman" w:hAnsi="Times New Roman" w:cs="Times New Roman"/>
          <w:color w:val="000000" w:themeColor="text1"/>
        </w:rPr>
        <w:t>(</w:t>
      </w:r>
      <w:r w:rsidRPr="001B4F7F">
        <w:rPr>
          <w:rFonts w:ascii="Times New Roman" w:hAnsi="Times New Roman" w:cs="Times New Roman"/>
          <w:color w:val="000000" w:themeColor="text1"/>
        </w:rPr>
        <w:t>which is responsible for the overall project</w:t>
      </w:r>
      <w:r w:rsidR="0062454F" w:rsidRPr="001B4F7F">
        <w:rPr>
          <w:rFonts w:ascii="Times New Roman" w:hAnsi="Times New Roman" w:cs="Times New Roman"/>
          <w:color w:val="000000" w:themeColor="text1"/>
        </w:rPr>
        <w:t>)</w:t>
      </w:r>
      <w:r w:rsidRPr="001B4F7F">
        <w:rPr>
          <w:rFonts w:ascii="Times New Roman" w:hAnsi="Times New Roman" w:cs="Times New Roman"/>
          <w:color w:val="000000" w:themeColor="text1"/>
        </w:rPr>
        <w:t xml:space="preserve">. In order to address this point, </w:t>
      </w:r>
      <w:r w:rsidR="008A4C82" w:rsidRPr="001B4F7F">
        <w:rPr>
          <w:rFonts w:ascii="Times New Roman" w:hAnsi="Times New Roman" w:cs="Times New Roman"/>
          <w:color w:val="000000" w:themeColor="text1"/>
        </w:rPr>
        <w:t>BAPPENAS</w:t>
      </w:r>
      <w:r w:rsidRPr="001B4F7F">
        <w:rPr>
          <w:rFonts w:ascii="Times New Roman" w:hAnsi="Times New Roman" w:cs="Times New Roman"/>
          <w:color w:val="000000" w:themeColor="text1"/>
        </w:rPr>
        <w:t xml:space="preserve"> is in the process of setting up a Project Coordinating Unit that</w:t>
      </w:r>
      <w:r w:rsidR="0062454F" w:rsidRPr="001B4F7F">
        <w:rPr>
          <w:rFonts w:ascii="Times New Roman" w:hAnsi="Times New Roman" w:cs="Times New Roman"/>
          <w:color w:val="000000" w:themeColor="text1"/>
        </w:rPr>
        <w:t>,</w:t>
      </w:r>
      <w:r w:rsidRPr="001B4F7F">
        <w:rPr>
          <w:rFonts w:ascii="Times New Roman" w:hAnsi="Times New Roman" w:cs="Times New Roman"/>
          <w:color w:val="000000" w:themeColor="text1"/>
        </w:rPr>
        <w:t xml:space="preserve"> while based in </w:t>
      </w:r>
      <w:r w:rsidR="008A4C82" w:rsidRPr="001B4F7F">
        <w:rPr>
          <w:rFonts w:ascii="Times New Roman" w:hAnsi="Times New Roman" w:cs="Times New Roman"/>
          <w:color w:val="000000" w:themeColor="text1"/>
        </w:rPr>
        <w:t>BAPPENAS</w:t>
      </w:r>
      <w:r w:rsidR="0062454F" w:rsidRPr="001B4F7F">
        <w:rPr>
          <w:rFonts w:ascii="Times New Roman" w:hAnsi="Times New Roman" w:cs="Times New Roman"/>
          <w:color w:val="000000" w:themeColor="text1"/>
        </w:rPr>
        <w:t>,</w:t>
      </w:r>
      <w:r w:rsidRPr="001B4F7F">
        <w:rPr>
          <w:rFonts w:ascii="Times New Roman" w:hAnsi="Times New Roman" w:cs="Times New Roman"/>
          <w:color w:val="000000" w:themeColor="text1"/>
        </w:rPr>
        <w:t xml:space="preserve"> will laisse on a daily basis with the PMU.</w:t>
      </w:r>
    </w:p>
    <w:p w14:paraId="14862135" w14:textId="77777777" w:rsidR="00A46594" w:rsidRDefault="00A46594" w:rsidP="00A46594">
      <w:pPr>
        <w:pStyle w:val="TENormal"/>
        <w:rPr>
          <w:rFonts w:ascii="Times New Roman" w:hAnsi="Times New Roman" w:cs="Times New Roman"/>
          <w:color w:val="000000"/>
        </w:rPr>
      </w:pPr>
      <w:r w:rsidRPr="001B4F7F">
        <w:rPr>
          <w:rFonts w:ascii="Times New Roman" w:hAnsi="Times New Roman" w:cs="Times New Roman"/>
          <w:color w:val="000000"/>
        </w:rPr>
        <w:t>The project organised several workshops and meetings and suggestions from various stakeholders were utilised to strengthen the</w:t>
      </w:r>
      <w:r w:rsidR="00E51C92" w:rsidRPr="001B4F7F">
        <w:rPr>
          <w:rFonts w:ascii="Times New Roman" w:hAnsi="Times New Roman" w:cs="Times New Roman"/>
          <w:color w:val="000000"/>
        </w:rPr>
        <w:t>se</w:t>
      </w:r>
      <w:r w:rsidRPr="001B4F7F">
        <w:rPr>
          <w:rFonts w:ascii="Times New Roman" w:hAnsi="Times New Roman" w:cs="Times New Roman"/>
          <w:color w:val="000000"/>
        </w:rPr>
        <w:t xml:space="preserve"> effort</w:t>
      </w:r>
      <w:r w:rsidR="00E51C92" w:rsidRPr="001B4F7F">
        <w:rPr>
          <w:rFonts w:ascii="Times New Roman" w:hAnsi="Times New Roman" w:cs="Times New Roman"/>
          <w:color w:val="000000"/>
        </w:rPr>
        <w:t>s</w:t>
      </w:r>
      <w:r w:rsidRPr="001B4F7F">
        <w:rPr>
          <w:rFonts w:ascii="Times New Roman" w:hAnsi="Times New Roman" w:cs="Times New Roman"/>
          <w:color w:val="000000"/>
        </w:rPr>
        <w:t xml:space="preserve">. </w:t>
      </w:r>
    </w:p>
    <w:p w14:paraId="78B4A6AC" w14:textId="77777777" w:rsidR="00570285" w:rsidRPr="001B4F7F" w:rsidRDefault="00570285" w:rsidP="00A46594">
      <w:pPr>
        <w:pStyle w:val="TENormal"/>
        <w:rPr>
          <w:rFonts w:ascii="Times New Roman" w:hAnsi="Times New Roman" w:cs="Times New Roman"/>
          <w:color w:val="000000"/>
        </w:rPr>
      </w:pPr>
    </w:p>
    <w:p w14:paraId="456B0C12" w14:textId="77777777" w:rsidR="003215F4" w:rsidRDefault="003215F4" w:rsidP="003215F4">
      <w:pPr>
        <w:pStyle w:val="ListParagraph"/>
        <w:keepNext/>
        <w:tabs>
          <w:tab w:val="left" w:pos="1560"/>
        </w:tabs>
        <w:outlineLvl w:val="2"/>
        <w:rPr>
          <w:b/>
          <w:bCs/>
          <w:iCs/>
          <w:color w:val="000000"/>
          <w:lang w:eastAsia="en-GB"/>
        </w:rPr>
      </w:pPr>
      <w:bookmarkStart w:id="251" w:name="_Toc522451577"/>
      <w:bookmarkStart w:id="252" w:name="_Toc524673792"/>
    </w:p>
    <w:p w14:paraId="36BAE47C" w14:textId="77777777" w:rsidR="002C1684" w:rsidRPr="001B4F7F" w:rsidRDefault="002C1684" w:rsidP="008F186C">
      <w:pPr>
        <w:pStyle w:val="ListParagraph"/>
        <w:keepNext/>
        <w:numPr>
          <w:ilvl w:val="2"/>
          <w:numId w:val="91"/>
        </w:numPr>
        <w:tabs>
          <w:tab w:val="left" w:pos="1560"/>
        </w:tabs>
        <w:outlineLvl w:val="2"/>
        <w:rPr>
          <w:b/>
          <w:bCs/>
          <w:iCs/>
          <w:color w:val="000000"/>
          <w:lang w:eastAsia="en-GB"/>
        </w:rPr>
      </w:pPr>
      <w:r w:rsidRPr="001B4F7F">
        <w:rPr>
          <w:b/>
          <w:bCs/>
          <w:iCs/>
          <w:color w:val="000000"/>
          <w:lang w:eastAsia="en-GB"/>
        </w:rPr>
        <w:t>UNDP Supervision and Backstopping</w:t>
      </w:r>
      <w:bookmarkEnd w:id="251"/>
      <w:bookmarkEnd w:id="252"/>
    </w:p>
    <w:p w14:paraId="3ADC29A3" w14:textId="77777777" w:rsidR="002C1684" w:rsidRPr="001B4F7F" w:rsidRDefault="002C1684" w:rsidP="002C1684">
      <w:pPr>
        <w:pStyle w:val="TENormal"/>
        <w:rPr>
          <w:rFonts w:ascii="Times New Roman" w:hAnsi="Times New Roman" w:cs="Times New Roman"/>
          <w:color w:val="000000"/>
        </w:rPr>
      </w:pPr>
    </w:p>
    <w:p w14:paraId="2B361BB9" w14:textId="77777777" w:rsidR="002C1684" w:rsidRPr="001B4F7F" w:rsidRDefault="002C1684" w:rsidP="002C1684">
      <w:pPr>
        <w:pStyle w:val="TENormal"/>
        <w:rPr>
          <w:rFonts w:ascii="Times New Roman" w:hAnsi="Times New Roman" w:cs="Times New Roman"/>
          <w:color w:val="000000"/>
        </w:rPr>
      </w:pPr>
      <w:r w:rsidRPr="001B4F7F">
        <w:rPr>
          <w:rFonts w:ascii="Times New Roman" w:hAnsi="Times New Roman" w:cs="Times New Roman"/>
          <w:color w:val="000000"/>
        </w:rPr>
        <w:lastRenderedPageBreak/>
        <w:t xml:space="preserve">UNDP supervision was accomplished using UNDP’s normal procedures and undertaken competently. The MTR team received some minor complaints from an interviewee about excessive UNDP bureaucracy or delays in procurement and processing of quarterly financial replenishments, but upon further investigation this stemmed from delays in reporting expenditures in a timely manner by some FCUs.   </w:t>
      </w:r>
    </w:p>
    <w:p w14:paraId="55D242F3" w14:textId="77777777" w:rsidR="002C1684" w:rsidRPr="001B4F7F" w:rsidRDefault="002C1684" w:rsidP="002C1684">
      <w:pPr>
        <w:pStyle w:val="TENormal"/>
        <w:rPr>
          <w:rFonts w:ascii="Times New Roman" w:hAnsi="Times New Roman" w:cs="Times New Roman"/>
          <w:color w:val="000000"/>
        </w:rPr>
      </w:pPr>
      <w:r w:rsidRPr="001B4F7F">
        <w:rPr>
          <w:rFonts w:ascii="Times New Roman" w:hAnsi="Times New Roman" w:cs="Times New Roman"/>
          <w:color w:val="000000"/>
        </w:rPr>
        <w:t>Key aspects of supervision were made through UNDP’s PMU involvement in communication with the Ministry of Environment and Forestry and other stakeholders. UNDP support was focused towards achieving targeted results and support was appropriate, adequate and timely and the project staffs were, in general, satisfied with the UNDP support. The speed of the project was slow in the initial years and needs to pick up the pace if all three outcomes are to be achieved by April of 2020. The MTR Team, while encouraging all parties to do so, is sceptical that this can be achieved by that date. A recommendation for a one year no-cost extension is therefore made in this report.</w:t>
      </w:r>
    </w:p>
    <w:p w14:paraId="7E5F4DB3" w14:textId="77777777" w:rsidR="002C1684" w:rsidRPr="001B4F7F" w:rsidRDefault="002C1684" w:rsidP="008F186C">
      <w:pPr>
        <w:pStyle w:val="TENormal"/>
        <w:numPr>
          <w:ilvl w:val="2"/>
          <w:numId w:val="91"/>
        </w:numPr>
        <w:outlineLvl w:val="2"/>
        <w:rPr>
          <w:rFonts w:ascii="Times New Roman" w:hAnsi="Times New Roman" w:cs="Times New Roman"/>
          <w:b/>
          <w:color w:val="000000"/>
        </w:rPr>
      </w:pPr>
      <w:bookmarkStart w:id="253" w:name="_Toc524673793"/>
      <w:r w:rsidRPr="001B4F7F">
        <w:rPr>
          <w:rFonts w:ascii="Times New Roman" w:hAnsi="Times New Roman" w:cs="Times New Roman"/>
          <w:b/>
          <w:color w:val="000000"/>
        </w:rPr>
        <w:t>Work Planning</w:t>
      </w:r>
      <w:bookmarkEnd w:id="253"/>
    </w:p>
    <w:p w14:paraId="2934BBAC" w14:textId="77777777" w:rsidR="00086274" w:rsidRPr="001B4F7F" w:rsidRDefault="00996490" w:rsidP="00086274">
      <w:pPr>
        <w:jc w:val="both"/>
        <w:rPr>
          <w:rFonts w:ascii="Times New Roman" w:eastAsia="ACaslon-Regular" w:hAnsi="Times New Roman"/>
          <w:color w:val="FF0000"/>
          <w:szCs w:val="22"/>
        </w:rPr>
      </w:pPr>
      <w:r w:rsidRPr="00571F4A">
        <w:rPr>
          <w:rFonts w:ascii="Times New Roman" w:hAnsi="Times New Roman"/>
          <w:color w:val="000000" w:themeColor="text1"/>
        </w:rPr>
        <w:t xml:space="preserve">In order to provide </w:t>
      </w:r>
      <w:r w:rsidR="00572652" w:rsidRPr="00571F4A">
        <w:rPr>
          <w:rFonts w:ascii="Times New Roman" w:hAnsi="Times New Roman"/>
          <w:color w:val="000000" w:themeColor="text1"/>
        </w:rPr>
        <w:t>clear direction and annual targets</w:t>
      </w:r>
      <w:r w:rsidRPr="00571F4A">
        <w:rPr>
          <w:rFonts w:ascii="Times New Roman" w:hAnsi="Times New Roman"/>
          <w:color w:val="000000" w:themeColor="text1"/>
        </w:rPr>
        <w:t xml:space="preserve"> </w:t>
      </w:r>
      <w:r w:rsidR="00572652" w:rsidRPr="00571F4A">
        <w:rPr>
          <w:rFonts w:ascii="Times New Roman" w:hAnsi="Times New Roman"/>
          <w:color w:val="000000" w:themeColor="text1"/>
        </w:rPr>
        <w:t xml:space="preserve">for </w:t>
      </w:r>
      <w:r w:rsidRPr="00571F4A">
        <w:rPr>
          <w:rFonts w:ascii="Times New Roman" w:hAnsi="Times New Roman"/>
          <w:color w:val="000000" w:themeColor="text1"/>
        </w:rPr>
        <w:t>the implementati</w:t>
      </w:r>
      <w:r w:rsidR="005151A2" w:rsidRPr="00571F4A">
        <w:rPr>
          <w:rFonts w:ascii="Times New Roman" w:hAnsi="Times New Roman"/>
          <w:color w:val="000000" w:themeColor="text1"/>
        </w:rPr>
        <w:t xml:space="preserve">on of the </w:t>
      </w:r>
      <w:r w:rsidRPr="00571F4A">
        <w:rPr>
          <w:rFonts w:ascii="Times New Roman" w:hAnsi="Times New Roman"/>
          <w:color w:val="000000" w:themeColor="text1"/>
        </w:rPr>
        <w:t xml:space="preserve">EPASS project, </w:t>
      </w:r>
      <w:r w:rsidR="002409AD" w:rsidRPr="00571F4A">
        <w:rPr>
          <w:rFonts w:ascii="Times New Roman" w:hAnsi="Times New Roman"/>
          <w:color w:val="000000" w:themeColor="text1"/>
        </w:rPr>
        <w:t>each year the National Project Manager formulates a</w:t>
      </w:r>
      <w:r w:rsidRPr="00571F4A">
        <w:rPr>
          <w:rFonts w:ascii="Times New Roman" w:hAnsi="Times New Roman"/>
          <w:color w:val="000000" w:themeColor="text1"/>
        </w:rPr>
        <w:t xml:space="preserve"> wo</w:t>
      </w:r>
      <w:r w:rsidR="002409AD" w:rsidRPr="00571F4A">
        <w:rPr>
          <w:rFonts w:ascii="Times New Roman" w:hAnsi="Times New Roman"/>
          <w:color w:val="000000" w:themeColor="text1"/>
        </w:rPr>
        <w:t xml:space="preserve">rk plan to translate the targets </w:t>
      </w:r>
      <w:r w:rsidRPr="00571F4A">
        <w:rPr>
          <w:rFonts w:ascii="Times New Roman" w:hAnsi="Times New Roman"/>
          <w:color w:val="000000" w:themeColor="text1"/>
        </w:rPr>
        <w:t xml:space="preserve">stated in the inception report. This </w:t>
      </w:r>
      <w:r w:rsidR="002409AD" w:rsidRPr="00571F4A">
        <w:rPr>
          <w:rFonts w:ascii="Times New Roman" w:hAnsi="Times New Roman"/>
          <w:color w:val="000000" w:themeColor="text1"/>
        </w:rPr>
        <w:t>drafting process involves</w:t>
      </w:r>
      <w:r w:rsidRPr="00571F4A">
        <w:rPr>
          <w:rFonts w:ascii="Times New Roman" w:hAnsi="Times New Roman"/>
          <w:color w:val="000000" w:themeColor="text1"/>
        </w:rPr>
        <w:t xml:space="preserve"> intensiv</w:t>
      </w:r>
      <w:r w:rsidR="002409AD" w:rsidRPr="00571F4A">
        <w:rPr>
          <w:rFonts w:ascii="Times New Roman" w:hAnsi="Times New Roman"/>
          <w:color w:val="000000" w:themeColor="text1"/>
        </w:rPr>
        <w:t>e communication</w:t>
      </w:r>
      <w:r w:rsidR="005151A2" w:rsidRPr="00571F4A">
        <w:rPr>
          <w:rFonts w:ascii="Times New Roman" w:hAnsi="Times New Roman"/>
          <w:color w:val="000000" w:themeColor="text1"/>
        </w:rPr>
        <w:t>s</w:t>
      </w:r>
      <w:r w:rsidR="002409AD" w:rsidRPr="00571F4A">
        <w:rPr>
          <w:rFonts w:ascii="Times New Roman" w:hAnsi="Times New Roman"/>
          <w:color w:val="000000" w:themeColor="text1"/>
        </w:rPr>
        <w:t xml:space="preserve"> between </w:t>
      </w:r>
      <w:r w:rsidR="005151A2" w:rsidRPr="00571F4A">
        <w:rPr>
          <w:rFonts w:ascii="Times New Roman" w:hAnsi="Times New Roman"/>
          <w:color w:val="000000" w:themeColor="text1"/>
        </w:rPr>
        <w:t xml:space="preserve">the </w:t>
      </w:r>
      <w:r w:rsidR="002409AD" w:rsidRPr="00571F4A">
        <w:rPr>
          <w:rFonts w:ascii="Times New Roman" w:hAnsi="Times New Roman"/>
          <w:color w:val="000000" w:themeColor="text1"/>
        </w:rPr>
        <w:t xml:space="preserve">PMU, </w:t>
      </w:r>
      <w:r w:rsidRPr="00571F4A">
        <w:rPr>
          <w:rFonts w:ascii="Times New Roman" w:hAnsi="Times New Roman"/>
          <w:color w:val="000000" w:themeColor="text1"/>
        </w:rPr>
        <w:t>stakeh</w:t>
      </w:r>
      <w:r w:rsidR="002409AD" w:rsidRPr="00571F4A">
        <w:rPr>
          <w:rFonts w:ascii="Times New Roman" w:hAnsi="Times New Roman"/>
          <w:color w:val="000000" w:themeColor="text1"/>
        </w:rPr>
        <w:t xml:space="preserve">olders, FCU staff, UNDP and </w:t>
      </w:r>
      <w:r w:rsidR="00EC11F2">
        <w:rPr>
          <w:rFonts w:ascii="Times New Roman" w:hAnsi="Times New Roman"/>
          <w:color w:val="000000" w:themeColor="text1"/>
        </w:rPr>
        <w:t>the</w:t>
      </w:r>
      <w:r w:rsidR="005151A2" w:rsidRPr="00571F4A">
        <w:rPr>
          <w:rFonts w:ascii="Times New Roman" w:hAnsi="Times New Roman"/>
          <w:color w:val="000000" w:themeColor="text1"/>
        </w:rPr>
        <w:t xml:space="preserve"> </w:t>
      </w:r>
      <w:r w:rsidR="00C76427">
        <w:rPr>
          <w:rFonts w:ascii="Times New Roman" w:hAnsi="Times New Roman"/>
          <w:color w:val="000000" w:themeColor="text1"/>
        </w:rPr>
        <w:t>MoEF</w:t>
      </w:r>
      <w:r w:rsidR="00086274" w:rsidRPr="00571F4A">
        <w:rPr>
          <w:rFonts w:ascii="Times New Roman" w:hAnsi="Times New Roman"/>
          <w:color w:val="000000" w:themeColor="text1"/>
        </w:rPr>
        <w:t xml:space="preserve">. </w:t>
      </w:r>
      <w:r w:rsidR="001E74CC" w:rsidRPr="00571F4A">
        <w:rPr>
          <w:rFonts w:ascii="Times New Roman" w:hAnsi="Times New Roman"/>
          <w:color w:val="000000" w:themeColor="text1"/>
        </w:rPr>
        <w:t xml:space="preserve">The </w:t>
      </w:r>
      <w:r w:rsidR="00086274" w:rsidRPr="00571F4A">
        <w:rPr>
          <w:rFonts w:ascii="Times New Roman" w:eastAsia="ACaslon-Regular" w:hAnsi="Times New Roman"/>
          <w:color w:val="000000" w:themeColor="text1"/>
          <w:szCs w:val="22"/>
        </w:rPr>
        <w:t xml:space="preserve">EPASS annual workplan is drafted and formulated based on annual target enclosed in </w:t>
      </w:r>
      <w:r w:rsidR="00571F4A" w:rsidRPr="00571F4A">
        <w:rPr>
          <w:rFonts w:ascii="Times New Roman" w:eastAsia="ACaslon-Regular" w:hAnsi="Times New Roman"/>
          <w:color w:val="000000" w:themeColor="text1"/>
          <w:szCs w:val="22"/>
        </w:rPr>
        <w:t xml:space="preserve">the </w:t>
      </w:r>
      <w:r w:rsidR="00086274" w:rsidRPr="00571F4A">
        <w:rPr>
          <w:rFonts w:ascii="Times New Roman" w:eastAsia="ACaslon-Regular" w:hAnsi="Times New Roman"/>
          <w:color w:val="000000" w:themeColor="text1"/>
          <w:szCs w:val="22"/>
        </w:rPr>
        <w:t>prodoc</w:t>
      </w:r>
      <w:r w:rsidR="005151A2" w:rsidRPr="00571F4A">
        <w:rPr>
          <w:rFonts w:ascii="Times New Roman" w:eastAsia="ACaslon-Regular" w:hAnsi="Times New Roman"/>
          <w:color w:val="000000" w:themeColor="text1"/>
          <w:szCs w:val="22"/>
        </w:rPr>
        <w:t>. S</w:t>
      </w:r>
      <w:r w:rsidR="00571F4A" w:rsidRPr="00571F4A">
        <w:rPr>
          <w:rFonts w:ascii="Times New Roman" w:eastAsia="ACaslon-Regular" w:hAnsi="Times New Roman"/>
          <w:color w:val="000000" w:themeColor="text1"/>
          <w:szCs w:val="22"/>
        </w:rPr>
        <w:t xml:space="preserve">takeholders </w:t>
      </w:r>
      <w:r w:rsidR="00086274" w:rsidRPr="00571F4A">
        <w:rPr>
          <w:rFonts w:ascii="Times New Roman" w:eastAsia="ACaslon-Regular" w:hAnsi="Times New Roman"/>
          <w:color w:val="000000" w:themeColor="text1"/>
          <w:szCs w:val="22"/>
        </w:rPr>
        <w:t xml:space="preserve">have </w:t>
      </w:r>
      <w:r w:rsidR="00B82AF9" w:rsidRPr="00571F4A">
        <w:rPr>
          <w:rFonts w:ascii="Times New Roman" w:eastAsia="ACaslon-Regular" w:hAnsi="Times New Roman"/>
          <w:color w:val="000000" w:themeColor="text1"/>
          <w:szCs w:val="22"/>
        </w:rPr>
        <w:t xml:space="preserve">a </w:t>
      </w:r>
      <w:r w:rsidR="00086274" w:rsidRPr="00571F4A">
        <w:rPr>
          <w:rFonts w:ascii="Times New Roman" w:eastAsia="ACaslon-Regular" w:hAnsi="Times New Roman"/>
          <w:color w:val="000000" w:themeColor="text1"/>
          <w:szCs w:val="22"/>
        </w:rPr>
        <w:t xml:space="preserve">meeting to propose </w:t>
      </w:r>
      <w:r w:rsidR="00571F4A" w:rsidRPr="00571F4A">
        <w:rPr>
          <w:rFonts w:ascii="Times New Roman" w:eastAsia="ACaslon-Regular" w:hAnsi="Times New Roman"/>
          <w:color w:val="000000" w:themeColor="text1"/>
          <w:szCs w:val="22"/>
        </w:rPr>
        <w:t xml:space="preserve">the </w:t>
      </w:r>
      <w:r w:rsidR="00086274" w:rsidRPr="00571F4A">
        <w:rPr>
          <w:rFonts w:ascii="Times New Roman" w:eastAsia="ACaslon-Regular" w:hAnsi="Times New Roman"/>
          <w:color w:val="000000" w:themeColor="text1"/>
          <w:szCs w:val="22"/>
        </w:rPr>
        <w:t xml:space="preserve">activities that would </w:t>
      </w:r>
      <w:r w:rsidR="005151A2" w:rsidRPr="00571F4A">
        <w:rPr>
          <w:rFonts w:ascii="Times New Roman" w:eastAsia="ACaslon-Regular" w:hAnsi="Times New Roman"/>
          <w:color w:val="000000" w:themeColor="text1"/>
          <w:szCs w:val="22"/>
        </w:rPr>
        <w:t xml:space="preserve">be </w:t>
      </w:r>
      <w:r w:rsidR="00086274" w:rsidRPr="00571F4A">
        <w:rPr>
          <w:rFonts w:ascii="Times New Roman" w:eastAsia="ACaslon-Regular" w:hAnsi="Times New Roman"/>
          <w:color w:val="000000" w:themeColor="text1"/>
          <w:szCs w:val="22"/>
        </w:rPr>
        <w:t>inserted in the work pla</w:t>
      </w:r>
      <w:r w:rsidR="00571F4A" w:rsidRPr="00571F4A">
        <w:rPr>
          <w:rFonts w:ascii="Times New Roman" w:eastAsia="ACaslon-Regular" w:hAnsi="Times New Roman"/>
          <w:color w:val="000000" w:themeColor="text1"/>
          <w:szCs w:val="22"/>
        </w:rPr>
        <w:t xml:space="preserve">n, including a </w:t>
      </w:r>
      <w:r w:rsidR="005151A2" w:rsidRPr="00571F4A">
        <w:rPr>
          <w:rFonts w:ascii="Times New Roman" w:eastAsia="ACaslon-Regular" w:hAnsi="Times New Roman"/>
          <w:color w:val="000000" w:themeColor="text1"/>
          <w:szCs w:val="22"/>
        </w:rPr>
        <w:t xml:space="preserve">budget for those </w:t>
      </w:r>
      <w:r w:rsidR="00086274" w:rsidRPr="00571F4A">
        <w:rPr>
          <w:rFonts w:ascii="Times New Roman" w:eastAsia="ACaslon-Regular" w:hAnsi="Times New Roman"/>
          <w:color w:val="000000" w:themeColor="text1"/>
          <w:szCs w:val="22"/>
        </w:rPr>
        <w:t xml:space="preserve">activities and once it </w:t>
      </w:r>
      <w:r w:rsidR="005151A2" w:rsidRPr="00571F4A">
        <w:rPr>
          <w:rFonts w:ascii="Times New Roman" w:eastAsia="ACaslon-Regular" w:hAnsi="Times New Roman"/>
          <w:color w:val="000000" w:themeColor="text1"/>
          <w:szCs w:val="22"/>
        </w:rPr>
        <w:t>is agreed</w:t>
      </w:r>
      <w:r w:rsidR="00155217" w:rsidRPr="00571F4A">
        <w:rPr>
          <w:rFonts w:ascii="Times New Roman" w:eastAsia="ACaslon-Regular" w:hAnsi="Times New Roman"/>
          <w:color w:val="000000" w:themeColor="text1"/>
          <w:szCs w:val="22"/>
        </w:rPr>
        <w:t xml:space="preserve"> upon</w:t>
      </w:r>
      <w:r w:rsidR="005151A2" w:rsidRPr="00571F4A">
        <w:rPr>
          <w:rFonts w:ascii="Times New Roman" w:eastAsia="ACaslon-Regular" w:hAnsi="Times New Roman"/>
          <w:color w:val="000000" w:themeColor="text1"/>
          <w:szCs w:val="22"/>
        </w:rPr>
        <w:t xml:space="preserve">, </w:t>
      </w:r>
      <w:r w:rsidR="00086274" w:rsidRPr="00571F4A">
        <w:rPr>
          <w:rFonts w:ascii="Times New Roman" w:eastAsia="ACaslon-Regular" w:hAnsi="Times New Roman"/>
          <w:color w:val="000000" w:themeColor="text1"/>
          <w:szCs w:val="22"/>
        </w:rPr>
        <w:t xml:space="preserve">the annual workplan </w:t>
      </w:r>
      <w:r w:rsidR="005151A2" w:rsidRPr="00571F4A">
        <w:rPr>
          <w:rFonts w:ascii="Times New Roman" w:eastAsia="ACaslon-Regular" w:hAnsi="Times New Roman"/>
          <w:color w:val="000000" w:themeColor="text1"/>
          <w:szCs w:val="22"/>
        </w:rPr>
        <w:t>is sign</w:t>
      </w:r>
      <w:r w:rsidR="00571F4A" w:rsidRPr="00571F4A">
        <w:rPr>
          <w:rFonts w:ascii="Times New Roman" w:eastAsia="ACaslon-Regular" w:hAnsi="Times New Roman"/>
          <w:color w:val="000000" w:themeColor="text1"/>
          <w:szCs w:val="22"/>
        </w:rPr>
        <w:t>ed</w:t>
      </w:r>
      <w:r w:rsidR="005151A2" w:rsidRPr="00571F4A">
        <w:rPr>
          <w:rFonts w:ascii="Times New Roman" w:eastAsia="ACaslon-Regular" w:hAnsi="Times New Roman"/>
          <w:color w:val="000000" w:themeColor="text1"/>
          <w:szCs w:val="22"/>
        </w:rPr>
        <w:t xml:space="preserve"> </w:t>
      </w:r>
      <w:r w:rsidR="00086274" w:rsidRPr="00571F4A">
        <w:rPr>
          <w:rFonts w:ascii="Times New Roman" w:eastAsia="ACaslon-Regular" w:hAnsi="Times New Roman"/>
          <w:color w:val="000000" w:themeColor="text1"/>
          <w:szCs w:val="22"/>
        </w:rPr>
        <w:t xml:space="preserve">by </w:t>
      </w:r>
      <w:r w:rsidR="00155217" w:rsidRPr="00571F4A">
        <w:rPr>
          <w:rFonts w:ascii="Times New Roman" w:eastAsia="ACaslon-Regular" w:hAnsi="Times New Roman"/>
          <w:color w:val="000000" w:themeColor="text1"/>
          <w:szCs w:val="22"/>
        </w:rPr>
        <w:t xml:space="preserve">the </w:t>
      </w:r>
      <w:r w:rsidR="00086274" w:rsidRPr="00571F4A">
        <w:rPr>
          <w:rFonts w:ascii="Times New Roman" w:eastAsia="ACaslon-Regular" w:hAnsi="Times New Roman"/>
          <w:color w:val="000000" w:themeColor="text1"/>
          <w:szCs w:val="22"/>
        </w:rPr>
        <w:t xml:space="preserve">NPD </w:t>
      </w:r>
      <w:r w:rsidR="00571F4A" w:rsidRPr="00571F4A">
        <w:rPr>
          <w:rFonts w:ascii="Times New Roman" w:eastAsia="ACaslon-Regular" w:hAnsi="Times New Roman"/>
          <w:color w:val="000000" w:themeColor="text1"/>
          <w:szCs w:val="22"/>
        </w:rPr>
        <w:t xml:space="preserve">and ready </w:t>
      </w:r>
      <w:r w:rsidR="00155217" w:rsidRPr="00571F4A">
        <w:rPr>
          <w:rFonts w:ascii="Times New Roman" w:eastAsia="ACaslon-Regular" w:hAnsi="Times New Roman"/>
          <w:color w:val="000000" w:themeColor="text1"/>
          <w:szCs w:val="22"/>
        </w:rPr>
        <w:t xml:space="preserve">to be implemented that year. </w:t>
      </w:r>
    </w:p>
    <w:p w14:paraId="671081D6" w14:textId="77777777" w:rsidR="002C1684" w:rsidRPr="001B4F7F" w:rsidRDefault="002C1684" w:rsidP="00A46594">
      <w:pPr>
        <w:pStyle w:val="TENormal"/>
        <w:rPr>
          <w:rFonts w:ascii="Times New Roman" w:hAnsi="Times New Roman" w:cs="Times New Roman"/>
          <w:color w:val="000000" w:themeColor="text1"/>
        </w:rPr>
      </w:pPr>
    </w:p>
    <w:p w14:paraId="7F51CC19" w14:textId="77777777" w:rsidR="002C1684" w:rsidRPr="001B4F7F" w:rsidRDefault="002C1684" w:rsidP="008F186C">
      <w:pPr>
        <w:pStyle w:val="TENormal"/>
        <w:numPr>
          <w:ilvl w:val="1"/>
          <w:numId w:val="91"/>
        </w:numPr>
        <w:outlineLvl w:val="1"/>
        <w:rPr>
          <w:rFonts w:ascii="Times New Roman" w:hAnsi="Times New Roman" w:cs="Times New Roman"/>
          <w:b/>
          <w:color w:val="000000"/>
          <w:sz w:val="24"/>
          <w:szCs w:val="24"/>
        </w:rPr>
      </w:pPr>
      <w:bookmarkStart w:id="254" w:name="_Toc522451564"/>
      <w:bookmarkStart w:id="255" w:name="_Toc524673794"/>
      <w:r w:rsidRPr="001B4F7F">
        <w:rPr>
          <w:rFonts w:ascii="Times New Roman" w:hAnsi="Times New Roman" w:cs="Times New Roman"/>
          <w:b/>
          <w:color w:val="000000"/>
          <w:sz w:val="24"/>
          <w:szCs w:val="24"/>
        </w:rPr>
        <w:t>Partnership Arrangements</w:t>
      </w:r>
      <w:bookmarkEnd w:id="254"/>
      <w:bookmarkEnd w:id="255"/>
    </w:p>
    <w:p w14:paraId="000FE7BA" w14:textId="77777777" w:rsidR="002C1684" w:rsidRPr="001B4F7F" w:rsidRDefault="002C1684" w:rsidP="002C1684">
      <w:pPr>
        <w:pStyle w:val="TENormal"/>
        <w:rPr>
          <w:rFonts w:ascii="Times New Roman" w:hAnsi="Times New Roman" w:cs="Times New Roman"/>
          <w:color w:val="000000"/>
        </w:rPr>
      </w:pPr>
      <w:r w:rsidRPr="001B4F7F">
        <w:rPr>
          <w:rFonts w:ascii="Times New Roman" w:hAnsi="Times New Roman" w:cs="Times New Roman"/>
          <w:color w:val="000000"/>
        </w:rPr>
        <w:t xml:space="preserve">The project “Enhancing the Protected Area System in Sulawesi for Biodiversity Conservations (E-PASS), could not achieve its Outcomes without the support and ownership of other stakeholders. Therefore, the project was designed to ensure the inclusion of a wide range of stakeholders and partners that could contribute to the execution of activities and actively engage in capacity building for the management of the protected area in Sulawesi. </w:t>
      </w:r>
    </w:p>
    <w:p w14:paraId="7D397BCB" w14:textId="77777777" w:rsidR="002C1684" w:rsidRPr="001B4F7F" w:rsidRDefault="002C1684" w:rsidP="002C1684">
      <w:pPr>
        <w:pStyle w:val="TENormal"/>
        <w:rPr>
          <w:rFonts w:ascii="Times New Roman" w:hAnsi="Times New Roman" w:cs="Times New Roman"/>
          <w:color w:val="000000"/>
        </w:rPr>
      </w:pPr>
      <w:r w:rsidRPr="001B4F7F">
        <w:rPr>
          <w:rFonts w:ascii="Times New Roman" w:hAnsi="Times New Roman" w:cs="Times New Roman"/>
          <w:color w:val="000000"/>
        </w:rPr>
        <w:t>As stated, the E-PASS project at the national level has a Project Board (steering committee) whose main members are</w:t>
      </w:r>
      <w:r w:rsidRPr="001B4F7F">
        <w:rPr>
          <w:rFonts w:ascii="Times New Roman" w:hAnsi="Times New Roman" w:cs="Times New Roman"/>
          <w:color w:val="A5A5A5"/>
        </w:rPr>
        <w:t xml:space="preserve"> </w:t>
      </w:r>
      <w:r w:rsidRPr="001B4F7F">
        <w:rPr>
          <w:rFonts w:ascii="Times New Roman" w:hAnsi="Times New Roman" w:cs="Times New Roman"/>
          <w:color w:val="000000"/>
        </w:rPr>
        <w:t xml:space="preserve">the Ministry of National Development / </w:t>
      </w:r>
      <w:r w:rsidR="008A4C82" w:rsidRPr="001B4F7F">
        <w:rPr>
          <w:rFonts w:ascii="Times New Roman" w:hAnsi="Times New Roman" w:cs="Times New Roman"/>
          <w:color w:val="000000"/>
        </w:rPr>
        <w:t>BAPPENAS</w:t>
      </w:r>
      <w:r w:rsidRPr="001B4F7F">
        <w:rPr>
          <w:rFonts w:ascii="Times New Roman" w:hAnsi="Times New Roman" w:cs="Times New Roman"/>
          <w:color w:val="000000"/>
        </w:rPr>
        <w:t>, Ministry of Finance, Ministry of Environment and Forestry, and UNDP.</w:t>
      </w:r>
    </w:p>
    <w:p w14:paraId="214F27EA" w14:textId="280C7B67" w:rsidR="002C1684" w:rsidRPr="001B4F7F" w:rsidRDefault="002C1684" w:rsidP="002C1684">
      <w:pPr>
        <w:pStyle w:val="TENormal"/>
        <w:rPr>
          <w:rFonts w:ascii="Times New Roman" w:hAnsi="Times New Roman" w:cs="Times New Roman"/>
          <w:color w:val="000000"/>
        </w:rPr>
      </w:pPr>
      <w:r w:rsidRPr="001B4F7F">
        <w:rPr>
          <w:rFonts w:ascii="Times New Roman" w:hAnsi="Times New Roman" w:cs="Times New Roman"/>
          <w:color w:val="000000"/>
        </w:rPr>
        <w:t>At the operational/technical level, the E-PASS project collaborates with various parties to carry out capacity building activities in management of natural resources. The W</w:t>
      </w:r>
      <w:r w:rsidR="00FD5E78">
        <w:rPr>
          <w:rFonts w:ascii="Times New Roman" w:hAnsi="Times New Roman" w:cs="Times New Roman"/>
          <w:color w:val="000000"/>
        </w:rPr>
        <w:t xml:space="preserve">ildlife </w:t>
      </w:r>
      <w:r w:rsidRPr="001B4F7F">
        <w:rPr>
          <w:rFonts w:ascii="Times New Roman" w:hAnsi="Times New Roman" w:cs="Times New Roman"/>
          <w:color w:val="000000"/>
        </w:rPr>
        <w:t xml:space="preserve"> Conservation Society (WCS) was appointed as a partner in research efforts to obtain baseline data to support the project implementation and also provide inputs on various potential activities that can be developed to support the various outputs that have been prepared. WCS has also been asked to help improve the staff capacity of park rangers, especially in terms of implementing the SMART Patrol concept.</w:t>
      </w:r>
    </w:p>
    <w:p w14:paraId="74BB055C" w14:textId="77777777" w:rsidR="002C1684" w:rsidRPr="001B4F7F" w:rsidRDefault="002C1684" w:rsidP="002C1684">
      <w:pPr>
        <w:pStyle w:val="TENormal"/>
        <w:rPr>
          <w:rFonts w:ascii="Times New Roman" w:hAnsi="Times New Roman" w:cs="Times New Roman"/>
          <w:color w:val="000000"/>
        </w:rPr>
      </w:pPr>
      <w:r w:rsidRPr="001B4F7F">
        <w:rPr>
          <w:rFonts w:ascii="Times New Roman" w:hAnsi="Times New Roman" w:cs="Times New Roman"/>
          <w:color w:val="000000"/>
        </w:rPr>
        <w:t>In proposing a conservation policy strategy, the EPASS project is not only cooperating with the government, but also with universities and NGOs. Some universities that participated in the compilation of the Conservation Action Strategy are Tadulako University, Gorontalo University and Sam Ratulangi University. NGOs were also involved such as the WCS, JAPESDA and Yayasan Rimbawan.</w:t>
      </w:r>
    </w:p>
    <w:p w14:paraId="45C993F5" w14:textId="77777777" w:rsidR="002C1684" w:rsidRPr="001B4F7F" w:rsidRDefault="002C1684" w:rsidP="002C1684">
      <w:pPr>
        <w:pStyle w:val="TEHeading3"/>
        <w:numPr>
          <w:ilvl w:val="0"/>
          <w:numId w:val="0"/>
        </w:numPr>
        <w:ind w:left="900" w:hanging="720"/>
        <w:rPr>
          <w:rFonts w:ascii="Times New Roman" w:hAnsi="Times New Roman"/>
          <w:smallCaps/>
          <w:color w:val="000000"/>
          <w:sz w:val="28"/>
        </w:rPr>
      </w:pPr>
      <w:bookmarkStart w:id="256" w:name="_Toc522451567"/>
      <w:bookmarkStart w:id="257" w:name="_Toc524673795"/>
      <w:r w:rsidRPr="001B4F7F">
        <w:rPr>
          <w:rFonts w:ascii="Times New Roman" w:hAnsi="Times New Roman"/>
          <w:color w:val="000000"/>
        </w:rPr>
        <w:t>Monitoring and Evaluation</w:t>
      </w:r>
      <w:bookmarkEnd w:id="256"/>
      <w:bookmarkEnd w:id="257"/>
    </w:p>
    <w:p w14:paraId="613DE974" w14:textId="77777777" w:rsidR="002C1684" w:rsidRPr="001B4F7F" w:rsidRDefault="002C1684" w:rsidP="008F186C">
      <w:pPr>
        <w:pStyle w:val="ListParagraph"/>
        <w:keepNext/>
        <w:numPr>
          <w:ilvl w:val="0"/>
          <w:numId w:val="38"/>
        </w:numPr>
        <w:tabs>
          <w:tab w:val="left" w:pos="1560"/>
        </w:tabs>
        <w:spacing w:before="240" w:after="120"/>
        <w:contextualSpacing w:val="0"/>
        <w:outlineLvl w:val="2"/>
        <w:rPr>
          <w:b/>
          <w:i/>
          <w:vanish/>
          <w:color w:val="000000"/>
          <w:sz w:val="24"/>
          <w:szCs w:val="24"/>
          <w:lang w:val="en-US" w:eastAsia="en-GB"/>
        </w:rPr>
      </w:pPr>
      <w:bookmarkStart w:id="258" w:name="_Toc522451568"/>
      <w:bookmarkStart w:id="259" w:name="_Toc524474903"/>
      <w:bookmarkStart w:id="260" w:name="_Toc524559720"/>
      <w:bookmarkStart w:id="261" w:name="_Toc524560289"/>
      <w:bookmarkStart w:id="262" w:name="_Toc524607085"/>
      <w:bookmarkStart w:id="263" w:name="_Toc524618671"/>
      <w:bookmarkStart w:id="264" w:name="_Toc524621520"/>
      <w:bookmarkStart w:id="265" w:name="_Toc524621716"/>
      <w:bookmarkStart w:id="266" w:name="_Toc524621800"/>
      <w:bookmarkStart w:id="267" w:name="_Toc524673135"/>
      <w:bookmarkStart w:id="268" w:name="_Toc524673416"/>
      <w:bookmarkStart w:id="269" w:name="_Toc524673697"/>
      <w:bookmarkStart w:id="270" w:name="_Toc524673796"/>
      <w:bookmarkEnd w:id="258"/>
      <w:bookmarkEnd w:id="259"/>
      <w:bookmarkEnd w:id="260"/>
      <w:bookmarkEnd w:id="261"/>
      <w:bookmarkEnd w:id="262"/>
      <w:bookmarkEnd w:id="263"/>
      <w:bookmarkEnd w:id="264"/>
      <w:bookmarkEnd w:id="265"/>
      <w:bookmarkEnd w:id="266"/>
      <w:bookmarkEnd w:id="267"/>
      <w:bookmarkEnd w:id="268"/>
      <w:bookmarkEnd w:id="269"/>
      <w:bookmarkEnd w:id="270"/>
    </w:p>
    <w:p w14:paraId="1F3203F9" w14:textId="77777777" w:rsidR="002C1684" w:rsidRPr="001B4F7F" w:rsidRDefault="002C1684" w:rsidP="008F186C">
      <w:pPr>
        <w:pStyle w:val="ListParagraph"/>
        <w:keepNext/>
        <w:numPr>
          <w:ilvl w:val="0"/>
          <w:numId w:val="38"/>
        </w:numPr>
        <w:tabs>
          <w:tab w:val="left" w:pos="1560"/>
        </w:tabs>
        <w:spacing w:before="240" w:after="120"/>
        <w:contextualSpacing w:val="0"/>
        <w:outlineLvl w:val="2"/>
        <w:rPr>
          <w:b/>
          <w:i/>
          <w:vanish/>
          <w:color w:val="000000"/>
          <w:sz w:val="24"/>
          <w:szCs w:val="24"/>
          <w:lang w:val="en-US" w:eastAsia="en-GB"/>
        </w:rPr>
      </w:pPr>
      <w:bookmarkStart w:id="271" w:name="_Toc522451569"/>
      <w:bookmarkStart w:id="272" w:name="_Toc524474904"/>
      <w:bookmarkStart w:id="273" w:name="_Toc524559721"/>
      <w:bookmarkStart w:id="274" w:name="_Toc524560290"/>
      <w:bookmarkStart w:id="275" w:name="_Toc524607086"/>
      <w:bookmarkStart w:id="276" w:name="_Toc524618672"/>
      <w:bookmarkStart w:id="277" w:name="_Toc524621521"/>
      <w:bookmarkStart w:id="278" w:name="_Toc524621717"/>
      <w:bookmarkStart w:id="279" w:name="_Toc524621801"/>
      <w:bookmarkStart w:id="280" w:name="_Toc524673136"/>
      <w:bookmarkStart w:id="281" w:name="_Toc524673417"/>
      <w:bookmarkStart w:id="282" w:name="_Toc524673698"/>
      <w:bookmarkStart w:id="283" w:name="_Toc524673797"/>
      <w:bookmarkEnd w:id="271"/>
      <w:bookmarkEnd w:id="272"/>
      <w:bookmarkEnd w:id="273"/>
      <w:bookmarkEnd w:id="274"/>
      <w:bookmarkEnd w:id="275"/>
      <w:bookmarkEnd w:id="276"/>
      <w:bookmarkEnd w:id="277"/>
      <w:bookmarkEnd w:id="278"/>
      <w:bookmarkEnd w:id="279"/>
      <w:bookmarkEnd w:id="280"/>
      <w:bookmarkEnd w:id="281"/>
      <w:bookmarkEnd w:id="282"/>
      <w:bookmarkEnd w:id="283"/>
    </w:p>
    <w:p w14:paraId="5CCF3275" w14:textId="77777777" w:rsidR="002C1684" w:rsidRPr="001B4F7F" w:rsidRDefault="002C1684" w:rsidP="008F186C">
      <w:pPr>
        <w:pStyle w:val="ListParagraph"/>
        <w:keepNext/>
        <w:numPr>
          <w:ilvl w:val="0"/>
          <w:numId w:val="38"/>
        </w:numPr>
        <w:tabs>
          <w:tab w:val="left" w:pos="1560"/>
        </w:tabs>
        <w:spacing w:before="240" w:after="120"/>
        <w:contextualSpacing w:val="0"/>
        <w:outlineLvl w:val="2"/>
        <w:rPr>
          <w:b/>
          <w:i/>
          <w:vanish/>
          <w:color w:val="000000"/>
          <w:sz w:val="24"/>
          <w:szCs w:val="24"/>
          <w:lang w:val="en-US" w:eastAsia="en-GB"/>
        </w:rPr>
      </w:pPr>
      <w:bookmarkStart w:id="284" w:name="_Toc522451570"/>
      <w:bookmarkStart w:id="285" w:name="_Toc524474905"/>
      <w:bookmarkStart w:id="286" w:name="_Toc524559722"/>
      <w:bookmarkStart w:id="287" w:name="_Toc524560291"/>
      <w:bookmarkStart w:id="288" w:name="_Toc524607087"/>
      <w:bookmarkStart w:id="289" w:name="_Toc524618673"/>
      <w:bookmarkStart w:id="290" w:name="_Toc524621522"/>
      <w:bookmarkStart w:id="291" w:name="_Toc524621718"/>
      <w:bookmarkStart w:id="292" w:name="_Toc524621802"/>
      <w:bookmarkStart w:id="293" w:name="_Toc524673137"/>
      <w:bookmarkStart w:id="294" w:name="_Toc524673418"/>
      <w:bookmarkStart w:id="295" w:name="_Toc524673699"/>
      <w:bookmarkStart w:id="296" w:name="_Toc524673798"/>
      <w:bookmarkEnd w:id="284"/>
      <w:bookmarkEnd w:id="285"/>
      <w:bookmarkEnd w:id="286"/>
      <w:bookmarkEnd w:id="287"/>
      <w:bookmarkEnd w:id="288"/>
      <w:bookmarkEnd w:id="289"/>
      <w:bookmarkEnd w:id="290"/>
      <w:bookmarkEnd w:id="291"/>
      <w:bookmarkEnd w:id="292"/>
      <w:bookmarkEnd w:id="293"/>
      <w:bookmarkEnd w:id="294"/>
      <w:bookmarkEnd w:id="295"/>
      <w:bookmarkEnd w:id="296"/>
    </w:p>
    <w:p w14:paraId="13CFABE4" w14:textId="77777777" w:rsidR="002C1684" w:rsidRPr="001B4F7F" w:rsidRDefault="002C1684" w:rsidP="008F186C">
      <w:pPr>
        <w:pStyle w:val="ListParagraph"/>
        <w:keepNext/>
        <w:numPr>
          <w:ilvl w:val="0"/>
          <w:numId w:val="38"/>
        </w:numPr>
        <w:tabs>
          <w:tab w:val="left" w:pos="1560"/>
        </w:tabs>
        <w:spacing w:before="240" w:after="120"/>
        <w:contextualSpacing w:val="0"/>
        <w:outlineLvl w:val="2"/>
        <w:rPr>
          <w:b/>
          <w:i/>
          <w:vanish/>
          <w:color w:val="000000"/>
          <w:sz w:val="24"/>
          <w:szCs w:val="24"/>
          <w:lang w:val="en-US" w:eastAsia="en-GB"/>
        </w:rPr>
      </w:pPr>
      <w:bookmarkStart w:id="297" w:name="_Toc522451571"/>
      <w:bookmarkStart w:id="298" w:name="_Toc524474906"/>
      <w:bookmarkStart w:id="299" w:name="_Toc524559723"/>
      <w:bookmarkStart w:id="300" w:name="_Toc524560292"/>
      <w:bookmarkStart w:id="301" w:name="_Toc524607088"/>
      <w:bookmarkStart w:id="302" w:name="_Toc524618674"/>
      <w:bookmarkStart w:id="303" w:name="_Toc524621523"/>
      <w:bookmarkStart w:id="304" w:name="_Toc524621719"/>
      <w:bookmarkStart w:id="305" w:name="_Toc524621803"/>
      <w:bookmarkStart w:id="306" w:name="_Toc524673138"/>
      <w:bookmarkStart w:id="307" w:name="_Toc524673419"/>
      <w:bookmarkStart w:id="308" w:name="_Toc524673700"/>
      <w:bookmarkStart w:id="309" w:name="_Toc524673799"/>
      <w:bookmarkEnd w:id="297"/>
      <w:bookmarkEnd w:id="298"/>
      <w:bookmarkEnd w:id="299"/>
      <w:bookmarkEnd w:id="300"/>
      <w:bookmarkEnd w:id="301"/>
      <w:bookmarkEnd w:id="302"/>
      <w:bookmarkEnd w:id="303"/>
      <w:bookmarkEnd w:id="304"/>
      <w:bookmarkEnd w:id="305"/>
      <w:bookmarkEnd w:id="306"/>
      <w:bookmarkEnd w:id="307"/>
      <w:bookmarkEnd w:id="308"/>
      <w:bookmarkEnd w:id="309"/>
    </w:p>
    <w:p w14:paraId="21020732" w14:textId="77777777" w:rsidR="002C1684" w:rsidRPr="001B4F7F" w:rsidRDefault="002C1684" w:rsidP="008F186C">
      <w:pPr>
        <w:pStyle w:val="ListParagraph"/>
        <w:keepNext/>
        <w:numPr>
          <w:ilvl w:val="1"/>
          <w:numId w:val="38"/>
        </w:numPr>
        <w:tabs>
          <w:tab w:val="left" w:pos="1560"/>
        </w:tabs>
        <w:spacing w:before="240" w:after="120"/>
        <w:contextualSpacing w:val="0"/>
        <w:outlineLvl w:val="2"/>
        <w:rPr>
          <w:b/>
          <w:i/>
          <w:vanish/>
          <w:color w:val="000000"/>
          <w:sz w:val="24"/>
          <w:szCs w:val="24"/>
          <w:lang w:val="en-US" w:eastAsia="en-GB"/>
        </w:rPr>
      </w:pPr>
      <w:bookmarkStart w:id="310" w:name="_Toc522451572"/>
      <w:bookmarkStart w:id="311" w:name="_Toc524474907"/>
      <w:bookmarkStart w:id="312" w:name="_Toc524559724"/>
      <w:bookmarkStart w:id="313" w:name="_Toc524560293"/>
      <w:bookmarkStart w:id="314" w:name="_Toc524607089"/>
      <w:bookmarkStart w:id="315" w:name="_Toc524618675"/>
      <w:bookmarkStart w:id="316" w:name="_Toc524621524"/>
      <w:bookmarkStart w:id="317" w:name="_Toc524621720"/>
      <w:bookmarkStart w:id="318" w:name="_Toc524621804"/>
      <w:bookmarkStart w:id="319" w:name="_Toc524673139"/>
      <w:bookmarkStart w:id="320" w:name="_Toc524673420"/>
      <w:bookmarkStart w:id="321" w:name="_Toc524673701"/>
      <w:bookmarkStart w:id="322" w:name="_Toc524673800"/>
      <w:bookmarkEnd w:id="310"/>
      <w:bookmarkEnd w:id="311"/>
      <w:bookmarkEnd w:id="312"/>
      <w:bookmarkEnd w:id="313"/>
      <w:bookmarkEnd w:id="314"/>
      <w:bookmarkEnd w:id="315"/>
      <w:bookmarkEnd w:id="316"/>
      <w:bookmarkEnd w:id="317"/>
      <w:bookmarkEnd w:id="318"/>
      <w:bookmarkEnd w:id="319"/>
      <w:bookmarkEnd w:id="320"/>
      <w:bookmarkEnd w:id="321"/>
      <w:bookmarkEnd w:id="322"/>
    </w:p>
    <w:p w14:paraId="65DAD9EF" w14:textId="77777777" w:rsidR="002C1684" w:rsidRPr="001B4F7F" w:rsidRDefault="002C1684" w:rsidP="008F186C">
      <w:pPr>
        <w:pStyle w:val="ListParagraph"/>
        <w:keepNext/>
        <w:numPr>
          <w:ilvl w:val="1"/>
          <w:numId w:val="38"/>
        </w:numPr>
        <w:tabs>
          <w:tab w:val="left" w:pos="1560"/>
        </w:tabs>
        <w:spacing w:before="240" w:after="120"/>
        <w:contextualSpacing w:val="0"/>
        <w:outlineLvl w:val="2"/>
        <w:rPr>
          <w:b/>
          <w:i/>
          <w:vanish/>
          <w:color w:val="000000"/>
          <w:sz w:val="24"/>
          <w:szCs w:val="24"/>
          <w:lang w:val="en-US" w:eastAsia="en-GB"/>
        </w:rPr>
      </w:pPr>
      <w:bookmarkStart w:id="323" w:name="_Toc522451573"/>
      <w:bookmarkStart w:id="324" w:name="_Toc524474908"/>
      <w:bookmarkStart w:id="325" w:name="_Toc524559725"/>
      <w:bookmarkStart w:id="326" w:name="_Toc524560294"/>
      <w:bookmarkStart w:id="327" w:name="_Toc524607090"/>
      <w:bookmarkStart w:id="328" w:name="_Toc524618676"/>
      <w:bookmarkStart w:id="329" w:name="_Toc524621525"/>
      <w:bookmarkStart w:id="330" w:name="_Toc524621721"/>
      <w:bookmarkStart w:id="331" w:name="_Toc524621805"/>
      <w:bookmarkStart w:id="332" w:name="_Toc524673140"/>
      <w:bookmarkStart w:id="333" w:name="_Toc524673421"/>
      <w:bookmarkStart w:id="334" w:name="_Toc524673702"/>
      <w:bookmarkStart w:id="335" w:name="_Toc524673801"/>
      <w:bookmarkEnd w:id="323"/>
      <w:bookmarkEnd w:id="324"/>
      <w:bookmarkEnd w:id="325"/>
      <w:bookmarkEnd w:id="326"/>
      <w:bookmarkEnd w:id="327"/>
      <w:bookmarkEnd w:id="328"/>
      <w:bookmarkEnd w:id="329"/>
      <w:bookmarkEnd w:id="330"/>
      <w:bookmarkEnd w:id="331"/>
      <w:bookmarkEnd w:id="332"/>
      <w:bookmarkEnd w:id="333"/>
      <w:bookmarkEnd w:id="334"/>
      <w:bookmarkEnd w:id="335"/>
    </w:p>
    <w:p w14:paraId="17E79EB0" w14:textId="77777777" w:rsidR="002C1684" w:rsidRPr="001B4F7F" w:rsidRDefault="002C1684" w:rsidP="008F186C">
      <w:pPr>
        <w:pStyle w:val="ListParagraph"/>
        <w:keepNext/>
        <w:numPr>
          <w:ilvl w:val="1"/>
          <w:numId w:val="38"/>
        </w:numPr>
        <w:tabs>
          <w:tab w:val="left" w:pos="1560"/>
        </w:tabs>
        <w:spacing w:before="240" w:after="120"/>
        <w:contextualSpacing w:val="0"/>
        <w:outlineLvl w:val="2"/>
        <w:rPr>
          <w:b/>
          <w:i/>
          <w:vanish/>
          <w:color w:val="000000"/>
          <w:sz w:val="24"/>
          <w:szCs w:val="24"/>
          <w:lang w:val="en-US" w:eastAsia="en-GB"/>
        </w:rPr>
      </w:pPr>
      <w:bookmarkStart w:id="336" w:name="_Toc522451574"/>
      <w:bookmarkStart w:id="337" w:name="_Toc524474909"/>
      <w:bookmarkStart w:id="338" w:name="_Toc524559726"/>
      <w:bookmarkStart w:id="339" w:name="_Toc524560295"/>
      <w:bookmarkStart w:id="340" w:name="_Toc524607091"/>
      <w:bookmarkStart w:id="341" w:name="_Toc524618677"/>
      <w:bookmarkStart w:id="342" w:name="_Toc524621526"/>
      <w:bookmarkStart w:id="343" w:name="_Toc524621722"/>
      <w:bookmarkStart w:id="344" w:name="_Toc524621806"/>
      <w:bookmarkStart w:id="345" w:name="_Toc524673141"/>
      <w:bookmarkStart w:id="346" w:name="_Toc524673422"/>
      <w:bookmarkStart w:id="347" w:name="_Toc524673703"/>
      <w:bookmarkStart w:id="348" w:name="_Toc524673802"/>
      <w:bookmarkEnd w:id="336"/>
      <w:bookmarkEnd w:id="337"/>
      <w:bookmarkEnd w:id="338"/>
      <w:bookmarkEnd w:id="339"/>
      <w:bookmarkEnd w:id="340"/>
      <w:bookmarkEnd w:id="341"/>
      <w:bookmarkEnd w:id="342"/>
      <w:bookmarkEnd w:id="343"/>
      <w:bookmarkEnd w:id="344"/>
      <w:bookmarkEnd w:id="345"/>
      <w:bookmarkEnd w:id="346"/>
      <w:bookmarkEnd w:id="347"/>
      <w:bookmarkEnd w:id="348"/>
    </w:p>
    <w:p w14:paraId="2BBF78E4" w14:textId="77777777" w:rsidR="002C1684" w:rsidRPr="001B4F7F" w:rsidRDefault="002C1684" w:rsidP="002C1684">
      <w:pPr>
        <w:pStyle w:val="Heading3"/>
        <w:ind w:left="1260" w:hanging="720"/>
        <w:rPr>
          <w:rFonts w:ascii="Times New Roman" w:hAnsi="Times New Roman"/>
          <w:lang w:val="en-US"/>
        </w:rPr>
      </w:pPr>
      <w:bookmarkStart w:id="349" w:name="_Toc522451575"/>
      <w:bookmarkStart w:id="350" w:name="_Toc524673803"/>
      <w:r w:rsidRPr="001B4F7F">
        <w:rPr>
          <w:rFonts w:ascii="Times New Roman" w:hAnsi="Times New Roman"/>
          <w:lang w:val="en-US"/>
        </w:rPr>
        <w:t>M&amp;E Design</w:t>
      </w:r>
      <w:bookmarkEnd w:id="349"/>
      <w:bookmarkEnd w:id="350"/>
    </w:p>
    <w:p w14:paraId="6B8D8A15" w14:textId="77777777" w:rsidR="002C1684" w:rsidRPr="0082629B" w:rsidRDefault="002409AD" w:rsidP="002C1684">
      <w:pPr>
        <w:jc w:val="both"/>
        <w:rPr>
          <w:rFonts w:ascii="Times New Roman" w:hAnsi="Times New Roman"/>
          <w:color w:val="000000" w:themeColor="text1"/>
        </w:rPr>
      </w:pPr>
      <w:r w:rsidRPr="0082629B">
        <w:rPr>
          <w:rFonts w:ascii="Times New Roman" w:hAnsi="Times New Roman"/>
          <w:color w:val="000000" w:themeColor="text1"/>
          <w:lang w:val="en-US"/>
        </w:rPr>
        <w:t>A p</w:t>
      </w:r>
      <w:r w:rsidR="002C1684" w:rsidRPr="0082629B">
        <w:rPr>
          <w:rFonts w:ascii="Times New Roman" w:hAnsi="Times New Roman"/>
          <w:color w:val="000000" w:themeColor="text1"/>
        </w:rPr>
        <w:t>roject monitoring and evaluation plan was designed to be conducted in accordance with established UNDP and</w:t>
      </w:r>
      <w:r w:rsidR="00571F4A" w:rsidRPr="0082629B">
        <w:rPr>
          <w:rFonts w:ascii="Times New Roman" w:hAnsi="Times New Roman"/>
          <w:color w:val="000000" w:themeColor="text1"/>
        </w:rPr>
        <w:t xml:space="preserve"> GEF procedures and is being implemented</w:t>
      </w:r>
      <w:r w:rsidR="002C1684" w:rsidRPr="0082629B">
        <w:rPr>
          <w:rFonts w:ascii="Times New Roman" w:hAnsi="Times New Roman"/>
          <w:color w:val="000000" w:themeColor="text1"/>
        </w:rPr>
        <w:t xml:space="preserve"> by the project team and the UNDP Country Office (UNDP-CO) with support from the UNDP/GEF Regional Coordination Unit in Bangkok. The Strategic Results Framework in Section II provided the performance and impact indicators for project implementation along with their corresponding means of verification. The BD-1 Tracking Tool incorporating METT forms</w:t>
      </w:r>
      <w:r w:rsidR="00571F4A" w:rsidRPr="0082629B">
        <w:rPr>
          <w:rFonts w:ascii="Times New Roman" w:hAnsi="Times New Roman"/>
          <w:color w:val="000000" w:themeColor="text1"/>
        </w:rPr>
        <w:t>,</w:t>
      </w:r>
      <w:r w:rsidR="002C1684" w:rsidRPr="0082629B">
        <w:rPr>
          <w:rFonts w:ascii="Times New Roman" w:hAnsi="Times New Roman"/>
          <w:color w:val="000000" w:themeColor="text1"/>
        </w:rPr>
        <w:t xml:space="preserve"> </w:t>
      </w:r>
      <w:r w:rsidR="00571F4A" w:rsidRPr="0082629B">
        <w:rPr>
          <w:rFonts w:ascii="Times New Roman" w:hAnsi="Times New Roman"/>
          <w:color w:val="000000" w:themeColor="text1"/>
        </w:rPr>
        <w:t>t</w:t>
      </w:r>
      <w:r w:rsidR="00A544AD" w:rsidRPr="0082629B">
        <w:rPr>
          <w:rFonts w:ascii="Times New Roman" w:hAnsi="Times New Roman"/>
          <w:color w:val="000000" w:themeColor="text1"/>
        </w:rPr>
        <w:t xml:space="preserve">he </w:t>
      </w:r>
      <w:r w:rsidR="002C1684" w:rsidRPr="0082629B">
        <w:rPr>
          <w:rFonts w:ascii="Times New Roman" w:hAnsi="Times New Roman"/>
          <w:color w:val="000000" w:themeColor="text1"/>
        </w:rPr>
        <w:lastRenderedPageBreak/>
        <w:t>Fin</w:t>
      </w:r>
      <w:r w:rsidR="00221E4E" w:rsidRPr="0082629B">
        <w:rPr>
          <w:rFonts w:ascii="Times New Roman" w:hAnsi="Times New Roman"/>
          <w:color w:val="000000" w:themeColor="text1"/>
        </w:rPr>
        <w:t>a</w:t>
      </w:r>
      <w:r w:rsidR="00A544AD" w:rsidRPr="0082629B">
        <w:rPr>
          <w:rFonts w:ascii="Times New Roman" w:hAnsi="Times New Roman"/>
          <w:color w:val="000000" w:themeColor="text1"/>
        </w:rPr>
        <w:t xml:space="preserve">ncial Sustainability Scorecard and </w:t>
      </w:r>
      <w:r w:rsidR="002C1684" w:rsidRPr="0082629B">
        <w:rPr>
          <w:rFonts w:ascii="Times New Roman" w:hAnsi="Times New Roman"/>
          <w:color w:val="000000" w:themeColor="text1"/>
        </w:rPr>
        <w:t>Capacity Assessment Scorecard and Eco</w:t>
      </w:r>
      <w:r w:rsidR="00704113" w:rsidRPr="0082629B">
        <w:rPr>
          <w:rFonts w:ascii="Times New Roman" w:hAnsi="Times New Roman"/>
          <w:color w:val="000000" w:themeColor="text1"/>
        </w:rPr>
        <w:t xml:space="preserve">system Health Index </w:t>
      </w:r>
      <w:r w:rsidR="002C1684" w:rsidRPr="0082629B">
        <w:rPr>
          <w:rFonts w:ascii="Times New Roman" w:hAnsi="Times New Roman"/>
          <w:color w:val="000000" w:themeColor="text1"/>
        </w:rPr>
        <w:t xml:space="preserve">were </w:t>
      </w:r>
      <w:r w:rsidR="00A544AD" w:rsidRPr="0082629B">
        <w:rPr>
          <w:rFonts w:ascii="Times New Roman" w:hAnsi="Times New Roman"/>
          <w:color w:val="000000" w:themeColor="text1"/>
        </w:rPr>
        <w:t xml:space="preserve">all </w:t>
      </w:r>
      <w:r w:rsidR="0082629B">
        <w:rPr>
          <w:rFonts w:ascii="Times New Roman" w:hAnsi="Times New Roman"/>
          <w:color w:val="000000" w:themeColor="text1"/>
        </w:rPr>
        <w:t>planned</w:t>
      </w:r>
      <w:r w:rsidR="002C1684" w:rsidRPr="0082629B">
        <w:rPr>
          <w:rFonts w:ascii="Times New Roman" w:hAnsi="Times New Roman"/>
          <w:color w:val="000000" w:themeColor="text1"/>
        </w:rPr>
        <w:t xml:space="preserve"> as instruments to monitor progress in PA management effectivene</w:t>
      </w:r>
      <w:r w:rsidR="00571F4A" w:rsidRPr="0082629B">
        <w:rPr>
          <w:rFonts w:ascii="Times New Roman" w:hAnsi="Times New Roman"/>
          <w:color w:val="000000" w:themeColor="text1"/>
        </w:rPr>
        <w:t>ss. The M&amp;E plan included: the I</w:t>
      </w:r>
      <w:r w:rsidR="002C1684" w:rsidRPr="0082629B">
        <w:rPr>
          <w:rFonts w:ascii="Times New Roman" w:hAnsi="Times New Roman"/>
          <w:color w:val="000000" w:themeColor="text1"/>
        </w:rPr>
        <w:t>n</w:t>
      </w:r>
      <w:r w:rsidR="00571F4A" w:rsidRPr="0082629B">
        <w:rPr>
          <w:rFonts w:ascii="Times New Roman" w:hAnsi="Times New Roman"/>
          <w:color w:val="000000" w:themeColor="text1"/>
        </w:rPr>
        <w:t>ception R</w:t>
      </w:r>
      <w:r w:rsidR="002C1684" w:rsidRPr="0082629B">
        <w:rPr>
          <w:rFonts w:ascii="Times New Roman" w:hAnsi="Times New Roman"/>
          <w:color w:val="000000" w:themeColor="text1"/>
        </w:rPr>
        <w:t>eport, project implementation reviews, quarterly and annual review reports, a</w:t>
      </w:r>
      <w:r w:rsidR="00571F4A" w:rsidRPr="0082629B">
        <w:rPr>
          <w:rFonts w:ascii="Times New Roman" w:hAnsi="Times New Roman"/>
          <w:color w:val="000000" w:themeColor="text1"/>
        </w:rPr>
        <w:t>nd mid-term and final evaluatio</w:t>
      </w:r>
      <w:r w:rsidR="0082629B" w:rsidRPr="0082629B">
        <w:rPr>
          <w:rFonts w:ascii="Times New Roman" w:hAnsi="Times New Roman"/>
          <w:color w:val="000000" w:themeColor="text1"/>
        </w:rPr>
        <w:t>n</w:t>
      </w:r>
      <w:r w:rsidR="002C1684" w:rsidRPr="0082629B">
        <w:rPr>
          <w:rFonts w:ascii="Times New Roman" w:hAnsi="Times New Roman"/>
          <w:color w:val="000000" w:themeColor="text1"/>
        </w:rPr>
        <w:t xml:space="preserve">s. </w:t>
      </w:r>
    </w:p>
    <w:p w14:paraId="2FF73DDE" w14:textId="77777777" w:rsidR="002C1684" w:rsidRPr="001B4F7F" w:rsidRDefault="002C1684" w:rsidP="002C1684">
      <w:pPr>
        <w:pStyle w:val="ListParagraph"/>
        <w:keepNext/>
        <w:tabs>
          <w:tab w:val="left" w:pos="1560"/>
        </w:tabs>
        <w:spacing w:before="240"/>
        <w:outlineLvl w:val="2"/>
        <w:rPr>
          <w:b/>
          <w:bCs/>
          <w:i/>
          <w:iCs/>
          <w:color w:val="000000"/>
          <w:sz w:val="24"/>
          <w:szCs w:val="24"/>
          <w:lang w:val="en-US" w:eastAsia="en-GB"/>
        </w:rPr>
      </w:pPr>
      <w:bookmarkStart w:id="351" w:name="_Toc522451576"/>
      <w:bookmarkStart w:id="352" w:name="_Toc524673804"/>
      <w:r w:rsidRPr="0082629B">
        <w:rPr>
          <w:b/>
          <w:bCs/>
          <w:i/>
          <w:iCs/>
          <w:color w:val="000000" w:themeColor="text1"/>
          <w:sz w:val="24"/>
          <w:szCs w:val="24"/>
          <w:lang w:val="en-US" w:eastAsia="en-GB"/>
        </w:rPr>
        <w:t>M</w:t>
      </w:r>
      <w:r w:rsidRPr="001B4F7F">
        <w:rPr>
          <w:b/>
          <w:bCs/>
          <w:i/>
          <w:iCs/>
          <w:color w:val="000000"/>
          <w:sz w:val="24"/>
          <w:szCs w:val="24"/>
          <w:lang w:val="en-US" w:eastAsia="en-GB"/>
        </w:rPr>
        <w:t>&amp;E Implementation</w:t>
      </w:r>
      <w:bookmarkEnd w:id="351"/>
      <w:bookmarkEnd w:id="352"/>
      <w:r w:rsidRPr="001B4F7F">
        <w:rPr>
          <w:b/>
          <w:bCs/>
          <w:i/>
          <w:iCs/>
          <w:color w:val="000000"/>
          <w:sz w:val="24"/>
          <w:szCs w:val="24"/>
          <w:lang w:val="en-US" w:eastAsia="en-GB"/>
        </w:rPr>
        <w:t xml:space="preserve"> </w:t>
      </w:r>
    </w:p>
    <w:p w14:paraId="3B0D3967" w14:textId="77777777" w:rsidR="002C1684" w:rsidRPr="001B4F7F" w:rsidRDefault="002C1684" w:rsidP="00BB3945">
      <w:pPr>
        <w:pStyle w:val="ListParagraph"/>
        <w:keepNext/>
        <w:tabs>
          <w:tab w:val="left" w:pos="1560"/>
        </w:tabs>
        <w:spacing w:before="240"/>
        <w:rPr>
          <w:b/>
          <w:bCs/>
          <w:i/>
          <w:iCs/>
          <w:color w:val="000000"/>
          <w:sz w:val="24"/>
          <w:szCs w:val="24"/>
          <w:lang w:val="en-US" w:eastAsia="en-GB"/>
        </w:rPr>
      </w:pPr>
    </w:p>
    <w:p w14:paraId="055FF066" w14:textId="77777777" w:rsidR="002C1684" w:rsidRPr="0082629B" w:rsidRDefault="002C1684" w:rsidP="0082629B">
      <w:pPr>
        <w:keepNext/>
        <w:tabs>
          <w:tab w:val="left" w:pos="1560"/>
        </w:tabs>
        <w:ind w:left="1555" w:hanging="1555"/>
        <w:jc w:val="both"/>
        <w:rPr>
          <w:rFonts w:ascii="Times New Roman" w:eastAsia="Times New Roman" w:hAnsi="Times New Roman"/>
          <w:bCs/>
          <w:iCs/>
          <w:color w:val="000000" w:themeColor="text1"/>
          <w:szCs w:val="22"/>
          <w:lang w:val="en-US" w:eastAsia="en-GB"/>
        </w:rPr>
      </w:pPr>
      <w:r w:rsidRPr="0082629B">
        <w:rPr>
          <w:rFonts w:ascii="Times New Roman" w:eastAsia="Times New Roman" w:hAnsi="Times New Roman"/>
          <w:bCs/>
          <w:iCs/>
          <w:color w:val="000000" w:themeColor="text1"/>
          <w:szCs w:val="22"/>
          <w:lang w:val="en-US" w:eastAsia="en-GB"/>
        </w:rPr>
        <w:t>An Inception Report was produced in November 2015, providing valuable guidance on how to proceed with</w:t>
      </w:r>
    </w:p>
    <w:p w14:paraId="4C963393" w14:textId="77777777" w:rsidR="0082629B" w:rsidRPr="0082629B" w:rsidRDefault="002C1684" w:rsidP="0082629B">
      <w:pPr>
        <w:keepNext/>
        <w:tabs>
          <w:tab w:val="left" w:pos="1560"/>
        </w:tabs>
        <w:ind w:left="1555" w:hanging="1555"/>
        <w:jc w:val="both"/>
        <w:rPr>
          <w:rFonts w:ascii="Times New Roman" w:eastAsia="Times New Roman" w:hAnsi="Times New Roman"/>
          <w:bCs/>
          <w:iCs/>
          <w:color w:val="000000" w:themeColor="text1"/>
          <w:szCs w:val="22"/>
          <w:lang w:val="en-US" w:eastAsia="en-GB"/>
        </w:rPr>
      </w:pPr>
      <w:r w:rsidRPr="0082629B">
        <w:rPr>
          <w:rFonts w:ascii="Times New Roman" w:eastAsia="Times New Roman" w:hAnsi="Times New Roman"/>
          <w:bCs/>
          <w:iCs/>
          <w:color w:val="000000" w:themeColor="text1"/>
          <w:szCs w:val="22"/>
          <w:lang w:val="en-US" w:eastAsia="en-GB"/>
        </w:rPr>
        <w:t>the implementation of the project. It was followed-up with an Inception Report Workshop to validate its</w:t>
      </w:r>
    </w:p>
    <w:p w14:paraId="394562EC" w14:textId="77777777" w:rsidR="0082629B" w:rsidRPr="0082629B" w:rsidRDefault="002C1684" w:rsidP="0082629B">
      <w:pPr>
        <w:keepNext/>
        <w:tabs>
          <w:tab w:val="left" w:pos="1560"/>
        </w:tabs>
        <w:ind w:left="1555" w:hanging="1555"/>
        <w:jc w:val="both"/>
        <w:rPr>
          <w:rFonts w:ascii="Times New Roman" w:eastAsia="Times New Roman" w:hAnsi="Times New Roman"/>
          <w:bCs/>
          <w:iCs/>
          <w:color w:val="000000" w:themeColor="text1"/>
          <w:szCs w:val="22"/>
          <w:lang w:val="en-US" w:eastAsia="en-GB"/>
        </w:rPr>
      </w:pPr>
      <w:r w:rsidRPr="0082629B">
        <w:rPr>
          <w:rFonts w:ascii="Times New Roman" w:eastAsia="Times New Roman" w:hAnsi="Times New Roman"/>
          <w:bCs/>
          <w:iCs/>
          <w:color w:val="000000" w:themeColor="text1"/>
          <w:szCs w:val="22"/>
          <w:lang w:val="en-US" w:eastAsia="en-GB"/>
        </w:rPr>
        <w:t>conclusions, secure the views of key stakeh</w:t>
      </w:r>
      <w:r w:rsidR="0082629B" w:rsidRPr="0082629B">
        <w:rPr>
          <w:rFonts w:ascii="Times New Roman" w:eastAsia="Times New Roman" w:hAnsi="Times New Roman"/>
          <w:bCs/>
          <w:iCs/>
          <w:color w:val="000000" w:themeColor="text1"/>
          <w:szCs w:val="22"/>
          <w:lang w:val="en-US" w:eastAsia="en-GB"/>
        </w:rPr>
        <w:t xml:space="preserve">older. Three annual PIRs have been </w:t>
      </w:r>
      <w:r w:rsidRPr="0082629B">
        <w:rPr>
          <w:rFonts w:ascii="Times New Roman" w:eastAsia="Times New Roman" w:hAnsi="Times New Roman"/>
          <w:bCs/>
          <w:iCs/>
          <w:color w:val="000000" w:themeColor="text1"/>
          <w:szCs w:val="22"/>
          <w:lang w:val="en-US" w:eastAsia="en-GB"/>
        </w:rPr>
        <w:t>produced (the MTR Team got</w:t>
      </w:r>
    </w:p>
    <w:p w14:paraId="35F0CD61" w14:textId="77777777" w:rsidR="0082629B" w:rsidRPr="0082629B" w:rsidRDefault="002C1684" w:rsidP="0082629B">
      <w:pPr>
        <w:keepNext/>
        <w:tabs>
          <w:tab w:val="left" w:pos="1560"/>
        </w:tabs>
        <w:ind w:left="1555" w:hanging="1555"/>
        <w:jc w:val="both"/>
        <w:rPr>
          <w:rFonts w:ascii="Times New Roman" w:eastAsia="Times New Roman" w:hAnsi="Times New Roman"/>
          <w:bCs/>
          <w:iCs/>
          <w:color w:val="000000" w:themeColor="text1"/>
          <w:szCs w:val="22"/>
          <w:lang w:val="en-US" w:eastAsia="en-GB"/>
        </w:rPr>
      </w:pPr>
      <w:r w:rsidRPr="0082629B">
        <w:rPr>
          <w:rFonts w:ascii="Times New Roman" w:eastAsia="Times New Roman" w:hAnsi="Times New Roman"/>
          <w:bCs/>
          <w:iCs/>
          <w:color w:val="000000" w:themeColor="text1"/>
          <w:szCs w:val="22"/>
          <w:lang w:val="en-US" w:eastAsia="en-GB"/>
        </w:rPr>
        <w:t>those for 2016 and 2017 in advance of the field mission and managed to</w:t>
      </w:r>
      <w:r w:rsidR="0082629B" w:rsidRPr="0082629B">
        <w:rPr>
          <w:rFonts w:ascii="Times New Roman" w:eastAsia="Times New Roman" w:hAnsi="Times New Roman"/>
          <w:bCs/>
          <w:iCs/>
          <w:color w:val="000000" w:themeColor="text1"/>
          <w:szCs w:val="22"/>
          <w:lang w:val="en-US" w:eastAsia="en-GB"/>
        </w:rPr>
        <w:t xml:space="preserve"> </w:t>
      </w:r>
      <w:r w:rsidRPr="0082629B">
        <w:rPr>
          <w:rFonts w:ascii="Times New Roman" w:eastAsia="Times New Roman" w:hAnsi="Times New Roman"/>
          <w:bCs/>
          <w:iCs/>
          <w:color w:val="000000" w:themeColor="text1"/>
          <w:szCs w:val="22"/>
          <w:lang w:val="en-US" w:eastAsia="en-GB"/>
        </w:rPr>
        <w:t xml:space="preserve">secure a copy of the draft 2018 PIR </w:t>
      </w:r>
    </w:p>
    <w:p w14:paraId="7203CD50" w14:textId="77777777" w:rsidR="0082629B" w:rsidRPr="0082629B" w:rsidRDefault="002C1684" w:rsidP="0082629B">
      <w:pPr>
        <w:keepNext/>
        <w:tabs>
          <w:tab w:val="left" w:pos="1560"/>
        </w:tabs>
        <w:ind w:left="1555" w:hanging="1555"/>
        <w:jc w:val="both"/>
        <w:rPr>
          <w:rFonts w:ascii="Times New Roman" w:eastAsia="Times New Roman" w:hAnsi="Times New Roman"/>
          <w:bCs/>
          <w:iCs/>
          <w:color w:val="000000" w:themeColor="text1"/>
          <w:szCs w:val="22"/>
          <w:lang w:val="en-US" w:eastAsia="en-GB"/>
        </w:rPr>
      </w:pPr>
      <w:r w:rsidRPr="0082629B">
        <w:rPr>
          <w:rFonts w:ascii="Times New Roman" w:eastAsia="Times New Roman" w:hAnsi="Times New Roman"/>
          <w:bCs/>
          <w:iCs/>
          <w:color w:val="000000" w:themeColor="text1"/>
          <w:szCs w:val="22"/>
          <w:lang w:val="en-US" w:eastAsia="en-GB"/>
        </w:rPr>
        <w:t>toward the end of the field mission). The MTR Team felt they were well</w:t>
      </w:r>
      <w:r w:rsidR="0082629B" w:rsidRPr="0082629B">
        <w:rPr>
          <w:rFonts w:ascii="Times New Roman" w:eastAsia="Times New Roman" w:hAnsi="Times New Roman"/>
          <w:bCs/>
          <w:iCs/>
          <w:color w:val="000000" w:themeColor="text1"/>
          <w:szCs w:val="22"/>
          <w:lang w:val="en-US" w:eastAsia="en-GB"/>
        </w:rPr>
        <w:t xml:space="preserve"> </w:t>
      </w:r>
      <w:r w:rsidRPr="0082629B">
        <w:rPr>
          <w:rFonts w:ascii="Times New Roman" w:eastAsia="Times New Roman" w:hAnsi="Times New Roman"/>
          <w:bCs/>
          <w:iCs/>
          <w:color w:val="000000" w:themeColor="text1"/>
          <w:szCs w:val="22"/>
          <w:lang w:val="en-US" w:eastAsia="en-GB"/>
        </w:rPr>
        <w:t>prepared and reflected accurately</w:t>
      </w:r>
      <w:r w:rsidR="00180544" w:rsidRPr="0082629B">
        <w:rPr>
          <w:rFonts w:ascii="Times New Roman" w:eastAsia="Times New Roman" w:hAnsi="Times New Roman"/>
          <w:bCs/>
          <w:iCs/>
          <w:color w:val="000000" w:themeColor="text1"/>
          <w:szCs w:val="22"/>
          <w:lang w:val="en-US" w:eastAsia="en-GB"/>
        </w:rPr>
        <w:t xml:space="preserve"> </w:t>
      </w:r>
      <w:r w:rsidRPr="0082629B">
        <w:rPr>
          <w:rFonts w:ascii="Times New Roman" w:eastAsia="Times New Roman" w:hAnsi="Times New Roman"/>
          <w:bCs/>
          <w:iCs/>
          <w:color w:val="000000" w:themeColor="text1"/>
          <w:szCs w:val="22"/>
          <w:lang w:val="en-US" w:eastAsia="en-GB"/>
        </w:rPr>
        <w:t>the</w:t>
      </w:r>
    </w:p>
    <w:p w14:paraId="16E8766B" w14:textId="77777777" w:rsidR="0082629B" w:rsidRPr="0082629B" w:rsidRDefault="002C1684" w:rsidP="0082629B">
      <w:pPr>
        <w:keepNext/>
        <w:tabs>
          <w:tab w:val="left" w:pos="1560"/>
        </w:tabs>
        <w:ind w:left="1555" w:hanging="1555"/>
        <w:jc w:val="both"/>
        <w:rPr>
          <w:rFonts w:ascii="Times New Roman" w:hAnsi="Times New Roman"/>
          <w:color w:val="000000" w:themeColor="text1"/>
          <w:szCs w:val="22"/>
        </w:rPr>
      </w:pPr>
      <w:r w:rsidRPr="0082629B">
        <w:rPr>
          <w:rFonts w:ascii="Times New Roman" w:eastAsia="Times New Roman" w:hAnsi="Times New Roman"/>
          <w:bCs/>
          <w:iCs/>
          <w:color w:val="000000" w:themeColor="text1"/>
          <w:szCs w:val="22"/>
          <w:lang w:val="en-US" w:eastAsia="en-GB"/>
        </w:rPr>
        <w:t xml:space="preserve">advances that had been achieved in each period. </w:t>
      </w:r>
      <w:r w:rsidRPr="0082629B">
        <w:rPr>
          <w:rFonts w:ascii="Times New Roman" w:hAnsi="Times New Roman"/>
          <w:color w:val="000000" w:themeColor="text1"/>
          <w:szCs w:val="22"/>
        </w:rPr>
        <w:t>The BD-1 Tracking</w:t>
      </w:r>
      <w:r w:rsidR="0082629B" w:rsidRPr="0082629B">
        <w:rPr>
          <w:rFonts w:ascii="Times New Roman" w:hAnsi="Times New Roman"/>
          <w:color w:val="000000" w:themeColor="text1"/>
          <w:szCs w:val="22"/>
        </w:rPr>
        <w:t xml:space="preserve"> </w:t>
      </w:r>
      <w:r w:rsidRPr="0082629B">
        <w:rPr>
          <w:rFonts w:ascii="Times New Roman" w:hAnsi="Times New Roman"/>
          <w:color w:val="000000" w:themeColor="text1"/>
          <w:szCs w:val="22"/>
        </w:rPr>
        <w:t>T</w:t>
      </w:r>
      <w:r w:rsidR="003215F4">
        <w:rPr>
          <w:rFonts w:ascii="Times New Roman" w:hAnsi="Times New Roman"/>
          <w:color w:val="000000" w:themeColor="text1"/>
          <w:szCs w:val="22"/>
        </w:rPr>
        <w:t>ool incorporating METT forms, the</w:t>
      </w:r>
    </w:p>
    <w:p w14:paraId="6F13A030" w14:textId="77777777" w:rsidR="0082629B" w:rsidRPr="0082629B" w:rsidRDefault="002C1684" w:rsidP="0082629B">
      <w:pPr>
        <w:keepNext/>
        <w:tabs>
          <w:tab w:val="left" w:pos="1560"/>
        </w:tabs>
        <w:ind w:left="1555" w:hanging="1555"/>
        <w:jc w:val="both"/>
        <w:rPr>
          <w:rFonts w:ascii="Times New Roman" w:hAnsi="Times New Roman"/>
          <w:color w:val="000000" w:themeColor="text1"/>
          <w:szCs w:val="22"/>
        </w:rPr>
      </w:pPr>
      <w:r w:rsidRPr="0082629B">
        <w:rPr>
          <w:rFonts w:ascii="Times New Roman" w:hAnsi="Times New Roman"/>
          <w:color w:val="000000" w:themeColor="text1"/>
          <w:szCs w:val="22"/>
        </w:rPr>
        <w:t>Financial Sustainability Scorecard, Capacity Assessment Scorecard</w:t>
      </w:r>
      <w:r w:rsidR="0082629B" w:rsidRPr="0082629B">
        <w:rPr>
          <w:rFonts w:ascii="Times New Roman" w:hAnsi="Times New Roman"/>
          <w:color w:val="000000" w:themeColor="text1"/>
          <w:szCs w:val="22"/>
        </w:rPr>
        <w:t xml:space="preserve"> </w:t>
      </w:r>
      <w:r w:rsidRPr="0082629B">
        <w:rPr>
          <w:rFonts w:ascii="Times New Roman" w:hAnsi="Times New Roman"/>
          <w:color w:val="000000" w:themeColor="text1"/>
          <w:szCs w:val="22"/>
        </w:rPr>
        <w:t xml:space="preserve">and Ecosystem Health Index were </w:t>
      </w:r>
      <w:r w:rsidR="0082629B" w:rsidRPr="0082629B">
        <w:rPr>
          <w:rFonts w:ascii="Times New Roman" w:hAnsi="Times New Roman"/>
          <w:color w:val="000000" w:themeColor="text1"/>
          <w:szCs w:val="22"/>
        </w:rPr>
        <w:t>indeed</w:t>
      </w:r>
    </w:p>
    <w:p w14:paraId="5EF54FEA" w14:textId="77777777" w:rsidR="002C1684" w:rsidRPr="0082629B" w:rsidRDefault="002C1684" w:rsidP="0082629B">
      <w:pPr>
        <w:keepNext/>
        <w:tabs>
          <w:tab w:val="left" w:pos="1560"/>
        </w:tabs>
        <w:ind w:left="1555" w:hanging="1555"/>
        <w:jc w:val="both"/>
        <w:rPr>
          <w:rFonts w:ascii="Times New Roman" w:hAnsi="Times New Roman"/>
          <w:color w:val="000000" w:themeColor="text1"/>
          <w:szCs w:val="22"/>
        </w:rPr>
      </w:pPr>
      <w:r w:rsidRPr="0082629B">
        <w:rPr>
          <w:rFonts w:ascii="Times New Roman" w:hAnsi="Times New Roman"/>
          <w:color w:val="000000" w:themeColor="text1"/>
          <w:szCs w:val="22"/>
        </w:rPr>
        <w:t>used as instruments to monitor progress in PA management effectiveness.</w:t>
      </w:r>
    </w:p>
    <w:p w14:paraId="0407B53A" w14:textId="77777777" w:rsidR="002C1684" w:rsidRPr="0082629B" w:rsidRDefault="002C1684" w:rsidP="0082629B">
      <w:pPr>
        <w:jc w:val="both"/>
        <w:rPr>
          <w:rFonts w:ascii="Times New Roman" w:eastAsia="Times New Roman" w:hAnsi="Times New Roman"/>
          <w:bCs/>
          <w:iCs/>
          <w:color w:val="000000" w:themeColor="text1"/>
          <w:sz w:val="24"/>
          <w:lang w:val="en-US" w:eastAsia="en-GB"/>
        </w:rPr>
      </w:pPr>
    </w:p>
    <w:p w14:paraId="36C03728" w14:textId="77777777" w:rsidR="002C1684" w:rsidRPr="001B4F7F" w:rsidRDefault="002C1684" w:rsidP="002C1684">
      <w:pPr>
        <w:jc w:val="both"/>
        <w:rPr>
          <w:rFonts w:ascii="Times New Roman" w:eastAsia="Times New Roman" w:hAnsi="Times New Roman"/>
          <w:color w:val="000000" w:themeColor="text1"/>
          <w:szCs w:val="20"/>
        </w:rPr>
      </w:pPr>
      <w:r w:rsidRPr="001B4F7F">
        <w:rPr>
          <w:rFonts w:ascii="Times New Roman" w:eastAsia="Times New Roman" w:hAnsi="Times New Roman"/>
          <w:color w:val="000000"/>
          <w:szCs w:val="20"/>
        </w:rPr>
        <w:t>The MTR Team therefore feels the M&amp;E Plan was adequate, conformed to UNDP/GEF standards</w:t>
      </w:r>
      <w:r w:rsidR="00180544" w:rsidRPr="001B4F7F">
        <w:rPr>
          <w:rFonts w:ascii="Times New Roman" w:eastAsia="Times New Roman" w:hAnsi="Times New Roman"/>
          <w:color w:val="000000"/>
          <w:szCs w:val="20"/>
        </w:rPr>
        <w:t xml:space="preserve">, </w:t>
      </w:r>
      <w:r w:rsidR="00180544" w:rsidRPr="001B4F7F">
        <w:rPr>
          <w:rFonts w:ascii="Times New Roman" w:eastAsia="Times New Roman" w:hAnsi="Times New Roman"/>
          <w:color w:val="000000" w:themeColor="text1"/>
          <w:szCs w:val="20"/>
        </w:rPr>
        <w:t xml:space="preserve">was sufficiently financed </w:t>
      </w:r>
      <w:r w:rsidRPr="001B4F7F">
        <w:rPr>
          <w:rFonts w:ascii="Times New Roman" w:eastAsia="Times New Roman" w:hAnsi="Times New Roman"/>
          <w:color w:val="000000" w:themeColor="text1"/>
          <w:szCs w:val="20"/>
        </w:rPr>
        <w:t>and indeed is being executed as planned.</w:t>
      </w:r>
    </w:p>
    <w:p w14:paraId="0710BF25" w14:textId="77777777" w:rsidR="005571F6" w:rsidRPr="001B4F7F" w:rsidRDefault="005571F6" w:rsidP="0073579B">
      <w:pPr>
        <w:pStyle w:val="Heading2"/>
        <w:spacing w:before="240" w:after="120"/>
        <w:rPr>
          <w:b/>
          <w:caps w:val="0"/>
          <w:color w:val="000000"/>
        </w:rPr>
      </w:pPr>
      <w:bookmarkStart w:id="353" w:name="_Toc420956678"/>
      <w:bookmarkStart w:id="354" w:name="_Toc454310637"/>
      <w:bookmarkStart w:id="355" w:name="_Toc524673805"/>
      <w:r w:rsidRPr="001B4F7F">
        <w:rPr>
          <w:b/>
          <w:caps w:val="0"/>
          <w:color w:val="000000"/>
        </w:rPr>
        <w:t>Stakeholder Engagement and Partnerships</w:t>
      </w:r>
      <w:bookmarkEnd w:id="353"/>
      <w:bookmarkEnd w:id="354"/>
      <w:bookmarkEnd w:id="355"/>
    </w:p>
    <w:p w14:paraId="2881981A" w14:textId="77777777" w:rsidR="002C1684" w:rsidRPr="001B4F7F" w:rsidRDefault="002C1684" w:rsidP="0082629B">
      <w:pPr>
        <w:pStyle w:val="NoSpacing"/>
        <w:jc w:val="both"/>
        <w:rPr>
          <w:rFonts w:ascii="Times New Roman" w:eastAsia="Times New Roman" w:hAnsi="Times New Roman"/>
          <w:color w:val="000000"/>
        </w:rPr>
      </w:pPr>
      <w:r w:rsidRPr="001B4F7F">
        <w:rPr>
          <w:rFonts w:ascii="Times New Roman" w:eastAsia="Times New Roman" w:hAnsi="Times New Roman"/>
          <w:color w:val="000000"/>
          <w:lang w:val="en-GB"/>
        </w:rPr>
        <w:t xml:space="preserve">As stated at the project development phase, the project development team undertook extensive consultations with wide range of stakeholders from National government bodies, Non-government institutions, research institutions, regional government bodies and universities through a series of interviews, and a workshop. These wide-ranging consultations were undertaken to ensure that stakeholders at all levels are aware of the project and its objectives and that they assist in the monitoring, measuring and reporting emissions. A thorough assessment of relevancy, experience and capacity of implementing partner and other implementing stakeholders was also conducted. This assessment also helped to understand and utilise strength of the implementing partners and also develop capacity enhancement programs. </w:t>
      </w:r>
      <w:r w:rsidRPr="001B4F7F">
        <w:rPr>
          <w:rFonts w:ascii="Times New Roman" w:eastAsia="Times New Roman" w:hAnsi="Times New Roman"/>
          <w:color w:val="000000"/>
        </w:rPr>
        <w:t>Project design, criteria for potential sites and site selection for piloting was carried out with the stakeholders’ participation. The MTR Team interacted with most stakeholders and concluded that they were interested and fully engaged with the project.</w:t>
      </w:r>
    </w:p>
    <w:p w14:paraId="0EB4F6FD" w14:textId="77777777" w:rsidR="0082629B" w:rsidRDefault="0082629B" w:rsidP="008F2F9B">
      <w:pPr>
        <w:rPr>
          <w:rFonts w:eastAsia="ACaslon-Regular"/>
          <w:b/>
          <w:bCs/>
          <w:caps/>
          <w:color w:val="000000"/>
        </w:rPr>
      </w:pPr>
      <w:bookmarkStart w:id="356" w:name="_Toc522451578"/>
      <w:bookmarkStart w:id="357" w:name="_Toc524673806"/>
    </w:p>
    <w:p w14:paraId="4F73FDB5" w14:textId="77777777" w:rsidR="002C1684" w:rsidRPr="001B4F7F" w:rsidRDefault="0082629B" w:rsidP="0082629B">
      <w:pPr>
        <w:pStyle w:val="Heading2"/>
        <w:spacing w:after="0"/>
        <w:rPr>
          <w:rFonts w:eastAsia="ACaslon-Regular"/>
          <w:b/>
          <w:bCs/>
          <w:color w:val="000000"/>
        </w:rPr>
      </w:pPr>
      <w:r>
        <w:rPr>
          <w:rFonts w:eastAsia="ACaslon-Regular"/>
          <w:b/>
          <w:bCs/>
          <w:caps w:val="0"/>
          <w:color w:val="000000"/>
        </w:rPr>
        <w:t>Reporting a</w:t>
      </w:r>
      <w:r w:rsidR="0073579B" w:rsidRPr="001B4F7F">
        <w:rPr>
          <w:rFonts w:eastAsia="ACaslon-Regular"/>
          <w:b/>
          <w:bCs/>
          <w:caps w:val="0"/>
          <w:color w:val="000000"/>
        </w:rPr>
        <w:t>nd Communication</w:t>
      </w:r>
      <w:bookmarkEnd w:id="356"/>
      <w:bookmarkEnd w:id="357"/>
      <w:r>
        <w:rPr>
          <w:rFonts w:eastAsia="ACaslon-Regular"/>
          <w:b/>
          <w:bCs/>
          <w:caps w:val="0"/>
          <w:color w:val="000000"/>
        </w:rPr>
        <w:t>s</w:t>
      </w:r>
    </w:p>
    <w:p w14:paraId="2FD8F2A1" w14:textId="77777777" w:rsidR="003215F4" w:rsidRDefault="003215F4" w:rsidP="002C1684">
      <w:pPr>
        <w:pStyle w:val="NoSpacing"/>
        <w:jc w:val="both"/>
        <w:rPr>
          <w:rFonts w:ascii="Times New Roman" w:hAnsi="Times New Roman"/>
          <w:color w:val="000000"/>
          <w:lang w:val="en-GB"/>
        </w:rPr>
      </w:pPr>
    </w:p>
    <w:p w14:paraId="30E0D737" w14:textId="77777777" w:rsidR="002C1684" w:rsidRPr="001B4F7F" w:rsidRDefault="002C1684" w:rsidP="002C1684">
      <w:pPr>
        <w:pStyle w:val="NoSpacing"/>
        <w:jc w:val="both"/>
        <w:rPr>
          <w:rFonts w:ascii="Times New Roman" w:hAnsi="Times New Roman"/>
          <w:color w:val="000000"/>
        </w:rPr>
      </w:pPr>
      <w:r w:rsidRPr="001B4F7F">
        <w:rPr>
          <w:rFonts w:ascii="Times New Roman" w:hAnsi="Times New Roman"/>
          <w:color w:val="000000"/>
          <w:lang w:val="en-GB"/>
        </w:rPr>
        <w:t>From what the MTR Team was told by UNDP CO and PMU staff, t</w:t>
      </w:r>
      <w:r w:rsidRPr="001B4F7F">
        <w:rPr>
          <w:rFonts w:ascii="Times New Roman" w:hAnsi="Times New Roman"/>
          <w:color w:val="000000"/>
        </w:rPr>
        <w:t xml:space="preserve">he PMU/FCU team has been in regular formal and informal communications with the UNDP-CO regarding progress, the work plan, and its implementation. Regular communication was also maintained with all stakeholders. The project benefited from the informal communications receiving suggestions and support. The UNDP-CO received quarterly progress reports providing updates on the status of planned activities, the status of the overall project schedule, the products completed, and an outline of the activities planned for the following quarter. As stated, a detailed Inception Report and three annual Project Implementation Review (PIR) reports were </w:t>
      </w:r>
      <w:r w:rsidR="00346C72" w:rsidRPr="001B4F7F">
        <w:rPr>
          <w:rFonts w:ascii="Times New Roman" w:hAnsi="Times New Roman"/>
          <w:color w:val="000000"/>
        </w:rPr>
        <w:t>p</w:t>
      </w:r>
      <w:r w:rsidRPr="001B4F7F">
        <w:rPr>
          <w:rFonts w:ascii="Times New Roman" w:hAnsi="Times New Roman"/>
          <w:color w:val="000000"/>
        </w:rPr>
        <w:t>repared (for years 2016,2017 and 2018) and distributed to the institutional stakeholders, including the key national ministries thus keeping them abreast of the project’s implementation progress. The MTR Team did not hear any complaints relating to the frequency, or content of the reports. We did learn however that sometimes they were somewhat delayed.</w:t>
      </w:r>
    </w:p>
    <w:p w14:paraId="3CAD32D2" w14:textId="77777777" w:rsidR="002C1684" w:rsidRPr="001B4F7F" w:rsidRDefault="002C1684" w:rsidP="002C1684">
      <w:pPr>
        <w:pStyle w:val="NoSpacing"/>
        <w:jc w:val="both"/>
        <w:rPr>
          <w:rFonts w:ascii="Times New Roman" w:hAnsi="Times New Roman"/>
          <w:color w:val="000000"/>
        </w:rPr>
      </w:pPr>
    </w:p>
    <w:p w14:paraId="5B8373F6" w14:textId="77777777" w:rsidR="002C1684" w:rsidRPr="001B4F7F" w:rsidRDefault="002C1684" w:rsidP="002C1684">
      <w:pPr>
        <w:pStyle w:val="NoSpacing"/>
        <w:jc w:val="both"/>
        <w:rPr>
          <w:rFonts w:ascii="Times New Roman" w:hAnsi="Times New Roman"/>
          <w:color w:val="000000"/>
        </w:rPr>
      </w:pPr>
      <w:r w:rsidRPr="001B4F7F">
        <w:rPr>
          <w:rFonts w:ascii="Times New Roman" w:hAnsi="Times New Roman"/>
          <w:color w:val="000000"/>
        </w:rPr>
        <w:t xml:space="preserve">The Project management Unit and UNDP-CO have maintained a close working relationship with each other as well as with project staff members and partners and discussed issues and problems. </w:t>
      </w:r>
    </w:p>
    <w:p w14:paraId="5D047DC1" w14:textId="77777777" w:rsidR="00E844E9" w:rsidRPr="001B4F7F" w:rsidRDefault="005571F6" w:rsidP="00E844E9">
      <w:pPr>
        <w:pStyle w:val="Heading2"/>
        <w:spacing w:before="240" w:after="120" w:line="240" w:lineRule="auto"/>
        <w:rPr>
          <w:b/>
          <w:caps w:val="0"/>
          <w:color w:val="000000"/>
          <w:szCs w:val="24"/>
        </w:rPr>
      </w:pPr>
      <w:bookmarkStart w:id="358" w:name="_Toc420956681"/>
      <w:bookmarkStart w:id="359" w:name="_Toc454310640"/>
      <w:bookmarkStart w:id="360" w:name="_Toc524673807"/>
      <w:r w:rsidRPr="001B4F7F">
        <w:rPr>
          <w:b/>
          <w:caps w:val="0"/>
          <w:color w:val="000000"/>
          <w:szCs w:val="24"/>
        </w:rPr>
        <w:lastRenderedPageBreak/>
        <w:t>Sustainability</w:t>
      </w:r>
      <w:bookmarkStart w:id="361" w:name="_Toc412447495"/>
      <w:bookmarkStart w:id="362" w:name="_Toc412447560"/>
      <w:bookmarkStart w:id="363" w:name="_Toc412567606"/>
      <w:bookmarkStart w:id="364" w:name="_Toc412725358"/>
      <w:bookmarkStart w:id="365" w:name="_Toc413617410"/>
      <w:bookmarkStart w:id="366" w:name="_Toc413617478"/>
      <w:bookmarkStart w:id="367" w:name="_Toc417572688"/>
      <w:bookmarkStart w:id="368" w:name="_Toc417572752"/>
      <w:bookmarkStart w:id="369" w:name="_Toc418225605"/>
      <w:bookmarkStart w:id="370" w:name="_Toc419057738"/>
      <w:bookmarkStart w:id="371" w:name="_Toc420602782"/>
      <w:bookmarkStart w:id="372" w:name="_Toc420956682"/>
      <w:bookmarkStart w:id="373" w:name="_Toc421981563"/>
      <w:bookmarkStart w:id="374" w:name="_Toc422837941"/>
      <w:bookmarkStart w:id="375" w:name="_Toc422838300"/>
      <w:bookmarkStart w:id="376" w:name="_Toc422838665"/>
      <w:bookmarkStart w:id="377" w:name="_Toc426706253"/>
      <w:bookmarkStart w:id="378" w:name="_Toc454310369"/>
      <w:bookmarkStart w:id="379" w:name="_Toc454310437"/>
      <w:bookmarkStart w:id="380" w:name="_Toc454310505"/>
      <w:bookmarkStart w:id="381" w:name="_Toc454310573"/>
      <w:bookmarkStart w:id="382" w:name="_Toc454310641"/>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105949B4" w14:textId="77777777" w:rsidR="00E844E9" w:rsidRPr="001B4F7F" w:rsidRDefault="00E844E9" w:rsidP="00E844E9">
      <w:pPr>
        <w:pStyle w:val="TENormal"/>
        <w:rPr>
          <w:rFonts w:ascii="Times New Roman" w:hAnsi="Times New Roman" w:cs="Times New Roman"/>
          <w:color w:val="000000"/>
        </w:rPr>
      </w:pPr>
      <w:r w:rsidRPr="001B4F7F">
        <w:rPr>
          <w:rFonts w:ascii="Times New Roman" w:hAnsi="Times New Roman" w:cs="Times New Roman"/>
          <w:color w:val="000000"/>
        </w:rPr>
        <w:t xml:space="preserve">The evaluation of the sustainability of this Project beyond the project life is still to be determined. This is the main preoccupation of the MTR Team. As will be seen below, the financial and socio-economic sustainability still depend on achieving fully Outcome 2 and Outcome 3. </w:t>
      </w:r>
    </w:p>
    <w:p w14:paraId="4C6D4A25" w14:textId="77777777" w:rsidR="00E844E9" w:rsidRPr="001B4F7F" w:rsidRDefault="00E844E9" w:rsidP="00E844E9">
      <w:pPr>
        <w:pStyle w:val="NoSpacing"/>
        <w:jc w:val="both"/>
        <w:rPr>
          <w:rFonts w:ascii="Times New Roman" w:hAnsi="Times New Roman"/>
          <w:color w:val="000000"/>
        </w:rPr>
      </w:pPr>
      <w:r w:rsidRPr="001B4F7F">
        <w:rPr>
          <w:rFonts w:ascii="Times New Roman" w:hAnsi="Times New Roman"/>
          <w:color w:val="000000"/>
          <w:u w:val="single"/>
        </w:rPr>
        <w:t>Financial Sustainability</w:t>
      </w:r>
      <w:r w:rsidRPr="001B4F7F">
        <w:rPr>
          <w:rFonts w:ascii="Times New Roman" w:hAnsi="Times New Roman"/>
          <w:color w:val="000000"/>
        </w:rPr>
        <w:t xml:space="preserve">: The outlook for the long-term financial sustainability of the project depends on identifying a long-term, reliable model for financing PA conservation. One that meets the following criteria: (1) is both predictable and consistent; (2) one that produces sufficient income to guarantee long-term sustainability and an increases substantially funding for the PAs. This is to be produced through Outcome 2.  As stated above, a series of alternatives are currently being reviewed and reports on them have been prepared by several consultants. However, the MTR Team is convinced that none of the alternatives being looked into meet these criteria. Therefore, the MTR team is proposing the project look into another alternative and is making a recommendation to that effect. The MTR Team believes the Financial Sustainability is: </w:t>
      </w:r>
      <w:r w:rsidRPr="001B4F7F">
        <w:rPr>
          <w:rFonts w:ascii="Times New Roman" w:hAnsi="Times New Roman"/>
          <w:b/>
          <w:color w:val="000000"/>
        </w:rPr>
        <w:t>STILL TO BE DETERMINED.</w:t>
      </w:r>
    </w:p>
    <w:p w14:paraId="17C2396C" w14:textId="77777777" w:rsidR="00E844E9" w:rsidRPr="001B4F7F" w:rsidRDefault="00E844E9" w:rsidP="00E844E9">
      <w:pPr>
        <w:pStyle w:val="NoSpacing"/>
        <w:jc w:val="both"/>
        <w:rPr>
          <w:rFonts w:ascii="Times New Roman" w:hAnsi="Times New Roman"/>
          <w:color w:val="000000"/>
        </w:rPr>
      </w:pPr>
    </w:p>
    <w:p w14:paraId="11219EC2" w14:textId="01E6E84D" w:rsidR="00E844E9" w:rsidRPr="001B4F7F" w:rsidRDefault="00E844E9" w:rsidP="00E844E9">
      <w:pPr>
        <w:pStyle w:val="NoSpacing"/>
        <w:jc w:val="both"/>
        <w:rPr>
          <w:rFonts w:ascii="Times New Roman" w:hAnsi="Times New Roman"/>
          <w:color w:val="000000"/>
        </w:rPr>
      </w:pPr>
      <w:r w:rsidRPr="001B4F7F">
        <w:rPr>
          <w:rFonts w:ascii="Times New Roman" w:hAnsi="Times New Roman"/>
          <w:color w:val="000000"/>
          <w:u w:val="single"/>
        </w:rPr>
        <w:t>Socio-economic Sustainability</w:t>
      </w:r>
      <w:r w:rsidRPr="001B4F7F">
        <w:rPr>
          <w:rFonts w:ascii="Times New Roman" w:hAnsi="Times New Roman"/>
          <w:color w:val="000000"/>
        </w:rPr>
        <w:t xml:space="preserve">: The social sustainability of the project is dependent on the achievement of Outcome 3. While, as stated, there has been an increased awareness (both at the level of the </w:t>
      </w:r>
      <w:r w:rsidR="00C76427">
        <w:rPr>
          <w:rFonts w:ascii="Times New Roman" w:hAnsi="Times New Roman"/>
          <w:color w:val="000000"/>
        </w:rPr>
        <w:t>MoEF</w:t>
      </w:r>
      <w:r w:rsidRPr="001B4F7F">
        <w:rPr>
          <w:rFonts w:ascii="Times New Roman" w:hAnsi="Times New Roman"/>
          <w:color w:val="000000"/>
        </w:rPr>
        <w:t xml:space="preserve"> and at the community level) of the relationship that can exist between conservation and improved living conditions for those communities surrounding the PAs, such awareness has also raised expectations amongst the surrounding communities. The MTR Team already sensed in its discussions with community members that there was starting to be a level of frustration at the slow pace in which the CCAs were being approved and as a consequence of this, the inaction in the channelling of funding through the micro-credit scheme, that would finance projects allowing them to increase their income in other ways rather than those that encroach on the PAs (agriculture on </w:t>
      </w:r>
      <w:r w:rsidR="00000B0F">
        <w:rPr>
          <w:rFonts w:ascii="Times New Roman" w:hAnsi="Times New Roman"/>
          <w:color w:val="000000"/>
        </w:rPr>
        <w:t xml:space="preserve">encroached </w:t>
      </w:r>
      <w:r w:rsidRPr="001B4F7F">
        <w:rPr>
          <w:rFonts w:ascii="Times New Roman" w:hAnsi="Times New Roman"/>
          <w:color w:val="000000"/>
        </w:rPr>
        <w:t xml:space="preserve"> lands, poaching, illegal small mining and logging etc.) The MTR Team believes the Socio-economic Sustainability is: </w:t>
      </w:r>
      <w:r w:rsidRPr="001B4F7F">
        <w:rPr>
          <w:rFonts w:ascii="Times New Roman" w:hAnsi="Times New Roman"/>
          <w:b/>
          <w:color w:val="000000"/>
        </w:rPr>
        <w:t>STILL TO BE DETERMINED.</w:t>
      </w:r>
    </w:p>
    <w:p w14:paraId="51D426A2" w14:textId="77777777" w:rsidR="00E844E9" w:rsidRPr="001B4F7F" w:rsidRDefault="00E844E9" w:rsidP="00E844E9">
      <w:pPr>
        <w:pStyle w:val="NoSpacing"/>
        <w:jc w:val="both"/>
        <w:rPr>
          <w:rFonts w:ascii="Times New Roman" w:hAnsi="Times New Roman"/>
          <w:color w:val="000000"/>
        </w:rPr>
      </w:pPr>
    </w:p>
    <w:p w14:paraId="52DAEA7E" w14:textId="126A8933" w:rsidR="00E844E9" w:rsidRPr="001B4F7F" w:rsidRDefault="00E844E9" w:rsidP="00E844E9">
      <w:pPr>
        <w:pStyle w:val="NoSpacing"/>
        <w:jc w:val="both"/>
        <w:rPr>
          <w:rFonts w:ascii="Times New Roman" w:hAnsi="Times New Roman"/>
          <w:b/>
          <w:color w:val="000000"/>
        </w:rPr>
      </w:pPr>
      <w:r w:rsidRPr="001B4F7F">
        <w:rPr>
          <w:rFonts w:ascii="Times New Roman" w:hAnsi="Times New Roman"/>
          <w:color w:val="000000"/>
          <w:u w:val="single"/>
        </w:rPr>
        <w:t>Institutional and Governance Sustainability</w:t>
      </w:r>
      <w:r w:rsidRPr="001B4F7F">
        <w:rPr>
          <w:rFonts w:ascii="Times New Roman" w:hAnsi="Times New Roman"/>
          <w:color w:val="000000"/>
        </w:rPr>
        <w:t xml:space="preserve">: While it is clear that the </w:t>
      </w:r>
      <w:r w:rsidR="00C76427">
        <w:rPr>
          <w:rFonts w:ascii="Times New Roman" w:hAnsi="Times New Roman"/>
          <w:color w:val="000000"/>
        </w:rPr>
        <w:t>MoEF</w:t>
      </w:r>
      <w:r w:rsidRPr="001B4F7F">
        <w:rPr>
          <w:rFonts w:ascii="Times New Roman" w:hAnsi="Times New Roman"/>
          <w:color w:val="000000"/>
        </w:rPr>
        <w:t xml:space="preserve"> is fully committed to ensur</w:t>
      </w:r>
      <w:r w:rsidR="00304927">
        <w:rPr>
          <w:rFonts w:ascii="Times New Roman" w:hAnsi="Times New Roman"/>
          <w:color w:val="000000"/>
        </w:rPr>
        <w:t xml:space="preserve">ing </w:t>
      </w:r>
      <w:r w:rsidRPr="001B4F7F">
        <w:rPr>
          <w:rFonts w:ascii="Times New Roman" w:hAnsi="Times New Roman"/>
          <w:color w:val="000000"/>
        </w:rPr>
        <w:t>the long term institutional and governance sustainability of all the PAs in the country, as stated, the MTR Team found that the current budgetary and staffing levels provided to the PAs does not guarantee that this political commitment can be translated into the desired results. This is true at least for the three PAs that the project contemplates, but the MTR Team in its discussions, was not given any evidence that this might be different for other PAs throughout the country. The Institutional and Governance sustainability of the project is linked to the achievement of Outcome 2 (i.e. ensuring an increasing flow of funds for conservation that would allow the PAs to achieve an optimal budgetary and staffing levels). Also, the outstanding threat to the PAs of the implementation of a new p</w:t>
      </w:r>
      <w:r w:rsidR="0071028C" w:rsidRPr="001B4F7F">
        <w:rPr>
          <w:rFonts w:ascii="Times New Roman" w:hAnsi="Times New Roman"/>
          <w:color w:val="000000"/>
        </w:rPr>
        <w:t>olicy regarding ancestral lands</w:t>
      </w:r>
      <w:r w:rsidRPr="001B4F7F">
        <w:rPr>
          <w:rFonts w:ascii="Times New Roman" w:hAnsi="Times New Roman"/>
          <w:color w:val="000000"/>
        </w:rPr>
        <w:t>,</w:t>
      </w:r>
      <w:r w:rsidR="0071028C" w:rsidRPr="001B4F7F">
        <w:rPr>
          <w:rFonts w:ascii="Times New Roman" w:hAnsi="Times New Roman"/>
          <w:color w:val="000000"/>
        </w:rPr>
        <w:t xml:space="preserve"> </w:t>
      </w:r>
      <w:r w:rsidRPr="001B4F7F">
        <w:rPr>
          <w:rFonts w:ascii="Times New Roman" w:hAnsi="Times New Roman"/>
          <w:color w:val="000000"/>
        </w:rPr>
        <w:t xml:space="preserve">generates doubts as to the long term sustainability of this effort. Therefore, the MTR Team believes the Institutional and Governance sustainability is: </w:t>
      </w:r>
      <w:r w:rsidRPr="001B4F7F">
        <w:rPr>
          <w:rFonts w:ascii="Times New Roman" w:hAnsi="Times New Roman"/>
          <w:b/>
          <w:color w:val="000000"/>
        </w:rPr>
        <w:t>STILL TO BE DETERMINED.</w:t>
      </w:r>
    </w:p>
    <w:p w14:paraId="3362D537" w14:textId="77777777" w:rsidR="00E844E9" w:rsidRPr="001B4F7F" w:rsidRDefault="00E844E9" w:rsidP="00E844E9">
      <w:pPr>
        <w:pStyle w:val="NoSpacing"/>
        <w:jc w:val="both"/>
        <w:rPr>
          <w:rFonts w:ascii="Times New Roman" w:hAnsi="Times New Roman"/>
          <w:b/>
          <w:color w:val="000000"/>
        </w:rPr>
      </w:pPr>
    </w:p>
    <w:p w14:paraId="719A78F7" w14:textId="1C1E17FD" w:rsidR="00E844E9" w:rsidRPr="001B4F7F" w:rsidRDefault="00E844E9" w:rsidP="00E844E9">
      <w:pPr>
        <w:pStyle w:val="NoSpacing"/>
        <w:jc w:val="both"/>
        <w:rPr>
          <w:rFonts w:ascii="Times New Roman" w:hAnsi="Times New Roman"/>
          <w:b/>
          <w:color w:val="000000"/>
        </w:rPr>
      </w:pPr>
      <w:r w:rsidRPr="001B4F7F">
        <w:rPr>
          <w:rFonts w:ascii="Times New Roman" w:hAnsi="Times New Roman"/>
          <w:color w:val="000000"/>
          <w:u w:val="single"/>
        </w:rPr>
        <w:t>Environmental Sustainability</w:t>
      </w:r>
      <w:r w:rsidRPr="001B4F7F">
        <w:rPr>
          <w:rFonts w:ascii="Times New Roman" w:hAnsi="Times New Roman"/>
          <w:color w:val="000000"/>
        </w:rPr>
        <w:t xml:space="preserve">: Environment sustainability is one of the important elements of the project. It is dependent on both external and internal factors. The most important external factor is ofcourse the effects of climate change on the PAs and this falls out of the scope of what the project can achieve. </w:t>
      </w:r>
      <w:r w:rsidRPr="001B4F7F">
        <w:rPr>
          <w:rFonts w:ascii="Times New Roman" w:hAnsi="Times New Roman"/>
          <w:color w:val="000000" w:themeColor="text1"/>
        </w:rPr>
        <w:t>How</w:t>
      </w:r>
      <w:r w:rsidR="009415E3" w:rsidRPr="001B4F7F">
        <w:rPr>
          <w:rFonts w:ascii="Times New Roman" w:hAnsi="Times New Roman"/>
          <w:color w:val="000000" w:themeColor="text1"/>
        </w:rPr>
        <w:t>ever, as or even more important</w:t>
      </w:r>
      <w:r w:rsidRPr="001B4F7F">
        <w:rPr>
          <w:rFonts w:ascii="Times New Roman" w:hAnsi="Times New Roman"/>
          <w:color w:val="000000" w:themeColor="text1"/>
        </w:rPr>
        <w:t xml:space="preserve"> </w:t>
      </w:r>
      <w:r w:rsidR="009415E3" w:rsidRPr="001B4F7F">
        <w:rPr>
          <w:rFonts w:ascii="Times New Roman" w:hAnsi="Times New Roman"/>
          <w:color w:val="000000" w:themeColor="text1"/>
        </w:rPr>
        <w:t xml:space="preserve">than this </w:t>
      </w:r>
      <w:r w:rsidRPr="001B4F7F">
        <w:rPr>
          <w:rFonts w:ascii="Times New Roman" w:hAnsi="Times New Roman"/>
          <w:color w:val="000000" w:themeColor="text1"/>
        </w:rPr>
        <w:t>is the ability to provide surrounding communities with alternative</w:t>
      </w:r>
      <w:r w:rsidR="009415E3" w:rsidRPr="001B4F7F">
        <w:rPr>
          <w:rFonts w:ascii="Times New Roman" w:hAnsi="Times New Roman"/>
          <w:color w:val="000000" w:themeColor="text1"/>
        </w:rPr>
        <w:t xml:space="preserve"> </w:t>
      </w:r>
      <w:r w:rsidRPr="001B4F7F">
        <w:rPr>
          <w:rFonts w:ascii="Times New Roman" w:hAnsi="Times New Roman"/>
          <w:color w:val="000000" w:themeColor="text1"/>
        </w:rPr>
        <w:t>income producing a</w:t>
      </w:r>
      <w:r w:rsidR="009415E3" w:rsidRPr="001B4F7F">
        <w:rPr>
          <w:rFonts w:ascii="Times New Roman" w:hAnsi="Times New Roman"/>
          <w:color w:val="000000" w:themeColor="text1"/>
        </w:rPr>
        <w:t>ctivities in order to avoid</w:t>
      </w:r>
      <w:r w:rsidRPr="001B4F7F">
        <w:rPr>
          <w:rFonts w:ascii="Times New Roman" w:hAnsi="Times New Roman"/>
          <w:color w:val="000000" w:themeColor="text1"/>
        </w:rPr>
        <w:t xml:space="preserve"> phy</w:t>
      </w:r>
      <w:r w:rsidR="009415E3" w:rsidRPr="001B4F7F">
        <w:rPr>
          <w:rFonts w:ascii="Times New Roman" w:hAnsi="Times New Roman"/>
          <w:color w:val="000000" w:themeColor="text1"/>
        </w:rPr>
        <w:t>sical encroachment of the PAs.</w:t>
      </w:r>
      <w:r w:rsidRPr="001B4F7F">
        <w:rPr>
          <w:rFonts w:ascii="Times New Roman" w:hAnsi="Times New Roman"/>
          <w:color w:val="000000" w:themeColor="text1"/>
        </w:rPr>
        <w:t xml:space="preserve"> </w:t>
      </w:r>
      <w:r w:rsidRPr="001B4F7F">
        <w:rPr>
          <w:rFonts w:ascii="Times New Roman" w:hAnsi="Times New Roman"/>
          <w:color w:val="000000"/>
        </w:rPr>
        <w:t xml:space="preserve">This is the very purpose of Outcome 3. Therefore, the MTR Team believes the Environmental sustainability is: </w:t>
      </w:r>
      <w:r w:rsidRPr="001B4F7F">
        <w:rPr>
          <w:rFonts w:ascii="Times New Roman" w:hAnsi="Times New Roman"/>
          <w:b/>
          <w:color w:val="000000"/>
        </w:rPr>
        <w:t>STILL TO BE DETERMINED.</w:t>
      </w:r>
    </w:p>
    <w:p w14:paraId="4E1FA1B4" w14:textId="77777777" w:rsidR="00E844E9" w:rsidRPr="001B4F7F" w:rsidRDefault="00E844E9" w:rsidP="00BB3945">
      <w:pPr>
        <w:pStyle w:val="NoSpacing"/>
        <w:jc w:val="both"/>
        <w:rPr>
          <w:rFonts w:ascii="Times New Roman" w:hAnsi="Times New Roman"/>
          <w:b/>
          <w:color w:val="000000"/>
        </w:rPr>
      </w:pPr>
    </w:p>
    <w:p w14:paraId="2E8B478A" w14:textId="77777777" w:rsidR="00E844E9" w:rsidRPr="001B4F7F" w:rsidRDefault="00E844E9" w:rsidP="0073579B">
      <w:pPr>
        <w:pStyle w:val="BodyText"/>
        <w:outlineLvl w:val="1"/>
        <w:rPr>
          <w:b/>
        </w:rPr>
      </w:pPr>
      <w:bookmarkStart w:id="383" w:name="_Toc524673808"/>
      <w:r w:rsidRPr="001B4F7F">
        <w:rPr>
          <w:b/>
        </w:rPr>
        <w:t>Risks</w:t>
      </w:r>
      <w:bookmarkEnd w:id="383"/>
    </w:p>
    <w:p w14:paraId="3044481C" w14:textId="77777777" w:rsidR="00E844E9" w:rsidRPr="001B4F7F" w:rsidRDefault="00E844E9" w:rsidP="00E844E9">
      <w:pPr>
        <w:pStyle w:val="TEHeading3"/>
        <w:numPr>
          <w:ilvl w:val="0"/>
          <w:numId w:val="0"/>
        </w:numPr>
        <w:spacing w:before="0" w:after="0"/>
        <w:ind w:left="720" w:hanging="720"/>
        <w:outlineLvl w:val="9"/>
        <w:rPr>
          <w:rFonts w:ascii="Times New Roman" w:hAnsi="Times New Roman"/>
          <w:b w:val="0"/>
          <w:color w:val="000000"/>
          <w:sz w:val="22"/>
          <w:szCs w:val="22"/>
        </w:rPr>
      </w:pPr>
      <w:r w:rsidRPr="001B4F7F">
        <w:rPr>
          <w:rFonts w:ascii="Times New Roman" w:hAnsi="Times New Roman"/>
          <w:b w:val="0"/>
          <w:color w:val="000000"/>
          <w:sz w:val="22"/>
          <w:szCs w:val="22"/>
        </w:rPr>
        <w:t xml:space="preserve">In the Project Document, five risk factors were identified. </w:t>
      </w:r>
    </w:p>
    <w:p w14:paraId="468F1EE2" w14:textId="77777777" w:rsidR="00E844E9" w:rsidRPr="001B4F7F" w:rsidRDefault="00E844E9" w:rsidP="00E844E9">
      <w:pPr>
        <w:pStyle w:val="TEHeading3"/>
        <w:numPr>
          <w:ilvl w:val="0"/>
          <w:numId w:val="0"/>
        </w:numPr>
        <w:spacing w:before="0" w:after="0"/>
        <w:ind w:left="720" w:hanging="720"/>
        <w:outlineLvl w:val="9"/>
        <w:rPr>
          <w:rFonts w:ascii="Times New Roman" w:hAnsi="Times New Roman"/>
          <w:b w:val="0"/>
          <w:color w:val="000000"/>
          <w:sz w:val="22"/>
          <w:szCs w:val="22"/>
        </w:rPr>
      </w:pPr>
    </w:p>
    <w:p w14:paraId="7BA08D3A" w14:textId="77777777" w:rsidR="00E844E9" w:rsidRPr="001B4F7F" w:rsidRDefault="00E844E9" w:rsidP="00E844E9">
      <w:pPr>
        <w:pStyle w:val="TEHeading3"/>
        <w:numPr>
          <w:ilvl w:val="0"/>
          <w:numId w:val="0"/>
        </w:numPr>
        <w:spacing w:before="0" w:after="0"/>
        <w:ind w:left="720" w:hanging="720"/>
        <w:outlineLvl w:val="9"/>
        <w:rPr>
          <w:rFonts w:ascii="Times New Roman" w:hAnsi="Times New Roman"/>
          <w:b w:val="0"/>
          <w:color w:val="000000"/>
          <w:sz w:val="22"/>
          <w:szCs w:val="22"/>
        </w:rPr>
      </w:pPr>
      <w:r w:rsidRPr="001B4F7F">
        <w:rPr>
          <w:rFonts w:ascii="Times New Roman" w:hAnsi="Times New Roman"/>
          <w:b w:val="0"/>
          <w:color w:val="000000"/>
          <w:sz w:val="22"/>
          <w:szCs w:val="22"/>
        </w:rPr>
        <w:t>They were as follows:</w:t>
      </w:r>
    </w:p>
    <w:p w14:paraId="5956F510" w14:textId="77777777" w:rsidR="00E844E9" w:rsidRPr="001B4F7F" w:rsidRDefault="00E844E9" w:rsidP="00E844E9">
      <w:pPr>
        <w:pStyle w:val="TEHeading3"/>
        <w:numPr>
          <w:ilvl w:val="0"/>
          <w:numId w:val="0"/>
        </w:numPr>
        <w:spacing w:before="0" w:after="0"/>
        <w:ind w:left="720" w:hanging="720"/>
        <w:outlineLvl w:val="9"/>
        <w:rPr>
          <w:rFonts w:ascii="Times New Roman" w:hAnsi="Times New Roman"/>
          <w:b w:val="0"/>
          <w:color w:val="000000"/>
          <w:sz w:val="22"/>
          <w:szCs w:val="22"/>
        </w:rPr>
      </w:pPr>
    </w:p>
    <w:p w14:paraId="78043E8D" w14:textId="77777777" w:rsidR="00E844E9" w:rsidRPr="001B4F7F" w:rsidRDefault="00E844E9" w:rsidP="0073579B">
      <w:pPr>
        <w:pStyle w:val="TEHeading3"/>
        <w:numPr>
          <w:ilvl w:val="0"/>
          <w:numId w:val="0"/>
        </w:numPr>
        <w:spacing w:before="0" w:after="0"/>
        <w:ind w:left="720" w:hanging="360"/>
        <w:outlineLvl w:val="2"/>
        <w:rPr>
          <w:rFonts w:ascii="Times New Roman" w:hAnsi="Times New Roman"/>
          <w:i/>
          <w:color w:val="000000"/>
          <w:sz w:val="22"/>
          <w:szCs w:val="22"/>
        </w:rPr>
      </w:pPr>
      <w:bookmarkStart w:id="384" w:name="_Toc524673809"/>
      <w:r w:rsidRPr="001B4F7F">
        <w:rPr>
          <w:rFonts w:ascii="Times New Roman" w:hAnsi="Times New Roman"/>
          <w:i/>
          <w:color w:val="000000"/>
          <w:sz w:val="22"/>
          <w:szCs w:val="22"/>
        </w:rPr>
        <w:t>Environmental risks:</w:t>
      </w:r>
      <w:bookmarkEnd w:id="384"/>
    </w:p>
    <w:p w14:paraId="55E09BF6" w14:textId="77777777" w:rsidR="00E844E9" w:rsidRPr="001B4F7F" w:rsidRDefault="00E844E9" w:rsidP="00E844E9">
      <w:pPr>
        <w:pStyle w:val="NoSpacing"/>
        <w:jc w:val="both"/>
        <w:rPr>
          <w:rFonts w:ascii="Times New Roman" w:hAnsi="Times New Roman"/>
          <w:color w:val="000000"/>
          <w:lang w:val="en-US"/>
        </w:rPr>
      </w:pPr>
    </w:p>
    <w:p w14:paraId="24CC0635" w14:textId="77777777" w:rsidR="00E844E9" w:rsidRPr="001B4F7F" w:rsidRDefault="00E844E9" w:rsidP="008F186C">
      <w:pPr>
        <w:pStyle w:val="ListParagraph"/>
        <w:numPr>
          <w:ilvl w:val="0"/>
          <w:numId w:val="39"/>
        </w:numPr>
        <w:rPr>
          <w:color w:val="000000"/>
        </w:rPr>
      </w:pPr>
      <w:r w:rsidRPr="001B4F7F">
        <w:rPr>
          <w:b/>
          <w:color w:val="000000"/>
          <w:lang w:val="en-US"/>
        </w:rPr>
        <w:lastRenderedPageBreak/>
        <w:t xml:space="preserve">Internal demand for poached game: </w:t>
      </w:r>
      <w:r w:rsidRPr="001B4F7F">
        <w:rPr>
          <w:color w:val="000000"/>
        </w:rPr>
        <w:t>Much of the demand underpinning illegal poaching in Sulawesi appears to be within-island in nature. Poaching pressure fuelled by the existence of global illegal wildlife trade may decimate wildlife populations.</w:t>
      </w:r>
    </w:p>
    <w:p w14:paraId="4216F0ED" w14:textId="77777777" w:rsidR="00E844E9" w:rsidRPr="001B4F7F" w:rsidRDefault="00E844E9" w:rsidP="00E844E9">
      <w:pPr>
        <w:pStyle w:val="NoSpacing"/>
        <w:ind w:left="720"/>
        <w:jc w:val="both"/>
        <w:rPr>
          <w:rFonts w:ascii="Times New Roman" w:hAnsi="Times New Roman"/>
          <w:color w:val="000000"/>
          <w:lang w:val="en-US"/>
        </w:rPr>
      </w:pPr>
    </w:p>
    <w:p w14:paraId="05258D7E" w14:textId="77777777" w:rsidR="00E844E9" w:rsidRPr="001B4F7F" w:rsidRDefault="00E844E9" w:rsidP="008F186C">
      <w:pPr>
        <w:pStyle w:val="ListParagraph"/>
        <w:numPr>
          <w:ilvl w:val="0"/>
          <w:numId w:val="39"/>
        </w:numPr>
        <w:rPr>
          <w:color w:val="000000"/>
          <w:sz w:val="18"/>
          <w:szCs w:val="18"/>
        </w:rPr>
      </w:pPr>
      <w:r w:rsidRPr="001B4F7F">
        <w:rPr>
          <w:b/>
          <w:color w:val="000000"/>
          <w:lang w:val="en-US"/>
        </w:rPr>
        <w:t>Effects of natural disasters (</w:t>
      </w:r>
      <w:r w:rsidRPr="001B4F7F">
        <w:rPr>
          <w:b/>
          <w:color w:val="000000"/>
        </w:rPr>
        <w:t xml:space="preserve">earthquake, floods, volcanic eruption </w:t>
      </w:r>
      <w:r w:rsidR="00EC11F2" w:rsidRPr="001B4F7F">
        <w:rPr>
          <w:b/>
          <w:color w:val="000000"/>
        </w:rPr>
        <w:t>etc.</w:t>
      </w:r>
      <w:r w:rsidRPr="001B4F7F">
        <w:rPr>
          <w:b/>
          <w:color w:val="000000"/>
        </w:rPr>
        <w:t xml:space="preserve">): </w:t>
      </w:r>
      <w:r w:rsidRPr="001B4F7F">
        <w:rPr>
          <w:color w:val="000000"/>
        </w:rPr>
        <w:t>any occurrences such as these might inhibit the increase in national and provincial government investment in PA system. Financing for PAs might be seen as less of a priority which could lead to difficulties maintaining conditions to carry out business as usual.</w:t>
      </w:r>
    </w:p>
    <w:p w14:paraId="0CB1C2A4" w14:textId="77777777" w:rsidR="00E844E9" w:rsidRPr="001B4F7F" w:rsidRDefault="00E844E9" w:rsidP="00E844E9">
      <w:pPr>
        <w:pStyle w:val="ListParagraph"/>
        <w:rPr>
          <w:color w:val="000000"/>
          <w:sz w:val="18"/>
          <w:szCs w:val="18"/>
        </w:rPr>
      </w:pPr>
    </w:p>
    <w:p w14:paraId="1A84B2F8" w14:textId="77777777" w:rsidR="00E844E9" w:rsidRPr="001B4F7F" w:rsidRDefault="00E844E9" w:rsidP="008F186C">
      <w:pPr>
        <w:pStyle w:val="NoSpacing"/>
        <w:numPr>
          <w:ilvl w:val="0"/>
          <w:numId w:val="37"/>
        </w:numPr>
        <w:jc w:val="both"/>
        <w:rPr>
          <w:rFonts w:ascii="Times New Roman" w:hAnsi="Times New Roman"/>
          <w:b/>
          <w:color w:val="000000"/>
          <w:lang w:val="en-US"/>
        </w:rPr>
      </w:pPr>
      <w:r w:rsidRPr="001B4F7F">
        <w:rPr>
          <w:rFonts w:ascii="Times New Roman" w:hAnsi="Times New Roman"/>
          <w:b/>
          <w:color w:val="000000"/>
          <w:lang w:val="en-GB"/>
        </w:rPr>
        <w:t xml:space="preserve">Climate change: </w:t>
      </w:r>
      <w:r w:rsidRPr="001B4F7F">
        <w:rPr>
          <w:rFonts w:ascii="Times New Roman" w:hAnsi="Times New Roman"/>
          <w:color w:val="000000"/>
          <w:lang w:val="en-GB"/>
        </w:rPr>
        <w:t>Sudden effects could undermine the conservation objectives of the Project</w:t>
      </w:r>
    </w:p>
    <w:p w14:paraId="6FD2A012" w14:textId="77777777" w:rsidR="00E844E9" w:rsidRPr="001B4F7F" w:rsidRDefault="00E844E9" w:rsidP="00E844E9">
      <w:pPr>
        <w:pStyle w:val="NoSpacing"/>
        <w:ind w:left="360"/>
        <w:jc w:val="both"/>
        <w:rPr>
          <w:rFonts w:ascii="Times New Roman" w:hAnsi="Times New Roman"/>
          <w:b/>
          <w:color w:val="000000"/>
          <w:lang w:val="en-US"/>
        </w:rPr>
      </w:pPr>
    </w:p>
    <w:p w14:paraId="7E53B36B" w14:textId="77777777" w:rsidR="00E844E9" w:rsidRPr="001B4F7F" w:rsidRDefault="00E844E9" w:rsidP="00E844E9">
      <w:pPr>
        <w:pStyle w:val="NoSpacing"/>
        <w:ind w:left="360"/>
        <w:jc w:val="both"/>
        <w:rPr>
          <w:rFonts w:ascii="Times New Roman" w:hAnsi="Times New Roman"/>
          <w:b/>
          <w:color w:val="000000"/>
          <w:lang w:val="en-US"/>
        </w:rPr>
      </w:pPr>
    </w:p>
    <w:p w14:paraId="6C170AD3" w14:textId="77777777" w:rsidR="00E844E9" w:rsidRPr="001B4F7F" w:rsidRDefault="00E844E9" w:rsidP="0073579B">
      <w:pPr>
        <w:pStyle w:val="NoSpacing"/>
        <w:ind w:left="360"/>
        <w:jc w:val="both"/>
        <w:outlineLvl w:val="2"/>
        <w:rPr>
          <w:rFonts w:ascii="Times New Roman" w:hAnsi="Times New Roman"/>
          <w:b/>
          <w:i/>
          <w:color w:val="000000"/>
          <w:lang w:val="en-US"/>
        </w:rPr>
      </w:pPr>
      <w:bookmarkStart w:id="385" w:name="_Toc524673810"/>
      <w:r w:rsidRPr="001B4F7F">
        <w:rPr>
          <w:rFonts w:ascii="Times New Roman" w:hAnsi="Times New Roman"/>
          <w:b/>
          <w:i/>
          <w:color w:val="000000"/>
          <w:lang w:val="en-US"/>
        </w:rPr>
        <w:t>Financial risk:</w:t>
      </w:r>
      <w:bookmarkEnd w:id="385"/>
    </w:p>
    <w:p w14:paraId="4B0743B4" w14:textId="77777777" w:rsidR="00E844E9" w:rsidRPr="001B4F7F" w:rsidRDefault="00E844E9" w:rsidP="00E844E9">
      <w:pPr>
        <w:pStyle w:val="NoSpacing"/>
        <w:ind w:left="360"/>
        <w:jc w:val="both"/>
        <w:rPr>
          <w:rFonts w:ascii="Times New Roman" w:hAnsi="Times New Roman"/>
          <w:b/>
          <w:color w:val="000000"/>
          <w:lang w:val="en-US"/>
        </w:rPr>
      </w:pPr>
    </w:p>
    <w:p w14:paraId="70BD1E63" w14:textId="77777777" w:rsidR="00E844E9" w:rsidRPr="001B4F7F" w:rsidRDefault="00E844E9" w:rsidP="008F186C">
      <w:pPr>
        <w:pStyle w:val="ListParagraph"/>
        <w:numPr>
          <w:ilvl w:val="0"/>
          <w:numId w:val="37"/>
        </w:numPr>
        <w:rPr>
          <w:color w:val="000000"/>
          <w:szCs w:val="22"/>
        </w:rPr>
      </w:pPr>
      <w:r w:rsidRPr="001B4F7F">
        <w:rPr>
          <w:b/>
          <w:color w:val="000000"/>
          <w:szCs w:val="22"/>
        </w:rPr>
        <w:t>Loss of confidence amongst local stakeholders:</w:t>
      </w:r>
      <w:r w:rsidRPr="001B4F7F">
        <w:rPr>
          <w:color w:val="000000"/>
          <w:szCs w:val="22"/>
        </w:rPr>
        <w:t xml:space="preserve"> process does not progress fast enough and project loses the confidence among the project local communities. </w:t>
      </w:r>
    </w:p>
    <w:p w14:paraId="2243BF8B" w14:textId="77777777" w:rsidR="00E844E9" w:rsidRPr="001B4F7F" w:rsidRDefault="00E844E9" w:rsidP="00E844E9">
      <w:pPr>
        <w:pStyle w:val="ListParagraph"/>
        <w:rPr>
          <w:color w:val="000000"/>
          <w:szCs w:val="22"/>
        </w:rPr>
      </w:pPr>
    </w:p>
    <w:p w14:paraId="1C17E97A" w14:textId="77777777" w:rsidR="00E844E9" w:rsidRPr="001B4F7F" w:rsidRDefault="00E844E9" w:rsidP="00E844E9">
      <w:pPr>
        <w:pStyle w:val="NoSpacing"/>
        <w:ind w:left="360"/>
        <w:jc w:val="both"/>
        <w:rPr>
          <w:rFonts w:ascii="Times New Roman" w:hAnsi="Times New Roman"/>
          <w:b/>
          <w:i/>
          <w:color w:val="000000"/>
          <w:lang w:val="en-US"/>
        </w:rPr>
      </w:pPr>
    </w:p>
    <w:p w14:paraId="5C64A6B7" w14:textId="77777777" w:rsidR="00E844E9" w:rsidRPr="001B4F7F" w:rsidRDefault="00E844E9" w:rsidP="0073579B">
      <w:pPr>
        <w:pStyle w:val="NoSpacing"/>
        <w:ind w:left="360"/>
        <w:jc w:val="both"/>
        <w:outlineLvl w:val="2"/>
        <w:rPr>
          <w:rFonts w:ascii="Times New Roman" w:hAnsi="Times New Roman"/>
          <w:b/>
          <w:i/>
          <w:color w:val="000000"/>
          <w:lang w:val="en-US"/>
        </w:rPr>
      </w:pPr>
      <w:bookmarkStart w:id="386" w:name="_Toc524673811"/>
      <w:r w:rsidRPr="001B4F7F">
        <w:rPr>
          <w:rFonts w:ascii="Times New Roman" w:hAnsi="Times New Roman"/>
          <w:b/>
          <w:i/>
          <w:color w:val="000000"/>
          <w:lang w:val="en-US"/>
        </w:rPr>
        <w:t>Management risk:</w:t>
      </w:r>
      <w:bookmarkEnd w:id="386"/>
    </w:p>
    <w:p w14:paraId="1C5C9991" w14:textId="77777777" w:rsidR="00E844E9" w:rsidRPr="001B4F7F" w:rsidRDefault="00E844E9" w:rsidP="00E844E9">
      <w:pPr>
        <w:pStyle w:val="NoSpacing"/>
        <w:ind w:left="360"/>
        <w:jc w:val="both"/>
        <w:rPr>
          <w:rFonts w:ascii="Times New Roman" w:hAnsi="Times New Roman"/>
          <w:b/>
          <w:i/>
          <w:color w:val="000000"/>
          <w:lang w:val="en-US"/>
        </w:rPr>
      </w:pPr>
    </w:p>
    <w:p w14:paraId="277C1669" w14:textId="77777777" w:rsidR="00E844E9" w:rsidRPr="001B4F7F" w:rsidRDefault="00E844E9" w:rsidP="008F186C">
      <w:pPr>
        <w:pStyle w:val="ListParagraph"/>
        <w:numPr>
          <w:ilvl w:val="0"/>
          <w:numId w:val="37"/>
        </w:numPr>
        <w:rPr>
          <w:color w:val="000000"/>
          <w:sz w:val="18"/>
          <w:szCs w:val="18"/>
        </w:rPr>
      </w:pPr>
      <w:r w:rsidRPr="001B4F7F">
        <w:rPr>
          <w:b/>
          <w:color w:val="000000"/>
        </w:rPr>
        <w:t xml:space="preserve">Lack of field-based data and information: </w:t>
      </w:r>
      <w:r w:rsidRPr="001B4F7F">
        <w:rPr>
          <w:color w:val="000000"/>
        </w:rPr>
        <w:t>the development of quantitative project baseline data and the capacity to monitor the progress of project achievement on an annual basis is recognized as a major challenge.</w:t>
      </w:r>
    </w:p>
    <w:p w14:paraId="5E747F9A" w14:textId="77777777" w:rsidR="00E844E9" w:rsidRPr="001B4F7F" w:rsidRDefault="00E844E9" w:rsidP="00E844E9">
      <w:pPr>
        <w:rPr>
          <w:rFonts w:ascii="Times New Roman" w:hAnsi="Times New Roman"/>
          <w:color w:val="000000"/>
          <w:sz w:val="18"/>
          <w:szCs w:val="18"/>
        </w:rPr>
      </w:pPr>
    </w:p>
    <w:p w14:paraId="36501F65" w14:textId="77777777" w:rsidR="00E844E9" w:rsidRPr="001B4F7F" w:rsidRDefault="00E844E9" w:rsidP="00E844E9">
      <w:pPr>
        <w:rPr>
          <w:rFonts w:ascii="Times New Roman" w:hAnsi="Times New Roman"/>
          <w:color w:val="000000"/>
        </w:rPr>
      </w:pPr>
      <w:r w:rsidRPr="001B4F7F">
        <w:rPr>
          <w:rFonts w:ascii="Times New Roman" w:hAnsi="Times New Roman"/>
          <w:color w:val="000000"/>
        </w:rPr>
        <w:t>The MTR Team agrees that these were and are still major risks to the attainment of the project Outcomes. It wishes to add two other important risk relating to sustainability.</w:t>
      </w:r>
    </w:p>
    <w:p w14:paraId="3AD14779" w14:textId="77777777" w:rsidR="00E844E9" w:rsidRPr="001B4F7F" w:rsidRDefault="00E844E9" w:rsidP="00163E31">
      <w:pPr>
        <w:pStyle w:val="Heading2"/>
        <w:rPr>
          <w:i/>
          <w:color w:val="000000"/>
          <w:sz w:val="22"/>
        </w:rPr>
      </w:pPr>
      <w:r w:rsidRPr="001B4F7F">
        <w:rPr>
          <w:color w:val="000000"/>
        </w:rPr>
        <w:t xml:space="preserve">     </w:t>
      </w:r>
      <w:bookmarkStart w:id="387" w:name="_Toc524673812"/>
      <w:r w:rsidRPr="001B4F7F">
        <w:rPr>
          <w:i/>
          <w:color w:val="000000"/>
          <w:sz w:val="22"/>
        </w:rPr>
        <w:t>Socio-Political risk:</w:t>
      </w:r>
      <w:bookmarkEnd w:id="387"/>
    </w:p>
    <w:p w14:paraId="09AFC860" w14:textId="77777777" w:rsidR="00E844E9" w:rsidRPr="001B4F7F" w:rsidRDefault="00E844E9" w:rsidP="008F186C">
      <w:pPr>
        <w:pStyle w:val="ListParagraph"/>
        <w:numPr>
          <w:ilvl w:val="0"/>
          <w:numId w:val="37"/>
        </w:numPr>
        <w:rPr>
          <w:b/>
          <w:color w:val="000000"/>
        </w:rPr>
      </w:pPr>
      <w:r w:rsidRPr="001B4F7F">
        <w:rPr>
          <w:b/>
          <w:color w:val="000000"/>
        </w:rPr>
        <w:t xml:space="preserve">Ancestral Land Rights Legislation: </w:t>
      </w:r>
      <w:r w:rsidRPr="001B4F7F">
        <w:rPr>
          <w:color w:val="000000"/>
        </w:rPr>
        <w:t xml:space="preserve">The MTR Team was informed that the GoI is considering allowing communities to carry out activities inside PAs. Per example, of the 215,000 hectares that compose Lore Lindu NP, the MTR Team was informed 105,000 hectares (or roughly 50% of the total PA) are considered ancestral lands. If legislation in support of ancestral land rights is approved, what activities would be allowable under such legislation are not clear, but from discussions the MTR Team had with community members, it is evident that they would like to use the land for agricultural purposes. </w:t>
      </w:r>
    </w:p>
    <w:p w14:paraId="37A6AF11" w14:textId="77777777" w:rsidR="00E844E9" w:rsidRPr="001B4F7F" w:rsidRDefault="00E844E9" w:rsidP="00E844E9">
      <w:pPr>
        <w:pStyle w:val="ListParagraph"/>
        <w:rPr>
          <w:color w:val="000000"/>
        </w:rPr>
      </w:pPr>
    </w:p>
    <w:p w14:paraId="1096EEC1" w14:textId="77777777" w:rsidR="00E844E9" w:rsidRPr="001B4F7F" w:rsidRDefault="00E844E9" w:rsidP="0073579B">
      <w:pPr>
        <w:pStyle w:val="Heading3"/>
        <w:ind w:left="360"/>
        <w:rPr>
          <w:rFonts w:ascii="Times New Roman" w:hAnsi="Times New Roman"/>
          <w:i/>
          <w:color w:val="000000"/>
          <w:sz w:val="22"/>
        </w:rPr>
      </w:pPr>
      <w:bookmarkStart w:id="388" w:name="_Toc524673813"/>
      <w:r w:rsidRPr="001B4F7F">
        <w:rPr>
          <w:rFonts w:ascii="Times New Roman" w:hAnsi="Times New Roman"/>
          <w:i/>
          <w:color w:val="000000"/>
          <w:sz w:val="22"/>
        </w:rPr>
        <w:t>Financial risk:</w:t>
      </w:r>
      <w:bookmarkEnd w:id="388"/>
    </w:p>
    <w:p w14:paraId="095211D9" w14:textId="77777777" w:rsidR="00E844E9" w:rsidRPr="001B4F7F" w:rsidRDefault="00E844E9" w:rsidP="00E844E9">
      <w:pPr>
        <w:pStyle w:val="ListParagraph"/>
        <w:rPr>
          <w:b/>
          <w:color w:val="000000"/>
        </w:rPr>
      </w:pPr>
    </w:p>
    <w:p w14:paraId="2C8359FF" w14:textId="77777777" w:rsidR="00E844E9" w:rsidRPr="001B4F7F" w:rsidRDefault="00E844E9" w:rsidP="008F186C">
      <w:pPr>
        <w:pStyle w:val="ListParagraph"/>
        <w:numPr>
          <w:ilvl w:val="0"/>
          <w:numId w:val="37"/>
        </w:numPr>
        <w:rPr>
          <w:color w:val="000000"/>
        </w:rPr>
      </w:pPr>
      <w:r w:rsidRPr="001B4F7F">
        <w:rPr>
          <w:b/>
          <w:color w:val="000000"/>
        </w:rPr>
        <w:t>The choice of a future financial model:</w:t>
      </w:r>
      <w:r w:rsidRPr="001B4F7F">
        <w:rPr>
          <w:color w:val="000000"/>
        </w:rPr>
        <w:t xml:space="preserve"> one that does not meet the following criteria: (1) is both predictable and consistent; (2) and one that produces sufficient income to guarantee long-term sustainability and a substantial in PA financing could pose a major risk to sustainability.</w:t>
      </w:r>
    </w:p>
    <w:p w14:paraId="46204CE6" w14:textId="77777777" w:rsidR="00E844E9" w:rsidRPr="001B4F7F" w:rsidRDefault="00E844E9" w:rsidP="00E844E9">
      <w:pPr>
        <w:rPr>
          <w:rFonts w:ascii="Times New Roman" w:hAnsi="Times New Roman"/>
          <w:color w:val="000000"/>
        </w:rPr>
      </w:pPr>
    </w:p>
    <w:p w14:paraId="6032F569" w14:textId="77777777" w:rsidR="00E844E9" w:rsidRPr="001B4F7F" w:rsidRDefault="00E844E9" w:rsidP="00E844E9">
      <w:pPr>
        <w:rPr>
          <w:rFonts w:ascii="Times New Roman" w:hAnsi="Times New Roman"/>
          <w:color w:val="000000"/>
        </w:rPr>
      </w:pPr>
      <w:r w:rsidRPr="001B4F7F">
        <w:rPr>
          <w:rFonts w:ascii="Times New Roman" w:hAnsi="Times New Roman"/>
          <w:color w:val="000000"/>
        </w:rPr>
        <w:t xml:space="preserve">The MTR team also wishes to emphasize that unless the speed of implementation on Outcome 3 is increased substantially, the risk of losing the confidence of the local communities is very high. </w:t>
      </w:r>
    </w:p>
    <w:p w14:paraId="1DFD9F87" w14:textId="77777777" w:rsidR="002A5023" w:rsidRDefault="002A5023" w:rsidP="00E844E9">
      <w:pPr>
        <w:pStyle w:val="BodyText"/>
        <w:rPr>
          <w:b/>
        </w:rPr>
      </w:pPr>
    </w:p>
    <w:p w14:paraId="34D397A3" w14:textId="77777777" w:rsidR="00E844E9" w:rsidRPr="001B4F7F" w:rsidRDefault="00421413" w:rsidP="008F186C">
      <w:pPr>
        <w:pStyle w:val="BodyText"/>
        <w:numPr>
          <w:ilvl w:val="0"/>
          <w:numId w:val="92"/>
        </w:numPr>
        <w:outlineLvl w:val="1"/>
        <w:rPr>
          <w:b/>
        </w:rPr>
      </w:pPr>
      <w:bookmarkStart w:id="389" w:name="_Toc524673814"/>
      <w:r w:rsidRPr="001B4F7F">
        <w:rPr>
          <w:b/>
        </w:rPr>
        <w:t>Conclusions and Recommendations</w:t>
      </w:r>
      <w:bookmarkEnd w:id="389"/>
    </w:p>
    <w:p w14:paraId="346D1877" w14:textId="77777777" w:rsidR="00C648D9" w:rsidRPr="001B4F7F" w:rsidRDefault="00C648D9" w:rsidP="008F186C">
      <w:pPr>
        <w:pStyle w:val="BodyText"/>
        <w:numPr>
          <w:ilvl w:val="1"/>
          <w:numId w:val="92"/>
        </w:numPr>
        <w:outlineLvl w:val="2"/>
        <w:rPr>
          <w:b/>
          <w:color w:val="000000"/>
          <w:szCs w:val="24"/>
        </w:rPr>
      </w:pPr>
      <w:bookmarkStart w:id="390" w:name="_Toc522451585"/>
      <w:bookmarkStart w:id="391" w:name="_Toc524673815"/>
      <w:r w:rsidRPr="001B4F7F">
        <w:rPr>
          <w:b/>
          <w:color w:val="000000"/>
          <w:szCs w:val="24"/>
        </w:rPr>
        <w:t>Conclusion</w:t>
      </w:r>
      <w:bookmarkEnd w:id="390"/>
      <w:r w:rsidRPr="001B4F7F">
        <w:rPr>
          <w:b/>
          <w:color w:val="000000"/>
          <w:szCs w:val="24"/>
        </w:rPr>
        <w:t>s</w:t>
      </w:r>
      <w:bookmarkEnd w:id="391"/>
    </w:p>
    <w:p w14:paraId="5850554F" w14:textId="77777777" w:rsidR="00C648D9" w:rsidRPr="001B4F7F" w:rsidRDefault="00C648D9" w:rsidP="00C648D9">
      <w:pPr>
        <w:pStyle w:val="TEHeading2"/>
        <w:numPr>
          <w:ilvl w:val="0"/>
          <w:numId w:val="0"/>
        </w:numPr>
        <w:ind w:left="720" w:hanging="720"/>
        <w:rPr>
          <w:color w:val="000000"/>
          <w:sz w:val="22"/>
          <w:szCs w:val="22"/>
        </w:rPr>
      </w:pPr>
      <w:r w:rsidRPr="001B4F7F">
        <w:rPr>
          <w:color w:val="000000"/>
          <w:sz w:val="22"/>
          <w:szCs w:val="22"/>
        </w:rPr>
        <w:t>General:</w:t>
      </w:r>
    </w:p>
    <w:p w14:paraId="1CE5ADDD" w14:textId="77777777" w:rsidR="00C648D9" w:rsidRPr="001B4F7F" w:rsidRDefault="00C648D9" w:rsidP="008F186C">
      <w:pPr>
        <w:pStyle w:val="TEHeading2"/>
        <w:numPr>
          <w:ilvl w:val="0"/>
          <w:numId w:val="40"/>
        </w:numPr>
        <w:rPr>
          <w:b w:val="0"/>
          <w:color w:val="000000"/>
          <w:sz w:val="22"/>
          <w:szCs w:val="22"/>
        </w:rPr>
      </w:pPr>
      <w:r w:rsidRPr="001B4F7F">
        <w:rPr>
          <w:b w:val="0"/>
          <w:color w:val="000000"/>
          <w:sz w:val="22"/>
          <w:szCs w:val="22"/>
        </w:rPr>
        <w:lastRenderedPageBreak/>
        <w:t>Project accomplished many of the targeted activities and is progressing to meet the targeted results. However, there is still a lot to be done the MTR Team estimates progress at:</w:t>
      </w:r>
    </w:p>
    <w:p w14:paraId="324BBBEC" w14:textId="77777777" w:rsidR="00C648D9" w:rsidRPr="001B4F7F" w:rsidRDefault="00C648D9" w:rsidP="008F186C">
      <w:pPr>
        <w:pStyle w:val="TEHeading2"/>
        <w:numPr>
          <w:ilvl w:val="0"/>
          <w:numId w:val="41"/>
        </w:numPr>
        <w:spacing w:after="0"/>
        <w:ind w:left="1498"/>
        <w:rPr>
          <w:color w:val="000000"/>
          <w:sz w:val="22"/>
          <w:szCs w:val="22"/>
        </w:rPr>
      </w:pPr>
      <w:r w:rsidRPr="001B4F7F">
        <w:rPr>
          <w:color w:val="000000"/>
          <w:sz w:val="22"/>
          <w:szCs w:val="22"/>
        </w:rPr>
        <w:t xml:space="preserve">90% for Outcome 1 </w:t>
      </w:r>
    </w:p>
    <w:p w14:paraId="1E750EE6" w14:textId="77777777" w:rsidR="00C648D9" w:rsidRPr="001B4F7F" w:rsidRDefault="00C648D9" w:rsidP="00C648D9">
      <w:pPr>
        <w:pStyle w:val="TEHeading2"/>
        <w:numPr>
          <w:ilvl w:val="0"/>
          <w:numId w:val="0"/>
        </w:numPr>
        <w:spacing w:after="0"/>
        <w:ind w:left="1498"/>
        <w:rPr>
          <w:b w:val="0"/>
          <w:color w:val="000000"/>
          <w:sz w:val="22"/>
          <w:szCs w:val="22"/>
        </w:rPr>
      </w:pPr>
      <w:r w:rsidRPr="001B4F7F">
        <w:rPr>
          <w:b w:val="0"/>
          <w:color w:val="000000"/>
          <w:sz w:val="22"/>
          <w:szCs w:val="22"/>
        </w:rPr>
        <w:t xml:space="preserve">(As far as output production goes all 23 outputs -100% of those planned -have been produced, but not all key recommendations from these outputs have yet been acted on. See Annex IX below), </w:t>
      </w:r>
    </w:p>
    <w:p w14:paraId="0BC94FF2" w14:textId="77777777" w:rsidR="00C648D9" w:rsidRPr="001B4F7F" w:rsidRDefault="00C648D9" w:rsidP="00C648D9">
      <w:pPr>
        <w:pStyle w:val="TEHeading2"/>
        <w:numPr>
          <w:ilvl w:val="0"/>
          <w:numId w:val="0"/>
        </w:numPr>
        <w:spacing w:after="0"/>
        <w:ind w:left="1498"/>
        <w:rPr>
          <w:b w:val="0"/>
          <w:color w:val="000000"/>
          <w:sz w:val="22"/>
          <w:szCs w:val="22"/>
        </w:rPr>
      </w:pPr>
    </w:p>
    <w:p w14:paraId="450CA7D8" w14:textId="77777777" w:rsidR="00C648D9" w:rsidRPr="001B4F7F" w:rsidRDefault="00C648D9" w:rsidP="008F186C">
      <w:pPr>
        <w:pStyle w:val="TEHeading2"/>
        <w:numPr>
          <w:ilvl w:val="0"/>
          <w:numId w:val="41"/>
        </w:numPr>
        <w:spacing w:after="0"/>
        <w:ind w:left="1498"/>
        <w:rPr>
          <w:color w:val="000000"/>
          <w:sz w:val="22"/>
          <w:szCs w:val="22"/>
        </w:rPr>
      </w:pPr>
      <w:r w:rsidRPr="001B4F7F">
        <w:rPr>
          <w:color w:val="000000"/>
          <w:sz w:val="22"/>
          <w:szCs w:val="22"/>
        </w:rPr>
        <w:t>50% for Outcome 2</w:t>
      </w:r>
    </w:p>
    <w:p w14:paraId="118FD466" w14:textId="77777777" w:rsidR="00C648D9" w:rsidRPr="001B4F7F" w:rsidRDefault="00C648D9" w:rsidP="00C648D9">
      <w:pPr>
        <w:pStyle w:val="TEHeading2"/>
        <w:numPr>
          <w:ilvl w:val="0"/>
          <w:numId w:val="0"/>
        </w:numPr>
        <w:spacing w:after="0"/>
        <w:ind w:left="1498"/>
        <w:rPr>
          <w:b w:val="0"/>
          <w:color w:val="000000"/>
          <w:sz w:val="22"/>
          <w:szCs w:val="22"/>
        </w:rPr>
      </w:pPr>
      <w:r w:rsidRPr="001B4F7F">
        <w:rPr>
          <w:b w:val="0"/>
          <w:color w:val="000000"/>
          <w:sz w:val="22"/>
          <w:szCs w:val="22"/>
        </w:rPr>
        <w:t xml:space="preserve">(several outputs have been produced, but there is still a lot of work to be done to settle on a viable model) and </w:t>
      </w:r>
    </w:p>
    <w:p w14:paraId="55D4191B" w14:textId="77777777" w:rsidR="00C648D9" w:rsidRPr="001B4F7F" w:rsidRDefault="00C648D9" w:rsidP="00C648D9">
      <w:pPr>
        <w:pStyle w:val="TEHeading2"/>
        <w:numPr>
          <w:ilvl w:val="0"/>
          <w:numId w:val="0"/>
        </w:numPr>
        <w:spacing w:after="0"/>
        <w:ind w:left="1498"/>
        <w:rPr>
          <w:b w:val="0"/>
          <w:color w:val="000000"/>
          <w:sz w:val="22"/>
          <w:szCs w:val="22"/>
        </w:rPr>
      </w:pPr>
    </w:p>
    <w:p w14:paraId="44D408A9" w14:textId="77777777" w:rsidR="00C648D9" w:rsidRPr="001B4F7F" w:rsidRDefault="00C648D9" w:rsidP="008F186C">
      <w:pPr>
        <w:pStyle w:val="TEHeading2"/>
        <w:numPr>
          <w:ilvl w:val="0"/>
          <w:numId w:val="41"/>
        </w:numPr>
        <w:spacing w:after="0"/>
        <w:ind w:left="1498"/>
        <w:rPr>
          <w:color w:val="000000"/>
          <w:sz w:val="22"/>
          <w:szCs w:val="22"/>
        </w:rPr>
      </w:pPr>
      <w:r w:rsidRPr="001B4F7F">
        <w:rPr>
          <w:color w:val="000000"/>
          <w:sz w:val="22"/>
          <w:szCs w:val="22"/>
        </w:rPr>
        <w:t xml:space="preserve">30% for Outcome 3 </w:t>
      </w:r>
    </w:p>
    <w:p w14:paraId="155D0BCC" w14:textId="498B00B4" w:rsidR="00C648D9" w:rsidRPr="001B4F7F" w:rsidRDefault="00C648D9" w:rsidP="00C648D9">
      <w:pPr>
        <w:pStyle w:val="TEHeading2"/>
        <w:numPr>
          <w:ilvl w:val="0"/>
          <w:numId w:val="0"/>
        </w:numPr>
        <w:spacing w:after="0"/>
        <w:ind w:left="1498"/>
        <w:rPr>
          <w:b w:val="0"/>
          <w:color w:val="000000"/>
          <w:sz w:val="22"/>
          <w:szCs w:val="22"/>
        </w:rPr>
      </w:pPr>
      <w:r w:rsidRPr="001B4F7F">
        <w:rPr>
          <w:b w:val="0"/>
          <w:color w:val="000000"/>
          <w:sz w:val="22"/>
          <w:szCs w:val="22"/>
        </w:rPr>
        <w:t>(by the time of the MTR field visits, only 23 out of 4</w:t>
      </w:r>
      <w:r w:rsidR="00F250CB" w:rsidRPr="001B4F7F">
        <w:rPr>
          <w:b w:val="0"/>
          <w:color w:val="000000"/>
          <w:sz w:val="22"/>
          <w:szCs w:val="22"/>
        </w:rPr>
        <w:t>5</w:t>
      </w:r>
      <w:r w:rsidRPr="001B4F7F">
        <w:rPr>
          <w:b w:val="0"/>
          <w:color w:val="000000"/>
          <w:sz w:val="22"/>
          <w:szCs w:val="22"/>
        </w:rPr>
        <w:t xml:space="preserve"> CCAs that should have been operational by the end of 2018 had been signed and no </w:t>
      </w:r>
      <w:r w:rsidR="005C2D8F">
        <w:rPr>
          <w:b w:val="0"/>
          <w:color w:val="000000"/>
          <w:sz w:val="22"/>
          <w:szCs w:val="22"/>
        </w:rPr>
        <w:t xml:space="preserve">fund </w:t>
      </w:r>
      <w:r w:rsidRPr="001B4F7F">
        <w:rPr>
          <w:b w:val="0"/>
          <w:color w:val="000000"/>
          <w:sz w:val="22"/>
          <w:szCs w:val="22"/>
        </w:rPr>
        <w:t xml:space="preserve">disbursements had yet been </w:t>
      </w:r>
      <w:r w:rsidR="001B795C">
        <w:rPr>
          <w:b w:val="0"/>
          <w:color w:val="000000"/>
          <w:sz w:val="22"/>
          <w:szCs w:val="22"/>
        </w:rPr>
        <w:t xml:space="preserve">made </w:t>
      </w:r>
      <w:r w:rsidRPr="001B4F7F">
        <w:rPr>
          <w:b w:val="0"/>
          <w:color w:val="000000"/>
          <w:sz w:val="22"/>
          <w:szCs w:val="22"/>
        </w:rPr>
        <w:t>to the communities from the Micro-Credit Fund)</w:t>
      </w:r>
    </w:p>
    <w:p w14:paraId="2D9A40C4" w14:textId="77777777" w:rsidR="00C648D9" w:rsidRPr="001B4F7F" w:rsidRDefault="00C648D9" w:rsidP="00C648D9">
      <w:pPr>
        <w:pStyle w:val="TEHeading2"/>
        <w:numPr>
          <w:ilvl w:val="0"/>
          <w:numId w:val="0"/>
        </w:numPr>
        <w:spacing w:after="0"/>
        <w:ind w:left="1498"/>
        <w:rPr>
          <w:b w:val="0"/>
          <w:color w:val="000000"/>
          <w:sz w:val="22"/>
          <w:szCs w:val="22"/>
        </w:rPr>
      </w:pPr>
    </w:p>
    <w:p w14:paraId="11B366C3" w14:textId="5C0D9F45" w:rsidR="00C648D9" w:rsidRPr="001B4F7F" w:rsidRDefault="00C648D9" w:rsidP="00C648D9">
      <w:pPr>
        <w:pStyle w:val="TEHeading2"/>
        <w:numPr>
          <w:ilvl w:val="0"/>
          <w:numId w:val="0"/>
        </w:numPr>
        <w:ind w:left="720" w:hanging="720"/>
        <w:rPr>
          <w:b w:val="0"/>
          <w:color w:val="000000"/>
          <w:sz w:val="22"/>
          <w:szCs w:val="22"/>
        </w:rPr>
      </w:pPr>
      <w:r w:rsidRPr="001B4F7F">
        <w:rPr>
          <w:b w:val="0"/>
          <w:color w:val="000000"/>
          <w:sz w:val="22"/>
          <w:szCs w:val="22"/>
        </w:rPr>
        <w:tab/>
      </w:r>
      <w:r w:rsidRPr="001B4F7F">
        <w:rPr>
          <w:b w:val="0"/>
          <w:color w:val="000000"/>
          <w:sz w:val="22"/>
          <w:szCs w:val="22"/>
        </w:rPr>
        <w:tab/>
        <w:t>All of th</w:t>
      </w:r>
      <w:r w:rsidR="005C2D8F">
        <w:rPr>
          <w:b w:val="0"/>
          <w:color w:val="000000"/>
          <w:sz w:val="22"/>
          <w:szCs w:val="22"/>
        </w:rPr>
        <w:t xml:space="preserve">ese are as of the </w:t>
      </w:r>
      <w:r w:rsidRPr="001B4F7F">
        <w:rPr>
          <w:b w:val="0"/>
          <w:color w:val="000000"/>
          <w:sz w:val="22"/>
          <w:szCs w:val="22"/>
        </w:rPr>
        <w:t xml:space="preserve"> 31</w:t>
      </w:r>
      <w:r w:rsidRPr="001B4F7F">
        <w:rPr>
          <w:b w:val="0"/>
          <w:color w:val="000000"/>
          <w:sz w:val="22"/>
          <w:szCs w:val="22"/>
          <w:vertAlign w:val="superscript"/>
        </w:rPr>
        <w:t>st</w:t>
      </w:r>
      <w:r w:rsidRPr="001B4F7F">
        <w:rPr>
          <w:b w:val="0"/>
          <w:color w:val="000000"/>
          <w:sz w:val="22"/>
          <w:szCs w:val="22"/>
        </w:rPr>
        <w:t xml:space="preserve"> month</w:t>
      </w:r>
      <w:r w:rsidR="005C2D8F">
        <w:rPr>
          <w:b w:val="0"/>
          <w:color w:val="000000"/>
          <w:sz w:val="22"/>
          <w:szCs w:val="22"/>
        </w:rPr>
        <w:t xml:space="preserve"> of project implementation </w:t>
      </w:r>
      <w:r w:rsidRPr="001B4F7F">
        <w:rPr>
          <w:b w:val="0"/>
          <w:color w:val="000000"/>
          <w:sz w:val="22"/>
          <w:szCs w:val="22"/>
        </w:rPr>
        <w:t xml:space="preserve"> with just 21 months </w:t>
      </w:r>
      <w:r w:rsidR="005C2D8F">
        <w:rPr>
          <w:b w:val="0"/>
          <w:color w:val="000000"/>
          <w:sz w:val="22"/>
          <w:szCs w:val="22"/>
        </w:rPr>
        <w:t>remaining for project c</w:t>
      </w:r>
      <w:r w:rsidRPr="001B4F7F">
        <w:rPr>
          <w:b w:val="0"/>
          <w:color w:val="000000"/>
          <w:sz w:val="22"/>
          <w:szCs w:val="22"/>
        </w:rPr>
        <w:t>l</w:t>
      </w:r>
      <w:r w:rsidR="005C2D8F">
        <w:rPr>
          <w:b w:val="0"/>
          <w:color w:val="000000"/>
          <w:sz w:val="22"/>
          <w:szCs w:val="22"/>
        </w:rPr>
        <w:t xml:space="preserve">osure. </w:t>
      </w:r>
      <w:r w:rsidRPr="001B4F7F">
        <w:rPr>
          <w:b w:val="0"/>
          <w:color w:val="000000"/>
          <w:sz w:val="22"/>
          <w:szCs w:val="22"/>
        </w:rPr>
        <w:t xml:space="preserve"> </w:t>
      </w:r>
    </w:p>
    <w:p w14:paraId="2A7A0C3A" w14:textId="77777777" w:rsidR="00C648D9" w:rsidRPr="001B4F7F" w:rsidRDefault="00C648D9" w:rsidP="00C648D9">
      <w:pPr>
        <w:pStyle w:val="TEHeading2"/>
        <w:numPr>
          <w:ilvl w:val="0"/>
          <w:numId w:val="0"/>
        </w:numPr>
        <w:ind w:left="720" w:hanging="720"/>
        <w:rPr>
          <w:b w:val="0"/>
          <w:color w:val="000000"/>
          <w:sz w:val="22"/>
          <w:szCs w:val="22"/>
        </w:rPr>
      </w:pPr>
    </w:p>
    <w:p w14:paraId="2733C831" w14:textId="77777777" w:rsidR="00C648D9" w:rsidRPr="001B4F7F" w:rsidRDefault="00C648D9" w:rsidP="00C648D9">
      <w:pPr>
        <w:pStyle w:val="TEHeading2"/>
        <w:numPr>
          <w:ilvl w:val="0"/>
          <w:numId w:val="0"/>
        </w:numPr>
        <w:ind w:left="720" w:hanging="720"/>
        <w:rPr>
          <w:color w:val="000000"/>
          <w:sz w:val="22"/>
          <w:szCs w:val="22"/>
        </w:rPr>
      </w:pPr>
      <w:r w:rsidRPr="001B4F7F">
        <w:rPr>
          <w:color w:val="000000"/>
          <w:sz w:val="22"/>
          <w:szCs w:val="22"/>
        </w:rPr>
        <w:t>On the project´s design:</w:t>
      </w:r>
    </w:p>
    <w:p w14:paraId="0893BF58" w14:textId="77777777" w:rsidR="00C648D9" w:rsidRPr="001B4F7F" w:rsidRDefault="00C648D9" w:rsidP="00C50CD4">
      <w:pPr>
        <w:pStyle w:val="TENormal"/>
        <w:numPr>
          <w:ilvl w:val="0"/>
          <w:numId w:val="26"/>
        </w:numPr>
        <w:rPr>
          <w:rFonts w:ascii="Times New Roman" w:hAnsi="Times New Roman" w:cs="Times New Roman"/>
          <w:color w:val="000000"/>
          <w:lang w:val="en-MY"/>
        </w:rPr>
      </w:pPr>
      <w:r w:rsidRPr="001B4F7F">
        <w:rPr>
          <w:rFonts w:ascii="Times New Roman" w:hAnsi="Times New Roman" w:cs="Times New Roman"/>
          <w:color w:val="000000"/>
          <w:lang w:val="en-MY"/>
        </w:rPr>
        <w:t xml:space="preserve">As stated before, the Project as designed, needed to be corrected. The idea of executing it through the hiring of individual consultants proved impractical. Therefore, the project had to be revised and a number of expected outputs were aggregated into a single contract. </w:t>
      </w:r>
    </w:p>
    <w:p w14:paraId="272047A5" w14:textId="5FBBD9E4" w:rsidR="00C648D9" w:rsidRPr="001B4F7F" w:rsidRDefault="00C648D9" w:rsidP="00C50CD4">
      <w:pPr>
        <w:pStyle w:val="TENormal"/>
        <w:numPr>
          <w:ilvl w:val="0"/>
          <w:numId w:val="26"/>
        </w:numPr>
        <w:rPr>
          <w:rFonts w:ascii="Times New Roman" w:hAnsi="Times New Roman" w:cs="Times New Roman"/>
          <w:color w:val="000000"/>
          <w:lang w:val="en-MY"/>
        </w:rPr>
      </w:pPr>
      <w:r w:rsidRPr="001B4F7F">
        <w:rPr>
          <w:rFonts w:ascii="Times New Roman" w:hAnsi="Times New Roman" w:cs="Times New Roman"/>
          <w:color w:val="000000"/>
          <w:lang w:val="en-MY"/>
        </w:rPr>
        <w:t xml:space="preserve">While the overall responsibility for the implementation of the project rested with the </w:t>
      </w:r>
      <w:r w:rsidR="00C76427">
        <w:rPr>
          <w:rFonts w:ascii="Times New Roman" w:hAnsi="Times New Roman" w:cs="Times New Roman"/>
          <w:color w:val="000000"/>
          <w:lang w:val="en-MY"/>
        </w:rPr>
        <w:t>MoEF</w:t>
      </w:r>
      <w:r w:rsidRPr="001B4F7F">
        <w:rPr>
          <w:rFonts w:ascii="Times New Roman" w:hAnsi="Times New Roman" w:cs="Times New Roman"/>
          <w:color w:val="000000"/>
          <w:lang w:val="en-MY"/>
        </w:rPr>
        <w:t xml:space="preserve"> through the PMU, </w:t>
      </w:r>
      <w:r w:rsidR="00E55088">
        <w:rPr>
          <w:rFonts w:ascii="Times New Roman" w:hAnsi="Times New Roman" w:cs="Times New Roman"/>
          <w:color w:val="000000"/>
          <w:lang w:val="en-MY"/>
        </w:rPr>
        <w:t xml:space="preserve">whereas </w:t>
      </w:r>
      <w:r w:rsidR="00BA4A90">
        <w:rPr>
          <w:rFonts w:ascii="Times New Roman" w:hAnsi="Times New Roman" w:cs="Times New Roman"/>
          <w:color w:val="000000"/>
          <w:lang w:val="en-MY"/>
        </w:rPr>
        <w:t xml:space="preserve">for outcome </w:t>
      </w:r>
      <w:r w:rsidRPr="001B4F7F">
        <w:rPr>
          <w:rFonts w:ascii="Times New Roman" w:hAnsi="Times New Roman" w:cs="Times New Roman"/>
          <w:color w:val="000000"/>
          <w:lang w:val="en-MY"/>
        </w:rPr>
        <w:t xml:space="preserve">2, </w:t>
      </w:r>
      <w:r w:rsidR="00BA4A90">
        <w:rPr>
          <w:rFonts w:ascii="Times New Roman" w:hAnsi="Times New Roman" w:cs="Times New Roman"/>
          <w:color w:val="000000"/>
          <w:lang w:val="en-MY"/>
        </w:rPr>
        <w:t xml:space="preserve">it </w:t>
      </w:r>
      <w:r w:rsidRPr="001B4F7F">
        <w:rPr>
          <w:rFonts w:ascii="Times New Roman" w:hAnsi="Times New Roman" w:cs="Times New Roman"/>
          <w:color w:val="000000"/>
          <w:lang w:val="en-MY"/>
        </w:rPr>
        <w:t xml:space="preserve">was designed to be implemented by BAPENAS. The MTR Team noted with some preoccupation that the PMU was not fully cognizant of the state of implementation of this key Outcome. It appeared that there is a need for strengthening the communication channels between these key actors. </w:t>
      </w:r>
    </w:p>
    <w:p w14:paraId="1C695305" w14:textId="77777777" w:rsidR="00C648D9" w:rsidRPr="001B4F7F" w:rsidRDefault="00C648D9" w:rsidP="00C648D9">
      <w:pPr>
        <w:pStyle w:val="TENormal"/>
        <w:rPr>
          <w:rFonts w:ascii="Times New Roman" w:hAnsi="Times New Roman" w:cs="Times New Roman"/>
          <w:b/>
          <w:color w:val="000000"/>
          <w:lang w:val="en-MY"/>
        </w:rPr>
      </w:pPr>
      <w:r w:rsidRPr="001B4F7F">
        <w:rPr>
          <w:rFonts w:ascii="Times New Roman" w:hAnsi="Times New Roman" w:cs="Times New Roman"/>
          <w:b/>
          <w:color w:val="000000"/>
          <w:lang w:val="en-MY"/>
        </w:rPr>
        <w:t>On the advances in achieving Outcome 1:</w:t>
      </w:r>
    </w:p>
    <w:p w14:paraId="0FA2A4A3" w14:textId="6A8D8C31" w:rsidR="00C648D9" w:rsidRPr="001B4F7F" w:rsidRDefault="00C648D9" w:rsidP="00C50CD4">
      <w:pPr>
        <w:pStyle w:val="TENormal"/>
        <w:numPr>
          <w:ilvl w:val="0"/>
          <w:numId w:val="26"/>
        </w:numPr>
        <w:rPr>
          <w:rFonts w:ascii="Times New Roman" w:hAnsi="Times New Roman" w:cs="Times New Roman"/>
          <w:color w:val="000000"/>
          <w:lang w:val="en-MY"/>
        </w:rPr>
      </w:pPr>
      <w:r w:rsidRPr="001B4F7F">
        <w:rPr>
          <w:rFonts w:ascii="Times New Roman" w:hAnsi="Times New Roman" w:cs="Times New Roman"/>
          <w:color w:val="000000"/>
          <w:lang w:val="en-MY"/>
        </w:rPr>
        <w:t>Despite difficulties in the beginning of the project, the PMU has been able to complete important outputs and working with WCS has managed to deliver a series of interventions that indicates progress towards the attainment of Outcome 1</w:t>
      </w:r>
      <w:r w:rsidR="00BA5F03">
        <w:rPr>
          <w:rFonts w:ascii="Times New Roman" w:hAnsi="Times New Roman" w:cs="Times New Roman"/>
          <w:color w:val="000000"/>
          <w:lang w:val="en-MY"/>
        </w:rPr>
        <w:t>.</w:t>
      </w:r>
      <w:r w:rsidRPr="001B4F7F">
        <w:rPr>
          <w:rFonts w:ascii="Times New Roman" w:hAnsi="Times New Roman" w:cs="Times New Roman"/>
          <w:color w:val="000000"/>
          <w:lang w:val="en-MY"/>
        </w:rPr>
        <w:t xml:space="preserve"> If this Outcome is to be completely achieved however, it will be essential for the </w:t>
      </w:r>
      <w:r w:rsidR="00C76427">
        <w:rPr>
          <w:rFonts w:ascii="Times New Roman" w:hAnsi="Times New Roman" w:cs="Times New Roman"/>
          <w:color w:val="000000"/>
          <w:lang w:val="en-MY"/>
        </w:rPr>
        <w:t>MoEF</w:t>
      </w:r>
      <w:r w:rsidRPr="001B4F7F">
        <w:rPr>
          <w:rFonts w:ascii="Times New Roman" w:hAnsi="Times New Roman" w:cs="Times New Roman"/>
          <w:color w:val="000000"/>
          <w:lang w:val="en-MY"/>
        </w:rPr>
        <w:t xml:space="preserve"> to implement all the key recommendations that are contained in the 14 outputs produced by WCS in support of it. This is still a work in progress. To facilitate the monitoring of where the project stands on this, the MTR Team includes in this report Annex IX, showing what actions have been taken to implement these recommendations and which are still outstanding. A recommendation in this respect is formulated below. </w:t>
      </w:r>
    </w:p>
    <w:p w14:paraId="6D92AF12" w14:textId="77777777" w:rsidR="00C648D9" w:rsidRPr="001B4F7F" w:rsidRDefault="00C648D9" w:rsidP="00C648D9">
      <w:pPr>
        <w:pStyle w:val="TENormal"/>
        <w:rPr>
          <w:rFonts w:ascii="Times New Roman" w:hAnsi="Times New Roman" w:cs="Times New Roman"/>
          <w:b/>
          <w:color w:val="000000"/>
          <w:lang w:val="en-MY"/>
        </w:rPr>
      </w:pPr>
      <w:r w:rsidRPr="001B4F7F">
        <w:rPr>
          <w:rFonts w:ascii="Times New Roman" w:hAnsi="Times New Roman" w:cs="Times New Roman"/>
          <w:b/>
          <w:color w:val="000000"/>
          <w:lang w:val="en-MY"/>
        </w:rPr>
        <w:t>On the advances in achieving Outcome 2:</w:t>
      </w:r>
    </w:p>
    <w:p w14:paraId="2F5325AC" w14:textId="77777777" w:rsidR="00C648D9" w:rsidRPr="001B4F7F" w:rsidRDefault="00C648D9" w:rsidP="00C50CD4">
      <w:pPr>
        <w:pStyle w:val="TENormal"/>
        <w:numPr>
          <w:ilvl w:val="0"/>
          <w:numId w:val="26"/>
        </w:numPr>
        <w:rPr>
          <w:rFonts w:ascii="Times New Roman" w:hAnsi="Times New Roman" w:cs="Times New Roman"/>
          <w:b/>
          <w:color w:val="000000"/>
          <w:lang w:val="en-MY"/>
        </w:rPr>
      </w:pPr>
      <w:r w:rsidRPr="001B4F7F">
        <w:rPr>
          <w:rFonts w:ascii="Times New Roman" w:hAnsi="Times New Roman" w:cs="Times New Roman"/>
          <w:color w:val="000000"/>
          <w:lang w:val="en-MY"/>
        </w:rPr>
        <w:t>The MTR Team managed to secure the report on Eco-</w:t>
      </w:r>
      <w:r w:rsidR="00EC11F2" w:rsidRPr="001B4F7F">
        <w:rPr>
          <w:rFonts w:ascii="Times New Roman" w:hAnsi="Times New Roman" w:cs="Times New Roman"/>
          <w:color w:val="000000"/>
          <w:lang w:val="en-MY"/>
        </w:rPr>
        <w:t>Systems</w:t>
      </w:r>
      <w:r w:rsidRPr="001B4F7F">
        <w:rPr>
          <w:rFonts w:ascii="Times New Roman" w:hAnsi="Times New Roman" w:cs="Times New Roman"/>
          <w:color w:val="000000"/>
          <w:lang w:val="en-MY"/>
        </w:rPr>
        <w:t xml:space="preserve"> Valuation of the Sulawesi PA system prepared by WCS, as well as 20 reports have been prepared by consultants for </w:t>
      </w:r>
      <w:r w:rsidR="008A4C82" w:rsidRPr="001B4F7F">
        <w:rPr>
          <w:rFonts w:ascii="Times New Roman" w:hAnsi="Times New Roman" w:cs="Times New Roman"/>
          <w:color w:val="000000"/>
          <w:lang w:val="en-MY"/>
        </w:rPr>
        <w:t>BAPPENAS</w:t>
      </w:r>
      <w:r w:rsidRPr="001B4F7F">
        <w:rPr>
          <w:rFonts w:ascii="Times New Roman" w:hAnsi="Times New Roman" w:cs="Times New Roman"/>
          <w:color w:val="000000"/>
          <w:lang w:val="en-MY"/>
        </w:rPr>
        <w:t xml:space="preserve">. These last are ones that focus on: (1) the extra-budgetary legal regulatory framework; (2) on exploring Payments for Environmental Services (PES) as potential sources of income (i.e. watershed management, geothermal energy production, conservation values; renewable forest resources gathering etc.) (3) on potential revenue from eco-tourism; (4) on funding modalities such as Conservation Trust Funds or the establishment of semi-autonomous self-financing, public service agencies known locally as BLUs. The next step is to propose a “model” for future financing (sustainability) for the PAs in Sulawesi. In the opinion of the MTR team, none of the models being </w:t>
      </w:r>
      <w:r w:rsidRPr="001B4F7F">
        <w:rPr>
          <w:rFonts w:ascii="Times New Roman" w:hAnsi="Times New Roman" w:cs="Times New Roman"/>
          <w:color w:val="000000"/>
          <w:lang w:val="en-MY"/>
        </w:rPr>
        <w:lastRenderedPageBreak/>
        <w:t xml:space="preserve">looked into offers assurances of long-term sustainability. Therefore, the MTR Team is making a somewhat different model below. </w:t>
      </w:r>
    </w:p>
    <w:p w14:paraId="23D91320" w14:textId="77777777" w:rsidR="00C648D9" w:rsidRPr="001B4F7F" w:rsidRDefault="00C648D9" w:rsidP="00C50CD4">
      <w:pPr>
        <w:pStyle w:val="TENormal"/>
        <w:numPr>
          <w:ilvl w:val="0"/>
          <w:numId w:val="26"/>
        </w:numPr>
        <w:rPr>
          <w:rFonts w:ascii="Times New Roman" w:hAnsi="Times New Roman" w:cs="Times New Roman"/>
          <w:color w:val="000000"/>
          <w:lang w:val="en-MY"/>
        </w:rPr>
      </w:pPr>
      <w:r w:rsidRPr="001B4F7F">
        <w:rPr>
          <w:rFonts w:ascii="Times New Roman" w:hAnsi="Times New Roman" w:cs="Times New Roman"/>
          <w:color w:val="000000"/>
          <w:lang w:val="en-MY"/>
        </w:rPr>
        <w:t xml:space="preserve">The MTR Team was given a graph that shows for different alternatives being considered for future financing as follows: </w:t>
      </w:r>
    </w:p>
    <w:tbl>
      <w:tblPr>
        <w:tblpPr w:leftFromText="180" w:rightFromText="180" w:vertAnchor="text" w:horzAnchor="margin" w:tblpY="246"/>
        <w:tblW w:w="9733" w:type="dxa"/>
        <w:tblCellMar>
          <w:left w:w="46" w:type="dxa"/>
          <w:right w:w="7" w:type="dxa"/>
        </w:tblCellMar>
        <w:tblLook w:val="04A0" w:firstRow="1" w:lastRow="0" w:firstColumn="1" w:lastColumn="0" w:noHBand="0" w:noVBand="1"/>
      </w:tblPr>
      <w:tblGrid>
        <w:gridCol w:w="9733"/>
      </w:tblGrid>
      <w:tr w:rsidR="00C648D9" w:rsidRPr="001B4F7F" w14:paraId="75780950" w14:textId="77777777" w:rsidTr="001A272A">
        <w:trPr>
          <w:trHeight w:val="5744"/>
        </w:trPr>
        <w:tc>
          <w:tcPr>
            <w:tcW w:w="9733" w:type="dxa"/>
            <w:tcBorders>
              <w:top w:val="single" w:sz="2" w:space="0" w:color="000000"/>
              <w:left w:val="single" w:sz="2" w:space="0" w:color="000000"/>
              <w:bottom w:val="single" w:sz="2" w:space="0" w:color="000000"/>
              <w:right w:val="single" w:sz="2" w:space="0" w:color="000000"/>
            </w:tcBorders>
            <w:shd w:val="clear" w:color="auto" w:fill="auto"/>
          </w:tcPr>
          <w:p w14:paraId="59BF6BB8" w14:textId="77777777" w:rsidR="00C648D9" w:rsidRPr="001B4F7F" w:rsidRDefault="00C648D9" w:rsidP="00C622C1">
            <w:pPr>
              <w:ind w:left="590"/>
              <w:rPr>
                <w:rFonts w:ascii="Times New Roman" w:eastAsia="Calibri" w:hAnsi="Times New Roman"/>
                <w:color w:val="000000"/>
                <w:sz w:val="26"/>
                <w:szCs w:val="22"/>
              </w:rPr>
            </w:pPr>
            <w:r w:rsidRPr="001B4F7F">
              <w:rPr>
                <w:rFonts w:ascii="Times New Roman" w:eastAsia="Calibri" w:hAnsi="Times New Roman"/>
                <w:color w:val="000000"/>
                <w:sz w:val="26"/>
                <w:szCs w:val="22"/>
              </w:rPr>
              <w:t xml:space="preserve"> Financing Schemes for Conservation</w:t>
            </w:r>
          </w:p>
          <w:p w14:paraId="1F945B6C" w14:textId="77777777" w:rsidR="00C648D9" w:rsidRPr="001B4F7F" w:rsidRDefault="00C648D9" w:rsidP="00C622C1">
            <w:pPr>
              <w:ind w:left="590"/>
              <w:rPr>
                <w:rFonts w:ascii="Times New Roman" w:eastAsia="MS Mincho" w:hAnsi="Times New Roman"/>
                <w:color w:val="000000"/>
                <w:szCs w:val="22"/>
              </w:rPr>
            </w:pPr>
            <w:r w:rsidRPr="001B4F7F">
              <w:rPr>
                <w:rFonts w:ascii="Times New Roman" w:eastAsia="Calibri" w:hAnsi="Times New Roman"/>
                <w:color w:val="000000"/>
                <w:sz w:val="26"/>
                <w:szCs w:val="22"/>
              </w:rPr>
              <w:t xml:space="preserve">          (1)                                 (2)                                 (3)                                (4)</w:t>
            </w:r>
          </w:p>
          <w:p w14:paraId="1983EF17" w14:textId="77777777" w:rsidR="00C648D9" w:rsidRPr="001B4F7F" w:rsidRDefault="001A272A" w:rsidP="00C622C1">
            <w:pPr>
              <w:ind w:left="605"/>
              <w:rPr>
                <w:rFonts w:ascii="Times New Roman" w:eastAsia="MS Mincho" w:hAnsi="Times New Roman"/>
                <w:color w:val="000000"/>
                <w:szCs w:val="22"/>
              </w:rPr>
            </w:pPr>
            <w:r w:rsidRPr="001B4F7F">
              <w:rPr>
                <w:rFonts w:ascii="Times New Roman" w:hAnsi="Times New Roman"/>
                <w:noProof/>
                <w:color w:val="000000"/>
                <w:lang w:val="en-US"/>
              </w:rPr>
              <w:drawing>
                <wp:anchor distT="0" distB="0" distL="114300" distR="114300" simplePos="0" relativeHeight="251674624" behindDoc="0" locked="0" layoutInCell="1" allowOverlap="1" wp14:anchorId="44703DCF" wp14:editId="210018F9">
                  <wp:simplePos x="0" y="0"/>
                  <wp:positionH relativeFrom="column">
                    <wp:posOffset>221730</wp:posOffset>
                  </wp:positionH>
                  <wp:positionV relativeFrom="paragraph">
                    <wp:posOffset>26290</wp:posOffset>
                  </wp:positionV>
                  <wp:extent cx="5821919" cy="3075305"/>
                  <wp:effectExtent l="0" t="0" r="7620" b="0"/>
                  <wp:wrapNone/>
                  <wp:docPr id="5" name="Picture 1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919" cy="3075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90A389A" w14:textId="77777777" w:rsidR="00C648D9" w:rsidRDefault="00C648D9" w:rsidP="00C648D9">
      <w:pPr>
        <w:pStyle w:val="TENormal"/>
        <w:rPr>
          <w:rFonts w:ascii="Times New Roman" w:hAnsi="Times New Roman" w:cs="Times New Roman"/>
          <w:color w:val="000000"/>
          <w:lang w:val="en-MY"/>
        </w:rPr>
      </w:pPr>
    </w:p>
    <w:p w14:paraId="382A2D35" w14:textId="5370381C" w:rsidR="007B4EF8" w:rsidRDefault="00C648D9" w:rsidP="007B4EF8">
      <w:pPr>
        <w:pStyle w:val="TENormal"/>
        <w:ind w:left="360"/>
        <w:rPr>
          <w:rFonts w:ascii="Times New Roman" w:hAnsi="Times New Roman" w:cs="Times New Roman"/>
          <w:color w:val="000000"/>
          <w:lang w:val="en-MY"/>
        </w:rPr>
      </w:pPr>
      <w:r w:rsidRPr="001B4F7F">
        <w:rPr>
          <w:rFonts w:ascii="Times New Roman" w:hAnsi="Times New Roman" w:cs="Times New Roman"/>
          <w:color w:val="000000"/>
          <w:lang w:val="en-MY"/>
        </w:rPr>
        <w:t>In interviews</w:t>
      </w:r>
      <w:r w:rsidR="003F2779">
        <w:rPr>
          <w:rFonts w:ascii="Times New Roman" w:hAnsi="Times New Roman" w:cs="Times New Roman"/>
          <w:color w:val="000000"/>
          <w:lang w:val="en-MY"/>
        </w:rPr>
        <w:t>,</w:t>
      </w:r>
      <w:r w:rsidRPr="001B4F7F">
        <w:rPr>
          <w:rFonts w:ascii="Times New Roman" w:hAnsi="Times New Roman" w:cs="Times New Roman"/>
          <w:color w:val="000000"/>
          <w:lang w:val="en-MY"/>
        </w:rPr>
        <w:t xml:space="preserve"> the MTR Team was informed that the first two model options seem to have the least preference, given their limited potential. The MTR Team was told that the last two were being focused on as they seemed the most feasible. Model 3 depends on the creation of a BLU, in which case all PAs would no longer receive any budget from the Government and would have to live off their own means (tourist entrance fees and private investment royalties). Model 4 would create a Trust Fund to receive financing</w:t>
      </w:r>
      <w:r w:rsidR="002E06D2">
        <w:rPr>
          <w:rFonts w:ascii="Times New Roman" w:hAnsi="Times New Roman" w:cs="Times New Roman"/>
          <w:color w:val="000000"/>
          <w:lang w:val="en-MY"/>
        </w:rPr>
        <w:t xml:space="preserve"> from</w:t>
      </w:r>
      <w:r w:rsidRPr="001B4F7F">
        <w:rPr>
          <w:rFonts w:ascii="Times New Roman" w:hAnsi="Times New Roman" w:cs="Times New Roman"/>
          <w:color w:val="000000"/>
          <w:lang w:val="en-MY"/>
        </w:rPr>
        <w:t xml:space="preserve"> foreign and local donors. The MTR Team feels that neither of these alternatives provide a source of reliable, predictable, constant and sufficient flow of funding to ensure the PAs sust</w:t>
      </w:r>
      <w:bookmarkStart w:id="392" w:name="_Toc522451586"/>
      <w:r w:rsidR="007B4EF8" w:rsidRPr="001B4F7F">
        <w:rPr>
          <w:rFonts w:ascii="Times New Roman" w:hAnsi="Times New Roman" w:cs="Times New Roman"/>
          <w:color w:val="000000"/>
          <w:lang w:val="en-MY"/>
        </w:rPr>
        <w:t xml:space="preserve">ainability at adequate levels. </w:t>
      </w:r>
    </w:p>
    <w:p w14:paraId="45152C1C" w14:textId="535B4A43" w:rsidR="00742B80" w:rsidRDefault="00742B80" w:rsidP="007B4EF8">
      <w:pPr>
        <w:pStyle w:val="TENormal"/>
        <w:ind w:left="360"/>
        <w:rPr>
          <w:rFonts w:ascii="Times New Roman" w:hAnsi="Times New Roman" w:cs="Times New Roman"/>
          <w:color w:val="000000"/>
          <w:lang w:val="en-MY"/>
        </w:rPr>
      </w:pPr>
    </w:p>
    <w:p w14:paraId="584A108D" w14:textId="5BCE87F3" w:rsidR="00742B80" w:rsidRDefault="00742B80" w:rsidP="007B4EF8">
      <w:pPr>
        <w:pStyle w:val="TENormal"/>
        <w:ind w:left="360"/>
        <w:rPr>
          <w:rFonts w:ascii="Times New Roman" w:hAnsi="Times New Roman" w:cs="Times New Roman"/>
          <w:color w:val="000000"/>
          <w:lang w:val="en-MY"/>
        </w:rPr>
      </w:pPr>
    </w:p>
    <w:p w14:paraId="2C69DE05" w14:textId="7FBC57BF" w:rsidR="00742B80" w:rsidRDefault="00742B80" w:rsidP="007B4EF8">
      <w:pPr>
        <w:pStyle w:val="TENormal"/>
        <w:ind w:left="360"/>
        <w:rPr>
          <w:rFonts w:ascii="Times New Roman" w:hAnsi="Times New Roman" w:cs="Times New Roman"/>
          <w:color w:val="000000"/>
          <w:lang w:val="en-MY"/>
        </w:rPr>
      </w:pPr>
    </w:p>
    <w:p w14:paraId="747735C3" w14:textId="77777777" w:rsidR="00742B80" w:rsidRDefault="00742B80" w:rsidP="007B4EF8">
      <w:pPr>
        <w:pStyle w:val="TENormal"/>
        <w:ind w:left="360"/>
        <w:rPr>
          <w:rFonts w:ascii="Times New Roman" w:hAnsi="Times New Roman" w:cs="Times New Roman"/>
          <w:color w:val="000000"/>
          <w:lang w:val="en-MY"/>
        </w:rPr>
      </w:pPr>
    </w:p>
    <w:p w14:paraId="1C5672C7" w14:textId="77777777" w:rsidR="00742B80" w:rsidRDefault="00742B80" w:rsidP="007B4EF8">
      <w:pPr>
        <w:pStyle w:val="TENormal"/>
        <w:ind w:left="360"/>
        <w:rPr>
          <w:rFonts w:ascii="Times New Roman" w:hAnsi="Times New Roman" w:cs="Times New Roman"/>
          <w:color w:val="000000"/>
          <w:lang w:val="en-MY"/>
        </w:rPr>
      </w:pPr>
    </w:p>
    <w:p w14:paraId="3B7DF65D" w14:textId="77777777" w:rsidR="00742B80" w:rsidRDefault="00742B80" w:rsidP="007B4EF8">
      <w:pPr>
        <w:pStyle w:val="TENormal"/>
        <w:ind w:left="360"/>
        <w:rPr>
          <w:rFonts w:ascii="Times New Roman" w:hAnsi="Times New Roman" w:cs="Times New Roman"/>
          <w:color w:val="000000"/>
          <w:lang w:val="en-MY"/>
        </w:rPr>
      </w:pPr>
    </w:p>
    <w:p w14:paraId="6A611EDB" w14:textId="77777777" w:rsidR="00742B80" w:rsidRDefault="00742B80" w:rsidP="007B4EF8">
      <w:pPr>
        <w:pStyle w:val="TENormal"/>
        <w:ind w:left="360"/>
        <w:rPr>
          <w:rFonts w:ascii="Times New Roman" w:hAnsi="Times New Roman" w:cs="Times New Roman"/>
          <w:color w:val="000000"/>
          <w:lang w:val="en-MY"/>
        </w:rPr>
      </w:pPr>
    </w:p>
    <w:p w14:paraId="2AE9A5EE" w14:textId="77777777" w:rsidR="00742B80" w:rsidRDefault="00742B80" w:rsidP="007B4EF8">
      <w:pPr>
        <w:pStyle w:val="TENormal"/>
        <w:ind w:left="360"/>
        <w:rPr>
          <w:rFonts w:ascii="Times New Roman" w:hAnsi="Times New Roman" w:cs="Times New Roman"/>
          <w:color w:val="000000"/>
          <w:lang w:val="en-MY"/>
        </w:rPr>
      </w:pPr>
    </w:p>
    <w:p w14:paraId="608F644A" w14:textId="77777777" w:rsidR="00742B80" w:rsidRDefault="00742B80" w:rsidP="007B4EF8">
      <w:pPr>
        <w:pStyle w:val="TENormal"/>
        <w:ind w:left="360"/>
        <w:rPr>
          <w:rFonts w:ascii="Times New Roman" w:hAnsi="Times New Roman" w:cs="Times New Roman"/>
          <w:color w:val="000000"/>
          <w:lang w:val="en-MY"/>
        </w:rPr>
      </w:pPr>
    </w:p>
    <w:p w14:paraId="78075A00" w14:textId="730C8776" w:rsidR="00742B80" w:rsidRDefault="00742B80" w:rsidP="007B4EF8">
      <w:pPr>
        <w:pStyle w:val="TENormal"/>
        <w:ind w:left="360"/>
        <w:rPr>
          <w:rFonts w:ascii="Times New Roman" w:hAnsi="Times New Roman" w:cs="Times New Roman"/>
          <w:color w:val="000000"/>
          <w:lang w:val="en-MY"/>
        </w:rPr>
      </w:pPr>
    </w:p>
    <w:p w14:paraId="4D149A26" w14:textId="67FED62D" w:rsidR="00742B80" w:rsidRPr="001B4F7F" w:rsidRDefault="00742B80" w:rsidP="007B4EF8">
      <w:pPr>
        <w:pStyle w:val="TENormal"/>
        <w:ind w:left="360"/>
        <w:rPr>
          <w:rFonts w:ascii="Times New Roman" w:hAnsi="Times New Roman" w:cs="Times New Roman"/>
          <w:color w:val="000000"/>
          <w:lang w:val="en-MY"/>
        </w:rPr>
      </w:pPr>
    </w:p>
    <w:p w14:paraId="2A6A903A" w14:textId="77777777" w:rsidR="007B4EF8" w:rsidRPr="001B4F7F" w:rsidRDefault="007B4EF8" w:rsidP="007B4EF8">
      <w:pPr>
        <w:pStyle w:val="TENormal"/>
        <w:ind w:left="360"/>
        <w:rPr>
          <w:rFonts w:ascii="Times New Roman" w:hAnsi="Times New Roman" w:cs="Times New Roman"/>
          <w:color w:val="000000"/>
          <w:lang w:val="en-MY"/>
        </w:rPr>
      </w:pPr>
    </w:p>
    <w:p w14:paraId="552BD48A" w14:textId="76E63C57" w:rsidR="007B4EF8" w:rsidRPr="001B4F7F" w:rsidRDefault="007B4EF8" w:rsidP="007B4EF8">
      <w:pPr>
        <w:pStyle w:val="TENormal"/>
        <w:ind w:left="360"/>
        <w:rPr>
          <w:rFonts w:ascii="Times New Roman" w:hAnsi="Times New Roman" w:cs="Times New Roman"/>
          <w:color w:val="000000"/>
          <w:lang w:val="en-MY"/>
        </w:rPr>
      </w:pPr>
    </w:p>
    <w:p w14:paraId="0D859950" w14:textId="703CDDA1" w:rsidR="007B4EF8" w:rsidRPr="001B4F7F" w:rsidRDefault="007E4B19" w:rsidP="007B4EF8">
      <w:pPr>
        <w:pStyle w:val="TENormal"/>
        <w:ind w:left="360"/>
        <w:rPr>
          <w:rFonts w:ascii="Times New Roman" w:hAnsi="Times New Roman" w:cs="Times New Roman"/>
          <w:color w:val="000000"/>
          <w:lang w:val="en-MY"/>
        </w:rPr>
      </w:pPr>
      <w:r w:rsidRPr="001B4F7F">
        <w:rPr>
          <w:rFonts w:ascii="Times New Roman" w:hAnsi="Times New Roman" w:cs="Times New Roman"/>
          <w:noProof/>
          <w:color w:val="000000"/>
          <w:lang w:val="en-US"/>
        </w:rPr>
        <mc:AlternateContent>
          <mc:Choice Requires="wps">
            <w:drawing>
              <wp:anchor distT="0" distB="0" distL="114300" distR="114300" simplePos="0" relativeHeight="251671552" behindDoc="0" locked="0" layoutInCell="1" allowOverlap="1" wp14:anchorId="1BCADC14" wp14:editId="070F864B">
                <wp:simplePos x="0" y="0"/>
                <wp:positionH relativeFrom="column">
                  <wp:posOffset>99753</wp:posOffset>
                </wp:positionH>
                <wp:positionV relativeFrom="paragraph">
                  <wp:posOffset>-724396</wp:posOffset>
                </wp:positionV>
                <wp:extent cx="6486525" cy="3954483"/>
                <wp:effectExtent l="0" t="0" r="28575" b="27305"/>
                <wp:wrapNone/>
                <wp:docPr id="1" name="Text Box 1"/>
                <wp:cNvGraphicFramePr/>
                <a:graphic xmlns:a="http://schemas.openxmlformats.org/drawingml/2006/main">
                  <a:graphicData uri="http://schemas.microsoft.com/office/word/2010/wordprocessingShape">
                    <wps:wsp>
                      <wps:cNvSpPr txBox="1"/>
                      <wps:spPr>
                        <a:xfrm>
                          <a:off x="0" y="0"/>
                          <a:ext cx="6486525" cy="3954483"/>
                        </a:xfrm>
                        <a:prstGeom prst="rect">
                          <a:avLst/>
                        </a:prstGeom>
                        <a:solidFill>
                          <a:schemeClr val="lt1"/>
                        </a:solidFill>
                        <a:ln w="6350">
                          <a:solidFill>
                            <a:prstClr val="black"/>
                          </a:solidFill>
                        </a:ln>
                      </wps:spPr>
                      <wps:txbx>
                        <w:txbxContent>
                          <w:p w14:paraId="3CDE8877" w14:textId="77777777" w:rsidR="003E6299" w:rsidRPr="008F2F9B" w:rsidRDefault="003E6299" w:rsidP="007B4EF8">
                            <w:pPr>
                              <w:jc w:val="center"/>
                              <w:rPr>
                                <w:b/>
                                <w:sz w:val="20"/>
                              </w:rPr>
                            </w:pPr>
                            <w:r w:rsidRPr="008F2F9B">
                              <w:rPr>
                                <w:b/>
                                <w:sz w:val="20"/>
                              </w:rPr>
                              <w:t>The Financial Sustainability Model the MTR Team proposes:</w:t>
                            </w:r>
                          </w:p>
                          <w:p w14:paraId="40260383" w14:textId="77777777" w:rsidR="003E6299" w:rsidRPr="008F2F9B" w:rsidRDefault="003E6299" w:rsidP="007B4EF8">
                            <w:pPr>
                              <w:jc w:val="both"/>
                              <w:rPr>
                                <w:sz w:val="20"/>
                              </w:rPr>
                            </w:pPr>
                            <w:r w:rsidRPr="008F2F9B">
                              <w:rPr>
                                <w:sz w:val="20"/>
                              </w:rPr>
                              <w:t xml:space="preserve">The MTR Team believes that the best and most practical way of creating a reliable, predictable, constant and sufficient flow of funds is to establish a “user conservation fee” to be paid by all travellers arriving in Sulawesi by air travel. </w:t>
                            </w:r>
                          </w:p>
                          <w:p w14:paraId="0D61A0F8" w14:textId="77777777" w:rsidR="003E6299" w:rsidRPr="008F2F9B" w:rsidRDefault="003E6299" w:rsidP="007B4EF8">
                            <w:pPr>
                              <w:jc w:val="both"/>
                              <w:rPr>
                                <w:sz w:val="20"/>
                              </w:rPr>
                            </w:pPr>
                            <w:r w:rsidRPr="008F2F9B">
                              <w:rPr>
                                <w:sz w:val="20"/>
                              </w:rPr>
                              <w:t xml:space="preserve">This is not a unique idea. Countries as diverse as Palau, which charges foreigners U$ 100, and Belize with a modest fee of U$ 3.75 have already established such revenue raising mechanisms to finance conservation. </w:t>
                            </w:r>
                          </w:p>
                          <w:p w14:paraId="7568FE8A" w14:textId="77777777" w:rsidR="003E6299" w:rsidRPr="008F2F9B" w:rsidRDefault="003E6299" w:rsidP="007B4EF8">
                            <w:pPr>
                              <w:jc w:val="both"/>
                              <w:rPr>
                                <w:sz w:val="20"/>
                              </w:rPr>
                            </w:pPr>
                            <w:r w:rsidRPr="008F2F9B">
                              <w:rPr>
                                <w:sz w:val="20"/>
                              </w:rPr>
                              <w:t xml:space="preserve">The suggested levels of this user fee in Indonesia could be somewhere in between. Per-example the equivalent of U$ 3 per round trip ticket for Indonesian nationals and U$ 10 for foreign nationals. At these levels the effect on the levels of tourism would be negligible. </w:t>
                            </w:r>
                          </w:p>
                          <w:p w14:paraId="57F9FA07" w14:textId="77777777" w:rsidR="003E6299" w:rsidRPr="008F2F9B" w:rsidRDefault="003E6299" w:rsidP="007B4EF8">
                            <w:pPr>
                              <w:jc w:val="both"/>
                              <w:rPr>
                                <w:sz w:val="20"/>
                              </w:rPr>
                            </w:pPr>
                            <w:r w:rsidRPr="008F2F9B">
                              <w:rPr>
                                <w:sz w:val="20"/>
                              </w:rPr>
                              <w:t xml:space="preserve">The justification for such a fee is that their presence on the island generates a negative environmental impact, starting by the carbon footprint that the air travel and subsequent land travel imply, as well as their impact on their use of the infrastructure (electricity, roads, water etc.).  </w:t>
                            </w:r>
                          </w:p>
                          <w:p w14:paraId="2BF9CF29" w14:textId="77777777" w:rsidR="003E6299" w:rsidRPr="008F2F9B" w:rsidRDefault="003E6299" w:rsidP="007B4EF8">
                            <w:pPr>
                              <w:jc w:val="both"/>
                              <w:rPr>
                                <w:sz w:val="20"/>
                              </w:rPr>
                            </w:pPr>
                            <w:r w:rsidRPr="008F2F9B">
                              <w:rPr>
                                <w:sz w:val="20"/>
                              </w:rPr>
                              <w:t>The MTR Team has struggled to get figures on the number of passengers that travel annually to Sulawesi. Even partial figures obtained, point to 2,581,000 national and 281,322 foreign travellers. Just this amount would result in revenue equivalent to U$ 10.5 million per year in revenue.</w:t>
                            </w:r>
                          </w:p>
                          <w:p w14:paraId="298D31F6" w14:textId="77777777" w:rsidR="003E6299" w:rsidRPr="008F2F9B" w:rsidRDefault="003E6299" w:rsidP="007B4EF8">
                            <w:pPr>
                              <w:jc w:val="both"/>
                              <w:rPr>
                                <w:sz w:val="20"/>
                              </w:rPr>
                            </w:pPr>
                            <w:r w:rsidRPr="008F2F9B">
                              <w:rPr>
                                <w:sz w:val="20"/>
                              </w:rPr>
                              <w:t xml:space="preserve">       In order to ensure transparency and efficiency in the use of these funds, we believe that the ideal management structure is a Foundation with a Board chaired by the Government (with the participation of the MoF, MoEF, BAPPEDA) private sector actors in eco-tourism (hotel or restaurant investors) and conservation related NGOs that would take all decisions on the allocation of funds and be supported by a very lean Secretariat of three or four staff.</w:t>
                            </w:r>
                          </w:p>
                          <w:p w14:paraId="28C26A95" w14:textId="77777777" w:rsidR="003E6299" w:rsidRPr="008F2F9B" w:rsidRDefault="003E6299" w:rsidP="007B4EF8">
                            <w:pPr>
                              <w:jc w:val="both"/>
                              <w:rPr>
                                <w:sz w:val="20"/>
                              </w:rPr>
                            </w:pPr>
                          </w:p>
                          <w:p w14:paraId="457FA328" w14:textId="77777777" w:rsidR="003E6299" w:rsidRPr="008F2F9B" w:rsidRDefault="003E6299" w:rsidP="007B4EF8">
                            <w:pPr>
                              <w:jc w:val="both"/>
                              <w:rPr>
                                <w:sz w:val="20"/>
                              </w:rPr>
                            </w:pPr>
                            <w:r w:rsidRPr="008F2F9B">
                              <w:rPr>
                                <w:sz w:val="20"/>
                              </w:rPr>
                              <w:t>Advantages of such a system:</w:t>
                            </w:r>
                          </w:p>
                          <w:p w14:paraId="4CA304E1" w14:textId="77777777" w:rsidR="003E6299" w:rsidRPr="008F2F9B" w:rsidRDefault="003E6299" w:rsidP="008F2F9B">
                            <w:pPr>
                              <w:tabs>
                                <w:tab w:val="left" w:pos="540"/>
                              </w:tabs>
                              <w:ind w:left="540" w:hanging="360"/>
                              <w:jc w:val="both"/>
                              <w:rPr>
                                <w:sz w:val="20"/>
                              </w:rPr>
                            </w:pPr>
                            <w:r w:rsidRPr="008F2F9B">
                              <w:rPr>
                                <w:sz w:val="20"/>
                              </w:rPr>
                              <w:t>•</w:t>
                            </w:r>
                            <w:r w:rsidRPr="008F2F9B">
                              <w:rPr>
                                <w:sz w:val="20"/>
                              </w:rPr>
                              <w:tab/>
                              <w:t>A predictable, reliable, constant and sufficient flow of funds that is not dependent on foreign philanthropy, governments or international organizations/Funds (and therefore sustainable over time)</w:t>
                            </w:r>
                          </w:p>
                          <w:p w14:paraId="24FF134B" w14:textId="77777777" w:rsidR="003E6299" w:rsidRPr="008F2F9B" w:rsidRDefault="003E6299" w:rsidP="008F2F9B">
                            <w:pPr>
                              <w:tabs>
                                <w:tab w:val="left" w:pos="540"/>
                              </w:tabs>
                              <w:ind w:left="540" w:hanging="360"/>
                              <w:jc w:val="both"/>
                              <w:rPr>
                                <w:sz w:val="20"/>
                              </w:rPr>
                            </w:pPr>
                            <w:r w:rsidRPr="008F2F9B">
                              <w:rPr>
                                <w:sz w:val="20"/>
                              </w:rPr>
                              <w:t>•</w:t>
                            </w:r>
                            <w:r w:rsidRPr="008F2F9B">
                              <w:rPr>
                                <w:sz w:val="20"/>
                              </w:rPr>
                              <w:tab/>
                              <w:t>Easy to administrate and audit as the airlines would collect the funds and deposited them directly in a Bank Account of the Foundation.</w:t>
                            </w:r>
                          </w:p>
                          <w:p w14:paraId="6893D8C5" w14:textId="77777777" w:rsidR="003E6299" w:rsidRPr="008F2F9B" w:rsidRDefault="003E6299" w:rsidP="007B4EF8">
                            <w:pPr>
                              <w:jc w:val="both"/>
                              <w:rPr>
                                <w:sz w:val="20"/>
                              </w:rPr>
                            </w:pPr>
                          </w:p>
                          <w:p w14:paraId="0AEFE412" w14:textId="77777777" w:rsidR="003E6299" w:rsidRPr="008F2F9B" w:rsidRDefault="003E6299" w:rsidP="007B4EF8">
                            <w:pPr>
                              <w:jc w:val="both"/>
                              <w:rPr>
                                <w:sz w:val="20"/>
                              </w:rPr>
                            </w:pPr>
                            <w:r w:rsidRPr="008F2F9B">
                              <w:rPr>
                                <w:sz w:val="20"/>
                              </w:rPr>
                              <w:t>The MTR Team recognizes that such a model would require important changes to the current legislation, but believes this is not impossible (there are many examples worldwide where this model is being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ADC14" id="_x0000_t202" coordsize="21600,21600" o:spt="202" path="m,l,21600r21600,l21600,xe">
                <v:stroke joinstyle="miter"/>
                <v:path gradientshapeok="t" o:connecttype="rect"/>
              </v:shapetype>
              <v:shape id="Text Box 1" o:spid="_x0000_s1026" type="#_x0000_t202" style="position:absolute;left:0;text-align:left;margin-left:7.85pt;margin-top:-57.05pt;width:510.75pt;height:3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" fillcolor="white [3201]" strokeweight=".5pt">
                <v:textbox>
                  <w:txbxContent>
                    <w:p w14:paraId="3CDE8877" w14:textId="77777777" w:rsidR="003E6299" w:rsidRPr="008F2F9B" w:rsidRDefault="003E6299" w:rsidP="007B4EF8">
                      <w:pPr>
                        <w:jc w:val="center"/>
                        <w:rPr>
                          <w:b/>
                          <w:sz w:val="20"/>
                        </w:rPr>
                      </w:pPr>
                      <w:r w:rsidRPr="008F2F9B">
                        <w:rPr>
                          <w:b/>
                          <w:sz w:val="20"/>
                        </w:rPr>
                        <w:t>The Financial Sustainability Model the MTR Team proposes:</w:t>
                      </w:r>
                    </w:p>
                    <w:p w14:paraId="40260383" w14:textId="77777777" w:rsidR="003E6299" w:rsidRPr="008F2F9B" w:rsidRDefault="003E6299" w:rsidP="007B4EF8">
                      <w:pPr>
                        <w:jc w:val="both"/>
                        <w:rPr>
                          <w:sz w:val="20"/>
                        </w:rPr>
                      </w:pPr>
                      <w:r w:rsidRPr="008F2F9B">
                        <w:rPr>
                          <w:sz w:val="20"/>
                        </w:rPr>
                        <w:t xml:space="preserve">The MTR Team believes that the best and most practical way of creating a reliable, predictable, constant and sufficient flow of funds is to establish a “user conservation fee” to be paid by all travellers arriving in Sulawesi by air travel. </w:t>
                      </w:r>
                    </w:p>
                    <w:p w14:paraId="0D61A0F8" w14:textId="77777777" w:rsidR="003E6299" w:rsidRPr="008F2F9B" w:rsidRDefault="003E6299" w:rsidP="007B4EF8">
                      <w:pPr>
                        <w:jc w:val="both"/>
                        <w:rPr>
                          <w:sz w:val="20"/>
                        </w:rPr>
                      </w:pPr>
                      <w:r w:rsidRPr="008F2F9B">
                        <w:rPr>
                          <w:sz w:val="20"/>
                        </w:rPr>
                        <w:t xml:space="preserve">This is not a unique idea. Countries as diverse as Palau, which charges foreigners U$ 100, and Belize with a modest fee of U$ 3.75 have already established such revenue raising mechanisms to finance conservation. </w:t>
                      </w:r>
                    </w:p>
                    <w:p w14:paraId="7568FE8A" w14:textId="77777777" w:rsidR="003E6299" w:rsidRPr="008F2F9B" w:rsidRDefault="003E6299" w:rsidP="007B4EF8">
                      <w:pPr>
                        <w:jc w:val="both"/>
                        <w:rPr>
                          <w:sz w:val="20"/>
                        </w:rPr>
                      </w:pPr>
                      <w:r w:rsidRPr="008F2F9B">
                        <w:rPr>
                          <w:sz w:val="20"/>
                        </w:rPr>
                        <w:t xml:space="preserve">The suggested levels of this user fee in Indonesia could be somewhere in between. Per-example the equivalent of U$ 3 per round trip ticket for Indonesian nationals and U$ 10 for foreign nationals. At these levels the effect on the levels of tourism would be negligible. </w:t>
                      </w:r>
                    </w:p>
                    <w:p w14:paraId="57F9FA07" w14:textId="77777777" w:rsidR="003E6299" w:rsidRPr="008F2F9B" w:rsidRDefault="003E6299" w:rsidP="007B4EF8">
                      <w:pPr>
                        <w:jc w:val="both"/>
                        <w:rPr>
                          <w:sz w:val="20"/>
                        </w:rPr>
                      </w:pPr>
                      <w:r w:rsidRPr="008F2F9B">
                        <w:rPr>
                          <w:sz w:val="20"/>
                        </w:rPr>
                        <w:t xml:space="preserve">The justification for such a fee is that their presence on the island generates a negative environmental impact, starting by the carbon footprint that the air travel and subsequent land travel imply, as well as their impact on their use of the infrastructure (electricity, roads, water etc.).  </w:t>
                      </w:r>
                    </w:p>
                    <w:p w14:paraId="2BF9CF29" w14:textId="77777777" w:rsidR="003E6299" w:rsidRPr="008F2F9B" w:rsidRDefault="003E6299" w:rsidP="007B4EF8">
                      <w:pPr>
                        <w:jc w:val="both"/>
                        <w:rPr>
                          <w:sz w:val="20"/>
                        </w:rPr>
                      </w:pPr>
                      <w:r w:rsidRPr="008F2F9B">
                        <w:rPr>
                          <w:sz w:val="20"/>
                        </w:rPr>
                        <w:t>The MTR Team has struggled to get figures on the number of passengers that travel annually to Sulawesi. Even partial figures obtained, point to 2,581,000 national and 281,322 foreign travellers. Just this amount would result in revenue equivalent to U$ 10.5 million per year in revenue.</w:t>
                      </w:r>
                    </w:p>
                    <w:p w14:paraId="298D31F6" w14:textId="77777777" w:rsidR="003E6299" w:rsidRPr="008F2F9B" w:rsidRDefault="003E6299" w:rsidP="007B4EF8">
                      <w:pPr>
                        <w:jc w:val="both"/>
                        <w:rPr>
                          <w:sz w:val="20"/>
                        </w:rPr>
                      </w:pPr>
                      <w:r w:rsidRPr="008F2F9B">
                        <w:rPr>
                          <w:sz w:val="20"/>
                        </w:rPr>
                        <w:t xml:space="preserve">       In order to ensure transparency and efficiency in the use of these funds, we believe that the ideal management structure is a Foundation with a Board chaired by the Government (with the participation of the MoF, MoEF, BAPPEDA) private sector actors in eco-tourism (hotel or restaurant investors) and conservation related NGOs that would take all decisions on the allocation of funds and be supported by a very lean Secretariat of three or four staff.</w:t>
                      </w:r>
                    </w:p>
                    <w:p w14:paraId="28C26A95" w14:textId="77777777" w:rsidR="003E6299" w:rsidRPr="008F2F9B" w:rsidRDefault="003E6299" w:rsidP="007B4EF8">
                      <w:pPr>
                        <w:jc w:val="both"/>
                        <w:rPr>
                          <w:sz w:val="20"/>
                        </w:rPr>
                      </w:pPr>
                    </w:p>
                    <w:p w14:paraId="457FA328" w14:textId="77777777" w:rsidR="003E6299" w:rsidRPr="008F2F9B" w:rsidRDefault="003E6299" w:rsidP="007B4EF8">
                      <w:pPr>
                        <w:jc w:val="both"/>
                        <w:rPr>
                          <w:sz w:val="20"/>
                        </w:rPr>
                      </w:pPr>
                      <w:r w:rsidRPr="008F2F9B">
                        <w:rPr>
                          <w:sz w:val="20"/>
                        </w:rPr>
                        <w:t>Advantages of such a system:</w:t>
                      </w:r>
                    </w:p>
                    <w:p w14:paraId="4CA304E1" w14:textId="77777777" w:rsidR="003E6299" w:rsidRPr="008F2F9B" w:rsidRDefault="003E6299" w:rsidP="008F2F9B">
                      <w:pPr>
                        <w:tabs>
                          <w:tab w:val="left" w:pos="540"/>
                        </w:tabs>
                        <w:ind w:left="540" w:hanging="360"/>
                        <w:jc w:val="both"/>
                        <w:rPr>
                          <w:sz w:val="20"/>
                        </w:rPr>
                      </w:pPr>
                      <w:r w:rsidRPr="008F2F9B">
                        <w:rPr>
                          <w:sz w:val="20"/>
                        </w:rPr>
                        <w:t>•</w:t>
                      </w:r>
                      <w:r w:rsidRPr="008F2F9B">
                        <w:rPr>
                          <w:sz w:val="20"/>
                        </w:rPr>
                        <w:tab/>
                        <w:t>A predictable, reliable, constant and sufficient flow of funds that is not dependent on foreign philanthropy, governments or international organizations/Funds (and therefore sustainable over time)</w:t>
                      </w:r>
                    </w:p>
                    <w:p w14:paraId="24FF134B" w14:textId="77777777" w:rsidR="003E6299" w:rsidRPr="008F2F9B" w:rsidRDefault="003E6299" w:rsidP="008F2F9B">
                      <w:pPr>
                        <w:tabs>
                          <w:tab w:val="left" w:pos="540"/>
                        </w:tabs>
                        <w:ind w:left="540" w:hanging="360"/>
                        <w:jc w:val="both"/>
                        <w:rPr>
                          <w:sz w:val="20"/>
                        </w:rPr>
                      </w:pPr>
                      <w:r w:rsidRPr="008F2F9B">
                        <w:rPr>
                          <w:sz w:val="20"/>
                        </w:rPr>
                        <w:t>•</w:t>
                      </w:r>
                      <w:r w:rsidRPr="008F2F9B">
                        <w:rPr>
                          <w:sz w:val="20"/>
                        </w:rPr>
                        <w:tab/>
                        <w:t>Easy to administrate and audit as the airlines would collect the funds and deposited them directly in a Bank Account of the Foundation.</w:t>
                      </w:r>
                    </w:p>
                    <w:p w14:paraId="6893D8C5" w14:textId="77777777" w:rsidR="003E6299" w:rsidRPr="008F2F9B" w:rsidRDefault="003E6299" w:rsidP="007B4EF8">
                      <w:pPr>
                        <w:jc w:val="both"/>
                        <w:rPr>
                          <w:sz w:val="20"/>
                        </w:rPr>
                      </w:pPr>
                    </w:p>
                    <w:p w14:paraId="0AEFE412" w14:textId="77777777" w:rsidR="003E6299" w:rsidRPr="008F2F9B" w:rsidRDefault="003E6299" w:rsidP="007B4EF8">
                      <w:pPr>
                        <w:jc w:val="both"/>
                        <w:rPr>
                          <w:sz w:val="20"/>
                        </w:rPr>
                      </w:pPr>
                      <w:r w:rsidRPr="008F2F9B">
                        <w:rPr>
                          <w:sz w:val="20"/>
                        </w:rPr>
                        <w:t>The MTR Team recognizes that such a model would require important changes to the current legislation, but believes this is not impossible (there are many examples worldwide where this model is being used).</w:t>
                      </w:r>
                    </w:p>
                  </w:txbxContent>
                </v:textbox>
              </v:shape>
            </w:pict>
          </mc:Fallback>
        </mc:AlternateContent>
      </w:r>
    </w:p>
    <w:p w14:paraId="59574A1C" w14:textId="77777777" w:rsidR="007B4EF8" w:rsidRPr="001B4F7F" w:rsidRDefault="007B4EF8" w:rsidP="007B4EF8">
      <w:pPr>
        <w:pStyle w:val="TENormal"/>
        <w:ind w:left="360"/>
        <w:rPr>
          <w:rFonts w:ascii="Times New Roman" w:hAnsi="Times New Roman" w:cs="Times New Roman"/>
          <w:color w:val="000000"/>
          <w:lang w:val="en-MY"/>
        </w:rPr>
      </w:pPr>
    </w:p>
    <w:p w14:paraId="04C2E8EB" w14:textId="77777777" w:rsidR="007B4EF8" w:rsidRPr="001B4F7F" w:rsidRDefault="007B4EF8" w:rsidP="007B4EF8">
      <w:pPr>
        <w:pStyle w:val="TENormal"/>
        <w:ind w:left="360"/>
        <w:rPr>
          <w:rFonts w:ascii="Times New Roman" w:hAnsi="Times New Roman" w:cs="Times New Roman"/>
          <w:color w:val="000000"/>
          <w:lang w:val="en-MY"/>
        </w:rPr>
      </w:pPr>
    </w:p>
    <w:p w14:paraId="446E438E" w14:textId="77777777" w:rsidR="007B4EF8" w:rsidRDefault="007B4EF8" w:rsidP="007B4EF8">
      <w:pPr>
        <w:pStyle w:val="TENormal"/>
        <w:ind w:left="360"/>
        <w:rPr>
          <w:rFonts w:ascii="Times New Roman" w:hAnsi="Times New Roman" w:cs="Times New Roman"/>
          <w:color w:val="000000"/>
          <w:lang w:val="en-MY"/>
        </w:rPr>
      </w:pPr>
    </w:p>
    <w:p w14:paraId="552283AA" w14:textId="77777777" w:rsidR="00674173" w:rsidRDefault="00674173" w:rsidP="007B4EF8">
      <w:pPr>
        <w:pStyle w:val="TENormal"/>
        <w:ind w:left="360"/>
        <w:rPr>
          <w:rFonts w:ascii="Times New Roman" w:hAnsi="Times New Roman" w:cs="Times New Roman"/>
          <w:color w:val="000000"/>
          <w:lang w:val="en-MY"/>
        </w:rPr>
      </w:pPr>
    </w:p>
    <w:p w14:paraId="2821EBDF" w14:textId="77777777" w:rsidR="00674173" w:rsidRDefault="00674173" w:rsidP="007B4EF8">
      <w:pPr>
        <w:pStyle w:val="TENormal"/>
        <w:ind w:left="360"/>
        <w:rPr>
          <w:rFonts w:ascii="Times New Roman" w:hAnsi="Times New Roman" w:cs="Times New Roman"/>
          <w:color w:val="000000"/>
          <w:lang w:val="en-MY"/>
        </w:rPr>
      </w:pPr>
    </w:p>
    <w:p w14:paraId="38629F0E" w14:textId="77777777" w:rsidR="00674173" w:rsidRDefault="00674173" w:rsidP="007B4EF8">
      <w:pPr>
        <w:pStyle w:val="TENormal"/>
        <w:ind w:left="360"/>
        <w:rPr>
          <w:rFonts w:ascii="Times New Roman" w:hAnsi="Times New Roman" w:cs="Times New Roman"/>
          <w:color w:val="000000"/>
          <w:lang w:val="en-MY"/>
        </w:rPr>
      </w:pPr>
    </w:p>
    <w:p w14:paraId="3A7CBC25" w14:textId="77777777" w:rsidR="00674173" w:rsidRPr="001B4F7F" w:rsidRDefault="00674173" w:rsidP="007B4EF8">
      <w:pPr>
        <w:pStyle w:val="TENormal"/>
        <w:ind w:left="360"/>
        <w:rPr>
          <w:rFonts w:ascii="Times New Roman" w:hAnsi="Times New Roman" w:cs="Times New Roman"/>
          <w:color w:val="000000"/>
          <w:lang w:val="en-MY"/>
        </w:rPr>
      </w:pPr>
    </w:p>
    <w:p w14:paraId="5E4AAC09" w14:textId="77777777" w:rsidR="007B4EF8" w:rsidRPr="001B4F7F" w:rsidRDefault="007B4EF8" w:rsidP="007B4EF8">
      <w:pPr>
        <w:pStyle w:val="TENormal"/>
        <w:ind w:left="360"/>
        <w:rPr>
          <w:rFonts w:ascii="Times New Roman" w:hAnsi="Times New Roman" w:cs="Times New Roman"/>
          <w:color w:val="000000"/>
          <w:lang w:val="en-MY"/>
        </w:rPr>
      </w:pPr>
    </w:p>
    <w:p w14:paraId="71B6B1E1" w14:textId="77777777" w:rsidR="007B4EF8" w:rsidRPr="001B4F7F" w:rsidRDefault="007B4EF8" w:rsidP="007B4EF8">
      <w:pPr>
        <w:pStyle w:val="TENormal"/>
        <w:ind w:left="360"/>
        <w:rPr>
          <w:rFonts w:ascii="Times New Roman" w:hAnsi="Times New Roman" w:cs="Times New Roman"/>
          <w:color w:val="000000"/>
          <w:lang w:val="en-MY"/>
        </w:rPr>
      </w:pPr>
    </w:p>
    <w:bookmarkEnd w:id="392"/>
    <w:p w14:paraId="08D2F210" w14:textId="77777777" w:rsidR="008C3C51" w:rsidRDefault="008C3C51" w:rsidP="00C648D9">
      <w:pPr>
        <w:pStyle w:val="TENormal"/>
        <w:ind w:left="720"/>
        <w:rPr>
          <w:rFonts w:ascii="Times New Roman" w:hAnsi="Times New Roman" w:cs="Times New Roman"/>
          <w:b/>
          <w:color w:val="000000"/>
          <w:lang w:val="en-MY"/>
        </w:rPr>
      </w:pPr>
    </w:p>
    <w:p w14:paraId="1F9D03E4" w14:textId="77777777" w:rsidR="008C3C51" w:rsidRDefault="008C3C51" w:rsidP="00C648D9">
      <w:pPr>
        <w:pStyle w:val="TENormal"/>
        <w:ind w:left="720"/>
        <w:rPr>
          <w:rFonts w:ascii="Times New Roman" w:hAnsi="Times New Roman" w:cs="Times New Roman"/>
          <w:b/>
          <w:color w:val="000000"/>
          <w:lang w:val="en-MY"/>
        </w:rPr>
      </w:pPr>
    </w:p>
    <w:p w14:paraId="65AAFE85" w14:textId="77777777" w:rsidR="008F2F9B" w:rsidRDefault="008F2F9B" w:rsidP="00C648D9">
      <w:pPr>
        <w:pStyle w:val="TENormal"/>
        <w:ind w:left="720"/>
        <w:rPr>
          <w:rFonts w:ascii="Times New Roman" w:hAnsi="Times New Roman" w:cs="Times New Roman"/>
          <w:b/>
          <w:color w:val="000000"/>
          <w:lang w:val="en-MY"/>
        </w:rPr>
      </w:pPr>
    </w:p>
    <w:p w14:paraId="6BF31319" w14:textId="77777777" w:rsidR="008F2F9B" w:rsidRDefault="008F2F9B" w:rsidP="00C648D9">
      <w:pPr>
        <w:pStyle w:val="TENormal"/>
        <w:ind w:left="720"/>
        <w:rPr>
          <w:rFonts w:ascii="Times New Roman" w:hAnsi="Times New Roman" w:cs="Times New Roman"/>
          <w:b/>
          <w:color w:val="000000"/>
          <w:lang w:val="en-MY"/>
        </w:rPr>
      </w:pPr>
    </w:p>
    <w:p w14:paraId="67309DAA" w14:textId="77777777" w:rsidR="00C648D9" w:rsidRPr="001B4F7F" w:rsidRDefault="00C648D9" w:rsidP="00C648D9">
      <w:pPr>
        <w:pStyle w:val="TENormal"/>
        <w:ind w:left="720"/>
        <w:rPr>
          <w:rFonts w:ascii="Times New Roman" w:hAnsi="Times New Roman" w:cs="Times New Roman"/>
          <w:b/>
          <w:color w:val="000000"/>
          <w:lang w:val="en-MY"/>
        </w:rPr>
      </w:pPr>
      <w:r w:rsidRPr="001B4F7F">
        <w:rPr>
          <w:rFonts w:ascii="Times New Roman" w:hAnsi="Times New Roman" w:cs="Times New Roman"/>
          <w:b/>
          <w:color w:val="000000"/>
          <w:lang w:val="en-MY"/>
        </w:rPr>
        <w:t>On</w:t>
      </w:r>
      <w:r w:rsidRPr="001B4F7F">
        <w:rPr>
          <w:rFonts w:ascii="Times New Roman" w:hAnsi="Times New Roman" w:cs="Times New Roman"/>
          <w:color w:val="000000"/>
          <w:lang w:val="en-MY"/>
        </w:rPr>
        <w:t xml:space="preserve"> </w:t>
      </w:r>
      <w:r w:rsidRPr="001B4F7F">
        <w:rPr>
          <w:rFonts w:ascii="Times New Roman" w:hAnsi="Times New Roman" w:cs="Times New Roman"/>
          <w:b/>
          <w:color w:val="000000"/>
          <w:lang w:val="en-MY"/>
        </w:rPr>
        <w:t>the advances in achieving Outcome 3:</w:t>
      </w:r>
    </w:p>
    <w:p w14:paraId="4F1D7F10" w14:textId="55E3BC78" w:rsidR="00C648D9" w:rsidRPr="001B4F7F" w:rsidRDefault="00805A1E" w:rsidP="00C50CD4">
      <w:pPr>
        <w:pStyle w:val="TENormal"/>
        <w:numPr>
          <w:ilvl w:val="0"/>
          <w:numId w:val="26"/>
        </w:numPr>
        <w:rPr>
          <w:rFonts w:ascii="Times New Roman" w:hAnsi="Times New Roman" w:cs="Times New Roman"/>
          <w:color w:val="000000"/>
          <w:lang w:val="en-MY"/>
        </w:rPr>
      </w:pPr>
      <w:r w:rsidRPr="00805A1E">
        <w:rPr>
          <w:rFonts w:ascii="Times New Roman" w:hAnsi="Times New Roman" w:cs="Times New Roman"/>
          <w:color w:val="000000"/>
          <w:lang w:val="en-MY"/>
        </w:rPr>
        <w:t>The achievement of this Outcome is key to the long-term success of this effort. Encroachment and Poaching are carried basically by people belonging to the surrounding communities to the PA and it is very important that they be turned 180 degrees, from encroachers and poachers into staunch defenders of PA conservation. The project has a three-pronged strategy for this. The first is to establish the baseline data and methodology for this. WCS prepared 8 reports that provide the basis for this. The MTR Team is convinced that the first one has achieved. The second has been to communicate messages on the need for conservation and the potential link between conserving the forests and an improved future for the surrounding communities. The MTR Team is also convinced that this has been achieved too. The third and in our opinion the most crucial prong of the strategy consists of the drafting and signing joint Community Conservation Agreements (CCAs) by which communities engage themselves to protect the PA in exchange for access to funding for productive projects that will increase their income without resorting to environmentally destructive practices. Only 23 of 45 planned CCAs have been signed and no disbursements to community groups from the Micro-grants fund have been made. These delays in project implementation risk losing the credibility within these communities. THIS IS YET TO BE ACHIEVED.</w:t>
      </w:r>
      <w:r w:rsidR="00C648D9" w:rsidRPr="001B4F7F">
        <w:rPr>
          <w:rFonts w:ascii="Times New Roman" w:hAnsi="Times New Roman" w:cs="Times New Roman"/>
          <w:color w:val="000000"/>
          <w:lang w:val="en-MY"/>
        </w:rPr>
        <w:t>.</w:t>
      </w:r>
    </w:p>
    <w:p w14:paraId="39A06FC4" w14:textId="77777777" w:rsidR="00C648D9" w:rsidRPr="001B4F7F" w:rsidRDefault="00C648D9" w:rsidP="00C648D9">
      <w:pPr>
        <w:pStyle w:val="TENormal"/>
        <w:ind w:left="720"/>
        <w:rPr>
          <w:rFonts w:ascii="Times New Roman" w:hAnsi="Times New Roman" w:cs="Times New Roman"/>
          <w:color w:val="000000"/>
          <w:lang w:val="en-MY"/>
        </w:rPr>
      </w:pPr>
      <w:r w:rsidRPr="001B4F7F">
        <w:rPr>
          <w:rFonts w:ascii="Times New Roman" w:hAnsi="Times New Roman" w:cs="Times New Roman"/>
          <w:color w:val="000000"/>
          <w:lang w:val="en-MY"/>
        </w:rPr>
        <w:t>The MTR Team believes that even if the 4</w:t>
      </w:r>
      <w:r w:rsidR="00F250CB" w:rsidRPr="001B4F7F">
        <w:rPr>
          <w:rFonts w:ascii="Times New Roman" w:hAnsi="Times New Roman" w:cs="Times New Roman"/>
          <w:color w:val="000000"/>
          <w:lang w:val="en-MY"/>
        </w:rPr>
        <w:t>5</w:t>
      </w:r>
      <w:r w:rsidRPr="001B4F7F">
        <w:rPr>
          <w:rFonts w:ascii="Times New Roman" w:hAnsi="Times New Roman" w:cs="Times New Roman"/>
          <w:color w:val="000000"/>
          <w:lang w:val="en-MY"/>
        </w:rPr>
        <w:t xml:space="preserve"> envisioned CCAs were to be in place and all the funds of the Micro-grants fund disbursed by the end of the project, this may still fall short of the level required to ensure the support of the many communities that surround the PAs. It is therefore very important that members of this communities be directly involved in conservation activities.</w:t>
      </w:r>
    </w:p>
    <w:p w14:paraId="5AEC7BB5" w14:textId="77777777" w:rsidR="00C648D9" w:rsidRPr="001B4F7F" w:rsidRDefault="00C648D9" w:rsidP="00C648D9">
      <w:pPr>
        <w:pStyle w:val="TENormal"/>
        <w:ind w:left="720"/>
        <w:rPr>
          <w:rFonts w:ascii="Times New Roman" w:hAnsi="Times New Roman" w:cs="Times New Roman"/>
          <w:color w:val="000000"/>
          <w:lang w:val="en-MY"/>
        </w:rPr>
      </w:pPr>
      <w:r w:rsidRPr="001B4F7F">
        <w:rPr>
          <w:rFonts w:ascii="Times New Roman" w:hAnsi="Times New Roman" w:cs="Times New Roman"/>
          <w:color w:val="000000"/>
          <w:lang w:val="en-MY"/>
        </w:rPr>
        <w:t xml:space="preserve">The MTR Team suggests that as has been the case in PAs in other islands, local community members be hired and trained as ASSISTANT CONSERVATION WARDENS. This would not only ensure wide community support for conservation (as many family incomes would now be directly tied to conservation work) but would contribute to make the current PA system viable. Per example, Lore Lindu NP is composed of 215,000 hectares. The MTR Team was informed that to patrol this area they have ONLY 21 Wardens (one per every 10,238 hectares) a number that makes effective monitoring </w:t>
      </w:r>
      <w:r w:rsidRPr="001B4F7F">
        <w:rPr>
          <w:rFonts w:ascii="Times New Roman" w:hAnsi="Times New Roman" w:cs="Times New Roman"/>
          <w:color w:val="000000"/>
          <w:lang w:val="en-MY"/>
        </w:rPr>
        <w:lastRenderedPageBreak/>
        <w:t>of the Park unviable. If for each Warden there were to be hired 20 community ASSISTANT WARDENS, the viability of effective conservation monitoring would be greatly increased.</w:t>
      </w:r>
    </w:p>
    <w:p w14:paraId="3D52AFDD" w14:textId="77777777" w:rsidR="00C648D9" w:rsidRPr="001B4F7F" w:rsidRDefault="00C648D9" w:rsidP="00E844E9">
      <w:pPr>
        <w:pStyle w:val="BodyText"/>
      </w:pPr>
    </w:p>
    <w:p w14:paraId="28317459" w14:textId="77777777" w:rsidR="00C648D9" w:rsidRPr="001B4F7F" w:rsidRDefault="00C648D9" w:rsidP="008F186C">
      <w:pPr>
        <w:pStyle w:val="TENormal"/>
        <w:numPr>
          <w:ilvl w:val="1"/>
          <w:numId w:val="92"/>
        </w:numPr>
        <w:outlineLvl w:val="2"/>
        <w:rPr>
          <w:rFonts w:ascii="Times New Roman" w:eastAsia="Calibri" w:hAnsi="Times New Roman" w:cs="Times New Roman"/>
          <w:b/>
          <w:color w:val="000000"/>
          <w:lang w:val="en-MY"/>
        </w:rPr>
      </w:pPr>
      <w:bookmarkStart w:id="393" w:name="_Toc522451587"/>
      <w:bookmarkStart w:id="394" w:name="_Toc524673816"/>
      <w:r w:rsidRPr="001B4F7F">
        <w:rPr>
          <w:rFonts w:ascii="Times New Roman" w:eastAsia="Calibri" w:hAnsi="Times New Roman" w:cs="Times New Roman"/>
          <w:b/>
          <w:color w:val="000000"/>
          <w:lang w:val="en-MY"/>
        </w:rPr>
        <w:t>Recommendations</w:t>
      </w:r>
      <w:bookmarkEnd w:id="393"/>
      <w:bookmarkEnd w:id="394"/>
    </w:p>
    <w:p w14:paraId="0C49439E" w14:textId="77777777" w:rsidR="00C648D9" w:rsidRPr="001B4F7F" w:rsidRDefault="00C648D9" w:rsidP="008F186C">
      <w:pPr>
        <w:pStyle w:val="ListParagraph"/>
        <w:numPr>
          <w:ilvl w:val="0"/>
          <w:numId w:val="42"/>
        </w:numPr>
        <w:tabs>
          <w:tab w:val="left" w:pos="720"/>
        </w:tabs>
        <w:rPr>
          <w:rFonts w:eastAsia="Calibri"/>
          <w:b/>
          <w:color w:val="000000"/>
          <w:szCs w:val="22"/>
          <w:lang w:val="en-MY"/>
        </w:rPr>
      </w:pPr>
      <w:r w:rsidRPr="001B4F7F">
        <w:rPr>
          <w:rFonts w:eastAsia="Calibri"/>
          <w:b/>
          <w:color w:val="000000"/>
          <w:szCs w:val="22"/>
          <w:lang w:val="en-MY"/>
        </w:rPr>
        <w:t>Related to the Design, Implementation, Monitoring and Evaluation of the Project</w:t>
      </w:r>
    </w:p>
    <w:p w14:paraId="71B3AA3C" w14:textId="77777777" w:rsidR="00C648D9" w:rsidRPr="001B4F7F" w:rsidRDefault="00C648D9" w:rsidP="00C648D9">
      <w:pPr>
        <w:numPr>
          <w:ilvl w:val="1"/>
          <w:numId w:val="0"/>
        </w:numPr>
        <w:tabs>
          <w:tab w:val="left" w:pos="720"/>
        </w:tabs>
        <w:ind w:left="720" w:hanging="720"/>
        <w:rPr>
          <w:rFonts w:ascii="Times New Roman" w:eastAsia="Calibri" w:hAnsi="Times New Roman"/>
          <w:b/>
          <w:color w:val="000000"/>
          <w:lang w:val="en-MY"/>
        </w:rPr>
      </w:pPr>
    </w:p>
    <w:p w14:paraId="1496B596" w14:textId="68A8470C" w:rsidR="00C648D9" w:rsidRPr="009F0DD7" w:rsidRDefault="00C648D9" w:rsidP="00C80BC1">
      <w:pPr>
        <w:numPr>
          <w:ilvl w:val="1"/>
          <w:numId w:val="0"/>
        </w:numPr>
        <w:tabs>
          <w:tab w:val="left" w:pos="720"/>
        </w:tabs>
        <w:spacing w:after="120"/>
        <w:jc w:val="both"/>
        <w:rPr>
          <w:rFonts w:ascii="Times New Roman" w:eastAsia="Calibri" w:hAnsi="Times New Roman"/>
          <w:b/>
          <w:i/>
          <w:lang w:val="en-MY"/>
        </w:rPr>
      </w:pPr>
      <w:r w:rsidRPr="009F0DD7">
        <w:rPr>
          <w:rFonts w:ascii="Times New Roman" w:eastAsia="Calibri" w:hAnsi="Times New Roman"/>
          <w:b/>
          <w:color w:val="000000"/>
          <w:u w:val="single"/>
          <w:lang w:val="en-MY"/>
        </w:rPr>
        <w:t>Recommendation 1:</w:t>
      </w:r>
      <w:r w:rsidRPr="009F0DD7">
        <w:rPr>
          <w:rFonts w:ascii="Times New Roman" w:eastAsia="Calibri" w:hAnsi="Times New Roman"/>
          <w:b/>
          <w:color w:val="000000"/>
          <w:lang w:val="en-MY"/>
        </w:rPr>
        <w:t xml:space="preserve"> </w:t>
      </w:r>
      <w:r w:rsidRPr="009F0DD7">
        <w:rPr>
          <w:rFonts w:ascii="Times New Roman" w:eastAsia="Calibri" w:hAnsi="Times New Roman"/>
          <w:b/>
          <w:i/>
          <w:color w:val="000000"/>
          <w:lang w:val="en-MY"/>
        </w:rPr>
        <w:tab/>
      </w:r>
      <w:r w:rsidRPr="009F0DD7">
        <w:rPr>
          <w:rFonts w:ascii="Times New Roman" w:eastAsia="Calibri" w:hAnsi="Times New Roman"/>
          <w:b/>
          <w:i/>
          <w:lang w:val="en-MY"/>
        </w:rPr>
        <w:t>UNDP</w:t>
      </w:r>
      <w:r w:rsidR="00FB3126" w:rsidRPr="009F0DD7">
        <w:rPr>
          <w:rFonts w:ascii="Times New Roman" w:eastAsia="Calibri" w:hAnsi="Times New Roman"/>
          <w:b/>
          <w:i/>
          <w:lang w:val="en-MY"/>
        </w:rPr>
        <w:t>-CO</w:t>
      </w:r>
      <w:r w:rsidRPr="009F0DD7">
        <w:rPr>
          <w:rFonts w:ascii="Times New Roman" w:eastAsia="Calibri" w:hAnsi="Times New Roman"/>
          <w:b/>
          <w:i/>
          <w:lang w:val="en-MY"/>
        </w:rPr>
        <w:t xml:space="preserve"> should adjust the project budget in order to reduce the </w:t>
      </w:r>
      <w:r w:rsidR="00633EF0" w:rsidRPr="009F0DD7">
        <w:rPr>
          <w:rFonts w:ascii="Times New Roman" w:eastAsia="Calibri" w:hAnsi="Times New Roman"/>
          <w:b/>
          <w:i/>
          <w:lang w:val="en-MY"/>
        </w:rPr>
        <w:t>IN-KIND</w:t>
      </w:r>
      <w:r w:rsidRPr="009F0DD7">
        <w:rPr>
          <w:rFonts w:ascii="Times New Roman" w:eastAsia="Calibri" w:hAnsi="Times New Roman"/>
          <w:b/>
          <w:i/>
          <w:lang w:val="en-MY"/>
        </w:rPr>
        <w:t xml:space="preserve"> </w:t>
      </w:r>
      <w:r w:rsidR="009F0DD7" w:rsidRPr="009F0DD7">
        <w:rPr>
          <w:rFonts w:ascii="Times New Roman" w:eastAsia="Calibri" w:hAnsi="Times New Roman"/>
          <w:b/>
          <w:i/>
          <w:lang w:val="en-MY"/>
        </w:rPr>
        <w:t xml:space="preserve">    </w:t>
      </w:r>
      <w:r w:rsidR="009F0DD7" w:rsidRPr="009F0DD7">
        <w:rPr>
          <w:rFonts w:ascii="Times New Roman" w:eastAsia="Calibri" w:hAnsi="Times New Roman"/>
          <w:b/>
          <w:i/>
          <w:lang w:val="en-MY"/>
        </w:rPr>
        <w:tab/>
      </w:r>
      <w:r w:rsidR="009F0DD7" w:rsidRPr="009F0DD7">
        <w:rPr>
          <w:rFonts w:ascii="Times New Roman" w:eastAsia="Calibri" w:hAnsi="Times New Roman"/>
          <w:b/>
          <w:i/>
          <w:lang w:val="en-MY"/>
        </w:rPr>
        <w:tab/>
      </w:r>
      <w:r w:rsidR="009F0DD7" w:rsidRPr="009F0DD7">
        <w:rPr>
          <w:rFonts w:ascii="Times New Roman" w:eastAsia="Calibri" w:hAnsi="Times New Roman"/>
          <w:b/>
          <w:i/>
          <w:lang w:val="en-MY"/>
        </w:rPr>
        <w:tab/>
      </w:r>
      <w:r w:rsidR="009F0DD7">
        <w:rPr>
          <w:rFonts w:ascii="Times New Roman" w:eastAsia="Calibri" w:hAnsi="Times New Roman"/>
          <w:b/>
          <w:i/>
          <w:lang w:val="en-MY"/>
        </w:rPr>
        <w:tab/>
      </w:r>
      <w:r w:rsidRPr="009F0DD7">
        <w:rPr>
          <w:rFonts w:ascii="Times New Roman" w:eastAsia="Calibri" w:hAnsi="Times New Roman"/>
          <w:b/>
          <w:i/>
          <w:lang w:val="en-MY"/>
        </w:rPr>
        <w:t>contributions to more realistic levels.</w:t>
      </w:r>
    </w:p>
    <w:p w14:paraId="539474FE" w14:textId="0DA2EC4B" w:rsidR="00DE38EA" w:rsidRPr="009F0DD7" w:rsidRDefault="00C648D9" w:rsidP="00C80BC1">
      <w:pPr>
        <w:numPr>
          <w:ilvl w:val="1"/>
          <w:numId w:val="0"/>
        </w:numPr>
        <w:tabs>
          <w:tab w:val="left" w:pos="720"/>
        </w:tabs>
        <w:spacing w:after="120"/>
        <w:ind w:left="2160" w:hanging="2160"/>
        <w:jc w:val="both"/>
        <w:rPr>
          <w:rFonts w:ascii="Times New Roman" w:eastAsia="Calibri" w:hAnsi="Times New Roman"/>
          <w:b/>
          <w:i/>
          <w:color w:val="000000"/>
          <w:lang w:val="en-MY"/>
        </w:rPr>
      </w:pPr>
      <w:r w:rsidRPr="009F0DD7">
        <w:rPr>
          <w:rFonts w:ascii="Times New Roman" w:eastAsia="Calibri" w:hAnsi="Times New Roman"/>
          <w:b/>
          <w:color w:val="000000"/>
          <w:u w:val="single"/>
          <w:lang w:val="en-MY"/>
        </w:rPr>
        <w:t>Recommendation 2:</w:t>
      </w:r>
      <w:r w:rsidRPr="009F0DD7">
        <w:rPr>
          <w:rFonts w:ascii="Times New Roman" w:eastAsia="Calibri" w:hAnsi="Times New Roman"/>
          <w:b/>
          <w:i/>
          <w:color w:val="000000"/>
          <w:lang w:val="en-MY"/>
        </w:rPr>
        <w:tab/>
      </w:r>
      <w:r w:rsidR="00DE38EA" w:rsidRPr="009F0DD7">
        <w:rPr>
          <w:rFonts w:ascii="Times New Roman" w:eastAsia="Calibri" w:hAnsi="Times New Roman"/>
          <w:b/>
          <w:i/>
          <w:color w:val="000000"/>
          <w:lang w:val="en-MY"/>
        </w:rPr>
        <w:t xml:space="preserve">The MoEF should consider initiating actions to implement key recommendations made by </w:t>
      </w:r>
      <w:r w:rsidR="009F0DD7" w:rsidRPr="009F0DD7">
        <w:rPr>
          <w:rFonts w:ascii="Times New Roman" w:eastAsia="Calibri" w:hAnsi="Times New Roman"/>
          <w:b/>
          <w:i/>
          <w:color w:val="000000"/>
          <w:lang w:val="en-MY"/>
        </w:rPr>
        <w:t xml:space="preserve">the </w:t>
      </w:r>
      <w:r w:rsidR="00DE38EA" w:rsidRPr="009F0DD7">
        <w:rPr>
          <w:rFonts w:ascii="Times New Roman" w:eastAsia="Calibri" w:hAnsi="Times New Roman"/>
          <w:b/>
          <w:i/>
          <w:color w:val="000000" w:themeColor="text1"/>
          <w:lang w:val="en-MY"/>
        </w:rPr>
        <w:t xml:space="preserve">WCS that have not </w:t>
      </w:r>
      <w:r w:rsidR="004A02B1" w:rsidRPr="009F0DD7">
        <w:rPr>
          <w:rFonts w:ascii="Times New Roman" w:eastAsia="Calibri" w:hAnsi="Times New Roman"/>
          <w:b/>
          <w:i/>
          <w:color w:val="000000" w:themeColor="text1"/>
          <w:lang w:val="en-MY"/>
        </w:rPr>
        <w:t xml:space="preserve">yet </w:t>
      </w:r>
      <w:r w:rsidR="00DE38EA" w:rsidRPr="009F0DD7">
        <w:rPr>
          <w:rFonts w:ascii="Times New Roman" w:eastAsia="Calibri" w:hAnsi="Times New Roman"/>
          <w:b/>
          <w:i/>
          <w:color w:val="000000" w:themeColor="text1"/>
          <w:lang w:val="en-MY"/>
        </w:rPr>
        <w:t xml:space="preserve">been acted upon. </w:t>
      </w:r>
      <w:r w:rsidR="00DE38EA" w:rsidRPr="009F0DD7">
        <w:rPr>
          <w:rFonts w:ascii="Times New Roman" w:eastAsia="Calibri" w:hAnsi="Times New Roman"/>
          <w:b/>
          <w:i/>
          <w:color w:val="000000"/>
          <w:lang w:val="en-MY"/>
        </w:rPr>
        <w:t>(see Annex IX below).</w:t>
      </w:r>
    </w:p>
    <w:p w14:paraId="78AF6F90" w14:textId="0D68D217" w:rsidR="00C648D9" w:rsidRPr="009F0DD7" w:rsidRDefault="00C648D9" w:rsidP="00C80BC1">
      <w:pPr>
        <w:numPr>
          <w:ilvl w:val="1"/>
          <w:numId w:val="0"/>
        </w:numPr>
        <w:tabs>
          <w:tab w:val="left" w:pos="720"/>
        </w:tabs>
        <w:spacing w:after="120"/>
        <w:ind w:left="2160" w:hanging="2160"/>
        <w:jc w:val="both"/>
        <w:rPr>
          <w:rFonts w:ascii="Times New Roman" w:eastAsia="Calibri" w:hAnsi="Times New Roman"/>
          <w:b/>
          <w:i/>
          <w:color w:val="000000"/>
          <w:lang w:val="en-MY"/>
        </w:rPr>
      </w:pPr>
      <w:r w:rsidRPr="009F0DD7">
        <w:rPr>
          <w:rFonts w:ascii="Times New Roman" w:eastAsia="Calibri" w:hAnsi="Times New Roman"/>
          <w:b/>
          <w:color w:val="000000"/>
          <w:u w:val="single"/>
          <w:lang w:val="en-MY"/>
        </w:rPr>
        <w:t>Recommendation 3:</w:t>
      </w:r>
      <w:r w:rsidRPr="009F0DD7">
        <w:rPr>
          <w:rFonts w:ascii="Times New Roman" w:eastAsia="Calibri" w:hAnsi="Times New Roman"/>
          <w:b/>
          <w:i/>
          <w:color w:val="000000"/>
          <w:lang w:val="en-MY"/>
        </w:rPr>
        <w:tab/>
      </w:r>
      <w:r w:rsidR="00DE38EA" w:rsidRPr="009F0DD7">
        <w:rPr>
          <w:rFonts w:ascii="Times New Roman" w:eastAsia="Calibri" w:hAnsi="Times New Roman"/>
          <w:b/>
          <w:i/>
          <w:color w:val="000000"/>
          <w:lang w:val="en-MY"/>
        </w:rPr>
        <w:t>BAPPENAS should accelerate the process of completing Outcome 2 and consider other models that might ensure a predictable, reliable, constant and sufficient flow of funds to ensure the future sustainability of the PAs, such as the one the MTR Team</w:t>
      </w:r>
      <w:r w:rsidR="00DE38EA" w:rsidRPr="009F0DD7">
        <w:rPr>
          <w:rFonts w:ascii="Times New Roman" w:eastAsia="Calibri" w:hAnsi="Times New Roman"/>
          <w:b/>
          <w:i/>
          <w:color w:val="000000" w:themeColor="text1"/>
          <w:lang w:val="en-MY"/>
        </w:rPr>
        <w:t xml:space="preserve"> </w:t>
      </w:r>
      <w:r w:rsidR="004A02B1" w:rsidRPr="009F0DD7">
        <w:rPr>
          <w:rFonts w:ascii="Times New Roman" w:eastAsia="Calibri" w:hAnsi="Times New Roman"/>
          <w:b/>
          <w:i/>
          <w:color w:val="000000" w:themeColor="text1"/>
          <w:lang w:val="en-MY"/>
        </w:rPr>
        <w:t xml:space="preserve">has </w:t>
      </w:r>
      <w:r w:rsidR="00DE38EA" w:rsidRPr="009F0DD7">
        <w:rPr>
          <w:rFonts w:ascii="Times New Roman" w:eastAsia="Calibri" w:hAnsi="Times New Roman"/>
          <w:b/>
          <w:i/>
          <w:color w:val="000000"/>
          <w:lang w:val="en-MY"/>
        </w:rPr>
        <w:t>proposed above</w:t>
      </w:r>
      <w:r w:rsidRPr="009F0DD7">
        <w:rPr>
          <w:rFonts w:ascii="Times New Roman" w:hAnsi="Times New Roman"/>
          <w:b/>
          <w:i/>
          <w:color w:val="000000"/>
          <w:lang w:val="en-MY"/>
        </w:rPr>
        <w:t>.</w:t>
      </w:r>
    </w:p>
    <w:p w14:paraId="7D57DE25" w14:textId="1F872DB5" w:rsidR="00C648D9" w:rsidRPr="009F0DD7" w:rsidRDefault="00C648D9" w:rsidP="00C80BC1">
      <w:pPr>
        <w:numPr>
          <w:ilvl w:val="1"/>
          <w:numId w:val="0"/>
        </w:numPr>
        <w:tabs>
          <w:tab w:val="left" w:pos="720"/>
        </w:tabs>
        <w:spacing w:after="120"/>
        <w:ind w:left="2160" w:hanging="2160"/>
        <w:jc w:val="both"/>
        <w:rPr>
          <w:rFonts w:ascii="Times New Roman" w:eastAsia="Calibri" w:hAnsi="Times New Roman"/>
          <w:b/>
          <w:i/>
          <w:color w:val="000000"/>
          <w:lang w:val="en-MY"/>
        </w:rPr>
      </w:pPr>
      <w:r w:rsidRPr="009F0DD7">
        <w:rPr>
          <w:rFonts w:ascii="Times New Roman" w:eastAsia="Calibri" w:hAnsi="Times New Roman"/>
          <w:b/>
          <w:color w:val="000000"/>
          <w:u w:val="single"/>
          <w:lang w:val="en-MY"/>
        </w:rPr>
        <w:t>Recommendation 4:</w:t>
      </w:r>
      <w:r w:rsidRPr="009F0DD7">
        <w:rPr>
          <w:rFonts w:ascii="Times New Roman" w:eastAsia="Calibri" w:hAnsi="Times New Roman"/>
          <w:b/>
          <w:i/>
          <w:color w:val="000000"/>
          <w:lang w:val="en-MY"/>
        </w:rPr>
        <w:tab/>
        <w:t xml:space="preserve">The </w:t>
      </w:r>
      <w:r w:rsidR="00C76427" w:rsidRPr="009F0DD7">
        <w:rPr>
          <w:rFonts w:ascii="Times New Roman" w:eastAsia="Calibri" w:hAnsi="Times New Roman"/>
          <w:b/>
          <w:i/>
          <w:color w:val="000000"/>
          <w:lang w:val="en-MY"/>
        </w:rPr>
        <w:t>MoEF</w:t>
      </w:r>
      <w:r w:rsidRPr="009F0DD7">
        <w:rPr>
          <w:rFonts w:ascii="Times New Roman" w:eastAsia="Calibri" w:hAnsi="Times New Roman"/>
          <w:b/>
          <w:i/>
          <w:color w:val="000000"/>
          <w:lang w:val="en-MY"/>
        </w:rPr>
        <w:t xml:space="preserve"> should allow PMU/FCU staff to work directly with the communities when PA staff is not available to accompany them.</w:t>
      </w:r>
    </w:p>
    <w:p w14:paraId="2EF234F1" w14:textId="77777777" w:rsidR="005A3949" w:rsidRPr="003E6299" w:rsidRDefault="005A3949" w:rsidP="00C80BC1">
      <w:pPr>
        <w:numPr>
          <w:ilvl w:val="1"/>
          <w:numId w:val="0"/>
        </w:numPr>
        <w:tabs>
          <w:tab w:val="left" w:pos="720"/>
        </w:tabs>
        <w:spacing w:after="120"/>
        <w:ind w:left="2160" w:hanging="2160"/>
        <w:jc w:val="both"/>
        <w:rPr>
          <w:rFonts w:ascii="Times New Roman" w:eastAsia="Calibri" w:hAnsi="Times New Roman"/>
          <w:b/>
          <w:color w:val="000000"/>
          <w:lang w:val="en-MY"/>
        </w:rPr>
      </w:pPr>
    </w:p>
    <w:p w14:paraId="1CE5D300" w14:textId="77777777" w:rsidR="00C648D9" w:rsidRPr="001B4F7F" w:rsidRDefault="00C648D9" w:rsidP="008F186C">
      <w:pPr>
        <w:pStyle w:val="ListParagraph"/>
        <w:numPr>
          <w:ilvl w:val="0"/>
          <w:numId w:val="42"/>
        </w:numPr>
        <w:tabs>
          <w:tab w:val="left" w:pos="720"/>
        </w:tabs>
        <w:spacing w:after="120"/>
        <w:rPr>
          <w:rFonts w:eastAsia="Calibri"/>
          <w:b/>
          <w:color w:val="000000"/>
          <w:szCs w:val="22"/>
          <w:lang w:val="en-MY"/>
        </w:rPr>
      </w:pPr>
      <w:r w:rsidRPr="001B4F7F">
        <w:rPr>
          <w:rFonts w:eastAsia="Calibri"/>
          <w:b/>
          <w:color w:val="000000"/>
          <w:szCs w:val="22"/>
          <w:lang w:val="en-MY"/>
        </w:rPr>
        <w:t>Proposal for Future Directions underlying Main Objectives</w:t>
      </w:r>
    </w:p>
    <w:p w14:paraId="37DC6B7C" w14:textId="77777777" w:rsidR="00C648D9" w:rsidRPr="001B4F7F" w:rsidRDefault="00C648D9" w:rsidP="00C80BC1">
      <w:pPr>
        <w:pStyle w:val="ListParagraph"/>
        <w:tabs>
          <w:tab w:val="left" w:pos="720"/>
        </w:tabs>
        <w:spacing w:after="120"/>
        <w:ind w:left="360"/>
        <w:rPr>
          <w:rFonts w:eastAsia="Calibri"/>
          <w:b/>
          <w:color w:val="000000"/>
          <w:szCs w:val="22"/>
          <w:lang w:val="en-MY"/>
        </w:rPr>
      </w:pPr>
      <w:r w:rsidRPr="001B4F7F">
        <w:rPr>
          <w:rFonts w:eastAsia="Calibri"/>
          <w:b/>
          <w:color w:val="000000"/>
          <w:szCs w:val="22"/>
          <w:lang w:val="en-MY"/>
        </w:rPr>
        <w:t xml:space="preserve"> </w:t>
      </w:r>
    </w:p>
    <w:p w14:paraId="1E144EA3" w14:textId="0813B21B" w:rsidR="00C648D9" w:rsidRPr="001B4F7F" w:rsidRDefault="00C648D9" w:rsidP="00C80BC1">
      <w:pPr>
        <w:pStyle w:val="ListParagraph"/>
        <w:tabs>
          <w:tab w:val="left" w:pos="720"/>
        </w:tabs>
        <w:spacing w:after="120"/>
        <w:ind w:left="360"/>
        <w:rPr>
          <w:rFonts w:eastAsia="Calibri"/>
          <w:b/>
          <w:color w:val="000000"/>
          <w:szCs w:val="22"/>
          <w:lang w:val="en-MY"/>
        </w:rPr>
      </w:pPr>
      <w:r w:rsidRPr="001B4F7F">
        <w:rPr>
          <w:rFonts w:eastAsia="Calibri"/>
          <w:b/>
          <w:color w:val="000000"/>
          <w:szCs w:val="22"/>
          <w:lang w:val="en-MY"/>
        </w:rPr>
        <w:t xml:space="preserve">The MTR Team believes it is possible that there may be significant unspent funds and at the same time important additional activities that could be undertaken to strengthen Outcomes 1 and 3. We therefore make the following three additional recommendations. </w:t>
      </w:r>
    </w:p>
    <w:p w14:paraId="0C198DD9" w14:textId="77777777" w:rsidR="00C648D9" w:rsidRPr="001B4F7F" w:rsidRDefault="00C648D9" w:rsidP="00A93314">
      <w:pPr>
        <w:pStyle w:val="ListParagraph"/>
        <w:tabs>
          <w:tab w:val="left" w:pos="720"/>
        </w:tabs>
        <w:spacing w:after="120"/>
        <w:ind w:left="360"/>
        <w:rPr>
          <w:rFonts w:eastAsia="Calibri"/>
          <w:b/>
          <w:color w:val="000000"/>
          <w:szCs w:val="22"/>
          <w:lang w:val="en-MY"/>
        </w:rPr>
      </w:pPr>
    </w:p>
    <w:p w14:paraId="4B636E03" w14:textId="6C93C877" w:rsidR="00C648D9" w:rsidRPr="001B4F7F" w:rsidRDefault="00C648D9" w:rsidP="00A93314">
      <w:pPr>
        <w:numPr>
          <w:ilvl w:val="1"/>
          <w:numId w:val="0"/>
        </w:numPr>
        <w:tabs>
          <w:tab w:val="left" w:pos="720"/>
        </w:tabs>
        <w:spacing w:after="120"/>
        <w:ind w:left="2160" w:hanging="2160"/>
        <w:jc w:val="both"/>
        <w:rPr>
          <w:rFonts w:ascii="Times New Roman" w:eastAsia="Calibri" w:hAnsi="Times New Roman"/>
          <w:b/>
          <w:i/>
          <w:color w:val="000000"/>
          <w:lang w:val="en-MY"/>
        </w:rPr>
      </w:pPr>
      <w:r w:rsidRPr="001B4F7F">
        <w:rPr>
          <w:rFonts w:ascii="Times New Roman" w:eastAsia="Calibri" w:hAnsi="Times New Roman"/>
          <w:b/>
          <w:color w:val="000000"/>
          <w:u w:val="single"/>
          <w:lang w:val="en-MY"/>
        </w:rPr>
        <w:t>Recommendation 5:</w:t>
      </w:r>
      <w:r w:rsidRPr="001B4F7F">
        <w:rPr>
          <w:rFonts w:ascii="Times New Roman" w:eastAsia="Calibri" w:hAnsi="Times New Roman"/>
          <w:b/>
          <w:color w:val="000000"/>
          <w:lang w:val="en-MY"/>
        </w:rPr>
        <w:t xml:space="preserve">    </w:t>
      </w:r>
      <w:r w:rsidRPr="001B4F7F">
        <w:rPr>
          <w:rFonts w:ascii="Times New Roman" w:eastAsia="Calibri" w:hAnsi="Times New Roman"/>
          <w:b/>
          <w:i/>
          <w:color w:val="000000"/>
          <w:lang w:val="en-MY"/>
        </w:rPr>
        <w:t>The UNDP</w:t>
      </w:r>
      <w:r w:rsidR="00DE38EA">
        <w:rPr>
          <w:rFonts w:ascii="Times New Roman" w:eastAsia="Calibri" w:hAnsi="Times New Roman"/>
          <w:b/>
          <w:i/>
          <w:color w:val="000000"/>
          <w:lang w:val="en-MY"/>
        </w:rPr>
        <w:t>-</w:t>
      </w:r>
      <w:r w:rsidR="006B2489">
        <w:rPr>
          <w:rFonts w:ascii="Times New Roman" w:eastAsia="Calibri" w:hAnsi="Times New Roman"/>
          <w:b/>
          <w:i/>
          <w:color w:val="000000"/>
          <w:lang w:val="en-MY"/>
        </w:rPr>
        <w:t xml:space="preserve">CO </w:t>
      </w:r>
      <w:r w:rsidRPr="001B4F7F">
        <w:rPr>
          <w:rFonts w:ascii="Times New Roman" w:eastAsia="Calibri" w:hAnsi="Times New Roman"/>
          <w:b/>
          <w:i/>
          <w:color w:val="000000"/>
          <w:lang w:val="en-MY"/>
        </w:rPr>
        <w:t>should consider making a detailed financial analysis to determine if there will be surplus funds available at the end of the project</w:t>
      </w:r>
      <w:r w:rsidRPr="001B4F7F">
        <w:rPr>
          <w:rFonts w:ascii="Times New Roman" w:eastAsia="Calibri" w:hAnsi="Times New Roman"/>
          <w:b/>
          <w:color w:val="000000"/>
          <w:lang w:val="en-MY"/>
        </w:rPr>
        <w:t>.</w:t>
      </w:r>
    </w:p>
    <w:p w14:paraId="40803B10" w14:textId="77777777" w:rsidR="00C648D9" w:rsidRPr="001B4F7F" w:rsidRDefault="00C648D9" w:rsidP="00A93314">
      <w:pPr>
        <w:numPr>
          <w:ilvl w:val="1"/>
          <w:numId w:val="0"/>
        </w:numPr>
        <w:tabs>
          <w:tab w:val="left" w:pos="720"/>
        </w:tabs>
        <w:spacing w:after="120"/>
        <w:ind w:left="2160" w:hanging="2160"/>
        <w:rPr>
          <w:rFonts w:ascii="Times New Roman" w:eastAsia="Calibri" w:hAnsi="Times New Roman"/>
          <w:b/>
          <w:i/>
          <w:color w:val="000000"/>
          <w:lang w:val="en-MY"/>
        </w:rPr>
      </w:pPr>
      <w:r w:rsidRPr="001B4F7F">
        <w:rPr>
          <w:rFonts w:ascii="Times New Roman" w:eastAsia="Calibri" w:hAnsi="Times New Roman"/>
          <w:b/>
          <w:color w:val="000000"/>
          <w:u w:val="single"/>
          <w:lang w:val="en-MY"/>
        </w:rPr>
        <w:t>Recommendation 6:</w:t>
      </w:r>
      <w:r w:rsidRPr="001B4F7F">
        <w:rPr>
          <w:rFonts w:ascii="Times New Roman" w:eastAsia="Calibri" w:hAnsi="Times New Roman"/>
          <w:b/>
          <w:color w:val="000000"/>
          <w:lang w:val="en-MY"/>
        </w:rPr>
        <w:tab/>
      </w:r>
      <w:r w:rsidRPr="001B4F7F">
        <w:rPr>
          <w:rFonts w:ascii="Times New Roman" w:eastAsia="Calibri" w:hAnsi="Times New Roman"/>
          <w:b/>
          <w:i/>
          <w:color w:val="000000"/>
          <w:lang w:val="en-MY"/>
        </w:rPr>
        <w:t>If so, the MTR believes they should be used to finance the WCS’ proposal for additional complementary activitie</w:t>
      </w:r>
      <w:r w:rsidR="00E37345">
        <w:rPr>
          <w:rFonts w:ascii="Times New Roman" w:eastAsia="Calibri" w:hAnsi="Times New Roman"/>
          <w:b/>
          <w:i/>
          <w:color w:val="000000"/>
          <w:lang w:val="en-MY"/>
        </w:rPr>
        <w:t>s which the MTR Team fully endorse</w:t>
      </w:r>
      <w:r w:rsidRPr="001B4F7F">
        <w:rPr>
          <w:rFonts w:ascii="Times New Roman" w:eastAsia="Calibri" w:hAnsi="Times New Roman"/>
          <w:b/>
          <w:i/>
          <w:color w:val="000000"/>
          <w:lang w:val="en-MY"/>
        </w:rPr>
        <w:t xml:space="preserve">s, as per the proposal enclosed below (see Annex </w:t>
      </w:r>
      <w:r w:rsidR="00EC11F2" w:rsidRPr="008C3C51">
        <w:rPr>
          <w:rFonts w:ascii="Times New Roman" w:eastAsia="Calibri" w:hAnsi="Times New Roman"/>
          <w:b/>
          <w:i/>
          <w:lang w:val="en-MY"/>
        </w:rPr>
        <w:t>X)</w:t>
      </w:r>
      <w:r w:rsidRPr="008C3C51">
        <w:rPr>
          <w:rFonts w:ascii="Times New Roman" w:eastAsia="Calibri" w:hAnsi="Times New Roman"/>
          <w:b/>
          <w:i/>
          <w:lang w:val="en-MY"/>
        </w:rPr>
        <w:t>.</w:t>
      </w:r>
    </w:p>
    <w:p w14:paraId="1266A3B7" w14:textId="4E9A1BCC" w:rsidR="00C648D9" w:rsidRPr="001B4F7F" w:rsidRDefault="00C648D9" w:rsidP="004A02B1">
      <w:pPr>
        <w:numPr>
          <w:ilvl w:val="1"/>
          <w:numId w:val="0"/>
        </w:numPr>
        <w:tabs>
          <w:tab w:val="left" w:pos="720"/>
        </w:tabs>
        <w:spacing w:after="120"/>
        <w:ind w:left="2160" w:hanging="2160"/>
        <w:rPr>
          <w:rFonts w:ascii="Times New Roman" w:eastAsia="Calibri" w:hAnsi="Times New Roman"/>
          <w:b/>
          <w:i/>
          <w:color w:val="000000"/>
          <w:lang w:val="en-MY"/>
        </w:rPr>
      </w:pPr>
      <w:r w:rsidRPr="001B4F7F">
        <w:rPr>
          <w:rFonts w:ascii="Times New Roman" w:eastAsia="Calibri" w:hAnsi="Times New Roman"/>
          <w:b/>
          <w:color w:val="000000"/>
          <w:u w:val="single"/>
          <w:lang w:val="en-MY"/>
        </w:rPr>
        <w:t>Recommendation 7:</w:t>
      </w:r>
      <w:r w:rsidRPr="001B4F7F">
        <w:rPr>
          <w:rFonts w:ascii="Times New Roman" w:eastAsia="Calibri" w:hAnsi="Times New Roman"/>
          <w:b/>
          <w:color w:val="000000"/>
          <w:lang w:val="en-MY"/>
        </w:rPr>
        <w:tab/>
      </w:r>
      <w:r w:rsidR="004A02B1" w:rsidRPr="004A02B1">
        <w:rPr>
          <w:rFonts w:ascii="Times New Roman" w:eastAsia="Calibri" w:hAnsi="Times New Roman"/>
          <w:b/>
          <w:i/>
          <w:color w:val="000000"/>
          <w:lang w:val="en-MY"/>
        </w:rPr>
        <w:t>The GEF and UNDP-CO should consider using any additional surplus funds that might be identified after a financial analysis, to reinforce the Micro-grants fund</w:t>
      </w:r>
      <w:r w:rsidR="004A02B1" w:rsidRPr="004A02B1">
        <w:rPr>
          <w:rFonts w:ascii="Times New Roman" w:eastAsia="Calibri" w:hAnsi="Times New Roman"/>
          <w:b/>
          <w:i/>
          <w:color w:val="000000"/>
          <w:lang w:val="en-MY"/>
        </w:rPr>
        <w:tab/>
      </w:r>
    </w:p>
    <w:p w14:paraId="06A3613A" w14:textId="3E80EE59" w:rsidR="00C648D9" w:rsidRPr="001B4F7F" w:rsidRDefault="00C648D9" w:rsidP="00A93314">
      <w:pPr>
        <w:numPr>
          <w:ilvl w:val="1"/>
          <w:numId w:val="0"/>
        </w:numPr>
        <w:tabs>
          <w:tab w:val="left" w:pos="720"/>
        </w:tabs>
        <w:spacing w:after="120"/>
        <w:ind w:left="2160" w:hanging="2160"/>
        <w:rPr>
          <w:rFonts w:ascii="Times New Roman" w:eastAsia="Calibri" w:hAnsi="Times New Roman"/>
          <w:b/>
          <w:i/>
          <w:lang w:val="en-MY"/>
        </w:rPr>
      </w:pPr>
      <w:r w:rsidRPr="001B4F7F">
        <w:rPr>
          <w:rFonts w:ascii="Times New Roman" w:eastAsia="Calibri" w:hAnsi="Times New Roman"/>
          <w:b/>
          <w:u w:val="single"/>
          <w:lang w:val="en-MY"/>
        </w:rPr>
        <w:t>Recommendation 8:</w:t>
      </w:r>
      <w:r w:rsidRPr="001B4F7F">
        <w:rPr>
          <w:rFonts w:ascii="Times New Roman" w:eastAsia="Calibri" w:hAnsi="Times New Roman"/>
          <w:b/>
          <w:lang w:val="en-MY"/>
        </w:rPr>
        <w:tab/>
      </w:r>
      <w:r w:rsidRPr="001B4F7F">
        <w:rPr>
          <w:rFonts w:ascii="Times New Roman" w:eastAsia="Calibri" w:hAnsi="Times New Roman"/>
          <w:b/>
          <w:i/>
          <w:lang w:val="en-MY"/>
        </w:rPr>
        <w:t>The UNDP</w:t>
      </w:r>
      <w:r w:rsidR="00DE38EA">
        <w:rPr>
          <w:rFonts w:ascii="Times New Roman" w:eastAsia="Calibri" w:hAnsi="Times New Roman"/>
          <w:b/>
          <w:i/>
          <w:lang w:val="en-MY"/>
        </w:rPr>
        <w:t xml:space="preserve">-CO </w:t>
      </w:r>
      <w:r w:rsidRPr="001B4F7F">
        <w:rPr>
          <w:rFonts w:ascii="Times New Roman" w:eastAsia="Calibri" w:hAnsi="Times New Roman"/>
          <w:b/>
          <w:i/>
          <w:lang w:val="en-MY"/>
        </w:rPr>
        <w:t xml:space="preserve">and the </w:t>
      </w:r>
      <w:r w:rsidR="00C76427">
        <w:rPr>
          <w:rFonts w:ascii="Times New Roman" w:eastAsia="Calibri" w:hAnsi="Times New Roman"/>
          <w:b/>
          <w:i/>
          <w:lang w:val="en-MY"/>
        </w:rPr>
        <w:t>MoEF</w:t>
      </w:r>
      <w:r w:rsidRPr="001B4F7F">
        <w:rPr>
          <w:rFonts w:ascii="Times New Roman" w:eastAsia="Calibri" w:hAnsi="Times New Roman"/>
          <w:b/>
          <w:i/>
          <w:lang w:val="en-MY"/>
        </w:rPr>
        <w:t xml:space="preserve"> should ensure that at least 50% of all the funding disbursed by the Micro-grants Fund go to</w:t>
      </w:r>
      <w:r w:rsidR="002A5023" w:rsidRPr="001B4F7F">
        <w:rPr>
          <w:rFonts w:ascii="Times New Roman" w:eastAsia="Calibri" w:hAnsi="Times New Roman"/>
          <w:b/>
          <w:i/>
          <w:lang w:val="en-MY"/>
        </w:rPr>
        <w:t>wards</w:t>
      </w:r>
      <w:r w:rsidRPr="001B4F7F">
        <w:rPr>
          <w:rFonts w:ascii="Times New Roman" w:eastAsia="Calibri" w:hAnsi="Times New Roman"/>
          <w:b/>
          <w:i/>
          <w:lang w:val="en-MY"/>
        </w:rPr>
        <w:t xml:space="preserve"> financing initiatives of women’s community groups.</w:t>
      </w:r>
    </w:p>
    <w:p w14:paraId="5C0726CF" w14:textId="2185A69A" w:rsidR="00D172A1" w:rsidRDefault="00C648D9" w:rsidP="00A93314">
      <w:pPr>
        <w:numPr>
          <w:ilvl w:val="1"/>
          <w:numId w:val="0"/>
        </w:numPr>
        <w:tabs>
          <w:tab w:val="left" w:pos="720"/>
        </w:tabs>
        <w:spacing w:after="120"/>
        <w:ind w:left="2160" w:hanging="2160"/>
        <w:rPr>
          <w:rFonts w:ascii="Times New Roman" w:hAnsi="Times New Roman"/>
          <w:b/>
          <w:smallCaps/>
          <w:color w:val="5B9BD5"/>
          <w:sz w:val="28"/>
          <w:u w:val="single"/>
          <w:lang w:val="en-MY"/>
        </w:rPr>
      </w:pPr>
      <w:r w:rsidRPr="001B4F7F">
        <w:rPr>
          <w:rFonts w:ascii="Times New Roman" w:eastAsia="Calibri" w:hAnsi="Times New Roman"/>
          <w:b/>
          <w:color w:val="000000"/>
          <w:u w:val="single"/>
          <w:lang w:val="en-MY"/>
        </w:rPr>
        <w:t>Recommendation 9:</w:t>
      </w:r>
      <w:r w:rsidRPr="001B4F7F">
        <w:rPr>
          <w:rFonts w:ascii="Times New Roman" w:eastAsia="Calibri" w:hAnsi="Times New Roman"/>
          <w:b/>
          <w:color w:val="000000"/>
          <w:lang w:val="en-MY"/>
        </w:rPr>
        <w:t xml:space="preserve"> </w:t>
      </w:r>
      <w:r w:rsidRPr="001B4F7F">
        <w:rPr>
          <w:rFonts w:ascii="Times New Roman" w:eastAsia="Calibri" w:hAnsi="Times New Roman"/>
          <w:b/>
          <w:color w:val="000000"/>
          <w:lang w:val="en-MY"/>
        </w:rPr>
        <w:tab/>
      </w:r>
      <w:r w:rsidR="009F0DD7" w:rsidRPr="008F186C">
        <w:rPr>
          <w:rFonts w:ascii="Times New Roman" w:eastAsia="Calibri" w:hAnsi="Times New Roman"/>
          <w:b/>
          <w:i/>
          <w:color w:val="000000"/>
          <w:lang w:val="en-MY"/>
        </w:rPr>
        <w:t xml:space="preserve">MTR recommends </w:t>
      </w:r>
      <w:r w:rsidR="008759D8" w:rsidRPr="008F186C">
        <w:rPr>
          <w:rFonts w:ascii="Times New Roman" w:eastAsia="Calibri" w:hAnsi="Times New Roman"/>
          <w:b/>
          <w:i/>
          <w:color w:val="000000"/>
          <w:lang w:val="en-MY"/>
        </w:rPr>
        <w:t>“no additional cost” extension of one year, in order to allow the project to complete its three outcomes</w:t>
      </w:r>
      <w:r w:rsidR="0069631F" w:rsidRPr="008F186C">
        <w:rPr>
          <w:rFonts w:ascii="Times New Roman" w:eastAsia="Calibri" w:hAnsi="Times New Roman"/>
          <w:b/>
          <w:i/>
          <w:color w:val="000000"/>
          <w:lang w:val="en-MY"/>
        </w:rPr>
        <w:t>.</w:t>
      </w:r>
    </w:p>
    <w:p w14:paraId="1968AF70" w14:textId="77777777" w:rsidR="00D172A1" w:rsidRDefault="00D172A1" w:rsidP="00443990">
      <w:pPr>
        <w:overflowPunct/>
        <w:autoSpaceDE/>
        <w:autoSpaceDN/>
        <w:adjustRightInd/>
        <w:textAlignment w:val="auto"/>
        <w:rPr>
          <w:rFonts w:ascii="Times New Roman" w:hAnsi="Times New Roman"/>
          <w:b/>
          <w:smallCaps/>
          <w:color w:val="5B9BD5"/>
          <w:sz w:val="28"/>
          <w:u w:val="single"/>
          <w:lang w:val="en-MY"/>
        </w:rPr>
      </w:pPr>
    </w:p>
    <w:p w14:paraId="601F262A" w14:textId="77777777" w:rsidR="00D172A1" w:rsidRPr="00D172A1" w:rsidRDefault="00D172A1" w:rsidP="008F186C">
      <w:pPr>
        <w:pStyle w:val="ListParagraph"/>
        <w:numPr>
          <w:ilvl w:val="0"/>
          <w:numId w:val="96"/>
        </w:numPr>
        <w:jc w:val="center"/>
        <w:rPr>
          <w:b/>
          <w:smallCaps/>
          <w:color w:val="5B9BD5"/>
          <w:sz w:val="28"/>
          <w:lang w:val="en-MY"/>
        </w:rPr>
        <w:sectPr w:rsidR="00D172A1" w:rsidRPr="00D172A1" w:rsidSect="00A7675F">
          <w:footerReference w:type="default" r:id="rId24"/>
          <w:type w:val="continuous"/>
          <w:pgSz w:w="11907" w:h="16834" w:code="9"/>
          <w:pgMar w:top="1440" w:right="1152" w:bottom="1008" w:left="1152" w:header="288" w:footer="0" w:gutter="0"/>
          <w:pgNumType w:start="1"/>
          <w:cols w:space="708"/>
        </w:sectPr>
      </w:pPr>
      <w:r w:rsidRPr="00D172A1">
        <w:rPr>
          <w:b/>
          <w:smallCaps/>
          <w:color w:val="5B9BD5"/>
          <w:lang w:val="en-MY"/>
        </w:rPr>
        <w:t>00</w:t>
      </w:r>
      <w:r w:rsidRPr="00D172A1">
        <w:rPr>
          <w:b/>
          <w:smallCaps/>
          <w:color w:val="5B9BD5"/>
          <w:sz w:val="28"/>
          <w:lang w:val="en-MY"/>
        </w:rPr>
        <w:t xml:space="preserve">   -</w:t>
      </w:r>
    </w:p>
    <w:p w14:paraId="2608083B" w14:textId="77777777" w:rsidR="003F6FB2" w:rsidRPr="001B4F7F" w:rsidRDefault="003F6FB2" w:rsidP="00F71936">
      <w:pPr>
        <w:pStyle w:val="TEAnnexes"/>
        <w:jc w:val="center"/>
        <w:outlineLvl w:val="0"/>
        <w:rPr>
          <w:u w:val="single"/>
        </w:rPr>
      </w:pPr>
      <w:bookmarkStart w:id="395" w:name="_Toc372808654"/>
      <w:bookmarkStart w:id="396" w:name="_Toc372819508"/>
      <w:bookmarkStart w:id="397" w:name="_Toc522451593"/>
      <w:bookmarkStart w:id="398" w:name="_Toc524673817"/>
      <w:r w:rsidRPr="001B4F7F">
        <w:rPr>
          <w:u w:val="single"/>
        </w:rPr>
        <w:lastRenderedPageBreak/>
        <w:t xml:space="preserve">Annex I: Terms of Reference for </w:t>
      </w:r>
      <w:bookmarkEnd w:id="395"/>
      <w:bookmarkEnd w:id="396"/>
      <w:r w:rsidRPr="001B4F7F">
        <w:rPr>
          <w:u w:val="single"/>
        </w:rPr>
        <w:t>Mid Term Review</w:t>
      </w:r>
      <w:bookmarkEnd w:id="397"/>
      <w:bookmarkEnd w:id="398"/>
    </w:p>
    <w:tbl>
      <w:tblPr>
        <w:tblW w:w="0" w:type="auto"/>
        <w:tblBorders>
          <w:top w:val="nil"/>
          <w:left w:val="nil"/>
          <w:bottom w:val="nil"/>
          <w:right w:val="nil"/>
        </w:tblBorders>
        <w:tblLayout w:type="fixed"/>
        <w:tblLook w:val="0000" w:firstRow="0" w:lastRow="0" w:firstColumn="0" w:lastColumn="0" w:noHBand="0" w:noVBand="0"/>
      </w:tblPr>
      <w:tblGrid>
        <w:gridCol w:w="9017"/>
        <w:gridCol w:w="12"/>
      </w:tblGrid>
      <w:tr w:rsidR="003F6FB2" w:rsidRPr="001B4F7F" w14:paraId="746E1329" w14:textId="77777777" w:rsidTr="003F6FB2">
        <w:trPr>
          <w:trHeight w:val="110"/>
        </w:trPr>
        <w:tc>
          <w:tcPr>
            <w:tcW w:w="9029" w:type="dxa"/>
            <w:gridSpan w:val="2"/>
          </w:tcPr>
          <w:p w14:paraId="1D307349" w14:textId="77777777" w:rsidR="003F6FB2" w:rsidRPr="001B4F7F" w:rsidRDefault="003F6FB2" w:rsidP="003F6FB2">
            <w:pPr>
              <w:jc w:val="both"/>
              <w:rPr>
                <w:rFonts w:ascii="Times New Roman" w:hAnsi="Times New Roman"/>
                <w:color w:val="000000" w:themeColor="text1"/>
                <w:sz w:val="24"/>
                <w:lang w:bidi="ne-NP"/>
              </w:rPr>
            </w:pPr>
            <w:r w:rsidRPr="001B4F7F">
              <w:rPr>
                <w:rFonts w:ascii="Times New Roman" w:hAnsi="Times New Roman"/>
                <w:color w:val="000000" w:themeColor="text1"/>
                <w:sz w:val="24"/>
                <w:lang w:bidi="ne-NP"/>
              </w:rPr>
              <w:t>Sulawesi (17.46 million ha) is the world’s 11th largest island that has a remarkable globally significant diversity of terrestrial flora and fauna with an impressive variety of forest ecosystems and supports high rates of endemism and species-level biodiversity. Despite such efforts, Sulawesi’s biodiversity remains severely threatened and fast degrading due to a number of human-induced threats. Protection and management of existing PAs has not been adequate to prevent extensive encroachment and damage within PA boundaries, whilst natural areas beyond PA boundaries have been even more rapidly degraded as a result of logging, conversion, mining, fire and hunting. The long-term solution to conserving Sulawesi’s biodiversity is an improved PA system that is well integrated into its surrounding landscape, with the capacities and financial resources to safeguard biodiversity from existing and future threats. Baseline activities, although significant, are deemed insufficient to achieve the above solution. The project objective is to strengthen the effectiveness and financial sustainability of Sulawesi’s PA system to respond to existing threats to globally significant biodiversity. This objective will be achieved through three interconnected components: 1. Enhanced systemic and institutional capacity for planning and management of Sulawesi PA system; 2. Financial sustainability of the Sulawesi PA system; 3. Threat reduction and collaborative governance in the target PAs and buffer zones. The project will be implemented by the Ministry of Forestry under National Implementation Modality (NIM).</w:t>
            </w:r>
          </w:p>
          <w:p w14:paraId="66C385AB" w14:textId="77777777" w:rsidR="003F6FB2" w:rsidRPr="001B4F7F" w:rsidRDefault="003F6FB2" w:rsidP="003F6FB2">
            <w:pPr>
              <w:jc w:val="both"/>
              <w:rPr>
                <w:rFonts w:ascii="Times New Roman" w:hAnsi="Times New Roman"/>
                <w:color w:val="000000" w:themeColor="text1"/>
                <w:sz w:val="24"/>
                <w:lang w:bidi="ne-NP"/>
              </w:rPr>
            </w:pPr>
          </w:p>
          <w:p w14:paraId="75EBDC44" w14:textId="77777777" w:rsidR="003F6FB2" w:rsidRPr="001B4F7F" w:rsidRDefault="003F6FB2" w:rsidP="003F6FB2">
            <w:pPr>
              <w:jc w:val="both"/>
              <w:rPr>
                <w:rFonts w:ascii="Times New Roman" w:hAnsi="Times New Roman"/>
                <w:color w:val="000000" w:themeColor="text1"/>
                <w:sz w:val="24"/>
                <w:lang w:bidi="ne-NP"/>
              </w:rPr>
            </w:pPr>
            <w:r w:rsidRPr="001B4F7F">
              <w:rPr>
                <w:rFonts w:ascii="Times New Roman" w:hAnsi="Times New Roman"/>
                <w:color w:val="000000" w:themeColor="text1"/>
                <w:sz w:val="24"/>
                <w:lang w:bidi="ne-NP"/>
              </w:rPr>
              <w:t>As stipulated in EPASS project document and in line with UNDP – GEF guideline on Mid-Term Review, an international consultant will be recruited to conduct Mid-Term Review for EPASS project.</w:t>
            </w:r>
          </w:p>
        </w:tc>
      </w:tr>
      <w:tr w:rsidR="003F6FB2" w:rsidRPr="001B4F7F" w14:paraId="60C09C3A" w14:textId="77777777" w:rsidTr="003F6FB2">
        <w:trPr>
          <w:gridAfter w:val="1"/>
          <w:wAfter w:w="12" w:type="dxa"/>
          <w:trHeight w:val="110"/>
        </w:trPr>
        <w:tc>
          <w:tcPr>
            <w:tcW w:w="9017" w:type="dxa"/>
          </w:tcPr>
          <w:p w14:paraId="3DE212D7" w14:textId="77777777" w:rsidR="003F6FB2" w:rsidRPr="001B4F7F" w:rsidRDefault="003F6FB2" w:rsidP="003F6FB2">
            <w:pPr>
              <w:rPr>
                <w:rFonts w:ascii="Times New Roman" w:hAnsi="Times New Roman"/>
                <w:color w:val="000000" w:themeColor="text1"/>
                <w:sz w:val="24"/>
                <w:lang w:bidi="ne-NP"/>
              </w:rPr>
            </w:pPr>
            <w:bookmarkStart w:id="399" w:name="_TOR_Annex_B:"/>
            <w:bookmarkStart w:id="400" w:name="_Ref205682524"/>
            <w:bookmarkStart w:id="401" w:name="_Ref205694132"/>
            <w:bookmarkStart w:id="402" w:name="_Toc330472378"/>
            <w:bookmarkStart w:id="403" w:name="_Toc334794470"/>
            <w:bookmarkStart w:id="404" w:name="_Toc363479234"/>
            <w:bookmarkStart w:id="405" w:name="_Toc363479520"/>
            <w:bookmarkStart w:id="406" w:name="_Toc372808655"/>
            <w:bookmarkStart w:id="407" w:name="_Toc372819509"/>
            <w:bookmarkEnd w:id="399"/>
          </w:p>
          <w:p w14:paraId="24F9A131" w14:textId="77777777" w:rsidR="003F6FB2" w:rsidRPr="001B4F7F" w:rsidRDefault="003F6FB2" w:rsidP="003F6FB2">
            <w:pPr>
              <w:rPr>
                <w:rFonts w:ascii="Times New Roman" w:hAnsi="Times New Roman"/>
                <w:b/>
                <w:bCs/>
                <w:color w:val="000000" w:themeColor="text1"/>
                <w:sz w:val="24"/>
                <w:lang w:bidi="ne-NP"/>
              </w:rPr>
            </w:pPr>
            <w:r w:rsidRPr="001B4F7F">
              <w:rPr>
                <w:rFonts w:ascii="Times New Roman" w:hAnsi="Times New Roman"/>
                <w:b/>
                <w:bCs/>
                <w:color w:val="000000" w:themeColor="text1"/>
                <w:sz w:val="24"/>
                <w:lang w:bidi="ne-NP"/>
              </w:rPr>
              <w:t>II. SCOPE OF WORK, ACTIVITIES, AND DELIVERABLES</w:t>
            </w:r>
          </w:p>
          <w:p w14:paraId="17A99B89" w14:textId="77777777" w:rsidR="003F6FB2" w:rsidRPr="001B4F7F" w:rsidRDefault="003F6FB2" w:rsidP="003F6FB2">
            <w:pPr>
              <w:rPr>
                <w:rFonts w:ascii="Times New Roman" w:hAnsi="Times New Roman"/>
                <w:color w:val="000000" w:themeColor="text1"/>
                <w:sz w:val="24"/>
                <w:lang w:bidi="ne-NP"/>
              </w:rPr>
            </w:pPr>
          </w:p>
        </w:tc>
      </w:tr>
    </w:tbl>
    <w:p w14:paraId="58364585" w14:textId="77777777" w:rsidR="003F6FB2" w:rsidRPr="001B4F7F" w:rsidRDefault="003F6FB2" w:rsidP="003F6FB2">
      <w:pPr>
        <w:spacing w:line="0" w:lineRule="atLeast"/>
        <w:ind w:left="120"/>
        <w:rPr>
          <w:rFonts w:ascii="Times New Roman" w:hAnsi="Times New Roman"/>
          <w:b/>
          <w:color w:val="000000" w:themeColor="text1"/>
          <w:sz w:val="24"/>
        </w:rPr>
      </w:pPr>
      <w:r w:rsidRPr="001B4F7F">
        <w:rPr>
          <w:rFonts w:ascii="Times New Roman" w:hAnsi="Times New Roman"/>
          <w:b/>
          <w:color w:val="000000" w:themeColor="text1"/>
          <w:sz w:val="24"/>
        </w:rPr>
        <w:t>Scope of Work</w:t>
      </w:r>
    </w:p>
    <w:p w14:paraId="3515E119" w14:textId="77777777" w:rsidR="003F6FB2" w:rsidRPr="001B4F7F" w:rsidRDefault="003F6FB2" w:rsidP="003F6FB2">
      <w:pPr>
        <w:spacing w:line="1" w:lineRule="exact"/>
        <w:rPr>
          <w:rFonts w:ascii="Times New Roman" w:eastAsia="Times New Roman" w:hAnsi="Times New Roman"/>
          <w:color w:val="000000" w:themeColor="text1"/>
          <w:sz w:val="24"/>
        </w:rPr>
      </w:pPr>
    </w:p>
    <w:p w14:paraId="2369577F" w14:textId="77777777" w:rsidR="003F6FB2" w:rsidRPr="001B4F7F" w:rsidRDefault="003F6FB2" w:rsidP="003F6FB2">
      <w:pPr>
        <w:spacing w:line="0" w:lineRule="atLeast"/>
        <w:ind w:left="120"/>
        <w:rPr>
          <w:rFonts w:ascii="Times New Roman" w:hAnsi="Times New Roman"/>
          <w:color w:val="000000" w:themeColor="text1"/>
          <w:sz w:val="24"/>
        </w:rPr>
      </w:pPr>
      <w:r w:rsidRPr="001B4F7F">
        <w:rPr>
          <w:rFonts w:ascii="Times New Roman" w:hAnsi="Times New Roman"/>
          <w:color w:val="000000" w:themeColor="text1"/>
          <w:sz w:val="24"/>
        </w:rPr>
        <w:t>In general, the consultant is expected to carry out these following activities:</w:t>
      </w:r>
    </w:p>
    <w:p w14:paraId="1B4E6DB1" w14:textId="77777777" w:rsidR="003F6FB2" w:rsidRPr="001B4F7F" w:rsidRDefault="003F6FB2" w:rsidP="003F6FB2">
      <w:pPr>
        <w:spacing w:line="47" w:lineRule="exact"/>
        <w:rPr>
          <w:rFonts w:ascii="Times New Roman" w:eastAsia="Times New Roman" w:hAnsi="Times New Roman"/>
          <w:color w:val="000000" w:themeColor="text1"/>
          <w:sz w:val="24"/>
        </w:rPr>
      </w:pPr>
    </w:p>
    <w:p w14:paraId="2AD2EEE0" w14:textId="77777777" w:rsidR="003F6FB2" w:rsidRPr="001B4F7F" w:rsidRDefault="003F6FB2" w:rsidP="00C50CD4">
      <w:pPr>
        <w:numPr>
          <w:ilvl w:val="0"/>
          <w:numId w:val="6"/>
        </w:numPr>
        <w:tabs>
          <w:tab w:val="clear" w:pos="1440"/>
          <w:tab w:val="left" w:pos="400"/>
        </w:tabs>
        <w:overflowPunct/>
        <w:autoSpaceDE/>
        <w:autoSpaceDN/>
        <w:adjustRightInd/>
        <w:spacing w:line="217" w:lineRule="auto"/>
        <w:ind w:left="400" w:right="120" w:hanging="280"/>
        <w:textAlignment w:val="auto"/>
        <w:rPr>
          <w:rFonts w:ascii="Times New Roman" w:hAnsi="Times New Roman"/>
          <w:color w:val="000000" w:themeColor="text1"/>
          <w:sz w:val="24"/>
        </w:rPr>
      </w:pPr>
      <w:r w:rsidRPr="001B4F7F">
        <w:rPr>
          <w:rFonts w:ascii="Times New Roman" w:hAnsi="Times New Roman"/>
          <w:color w:val="000000" w:themeColor="text1"/>
          <w:sz w:val="24"/>
        </w:rPr>
        <w:t>Assess progress towards achievement of the project outputs and outcomes as specified in the Project Document.</w:t>
      </w:r>
    </w:p>
    <w:p w14:paraId="7922DD77" w14:textId="77777777" w:rsidR="003F6FB2" w:rsidRPr="001B4F7F" w:rsidRDefault="003F6FB2" w:rsidP="003F6FB2">
      <w:pPr>
        <w:spacing w:line="45" w:lineRule="exact"/>
        <w:rPr>
          <w:rFonts w:ascii="Times New Roman" w:hAnsi="Times New Roman"/>
          <w:color w:val="000000" w:themeColor="text1"/>
          <w:sz w:val="24"/>
        </w:rPr>
      </w:pPr>
    </w:p>
    <w:p w14:paraId="4997131E" w14:textId="77777777" w:rsidR="003F6FB2" w:rsidRPr="001B4F7F" w:rsidRDefault="003F6FB2" w:rsidP="00C50CD4">
      <w:pPr>
        <w:numPr>
          <w:ilvl w:val="0"/>
          <w:numId w:val="6"/>
        </w:numPr>
        <w:tabs>
          <w:tab w:val="clear" w:pos="1440"/>
          <w:tab w:val="left" w:pos="400"/>
        </w:tabs>
        <w:overflowPunct/>
        <w:autoSpaceDE/>
        <w:autoSpaceDN/>
        <w:adjustRightInd/>
        <w:spacing w:line="217" w:lineRule="auto"/>
        <w:ind w:left="400" w:right="120" w:hanging="280"/>
        <w:textAlignment w:val="auto"/>
        <w:rPr>
          <w:rFonts w:ascii="Times New Roman" w:hAnsi="Times New Roman"/>
          <w:color w:val="000000" w:themeColor="text1"/>
          <w:sz w:val="24"/>
        </w:rPr>
      </w:pPr>
      <w:r w:rsidRPr="001B4F7F">
        <w:rPr>
          <w:rFonts w:ascii="Times New Roman" w:hAnsi="Times New Roman"/>
          <w:color w:val="000000" w:themeColor="text1"/>
          <w:sz w:val="24"/>
        </w:rPr>
        <w:t>Assess early signs of project success or constraints aimed at identifying necessary recommendations for better improvement.</w:t>
      </w:r>
    </w:p>
    <w:p w14:paraId="43C54D86" w14:textId="77777777" w:rsidR="003F6FB2" w:rsidRPr="001B4F7F" w:rsidRDefault="003F6FB2" w:rsidP="003F6FB2">
      <w:pPr>
        <w:spacing w:line="1" w:lineRule="exact"/>
        <w:rPr>
          <w:rFonts w:ascii="Times New Roman" w:hAnsi="Times New Roman"/>
          <w:color w:val="000000" w:themeColor="text1"/>
          <w:sz w:val="24"/>
        </w:rPr>
      </w:pPr>
    </w:p>
    <w:p w14:paraId="033BEF8A" w14:textId="77777777" w:rsidR="003F6FB2" w:rsidRPr="001B4F7F" w:rsidRDefault="003F6FB2" w:rsidP="00C50CD4">
      <w:pPr>
        <w:numPr>
          <w:ilvl w:val="0"/>
          <w:numId w:val="6"/>
        </w:numPr>
        <w:tabs>
          <w:tab w:val="clear" w:pos="1440"/>
          <w:tab w:val="left" w:pos="400"/>
        </w:tabs>
        <w:overflowPunct/>
        <w:autoSpaceDE/>
        <w:autoSpaceDN/>
        <w:adjustRightInd/>
        <w:spacing w:line="0" w:lineRule="atLeast"/>
        <w:ind w:left="400" w:hanging="280"/>
        <w:textAlignment w:val="auto"/>
        <w:rPr>
          <w:rFonts w:ascii="Times New Roman" w:hAnsi="Times New Roman"/>
          <w:color w:val="000000" w:themeColor="text1"/>
          <w:sz w:val="24"/>
        </w:rPr>
      </w:pPr>
      <w:r w:rsidRPr="001B4F7F">
        <w:rPr>
          <w:rFonts w:ascii="Times New Roman" w:hAnsi="Times New Roman"/>
          <w:color w:val="000000" w:themeColor="text1"/>
          <w:sz w:val="24"/>
        </w:rPr>
        <w:t>Review project strategy, its risks to sustainability.</w:t>
      </w:r>
    </w:p>
    <w:p w14:paraId="2D613D27" w14:textId="77777777" w:rsidR="003F6FB2" w:rsidRPr="001B4F7F" w:rsidRDefault="003F6FB2" w:rsidP="003F6FB2">
      <w:pPr>
        <w:spacing w:line="47" w:lineRule="exact"/>
        <w:rPr>
          <w:rFonts w:ascii="Times New Roman" w:hAnsi="Times New Roman"/>
          <w:color w:val="000000" w:themeColor="text1"/>
          <w:sz w:val="24"/>
        </w:rPr>
      </w:pPr>
    </w:p>
    <w:p w14:paraId="0673C79B" w14:textId="77777777" w:rsidR="003F6FB2" w:rsidRPr="001B4F7F" w:rsidRDefault="003F6FB2" w:rsidP="00C50CD4">
      <w:pPr>
        <w:numPr>
          <w:ilvl w:val="0"/>
          <w:numId w:val="6"/>
        </w:numPr>
        <w:tabs>
          <w:tab w:val="clear" w:pos="1440"/>
          <w:tab w:val="left" w:pos="400"/>
        </w:tabs>
        <w:overflowPunct/>
        <w:autoSpaceDE/>
        <w:autoSpaceDN/>
        <w:adjustRightInd/>
        <w:spacing w:line="216" w:lineRule="auto"/>
        <w:ind w:left="400" w:right="120" w:hanging="280"/>
        <w:textAlignment w:val="auto"/>
        <w:rPr>
          <w:rFonts w:ascii="Times New Roman" w:hAnsi="Times New Roman"/>
          <w:color w:val="000000" w:themeColor="text1"/>
          <w:sz w:val="24"/>
        </w:rPr>
      </w:pPr>
      <w:r w:rsidRPr="001B4F7F">
        <w:rPr>
          <w:rFonts w:ascii="Times New Roman" w:hAnsi="Times New Roman"/>
          <w:color w:val="000000" w:themeColor="text1"/>
          <w:sz w:val="24"/>
        </w:rPr>
        <w:t>Apply a collaborative and participatory approach ensuring close engagement with the Implementing Partner, Project Team and UNDP.</w:t>
      </w:r>
    </w:p>
    <w:p w14:paraId="22BD45E6" w14:textId="77777777" w:rsidR="003F6FB2" w:rsidRPr="001B4F7F" w:rsidRDefault="003F6FB2" w:rsidP="003F6FB2">
      <w:pPr>
        <w:spacing w:line="246" w:lineRule="exact"/>
        <w:rPr>
          <w:rFonts w:ascii="Times New Roman" w:eastAsia="Times New Roman" w:hAnsi="Times New Roman"/>
          <w:color w:val="000000" w:themeColor="text1"/>
          <w:sz w:val="24"/>
        </w:rPr>
      </w:pPr>
    </w:p>
    <w:p w14:paraId="522F520F" w14:textId="77777777" w:rsidR="003F6FB2" w:rsidRPr="001B4F7F" w:rsidRDefault="003F6FB2" w:rsidP="003F6FB2">
      <w:pPr>
        <w:spacing w:line="0" w:lineRule="atLeast"/>
        <w:ind w:left="120"/>
        <w:rPr>
          <w:rFonts w:ascii="Times New Roman" w:hAnsi="Times New Roman"/>
          <w:b/>
          <w:color w:val="000000" w:themeColor="text1"/>
          <w:sz w:val="24"/>
        </w:rPr>
      </w:pPr>
      <w:r w:rsidRPr="001B4F7F">
        <w:rPr>
          <w:rFonts w:ascii="Times New Roman" w:hAnsi="Times New Roman"/>
          <w:b/>
          <w:color w:val="000000" w:themeColor="text1"/>
          <w:sz w:val="24"/>
        </w:rPr>
        <w:t>Compliance</w:t>
      </w:r>
    </w:p>
    <w:p w14:paraId="7C6BEA8E" w14:textId="77777777" w:rsidR="003F6FB2" w:rsidRPr="001B4F7F" w:rsidRDefault="003F6FB2" w:rsidP="003F6FB2">
      <w:pPr>
        <w:spacing w:line="225" w:lineRule="auto"/>
        <w:ind w:left="120" w:right="120"/>
        <w:jc w:val="both"/>
        <w:rPr>
          <w:rFonts w:ascii="Times New Roman" w:hAnsi="Times New Roman"/>
          <w:color w:val="000000" w:themeColor="text1"/>
          <w:sz w:val="24"/>
        </w:rPr>
      </w:pPr>
      <w:r w:rsidRPr="001B4F7F">
        <w:rPr>
          <w:rFonts w:ascii="Times New Roman" w:hAnsi="Times New Roman"/>
          <w:color w:val="000000" w:themeColor="text1"/>
          <w:sz w:val="24"/>
        </w:rPr>
        <w:t>In compliance with the Guidance for the Mid Term Review, the consultant is expected to assess four categories of project progress and produce a draft and final mid-term Review report, i.e. (1) Project Strategy, (2) Progress towards results, (3) Project implementation and adaptive management, and (4) Sustainability.</w:t>
      </w:r>
    </w:p>
    <w:p w14:paraId="53123302" w14:textId="77777777" w:rsidR="003F6FB2" w:rsidRPr="001B4F7F" w:rsidRDefault="003F6FB2" w:rsidP="003F6FB2">
      <w:pPr>
        <w:spacing w:line="244" w:lineRule="exact"/>
        <w:rPr>
          <w:rFonts w:ascii="Times New Roman" w:eastAsia="Times New Roman" w:hAnsi="Times New Roman"/>
          <w:color w:val="000000" w:themeColor="text1"/>
          <w:sz w:val="24"/>
        </w:rPr>
      </w:pPr>
    </w:p>
    <w:p w14:paraId="7C3BC371" w14:textId="77777777" w:rsidR="003F6FB2" w:rsidRPr="001B4F7F" w:rsidRDefault="003F6FB2" w:rsidP="003F6FB2">
      <w:pPr>
        <w:spacing w:line="0" w:lineRule="atLeast"/>
        <w:ind w:left="120"/>
        <w:rPr>
          <w:rFonts w:ascii="Times New Roman" w:hAnsi="Times New Roman"/>
          <w:color w:val="000000" w:themeColor="text1"/>
          <w:sz w:val="24"/>
        </w:rPr>
      </w:pPr>
      <w:r w:rsidRPr="001B4F7F">
        <w:rPr>
          <w:rFonts w:ascii="Times New Roman" w:hAnsi="Times New Roman"/>
          <w:color w:val="000000" w:themeColor="text1"/>
          <w:sz w:val="24"/>
        </w:rPr>
        <w:t>The selected consultant has to follow the guidance outlined in the document Guidance for Conducting Mid-Term Review:</w:t>
      </w:r>
    </w:p>
    <w:p w14:paraId="1BC5BF96" w14:textId="77777777" w:rsidR="003F6FB2" w:rsidRPr="001B4F7F" w:rsidRDefault="00A32C41" w:rsidP="003F6FB2">
      <w:pPr>
        <w:spacing w:line="238" w:lineRule="auto"/>
        <w:ind w:left="120"/>
        <w:rPr>
          <w:rFonts w:ascii="Times New Roman" w:hAnsi="Times New Roman"/>
          <w:color w:val="000000" w:themeColor="text1"/>
          <w:sz w:val="24"/>
          <w:u w:val="single"/>
        </w:rPr>
      </w:pPr>
      <w:hyperlink r:id="rId25" w:history="1">
        <w:r w:rsidR="003F6FB2" w:rsidRPr="001B4F7F">
          <w:rPr>
            <w:rFonts w:ascii="Times New Roman" w:hAnsi="Times New Roman"/>
            <w:color w:val="000000" w:themeColor="text1"/>
            <w:sz w:val="24"/>
            <w:u w:val="single"/>
          </w:rPr>
          <w:t>http://web.undp.org/evaluation/documents/guidance/GEF/midterm/Guidance_Midterm%20Review%20_EN_</w:t>
        </w:r>
      </w:hyperlink>
      <w:hyperlink r:id="rId26" w:history="1">
        <w:r w:rsidR="003F6FB2" w:rsidRPr="001B4F7F">
          <w:rPr>
            <w:rFonts w:ascii="Times New Roman" w:hAnsi="Times New Roman"/>
            <w:color w:val="000000" w:themeColor="text1"/>
            <w:sz w:val="24"/>
            <w:u w:val="single"/>
          </w:rPr>
          <w:t>2014.pdf</w:t>
        </w:r>
      </w:hyperlink>
    </w:p>
    <w:p w14:paraId="0C53A8F3" w14:textId="77777777" w:rsidR="003F6FB2" w:rsidRPr="001B4F7F" w:rsidRDefault="003F6FB2" w:rsidP="003F6FB2">
      <w:pPr>
        <w:spacing w:line="245" w:lineRule="exact"/>
        <w:rPr>
          <w:rFonts w:ascii="Times New Roman" w:eastAsia="Times New Roman" w:hAnsi="Times New Roman"/>
          <w:color w:val="000000" w:themeColor="text1"/>
          <w:sz w:val="24"/>
        </w:rPr>
      </w:pPr>
    </w:p>
    <w:p w14:paraId="00852263" w14:textId="77777777" w:rsidR="003F6FB2" w:rsidRPr="001B4F7F" w:rsidRDefault="003F6FB2" w:rsidP="003F6FB2">
      <w:pPr>
        <w:spacing w:line="0" w:lineRule="atLeast"/>
        <w:ind w:left="120"/>
        <w:rPr>
          <w:rFonts w:ascii="Times New Roman" w:hAnsi="Times New Roman"/>
          <w:b/>
          <w:color w:val="000000" w:themeColor="text1"/>
          <w:sz w:val="24"/>
        </w:rPr>
      </w:pPr>
      <w:r w:rsidRPr="001B4F7F">
        <w:rPr>
          <w:rFonts w:ascii="Times New Roman" w:hAnsi="Times New Roman"/>
          <w:b/>
          <w:color w:val="000000" w:themeColor="text1"/>
          <w:sz w:val="24"/>
        </w:rPr>
        <w:t>Expected outputs and deliverables:</w:t>
      </w:r>
    </w:p>
    <w:p w14:paraId="0E84D49C" w14:textId="77777777" w:rsidR="003F6FB2" w:rsidRPr="001B4F7F" w:rsidRDefault="003F6FB2" w:rsidP="003F6FB2">
      <w:pPr>
        <w:spacing w:line="254" w:lineRule="exact"/>
        <w:rPr>
          <w:rFonts w:ascii="Times New Roman" w:eastAsia="Times New Roman" w:hAnsi="Times New Roman"/>
          <w:color w:val="000000" w:themeColor="text1"/>
          <w:sz w:val="24"/>
        </w:rPr>
      </w:pPr>
    </w:p>
    <w:tbl>
      <w:tblPr>
        <w:tblW w:w="0" w:type="auto"/>
        <w:tblLayout w:type="fixed"/>
        <w:tblCellMar>
          <w:left w:w="0" w:type="dxa"/>
          <w:right w:w="0" w:type="dxa"/>
        </w:tblCellMar>
        <w:tblLook w:val="0000" w:firstRow="0" w:lastRow="0" w:firstColumn="0" w:lastColumn="0" w:noHBand="0" w:noVBand="0"/>
      </w:tblPr>
      <w:tblGrid>
        <w:gridCol w:w="419"/>
        <w:gridCol w:w="99"/>
        <w:gridCol w:w="2615"/>
        <w:gridCol w:w="120"/>
        <w:gridCol w:w="79"/>
        <w:gridCol w:w="1198"/>
        <w:gridCol w:w="139"/>
        <w:gridCol w:w="79"/>
        <w:gridCol w:w="1297"/>
        <w:gridCol w:w="75"/>
        <w:gridCol w:w="144"/>
        <w:gridCol w:w="2754"/>
        <w:gridCol w:w="162"/>
        <w:gridCol w:w="58"/>
      </w:tblGrid>
      <w:tr w:rsidR="003F6FB2" w:rsidRPr="001B4F7F" w14:paraId="76C55CC2" w14:textId="77777777" w:rsidTr="003F6FB2">
        <w:trPr>
          <w:trHeight w:val="397"/>
        </w:trPr>
        <w:tc>
          <w:tcPr>
            <w:tcW w:w="419" w:type="dxa"/>
            <w:tcBorders>
              <w:right w:val="single" w:sz="8" w:space="0" w:color="auto"/>
            </w:tcBorders>
            <w:shd w:val="clear" w:color="auto" w:fill="auto"/>
            <w:vAlign w:val="bottom"/>
          </w:tcPr>
          <w:p w14:paraId="18DD115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99" w:type="dxa"/>
            <w:tcBorders>
              <w:top w:val="single" w:sz="8" w:space="0" w:color="auto"/>
            </w:tcBorders>
            <w:shd w:val="clear" w:color="auto" w:fill="DAEEF3"/>
            <w:vAlign w:val="bottom"/>
          </w:tcPr>
          <w:p w14:paraId="73EEB2BE"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15" w:type="dxa"/>
            <w:tcBorders>
              <w:top w:val="single" w:sz="8" w:space="0" w:color="auto"/>
            </w:tcBorders>
            <w:shd w:val="clear" w:color="auto" w:fill="DAEEF3"/>
            <w:vAlign w:val="bottom"/>
          </w:tcPr>
          <w:p w14:paraId="274C28CF"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20" w:type="dxa"/>
            <w:tcBorders>
              <w:top w:val="single" w:sz="8" w:space="0" w:color="auto"/>
              <w:right w:val="single" w:sz="8" w:space="0" w:color="auto"/>
            </w:tcBorders>
            <w:shd w:val="clear" w:color="auto" w:fill="DAEEF3"/>
            <w:vAlign w:val="bottom"/>
          </w:tcPr>
          <w:p w14:paraId="2FC6602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79" w:type="dxa"/>
            <w:tcBorders>
              <w:top w:val="single" w:sz="8" w:space="0" w:color="auto"/>
            </w:tcBorders>
            <w:shd w:val="clear" w:color="auto" w:fill="DAEEF3"/>
            <w:vAlign w:val="bottom"/>
          </w:tcPr>
          <w:p w14:paraId="6863483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198" w:type="dxa"/>
            <w:tcBorders>
              <w:top w:val="single" w:sz="8" w:space="0" w:color="auto"/>
            </w:tcBorders>
            <w:shd w:val="clear" w:color="auto" w:fill="DAEEF3"/>
            <w:vAlign w:val="bottom"/>
          </w:tcPr>
          <w:p w14:paraId="43D5C7C9" w14:textId="77777777" w:rsidR="003F6FB2" w:rsidRPr="001B4F7F" w:rsidRDefault="003F6FB2" w:rsidP="003F6FB2">
            <w:pPr>
              <w:spacing w:line="0" w:lineRule="atLeast"/>
              <w:jc w:val="center"/>
              <w:rPr>
                <w:rFonts w:ascii="Times New Roman" w:hAnsi="Times New Roman"/>
                <w:b/>
                <w:color w:val="000000" w:themeColor="text1"/>
                <w:w w:val="98"/>
                <w:sz w:val="24"/>
              </w:rPr>
            </w:pPr>
            <w:r w:rsidRPr="001B4F7F">
              <w:rPr>
                <w:rFonts w:ascii="Times New Roman" w:hAnsi="Times New Roman"/>
                <w:b/>
                <w:color w:val="000000" w:themeColor="text1"/>
                <w:w w:val="98"/>
                <w:sz w:val="24"/>
              </w:rPr>
              <w:t>Estimated</w:t>
            </w:r>
          </w:p>
        </w:tc>
        <w:tc>
          <w:tcPr>
            <w:tcW w:w="139" w:type="dxa"/>
            <w:tcBorders>
              <w:top w:val="single" w:sz="8" w:space="0" w:color="auto"/>
              <w:right w:val="single" w:sz="8" w:space="0" w:color="auto"/>
            </w:tcBorders>
            <w:shd w:val="clear" w:color="auto" w:fill="DAEEF3"/>
            <w:vAlign w:val="bottom"/>
          </w:tcPr>
          <w:p w14:paraId="7B5E3C2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79" w:type="dxa"/>
            <w:tcBorders>
              <w:top w:val="single" w:sz="8" w:space="0" w:color="auto"/>
            </w:tcBorders>
            <w:shd w:val="clear" w:color="auto" w:fill="DAEEF3"/>
            <w:vAlign w:val="bottom"/>
          </w:tcPr>
          <w:p w14:paraId="69360DE9"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297" w:type="dxa"/>
            <w:vMerge w:val="restart"/>
            <w:tcBorders>
              <w:top w:val="single" w:sz="8" w:space="0" w:color="auto"/>
            </w:tcBorders>
            <w:shd w:val="clear" w:color="auto" w:fill="DAEEF3"/>
            <w:vAlign w:val="bottom"/>
          </w:tcPr>
          <w:p w14:paraId="59C0A5F2" w14:textId="77777777" w:rsidR="003F6FB2" w:rsidRPr="001B4F7F" w:rsidRDefault="003F6FB2" w:rsidP="003F6FB2">
            <w:pPr>
              <w:spacing w:line="0" w:lineRule="atLeast"/>
              <w:jc w:val="center"/>
              <w:rPr>
                <w:rFonts w:ascii="Times New Roman" w:hAnsi="Times New Roman"/>
                <w:b/>
                <w:color w:val="000000" w:themeColor="text1"/>
                <w:sz w:val="24"/>
              </w:rPr>
            </w:pPr>
            <w:r w:rsidRPr="001B4F7F">
              <w:rPr>
                <w:rFonts w:ascii="Times New Roman" w:hAnsi="Times New Roman"/>
                <w:b/>
                <w:color w:val="000000" w:themeColor="text1"/>
                <w:sz w:val="24"/>
              </w:rPr>
              <w:t>Completion</w:t>
            </w:r>
          </w:p>
        </w:tc>
        <w:tc>
          <w:tcPr>
            <w:tcW w:w="75" w:type="dxa"/>
            <w:tcBorders>
              <w:top w:val="single" w:sz="8" w:space="0" w:color="auto"/>
              <w:right w:val="single" w:sz="8" w:space="0" w:color="auto"/>
            </w:tcBorders>
            <w:shd w:val="clear" w:color="auto" w:fill="DAEEF3"/>
            <w:vAlign w:val="bottom"/>
          </w:tcPr>
          <w:p w14:paraId="4EAB09E2"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44" w:type="dxa"/>
            <w:tcBorders>
              <w:top w:val="single" w:sz="8" w:space="0" w:color="auto"/>
            </w:tcBorders>
            <w:shd w:val="clear" w:color="auto" w:fill="DAEEF3"/>
            <w:vAlign w:val="bottom"/>
          </w:tcPr>
          <w:p w14:paraId="12A6FC32"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754" w:type="dxa"/>
            <w:tcBorders>
              <w:top w:val="single" w:sz="8" w:space="0" w:color="auto"/>
            </w:tcBorders>
            <w:shd w:val="clear" w:color="auto" w:fill="DAEEF3"/>
            <w:vAlign w:val="bottom"/>
          </w:tcPr>
          <w:p w14:paraId="2B25BC84"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62" w:type="dxa"/>
            <w:tcBorders>
              <w:top w:val="single" w:sz="8" w:space="0" w:color="auto"/>
              <w:right w:val="single" w:sz="8" w:space="0" w:color="auto"/>
            </w:tcBorders>
            <w:shd w:val="clear" w:color="auto" w:fill="DAEEF3"/>
            <w:vAlign w:val="bottom"/>
          </w:tcPr>
          <w:p w14:paraId="61BDF03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8" w:type="dxa"/>
            <w:shd w:val="clear" w:color="auto" w:fill="auto"/>
            <w:vAlign w:val="bottom"/>
          </w:tcPr>
          <w:p w14:paraId="4EB45247"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291ADEE9" w14:textId="77777777" w:rsidTr="003F6FB2">
        <w:trPr>
          <w:trHeight w:val="161"/>
        </w:trPr>
        <w:tc>
          <w:tcPr>
            <w:tcW w:w="419" w:type="dxa"/>
            <w:tcBorders>
              <w:right w:val="single" w:sz="8" w:space="0" w:color="auto"/>
            </w:tcBorders>
            <w:shd w:val="clear" w:color="auto" w:fill="auto"/>
            <w:vAlign w:val="bottom"/>
          </w:tcPr>
          <w:p w14:paraId="0C847F0F" w14:textId="77777777" w:rsidR="003F6FB2" w:rsidRPr="001B4F7F" w:rsidRDefault="003F6FB2" w:rsidP="003F6FB2">
            <w:pPr>
              <w:spacing w:line="0" w:lineRule="atLeast"/>
              <w:rPr>
                <w:rFonts w:ascii="Times New Roman" w:eastAsia="Times New Roman" w:hAnsi="Times New Roman"/>
                <w:color w:val="000000" w:themeColor="text1"/>
              </w:rPr>
            </w:pPr>
          </w:p>
        </w:tc>
        <w:tc>
          <w:tcPr>
            <w:tcW w:w="99" w:type="dxa"/>
            <w:shd w:val="clear" w:color="auto" w:fill="DAEEF3"/>
            <w:vAlign w:val="bottom"/>
          </w:tcPr>
          <w:p w14:paraId="520B0A3C" w14:textId="77777777" w:rsidR="003F6FB2" w:rsidRPr="001B4F7F" w:rsidRDefault="003F6FB2" w:rsidP="003F6FB2">
            <w:pPr>
              <w:spacing w:line="0" w:lineRule="atLeast"/>
              <w:rPr>
                <w:rFonts w:ascii="Times New Roman" w:eastAsia="Times New Roman" w:hAnsi="Times New Roman"/>
                <w:color w:val="000000" w:themeColor="text1"/>
              </w:rPr>
            </w:pPr>
          </w:p>
        </w:tc>
        <w:tc>
          <w:tcPr>
            <w:tcW w:w="2615" w:type="dxa"/>
            <w:vMerge w:val="restart"/>
            <w:shd w:val="clear" w:color="auto" w:fill="DAEEF3"/>
            <w:vAlign w:val="bottom"/>
          </w:tcPr>
          <w:p w14:paraId="0C948AF3" w14:textId="77777777" w:rsidR="003F6FB2" w:rsidRPr="001B4F7F" w:rsidRDefault="003F6FB2" w:rsidP="003F6FB2">
            <w:pPr>
              <w:spacing w:line="0" w:lineRule="atLeast"/>
              <w:ind w:left="380"/>
              <w:rPr>
                <w:rFonts w:ascii="Times New Roman" w:hAnsi="Times New Roman"/>
                <w:b/>
                <w:color w:val="000000" w:themeColor="text1"/>
              </w:rPr>
            </w:pPr>
            <w:r w:rsidRPr="001B4F7F">
              <w:rPr>
                <w:rFonts w:ascii="Times New Roman" w:hAnsi="Times New Roman"/>
                <w:b/>
                <w:color w:val="000000" w:themeColor="text1"/>
              </w:rPr>
              <w:t>Deliverables/ Outputs</w:t>
            </w:r>
          </w:p>
        </w:tc>
        <w:tc>
          <w:tcPr>
            <w:tcW w:w="120" w:type="dxa"/>
            <w:tcBorders>
              <w:right w:val="single" w:sz="8" w:space="0" w:color="auto"/>
            </w:tcBorders>
            <w:shd w:val="clear" w:color="auto" w:fill="DAEEF3"/>
            <w:vAlign w:val="bottom"/>
          </w:tcPr>
          <w:p w14:paraId="39A33603"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DAEEF3"/>
            <w:vAlign w:val="bottom"/>
          </w:tcPr>
          <w:p w14:paraId="455BF199" w14:textId="77777777" w:rsidR="003F6FB2" w:rsidRPr="001B4F7F" w:rsidRDefault="003F6FB2" w:rsidP="003F6FB2">
            <w:pPr>
              <w:spacing w:line="0" w:lineRule="atLeast"/>
              <w:rPr>
                <w:rFonts w:ascii="Times New Roman" w:eastAsia="Times New Roman" w:hAnsi="Times New Roman"/>
                <w:color w:val="000000" w:themeColor="text1"/>
              </w:rPr>
            </w:pPr>
          </w:p>
        </w:tc>
        <w:tc>
          <w:tcPr>
            <w:tcW w:w="1198" w:type="dxa"/>
            <w:vMerge w:val="restart"/>
            <w:shd w:val="clear" w:color="auto" w:fill="DAEEF3"/>
            <w:vAlign w:val="bottom"/>
          </w:tcPr>
          <w:p w14:paraId="7350529F" w14:textId="77777777" w:rsidR="003F6FB2" w:rsidRPr="001B4F7F" w:rsidRDefault="003F6FB2" w:rsidP="003F6FB2">
            <w:pPr>
              <w:spacing w:line="0" w:lineRule="atLeast"/>
              <w:jc w:val="center"/>
              <w:rPr>
                <w:rFonts w:ascii="Times New Roman" w:hAnsi="Times New Roman"/>
                <w:b/>
                <w:color w:val="000000" w:themeColor="text1"/>
                <w:w w:val="98"/>
              </w:rPr>
            </w:pPr>
            <w:r w:rsidRPr="001B4F7F">
              <w:rPr>
                <w:rFonts w:ascii="Times New Roman" w:hAnsi="Times New Roman"/>
                <w:b/>
                <w:color w:val="000000" w:themeColor="text1"/>
                <w:w w:val="98"/>
              </w:rPr>
              <w:t>number of</w:t>
            </w:r>
          </w:p>
        </w:tc>
        <w:tc>
          <w:tcPr>
            <w:tcW w:w="139" w:type="dxa"/>
            <w:tcBorders>
              <w:right w:val="single" w:sz="8" w:space="0" w:color="auto"/>
            </w:tcBorders>
            <w:shd w:val="clear" w:color="auto" w:fill="DAEEF3"/>
            <w:vAlign w:val="bottom"/>
          </w:tcPr>
          <w:p w14:paraId="6B7E8802"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DAEEF3"/>
            <w:vAlign w:val="bottom"/>
          </w:tcPr>
          <w:p w14:paraId="7034A471" w14:textId="77777777" w:rsidR="003F6FB2" w:rsidRPr="001B4F7F" w:rsidRDefault="003F6FB2" w:rsidP="003F6FB2">
            <w:pPr>
              <w:spacing w:line="0" w:lineRule="atLeast"/>
              <w:rPr>
                <w:rFonts w:ascii="Times New Roman" w:eastAsia="Times New Roman" w:hAnsi="Times New Roman"/>
                <w:color w:val="000000" w:themeColor="text1"/>
              </w:rPr>
            </w:pPr>
          </w:p>
        </w:tc>
        <w:tc>
          <w:tcPr>
            <w:tcW w:w="1297" w:type="dxa"/>
            <w:vMerge/>
            <w:shd w:val="clear" w:color="auto" w:fill="DAEEF3"/>
            <w:vAlign w:val="bottom"/>
          </w:tcPr>
          <w:p w14:paraId="2E957CA9" w14:textId="77777777" w:rsidR="003F6FB2" w:rsidRPr="001B4F7F" w:rsidRDefault="003F6FB2" w:rsidP="003F6FB2">
            <w:pPr>
              <w:spacing w:line="0" w:lineRule="atLeast"/>
              <w:rPr>
                <w:rFonts w:ascii="Times New Roman" w:eastAsia="Times New Roman" w:hAnsi="Times New Roman"/>
                <w:color w:val="000000" w:themeColor="text1"/>
              </w:rPr>
            </w:pPr>
          </w:p>
        </w:tc>
        <w:tc>
          <w:tcPr>
            <w:tcW w:w="75" w:type="dxa"/>
            <w:tcBorders>
              <w:right w:val="single" w:sz="8" w:space="0" w:color="auto"/>
            </w:tcBorders>
            <w:shd w:val="clear" w:color="auto" w:fill="DAEEF3"/>
            <w:vAlign w:val="bottom"/>
          </w:tcPr>
          <w:p w14:paraId="37DC31BE"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shd w:val="clear" w:color="auto" w:fill="DAEEF3"/>
            <w:vAlign w:val="bottom"/>
          </w:tcPr>
          <w:p w14:paraId="156D1167" w14:textId="77777777" w:rsidR="003F6FB2" w:rsidRPr="001B4F7F" w:rsidRDefault="003F6FB2" w:rsidP="003F6FB2">
            <w:pPr>
              <w:spacing w:line="0" w:lineRule="atLeast"/>
              <w:rPr>
                <w:rFonts w:ascii="Times New Roman" w:eastAsia="Times New Roman" w:hAnsi="Times New Roman"/>
                <w:color w:val="000000" w:themeColor="text1"/>
              </w:rPr>
            </w:pPr>
          </w:p>
        </w:tc>
        <w:tc>
          <w:tcPr>
            <w:tcW w:w="2754" w:type="dxa"/>
            <w:vMerge w:val="restart"/>
            <w:shd w:val="clear" w:color="auto" w:fill="DAEEF3"/>
            <w:vAlign w:val="bottom"/>
          </w:tcPr>
          <w:p w14:paraId="14416BEB" w14:textId="77777777" w:rsidR="003F6FB2" w:rsidRPr="001B4F7F" w:rsidRDefault="003F6FB2" w:rsidP="003F6FB2">
            <w:pPr>
              <w:spacing w:line="0" w:lineRule="atLeast"/>
              <w:ind w:left="40"/>
              <w:rPr>
                <w:rFonts w:ascii="Times New Roman" w:hAnsi="Times New Roman"/>
                <w:b/>
                <w:color w:val="000000" w:themeColor="text1"/>
                <w:shd w:val="clear" w:color="auto" w:fill="DAEEF3"/>
              </w:rPr>
            </w:pPr>
            <w:r w:rsidRPr="001B4F7F">
              <w:rPr>
                <w:rFonts w:ascii="Times New Roman" w:hAnsi="Times New Roman"/>
                <w:b/>
                <w:color w:val="000000" w:themeColor="text1"/>
                <w:shd w:val="clear" w:color="auto" w:fill="DAEEF3"/>
              </w:rPr>
              <w:t>Review and Approvals Required</w:t>
            </w:r>
          </w:p>
        </w:tc>
        <w:tc>
          <w:tcPr>
            <w:tcW w:w="162" w:type="dxa"/>
            <w:tcBorders>
              <w:right w:val="single" w:sz="8" w:space="0" w:color="auto"/>
            </w:tcBorders>
            <w:shd w:val="clear" w:color="auto" w:fill="DAEEF3"/>
            <w:vAlign w:val="bottom"/>
          </w:tcPr>
          <w:p w14:paraId="2CD5E57F" w14:textId="77777777" w:rsidR="003F6FB2" w:rsidRPr="001B4F7F" w:rsidRDefault="003F6FB2" w:rsidP="003F6FB2">
            <w:pPr>
              <w:spacing w:line="0" w:lineRule="atLeast"/>
              <w:rPr>
                <w:rFonts w:ascii="Times New Roman" w:eastAsia="Times New Roman" w:hAnsi="Times New Roman"/>
                <w:color w:val="000000" w:themeColor="text1"/>
              </w:rPr>
            </w:pPr>
          </w:p>
        </w:tc>
        <w:tc>
          <w:tcPr>
            <w:tcW w:w="58" w:type="dxa"/>
            <w:shd w:val="clear" w:color="auto" w:fill="auto"/>
            <w:vAlign w:val="bottom"/>
          </w:tcPr>
          <w:p w14:paraId="24D20BC9"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71BB31F4" w14:textId="77777777" w:rsidTr="003F6FB2">
        <w:trPr>
          <w:trHeight w:val="161"/>
        </w:trPr>
        <w:tc>
          <w:tcPr>
            <w:tcW w:w="419" w:type="dxa"/>
            <w:tcBorders>
              <w:right w:val="single" w:sz="8" w:space="0" w:color="auto"/>
            </w:tcBorders>
            <w:shd w:val="clear" w:color="auto" w:fill="auto"/>
            <w:vAlign w:val="bottom"/>
          </w:tcPr>
          <w:p w14:paraId="06E64FAA" w14:textId="77777777" w:rsidR="003F6FB2" w:rsidRPr="001B4F7F" w:rsidRDefault="003F6FB2" w:rsidP="003F6FB2">
            <w:pPr>
              <w:spacing w:line="0" w:lineRule="atLeast"/>
              <w:rPr>
                <w:rFonts w:ascii="Times New Roman" w:eastAsia="Times New Roman" w:hAnsi="Times New Roman"/>
                <w:color w:val="000000" w:themeColor="text1"/>
              </w:rPr>
            </w:pPr>
          </w:p>
        </w:tc>
        <w:tc>
          <w:tcPr>
            <w:tcW w:w="99" w:type="dxa"/>
            <w:shd w:val="clear" w:color="auto" w:fill="DAEEF3"/>
            <w:vAlign w:val="bottom"/>
          </w:tcPr>
          <w:p w14:paraId="4C8AD704" w14:textId="77777777" w:rsidR="003F6FB2" w:rsidRPr="001B4F7F" w:rsidRDefault="003F6FB2" w:rsidP="003F6FB2">
            <w:pPr>
              <w:spacing w:line="0" w:lineRule="atLeast"/>
              <w:rPr>
                <w:rFonts w:ascii="Times New Roman" w:eastAsia="Times New Roman" w:hAnsi="Times New Roman"/>
                <w:color w:val="000000" w:themeColor="text1"/>
              </w:rPr>
            </w:pPr>
          </w:p>
        </w:tc>
        <w:tc>
          <w:tcPr>
            <w:tcW w:w="2615" w:type="dxa"/>
            <w:vMerge/>
            <w:shd w:val="clear" w:color="auto" w:fill="DAEEF3"/>
            <w:vAlign w:val="bottom"/>
          </w:tcPr>
          <w:p w14:paraId="05679F61" w14:textId="77777777" w:rsidR="003F6FB2" w:rsidRPr="001B4F7F" w:rsidRDefault="003F6FB2" w:rsidP="003F6FB2">
            <w:pPr>
              <w:spacing w:line="0" w:lineRule="atLeast"/>
              <w:rPr>
                <w:rFonts w:ascii="Times New Roman" w:eastAsia="Times New Roman" w:hAnsi="Times New Roman"/>
                <w:color w:val="000000" w:themeColor="text1"/>
              </w:rPr>
            </w:pPr>
          </w:p>
        </w:tc>
        <w:tc>
          <w:tcPr>
            <w:tcW w:w="120" w:type="dxa"/>
            <w:tcBorders>
              <w:right w:val="single" w:sz="8" w:space="0" w:color="auto"/>
            </w:tcBorders>
            <w:shd w:val="clear" w:color="auto" w:fill="DAEEF3"/>
            <w:vAlign w:val="bottom"/>
          </w:tcPr>
          <w:p w14:paraId="735A076E"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DAEEF3"/>
            <w:vAlign w:val="bottom"/>
          </w:tcPr>
          <w:p w14:paraId="5FDBF3D5" w14:textId="77777777" w:rsidR="003F6FB2" w:rsidRPr="001B4F7F" w:rsidRDefault="003F6FB2" w:rsidP="003F6FB2">
            <w:pPr>
              <w:spacing w:line="0" w:lineRule="atLeast"/>
              <w:rPr>
                <w:rFonts w:ascii="Times New Roman" w:eastAsia="Times New Roman" w:hAnsi="Times New Roman"/>
                <w:color w:val="000000" w:themeColor="text1"/>
              </w:rPr>
            </w:pPr>
          </w:p>
        </w:tc>
        <w:tc>
          <w:tcPr>
            <w:tcW w:w="1198" w:type="dxa"/>
            <w:vMerge/>
            <w:shd w:val="clear" w:color="auto" w:fill="DAEEF3"/>
            <w:vAlign w:val="bottom"/>
          </w:tcPr>
          <w:p w14:paraId="14260960" w14:textId="77777777" w:rsidR="003F6FB2" w:rsidRPr="001B4F7F" w:rsidRDefault="003F6FB2" w:rsidP="003F6FB2">
            <w:pPr>
              <w:spacing w:line="0" w:lineRule="atLeast"/>
              <w:rPr>
                <w:rFonts w:ascii="Times New Roman" w:eastAsia="Times New Roman" w:hAnsi="Times New Roman"/>
                <w:color w:val="000000" w:themeColor="text1"/>
              </w:rPr>
            </w:pPr>
          </w:p>
        </w:tc>
        <w:tc>
          <w:tcPr>
            <w:tcW w:w="139" w:type="dxa"/>
            <w:tcBorders>
              <w:right w:val="single" w:sz="8" w:space="0" w:color="auto"/>
            </w:tcBorders>
            <w:shd w:val="clear" w:color="auto" w:fill="DAEEF3"/>
            <w:vAlign w:val="bottom"/>
          </w:tcPr>
          <w:p w14:paraId="124256EF"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DAEEF3"/>
            <w:vAlign w:val="bottom"/>
          </w:tcPr>
          <w:p w14:paraId="160DC500" w14:textId="77777777" w:rsidR="003F6FB2" w:rsidRPr="001B4F7F" w:rsidRDefault="003F6FB2" w:rsidP="003F6FB2">
            <w:pPr>
              <w:spacing w:line="0" w:lineRule="atLeast"/>
              <w:rPr>
                <w:rFonts w:ascii="Times New Roman" w:eastAsia="Times New Roman" w:hAnsi="Times New Roman"/>
                <w:color w:val="000000" w:themeColor="text1"/>
              </w:rPr>
            </w:pPr>
          </w:p>
        </w:tc>
        <w:tc>
          <w:tcPr>
            <w:tcW w:w="1297" w:type="dxa"/>
            <w:vMerge w:val="restart"/>
            <w:shd w:val="clear" w:color="auto" w:fill="DAEEF3"/>
            <w:vAlign w:val="bottom"/>
          </w:tcPr>
          <w:p w14:paraId="294B50FE" w14:textId="77777777" w:rsidR="003F6FB2" w:rsidRPr="001B4F7F" w:rsidRDefault="003F6FB2" w:rsidP="003F6FB2">
            <w:pPr>
              <w:spacing w:line="0" w:lineRule="atLeast"/>
              <w:jc w:val="center"/>
              <w:rPr>
                <w:rFonts w:ascii="Times New Roman" w:hAnsi="Times New Roman"/>
                <w:b/>
                <w:color w:val="000000" w:themeColor="text1"/>
                <w:w w:val="97"/>
              </w:rPr>
            </w:pPr>
            <w:r w:rsidRPr="001B4F7F">
              <w:rPr>
                <w:rFonts w:ascii="Times New Roman" w:hAnsi="Times New Roman"/>
                <w:b/>
                <w:color w:val="000000" w:themeColor="text1"/>
                <w:w w:val="97"/>
              </w:rPr>
              <w:t>deadline</w:t>
            </w:r>
          </w:p>
        </w:tc>
        <w:tc>
          <w:tcPr>
            <w:tcW w:w="75" w:type="dxa"/>
            <w:tcBorders>
              <w:right w:val="single" w:sz="8" w:space="0" w:color="auto"/>
            </w:tcBorders>
            <w:shd w:val="clear" w:color="auto" w:fill="DAEEF3"/>
            <w:vAlign w:val="bottom"/>
          </w:tcPr>
          <w:p w14:paraId="496ED865"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shd w:val="clear" w:color="auto" w:fill="DAEEF3"/>
            <w:vAlign w:val="bottom"/>
          </w:tcPr>
          <w:p w14:paraId="3C707667" w14:textId="77777777" w:rsidR="003F6FB2" w:rsidRPr="001B4F7F" w:rsidRDefault="003F6FB2" w:rsidP="003F6FB2">
            <w:pPr>
              <w:spacing w:line="0" w:lineRule="atLeast"/>
              <w:rPr>
                <w:rFonts w:ascii="Times New Roman" w:eastAsia="Times New Roman" w:hAnsi="Times New Roman"/>
                <w:color w:val="000000" w:themeColor="text1"/>
              </w:rPr>
            </w:pPr>
          </w:p>
        </w:tc>
        <w:tc>
          <w:tcPr>
            <w:tcW w:w="2754" w:type="dxa"/>
            <w:vMerge/>
            <w:shd w:val="clear" w:color="auto" w:fill="DAEEF3"/>
            <w:vAlign w:val="bottom"/>
          </w:tcPr>
          <w:p w14:paraId="417B33D8" w14:textId="77777777" w:rsidR="003F6FB2" w:rsidRPr="001B4F7F" w:rsidRDefault="003F6FB2" w:rsidP="003F6FB2">
            <w:pPr>
              <w:spacing w:line="0" w:lineRule="atLeast"/>
              <w:rPr>
                <w:rFonts w:ascii="Times New Roman" w:eastAsia="Times New Roman" w:hAnsi="Times New Roman"/>
                <w:color w:val="000000" w:themeColor="text1"/>
              </w:rPr>
            </w:pPr>
          </w:p>
        </w:tc>
        <w:tc>
          <w:tcPr>
            <w:tcW w:w="162" w:type="dxa"/>
            <w:tcBorders>
              <w:right w:val="single" w:sz="8" w:space="0" w:color="auto"/>
            </w:tcBorders>
            <w:shd w:val="clear" w:color="auto" w:fill="DAEEF3"/>
            <w:vAlign w:val="bottom"/>
          </w:tcPr>
          <w:p w14:paraId="2E80CAEC" w14:textId="77777777" w:rsidR="003F6FB2" w:rsidRPr="001B4F7F" w:rsidRDefault="003F6FB2" w:rsidP="003F6FB2">
            <w:pPr>
              <w:spacing w:line="0" w:lineRule="atLeast"/>
              <w:rPr>
                <w:rFonts w:ascii="Times New Roman" w:eastAsia="Times New Roman" w:hAnsi="Times New Roman"/>
                <w:color w:val="000000" w:themeColor="text1"/>
              </w:rPr>
            </w:pPr>
          </w:p>
        </w:tc>
        <w:tc>
          <w:tcPr>
            <w:tcW w:w="58" w:type="dxa"/>
            <w:shd w:val="clear" w:color="auto" w:fill="auto"/>
            <w:vAlign w:val="bottom"/>
          </w:tcPr>
          <w:p w14:paraId="1DF59754"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07689567" w14:textId="77777777" w:rsidTr="003F6FB2">
        <w:trPr>
          <w:trHeight w:val="161"/>
        </w:trPr>
        <w:tc>
          <w:tcPr>
            <w:tcW w:w="419" w:type="dxa"/>
            <w:tcBorders>
              <w:right w:val="single" w:sz="8" w:space="0" w:color="auto"/>
            </w:tcBorders>
            <w:shd w:val="clear" w:color="auto" w:fill="auto"/>
            <w:vAlign w:val="bottom"/>
          </w:tcPr>
          <w:p w14:paraId="35783F93" w14:textId="77777777" w:rsidR="003F6FB2" w:rsidRPr="001B4F7F" w:rsidRDefault="003F6FB2" w:rsidP="003F6FB2">
            <w:pPr>
              <w:spacing w:line="0" w:lineRule="atLeast"/>
              <w:rPr>
                <w:rFonts w:ascii="Times New Roman" w:eastAsia="Times New Roman" w:hAnsi="Times New Roman"/>
                <w:color w:val="000000" w:themeColor="text1"/>
              </w:rPr>
            </w:pPr>
          </w:p>
        </w:tc>
        <w:tc>
          <w:tcPr>
            <w:tcW w:w="99" w:type="dxa"/>
            <w:shd w:val="clear" w:color="auto" w:fill="DAEEF3"/>
            <w:vAlign w:val="bottom"/>
          </w:tcPr>
          <w:p w14:paraId="612BAD76" w14:textId="77777777" w:rsidR="003F6FB2" w:rsidRPr="001B4F7F" w:rsidRDefault="003F6FB2" w:rsidP="003F6FB2">
            <w:pPr>
              <w:spacing w:line="0" w:lineRule="atLeast"/>
              <w:rPr>
                <w:rFonts w:ascii="Times New Roman" w:eastAsia="Times New Roman" w:hAnsi="Times New Roman"/>
                <w:color w:val="000000" w:themeColor="text1"/>
              </w:rPr>
            </w:pPr>
          </w:p>
        </w:tc>
        <w:tc>
          <w:tcPr>
            <w:tcW w:w="2615" w:type="dxa"/>
            <w:shd w:val="clear" w:color="auto" w:fill="DAEEF3"/>
            <w:vAlign w:val="bottom"/>
          </w:tcPr>
          <w:p w14:paraId="63AA7782" w14:textId="77777777" w:rsidR="003F6FB2" w:rsidRPr="001B4F7F" w:rsidRDefault="003F6FB2" w:rsidP="003F6FB2">
            <w:pPr>
              <w:spacing w:line="0" w:lineRule="atLeast"/>
              <w:rPr>
                <w:rFonts w:ascii="Times New Roman" w:eastAsia="Times New Roman" w:hAnsi="Times New Roman"/>
                <w:color w:val="000000" w:themeColor="text1"/>
              </w:rPr>
            </w:pPr>
          </w:p>
        </w:tc>
        <w:tc>
          <w:tcPr>
            <w:tcW w:w="120" w:type="dxa"/>
            <w:tcBorders>
              <w:right w:val="single" w:sz="8" w:space="0" w:color="auto"/>
            </w:tcBorders>
            <w:shd w:val="clear" w:color="auto" w:fill="DAEEF3"/>
            <w:vAlign w:val="bottom"/>
          </w:tcPr>
          <w:p w14:paraId="1DB7A8CB"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DAEEF3"/>
            <w:vAlign w:val="bottom"/>
          </w:tcPr>
          <w:p w14:paraId="29D3432C" w14:textId="77777777" w:rsidR="003F6FB2" w:rsidRPr="001B4F7F" w:rsidRDefault="003F6FB2" w:rsidP="003F6FB2">
            <w:pPr>
              <w:spacing w:line="0" w:lineRule="atLeast"/>
              <w:rPr>
                <w:rFonts w:ascii="Times New Roman" w:eastAsia="Times New Roman" w:hAnsi="Times New Roman"/>
                <w:color w:val="000000" w:themeColor="text1"/>
              </w:rPr>
            </w:pPr>
          </w:p>
        </w:tc>
        <w:tc>
          <w:tcPr>
            <w:tcW w:w="1198" w:type="dxa"/>
            <w:vMerge w:val="restart"/>
            <w:shd w:val="clear" w:color="auto" w:fill="DAEEF3"/>
            <w:vAlign w:val="bottom"/>
          </w:tcPr>
          <w:p w14:paraId="28C4B724" w14:textId="77777777" w:rsidR="003F6FB2" w:rsidRPr="001B4F7F" w:rsidRDefault="003F6FB2" w:rsidP="003F6FB2">
            <w:pPr>
              <w:spacing w:line="0" w:lineRule="atLeast"/>
              <w:jc w:val="center"/>
              <w:rPr>
                <w:rFonts w:ascii="Times New Roman" w:hAnsi="Times New Roman"/>
                <w:b/>
                <w:color w:val="000000" w:themeColor="text1"/>
                <w:w w:val="99"/>
                <w:shd w:val="clear" w:color="auto" w:fill="DAEEF3"/>
              </w:rPr>
            </w:pPr>
            <w:r w:rsidRPr="001B4F7F">
              <w:rPr>
                <w:rFonts w:ascii="Times New Roman" w:hAnsi="Times New Roman"/>
                <w:b/>
                <w:color w:val="000000" w:themeColor="text1"/>
                <w:w w:val="99"/>
                <w:shd w:val="clear" w:color="auto" w:fill="DAEEF3"/>
              </w:rPr>
              <w:t>working days</w:t>
            </w:r>
          </w:p>
        </w:tc>
        <w:tc>
          <w:tcPr>
            <w:tcW w:w="139" w:type="dxa"/>
            <w:tcBorders>
              <w:right w:val="single" w:sz="8" w:space="0" w:color="auto"/>
            </w:tcBorders>
            <w:shd w:val="clear" w:color="auto" w:fill="DAEEF3"/>
            <w:vAlign w:val="bottom"/>
          </w:tcPr>
          <w:p w14:paraId="1DB2B6D9"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DAEEF3"/>
            <w:vAlign w:val="bottom"/>
          </w:tcPr>
          <w:p w14:paraId="6C1D6358" w14:textId="77777777" w:rsidR="003F6FB2" w:rsidRPr="001B4F7F" w:rsidRDefault="003F6FB2" w:rsidP="003F6FB2">
            <w:pPr>
              <w:spacing w:line="0" w:lineRule="atLeast"/>
              <w:rPr>
                <w:rFonts w:ascii="Times New Roman" w:eastAsia="Times New Roman" w:hAnsi="Times New Roman"/>
                <w:color w:val="000000" w:themeColor="text1"/>
              </w:rPr>
            </w:pPr>
          </w:p>
        </w:tc>
        <w:tc>
          <w:tcPr>
            <w:tcW w:w="1297" w:type="dxa"/>
            <w:vMerge/>
            <w:shd w:val="clear" w:color="auto" w:fill="DAEEF3"/>
            <w:vAlign w:val="bottom"/>
          </w:tcPr>
          <w:p w14:paraId="3E790FDE" w14:textId="77777777" w:rsidR="003F6FB2" w:rsidRPr="001B4F7F" w:rsidRDefault="003F6FB2" w:rsidP="003F6FB2">
            <w:pPr>
              <w:spacing w:line="0" w:lineRule="atLeast"/>
              <w:rPr>
                <w:rFonts w:ascii="Times New Roman" w:eastAsia="Times New Roman" w:hAnsi="Times New Roman"/>
                <w:color w:val="000000" w:themeColor="text1"/>
              </w:rPr>
            </w:pPr>
          </w:p>
        </w:tc>
        <w:tc>
          <w:tcPr>
            <w:tcW w:w="75" w:type="dxa"/>
            <w:tcBorders>
              <w:right w:val="single" w:sz="8" w:space="0" w:color="auto"/>
            </w:tcBorders>
            <w:shd w:val="clear" w:color="auto" w:fill="DAEEF3"/>
            <w:vAlign w:val="bottom"/>
          </w:tcPr>
          <w:p w14:paraId="45629CE0"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shd w:val="clear" w:color="auto" w:fill="DAEEF3"/>
            <w:vAlign w:val="bottom"/>
          </w:tcPr>
          <w:p w14:paraId="7329266C" w14:textId="77777777" w:rsidR="003F6FB2" w:rsidRPr="001B4F7F" w:rsidRDefault="003F6FB2" w:rsidP="003F6FB2">
            <w:pPr>
              <w:spacing w:line="0" w:lineRule="atLeast"/>
              <w:rPr>
                <w:rFonts w:ascii="Times New Roman" w:eastAsia="Times New Roman" w:hAnsi="Times New Roman"/>
                <w:color w:val="000000" w:themeColor="text1"/>
              </w:rPr>
            </w:pPr>
          </w:p>
        </w:tc>
        <w:tc>
          <w:tcPr>
            <w:tcW w:w="2754" w:type="dxa"/>
            <w:shd w:val="clear" w:color="auto" w:fill="DAEEF3"/>
            <w:vAlign w:val="bottom"/>
          </w:tcPr>
          <w:p w14:paraId="0CB3F067" w14:textId="77777777" w:rsidR="003F6FB2" w:rsidRPr="001B4F7F" w:rsidRDefault="003F6FB2" w:rsidP="003F6FB2">
            <w:pPr>
              <w:spacing w:line="0" w:lineRule="atLeast"/>
              <w:rPr>
                <w:rFonts w:ascii="Times New Roman" w:eastAsia="Times New Roman" w:hAnsi="Times New Roman"/>
                <w:color w:val="000000" w:themeColor="text1"/>
              </w:rPr>
            </w:pPr>
          </w:p>
        </w:tc>
        <w:tc>
          <w:tcPr>
            <w:tcW w:w="162" w:type="dxa"/>
            <w:tcBorders>
              <w:right w:val="single" w:sz="8" w:space="0" w:color="auto"/>
            </w:tcBorders>
            <w:shd w:val="clear" w:color="auto" w:fill="DAEEF3"/>
            <w:vAlign w:val="bottom"/>
          </w:tcPr>
          <w:p w14:paraId="6E1A59EF" w14:textId="77777777" w:rsidR="003F6FB2" w:rsidRPr="001B4F7F" w:rsidRDefault="003F6FB2" w:rsidP="003F6FB2">
            <w:pPr>
              <w:spacing w:line="0" w:lineRule="atLeast"/>
              <w:rPr>
                <w:rFonts w:ascii="Times New Roman" w:eastAsia="Times New Roman" w:hAnsi="Times New Roman"/>
                <w:color w:val="000000" w:themeColor="text1"/>
              </w:rPr>
            </w:pPr>
          </w:p>
        </w:tc>
        <w:tc>
          <w:tcPr>
            <w:tcW w:w="58" w:type="dxa"/>
            <w:shd w:val="clear" w:color="auto" w:fill="auto"/>
            <w:vAlign w:val="bottom"/>
          </w:tcPr>
          <w:p w14:paraId="03F920B6"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1C5C6242" w14:textId="77777777" w:rsidTr="003F6FB2">
        <w:trPr>
          <w:trHeight w:val="235"/>
        </w:trPr>
        <w:tc>
          <w:tcPr>
            <w:tcW w:w="419" w:type="dxa"/>
            <w:tcBorders>
              <w:right w:val="single" w:sz="8" w:space="0" w:color="auto"/>
            </w:tcBorders>
            <w:shd w:val="clear" w:color="auto" w:fill="auto"/>
            <w:vAlign w:val="bottom"/>
          </w:tcPr>
          <w:p w14:paraId="52383522" w14:textId="77777777" w:rsidR="003F6FB2" w:rsidRPr="001B4F7F" w:rsidRDefault="003F6FB2" w:rsidP="003F6FB2">
            <w:pPr>
              <w:spacing w:line="0" w:lineRule="atLeast"/>
              <w:rPr>
                <w:rFonts w:ascii="Times New Roman" w:eastAsia="Times New Roman" w:hAnsi="Times New Roman"/>
                <w:color w:val="000000" w:themeColor="text1"/>
              </w:rPr>
            </w:pPr>
          </w:p>
        </w:tc>
        <w:tc>
          <w:tcPr>
            <w:tcW w:w="99" w:type="dxa"/>
            <w:tcBorders>
              <w:bottom w:val="single" w:sz="8" w:space="0" w:color="DAEEF3"/>
            </w:tcBorders>
            <w:shd w:val="clear" w:color="auto" w:fill="DAEEF3"/>
            <w:vAlign w:val="bottom"/>
          </w:tcPr>
          <w:p w14:paraId="515B3357" w14:textId="77777777" w:rsidR="003F6FB2" w:rsidRPr="001B4F7F" w:rsidRDefault="003F6FB2" w:rsidP="003F6FB2">
            <w:pPr>
              <w:spacing w:line="0" w:lineRule="atLeast"/>
              <w:rPr>
                <w:rFonts w:ascii="Times New Roman" w:eastAsia="Times New Roman" w:hAnsi="Times New Roman"/>
                <w:color w:val="000000" w:themeColor="text1"/>
              </w:rPr>
            </w:pPr>
          </w:p>
        </w:tc>
        <w:tc>
          <w:tcPr>
            <w:tcW w:w="2615" w:type="dxa"/>
            <w:tcBorders>
              <w:bottom w:val="single" w:sz="8" w:space="0" w:color="DAEEF3"/>
            </w:tcBorders>
            <w:shd w:val="clear" w:color="auto" w:fill="DAEEF3"/>
            <w:vAlign w:val="bottom"/>
          </w:tcPr>
          <w:p w14:paraId="32CD7037" w14:textId="77777777" w:rsidR="003F6FB2" w:rsidRPr="001B4F7F" w:rsidRDefault="003F6FB2" w:rsidP="003F6FB2">
            <w:pPr>
              <w:spacing w:line="0" w:lineRule="atLeast"/>
              <w:rPr>
                <w:rFonts w:ascii="Times New Roman" w:eastAsia="Times New Roman" w:hAnsi="Times New Roman"/>
                <w:color w:val="000000" w:themeColor="text1"/>
              </w:rPr>
            </w:pPr>
          </w:p>
        </w:tc>
        <w:tc>
          <w:tcPr>
            <w:tcW w:w="120" w:type="dxa"/>
            <w:tcBorders>
              <w:bottom w:val="single" w:sz="8" w:space="0" w:color="DAEEF3"/>
              <w:right w:val="single" w:sz="8" w:space="0" w:color="auto"/>
            </w:tcBorders>
            <w:shd w:val="clear" w:color="auto" w:fill="DAEEF3"/>
            <w:vAlign w:val="bottom"/>
          </w:tcPr>
          <w:p w14:paraId="0E56BF22"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tcBorders>
              <w:bottom w:val="single" w:sz="8" w:space="0" w:color="DAEEF3"/>
            </w:tcBorders>
            <w:shd w:val="clear" w:color="auto" w:fill="DAEEF3"/>
            <w:vAlign w:val="bottom"/>
          </w:tcPr>
          <w:p w14:paraId="30EF23F7" w14:textId="77777777" w:rsidR="003F6FB2" w:rsidRPr="001B4F7F" w:rsidRDefault="003F6FB2" w:rsidP="003F6FB2">
            <w:pPr>
              <w:spacing w:line="0" w:lineRule="atLeast"/>
              <w:rPr>
                <w:rFonts w:ascii="Times New Roman" w:eastAsia="Times New Roman" w:hAnsi="Times New Roman"/>
                <w:color w:val="000000" w:themeColor="text1"/>
              </w:rPr>
            </w:pPr>
          </w:p>
        </w:tc>
        <w:tc>
          <w:tcPr>
            <w:tcW w:w="1198" w:type="dxa"/>
            <w:vMerge/>
            <w:tcBorders>
              <w:bottom w:val="single" w:sz="8" w:space="0" w:color="DAEEF3"/>
            </w:tcBorders>
            <w:shd w:val="clear" w:color="auto" w:fill="DAEEF3"/>
            <w:vAlign w:val="bottom"/>
          </w:tcPr>
          <w:p w14:paraId="61437F70" w14:textId="77777777" w:rsidR="003F6FB2" w:rsidRPr="001B4F7F" w:rsidRDefault="003F6FB2" w:rsidP="003F6FB2">
            <w:pPr>
              <w:spacing w:line="0" w:lineRule="atLeast"/>
              <w:rPr>
                <w:rFonts w:ascii="Times New Roman" w:eastAsia="Times New Roman" w:hAnsi="Times New Roman"/>
                <w:color w:val="000000" w:themeColor="text1"/>
              </w:rPr>
            </w:pPr>
          </w:p>
        </w:tc>
        <w:tc>
          <w:tcPr>
            <w:tcW w:w="139" w:type="dxa"/>
            <w:tcBorders>
              <w:bottom w:val="single" w:sz="8" w:space="0" w:color="DAEEF3"/>
              <w:right w:val="single" w:sz="8" w:space="0" w:color="auto"/>
            </w:tcBorders>
            <w:shd w:val="clear" w:color="auto" w:fill="DAEEF3"/>
            <w:vAlign w:val="bottom"/>
          </w:tcPr>
          <w:p w14:paraId="757CDB2E"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tcBorders>
              <w:bottom w:val="single" w:sz="8" w:space="0" w:color="DAEEF3"/>
            </w:tcBorders>
            <w:shd w:val="clear" w:color="auto" w:fill="DAEEF3"/>
            <w:vAlign w:val="bottom"/>
          </w:tcPr>
          <w:p w14:paraId="51F15857" w14:textId="77777777" w:rsidR="003F6FB2" w:rsidRPr="001B4F7F" w:rsidRDefault="003F6FB2" w:rsidP="003F6FB2">
            <w:pPr>
              <w:spacing w:line="0" w:lineRule="atLeast"/>
              <w:rPr>
                <w:rFonts w:ascii="Times New Roman" w:eastAsia="Times New Roman" w:hAnsi="Times New Roman"/>
                <w:color w:val="000000" w:themeColor="text1"/>
              </w:rPr>
            </w:pPr>
          </w:p>
        </w:tc>
        <w:tc>
          <w:tcPr>
            <w:tcW w:w="1297" w:type="dxa"/>
            <w:tcBorders>
              <w:bottom w:val="single" w:sz="8" w:space="0" w:color="DAEEF3"/>
            </w:tcBorders>
            <w:shd w:val="clear" w:color="auto" w:fill="DAEEF3"/>
            <w:vAlign w:val="bottom"/>
          </w:tcPr>
          <w:p w14:paraId="32D6D959" w14:textId="77777777" w:rsidR="003F6FB2" w:rsidRPr="001B4F7F" w:rsidRDefault="003F6FB2" w:rsidP="003F6FB2">
            <w:pPr>
              <w:spacing w:line="0" w:lineRule="atLeast"/>
              <w:rPr>
                <w:rFonts w:ascii="Times New Roman" w:eastAsia="Times New Roman" w:hAnsi="Times New Roman"/>
                <w:color w:val="000000" w:themeColor="text1"/>
              </w:rPr>
            </w:pPr>
          </w:p>
        </w:tc>
        <w:tc>
          <w:tcPr>
            <w:tcW w:w="75" w:type="dxa"/>
            <w:tcBorders>
              <w:bottom w:val="single" w:sz="8" w:space="0" w:color="DAEEF3"/>
              <w:right w:val="single" w:sz="8" w:space="0" w:color="auto"/>
            </w:tcBorders>
            <w:shd w:val="clear" w:color="auto" w:fill="DAEEF3"/>
            <w:vAlign w:val="bottom"/>
          </w:tcPr>
          <w:p w14:paraId="775CF9B4"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tcBorders>
              <w:bottom w:val="single" w:sz="8" w:space="0" w:color="DAEEF3"/>
            </w:tcBorders>
            <w:shd w:val="clear" w:color="auto" w:fill="DAEEF3"/>
            <w:vAlign w:val="bottom"/>
          </w:tcPr>
          <w:p w14:paraId="44E46E71" w14:textId="77777777" w:rsidR="003F6FB2" w:rsidRPr="001B4F7F" w:rsidRDefault="003F6FB2" w:rsidP="003F6FB2">
            <w:pPr>
              <w:spacing w:line="0" w:lineRule="atLeast"/>
              <w:rPr>
                <w:rFonts w:ascii="Times New Roman" w:eastAsia="Times New Roman" w:hAnsi="Times New Roman"/>
                <w:color w:val="000000" w:themeColor="text1"/>
              </w:rPr>
            </w:pPr>
          </w:p>
        </w:tc>
        <w:tc>
          <w:tcPr>
            <w:tcW w:w="2754" w:type="dxa"/>
            <w:tcBorders>
              <w:bottom w:val="single" w:sz="8" w:space="0" w:color="DAEEF3"/>
            </w:tcBorders>
            <w:shd w:val="clear" w:color="auto" w:fill="DAEEF3"/>
            <w:vAlign w:val="bottom"/>
          </w:tcPr>
          <w:p w14:paraId="0A6DCF3A" w14:textId="77777777" w:rsidR="003F6FB2" w:rsidRPr="001B4F7F" w:rsidRDefault="003F6FB2" w:rsidP="003F6FB2">
            <w:pPr>
              <w:spacing w:line="0" w:lineRule="atLeast"/>
              <w:rPr>
                <w:rFonts w:ascii="Times New Roman" w:eastAsia="Times New Roman" w:hAnsi="Times New Roman"/>
                <w:color w:val="000000" w:themeColor="text1"/>
              </w:rPr>
            </w:pPr>
          </w:p>
        </w:tc>
        <w:tc>
          <w:tcPr>
            <w:tcW w:w="162" w:type="dxa"/>
            <w:tcBorders>
              <w:bottom w:val="single" w:sz="8" w:space="0" w:color="DAEEF3"/>
              <w:right w:val="single" w:sz="8" w:space="0" w:color="auto"/>
            </w:tcBorders>
            <w:shd w:val="clear" w:color="auto" w:fill="DAEEF3"/>
            <w:vAlign w:val="bottom"/>
          </w:tcPr>
          <w:p w14:paraId="31B3A64F" w14:textId="77777777" w:rsidR="003F6FB2" w:rsidRPr="001B4F7F" w:rsidRDefault="003F6FB2" w:rsidP="003F6FB2">
            <w:pPr>
              <w:spacing w:line="0" w:lineRule="atLeast"/>
              <w:rPr>
                <w:rFonts w:ascii="Times New Roman" w:eastAsia="Times New Roman" w:hAnsi="Times New Roman"/>
                <w:color w:val="000000" w:themeColor="text1"/>
              </w:rPr>
            </w:pPr>
          </w:p>
        </w:tc>
        <w:tc>
          <w:tcPr>
            <w:tcW w:w="58" w:type="dxa"/>
            <w:shd w:val="clear" w:color="auto" w:fill="auto"/>
            <w:vAlign w:val="bottom"/>
          </w:tcPr>
          <w:p w14:paraId="53FFEE0E"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6A5B824A" w14:textId="77777777" w:rsidTr="003F6FB2">
        <w:trPr>
          <w:trHeight w:val="636"/>
        </w:trPr>
        <w:tc>
          <w:tcPr>
            <w:tcW w:w="419" w:type="dxa"/>
            <w:tcBorders>
              <w:right w:val="single" w:sz="8" w:space="0" w:color="auto"/>
            </w:tcBorders>
            <w:shd w:val="clear" w:color="auto" w:fill="auto"/>
            <w:vAlign w:val="bottom"/>
          </w:tcPr>
          <w:p w14:paraId="1F324948" w14:textId="77777777" w:rsidR="003F6FB2" w:rsidRPr="001B4F7F" w:rsidRDefault="003F6FB2" w:rsidP="003F6FB2">
            <w:pPr>
              <w:spacing w:line="0" w:lineRule="atLeast"/>
              <w:rPr>
                <w:rFonts w:ascii="Times New Roman" w:eastAsia="Times New Roman" w:hAnsi="Times New Roman"/>
                <w:color w:val="000000" w:themeColor="text1"/>
              </w:rPr>
            </w:pPr>
          </w:p>
        </w:tc>
        <w:tc>
          <w:tcPr>
            <w:tcW w:w="2834" w:type="dxa"/>
            <w:gridSpan w:val="3"/>
            <w:tcBorders>
              <w:top w:val="single" w:sz="8" w:space="0" w:color="auto"/>
              <w:right w:val="single" w:sz="8" w:space="0" w:color="auto"/>
            </w:tcBorders>
            <w:shd w:val="clear" w:color="auto" w:fill="auto"/>
            <w:vAlign w:val="bottom"/>
          </w:tcPr>
          <w:p w14:paraId="673217AF"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Work Plan and documents</w:t>
            </w:r>
          </w:p>
        </w:tc>
        <w:tc>
          <w:tcPr>
            <w:tcW w:w="1277" w:type="dxa"/>
            <w:gridSpan w:val="2"/>
            <w:vMerge w:val="restart"/>
            <w:tcBorders>
              <w:top w:val="single" w:sz="8" w:space="0" w:color="auto"/>
            </w:tcBorders>
            <w:shd w:val="clear" w:color="auto" w:fill="auto"/>
            <w:vAlign w:val="bottom"/>
          </w:tcPr>
          <w:p w14:paraId="07C38E30" w14:textId="77777777" w:rsidR="003F6FB2" w:rsidRPr="001B4F7F" w:rsidRDefault="003F6FB2" w:rsidP="003F6FB2">
            <w:pPr>
              <w:spacing w:line="0" w:lineRule="atLeast"/>
              <w:ind w:right="440"/>
              <w:jc w:val="right"/>
              <w:rPr>
                <w:rFonts w:ascii="Times New Roman" w:hAnsi="Times New Roman"/>
                <w:color w:val="000000" w:themeColor="text1"/>
              </w:rPr>
            </w:pPr>
            <w:r w:rsidRPr="001B4F7F">
              <w:rPr>
                <w:rFonts w:ascii="Times New Roman" w:hAnsi="Times New Roman"/>
                <w:color w:val="000000" w:themeColor="text1"/>
              </w:rPr>
              <w:t>5</w:t>
            </w:r>
          </w:p>
        </w:tc>
        <w:tc>
          <w:tcPr>
            <w:tcW w:w="139" w:type="dxa"/>
            <w:tcBorders>
              <w:top w:val="single" w:sz="8" w:space="0" w:color="auto"/>
              <w:right w:val="single" w:sz="8" w:space="0" w:color="auto"/>
            </w:tcBorders>
            <w:shd w:val="clear" w:color="auto" w:fill="auto"/>
            <w:vAlign w:val="bottom"/>
          </w:tcPr>
          <w:p w14:paraId="74327358"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tcBorders>
              <w:top w:val="single" w:sz="8" w:space="0" w:color="auto"/>
            </w:tcBorders>
            <w:shd w:val="clear" w:color="auto" w:fill="auto"/>
            <w:vAlign w:val="bottom"/>
          </w:tcPr>
          <w:p w14:paraId="4E7FE1BE" w14:textId="77777777" w:rsidR="003F6FB2" w:rsidRPr="001B4F7F" w:rsidRDefault="003F6FB2" w:rsidP="003F6FB2">
            <w:pPr>
              <w:spacing w:line="0" w:lineRule="atLeast"/>
              <w:rPr>
                <w:rFonts w:ascii="Times New Roman" w:eastAsia="Times New Roman" w:hAnsi="Times New Roman"/>
                <w:color w:val="000000" w:themeColor="text1"/>
              </w:rPr>
            </w:pPr>
          </w:p>
        </w:tc>
        <w:tc>
          <w:tcPr>
            <w:tcW w:w="1372" w:type="dxa"/>
            <w:gridSpan w:val="2"/>
            <w:vMerge w:val="restart"/>
            <w:tcBorders>
              <w:top w:val="single" w:sz="8" w:space="0" w:color="auto"/>
              <w:right w:val="single" w:sz="8" w:space="0" w:color="auto"/>
            </w:tcBorders>
            <w:shd w:val="clear" w:color="auto" w:fill="auto"/>
            <w:vAlign w:val="bottom"/>
          </w:tcPr>
          <w:p w14:paraId="1B0409B9" w14:textId="77777777" w:rsidR="003F6FB2" w:rsidRPr="001B4F7F" w:rsidRDefault="003F6FB2" w:rsidP="003F6FB2">
            <w:pPr>
              <w:spacing w:line="0" w:lineRule="atLeast"/>
              <w:rPr>
                <w:rFonts w:ascii="Times New Roman" w:hAnsi="Times New Roman"/>
                <w:color w:val="000000" w:themeColor="text1"/>
              </w:rPr>
            </w:pPr>
            <w:r w:rsidRPr="001B4F7F">
              <w:rPr>
                <w:rFonts w:ascii="Times New Roman" w:hAnsi="Times New Roman"/>
                <w:color w:val="000000" w:themeColor="text1"/>
              </w:rPr>
              <w:t>6 July 2018</w:t>
            </w:r>
          </w:p>
        </w:tc>
        <w:tc>
          <w:tcPr>
            <w:tcW w:w="3060" w:type="dxa"/>
            <w:gridSpan w:val="3"/>
            <w:vMerge w:val="restart"/>
            <w:tcBorders>
              <w:top w:val="single" w:sz="8" w:space="0" w:color="auto"/>
              <w:right w:val="single" w:sz="8" w:space="0" w:color="auto"/>
            </w:tcBorders>
            <w:shd w:val="clear" w:color="auto" w:fill="auto"/>
            <w:vAlign w:val="bottom"/>
          </w:tcPr>
          <w:p w14:paraId="04F5AD91"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UNDP Programme Manager and</w:t>
            </w:r>
          </w:p>
        </w:tc>
        <w:tc>
          <w:tcPr>
            <w:tcW w:w="58" w:type="dxa"/>
            <w:shd w:val="clear" w:color="auto" w:fill="auto"/>
            <w:vAlign w:val="bottom"/>
          </w:tcPr>
          <w:p w14:paraId="60103F5B"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6A265631" w14:textId="77777777" w:rsidTr="003F6FB2">
        <w:trPr>
          <w:trHeight w:val="158"/>
        </w:trPr>
        <w:tc>
          <w:tcPr>
            <w:tcW w:w="419" w:type="dxa"/>
            <w:tcBorders>
              <w:right w:val="single" w:sz="8" w:space="0" w:color="auto"/>
            </w:tcBorders>
            <w:shd w:val="clear" w:color="auto" w:fill="auto"/>
            <w:vAlign w:val="bottom"/>
          </w:tcPr>
          <w:p w14:paraId="53A230DD" w14:textId="77777777" w:rsidR="003F6FB2" w:rsidRPr="001B4F7F" w:rsidRDefault="003F6FB2" w:rsidP="003F6FB2">
            <w:pPr>
              <w:spacing w:line="0" w:lineRule="atLeast"/>
              <w:rPr>
                <w:rFonts w:ascii="Times New Roman" w:eastAsia="Times New Roman" w:hAnsi="Times New Roman"/>
                <w:color w:val="000000" w:themeColor="text1"/>
              </w:rPr>
            </w:pPr>
          </w:p>
        </w:tc>
        <w:tc>
          <w:tcPr>
            <w:tcW w:w="2834" w:type="dxa"/>
            <w:gridSpan w:val="3"/>
            <w:vMerge w:val="restart"/>
            <w:tcBorders>
              <w:right w:val="single" w:sz="8" w:space="0" w:color="auto"/>
            </w:tcBorders>
            <w:shd w:val="clear" w:color="auto" w:fill="auto"/>
            <w:vAlign w:val="bottom"/>
          </w:tcPr>
          <w:p w14:paraId="10398247"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review</w:t>
            </w:r>
          </w:p>
        </w:tc>
        <w:tc>
          <w:tcPr>
            <w:tcW w:w="1277" w:type="dxa"/>
            <w:gridSpan w:val="2"/>
            <w:vMerge/>
            <w:shd w:val="clear" w:color="auto" w:fill="auto"/>
            <w:vAlign w:val="bottom"/>
          </w:tcPr>
          <w:p w14:paraId="0947982A" w14:textId="77777777" w:rsidR="003F6FB2" w:rsidRPr="001B4F7F" w:rsidRDefault="003F6FB2" w:rsidP="003F6FB2">
            <w:pPr>
              <w:spacing w:line="0" w:lineRule="atLeast"/>
              <w:rPr>
                <w:rFonts w:ascii="Times New Roman" w:eastAsia="Times New Roman" w:hAnsi="Times New Roman"/>
                <w:color w:val="000000" w:themeColor="text1"/>
              </w:rPr>
            </w:pPr>
          </w:p>
        </w:tc>
        <w:tc>
          <w:tcPr>
            <w:tcW w:w="139" w:type="dxa"/>
            <w:tcBorders>
              <w:right w:val="single" w:sz="8" w:space="0" w:color="auto"/>
            </w:tcBorders>
            <w:shd w:val="clear" w:color="auto" w:fill="auto"/>
            <w:vAlign w:val="bottom"/>
          </w:tcPr>
          <w:p w14:paraId="1AA549D8"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520E9AFD" w14:textId="77777777" w:rsidR="003F6FB2" w:rsidRPr="001B4F7F" w:rsidRDefault="003F6FB2" w:rsidP="003F6FB2">
            <w:pPr>
              <w:spacing w:line="0" w:lineRule="atLeast"/>
              <w:rPr>
                <w:rFonts w:ascii="Times New Roman" w:eastAsia="Times New Roman" w:hAnsi="Times New Roman"/>
                <w:color w:val="000000" w:themeColor="text1"/>
              </w:rPr>
            </w:pPr>
          </w:p>
        </w:tc>
        <w:tc>
          <w:tcPr>
            <w:tcW w:w="1372" w:type="dxa"/>
            <w:gridSpan w:val="2"/>
            <w:vMerge/>
            <w:tcBorders>
              <w:right w:val="single" w:sz="8" w:space="0" w:color="auto"/>
            </w:tcBorders>
            <w:shd w:val="clear" w:color="auto" w:fill="auto"/>
            <w:vAlign w:val="bottom"/>
          </w:tcPr>
          <w:p w14:paraId="155CCC9B"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gridSpan w:val="3"/>
            <w:vMerge/>
            <w:tcBorders>
              <w:right w:val="single" w:sz="8" w:space="0" w:color="auto"/>
            </w:tcBorders>
            <w:shd w:val="clear" w:color="auto" w:fill="auto"/>
            <w:vAlign w:val="bottom"/>
          </w:tcPr>
          <w:p w14:paraId="242210FB" w14:textId="77777777" w:rsidR="003F6FB2" w:rsidRPr="001B4F7F" w:rsidRDefault="003F6FB2" w:rsidP="003F6FB2">
            <w:pPr>
              <w:spacing w:line="0" w:lineRule="atLeast"/>
              <w:rPr>
                <w:rFonts w:ascii="Times New Roman" w:eastAsia="Times New Roman" w:hAnsi="Times New Roman"/>
                <w:color w:val="000000" w:themeColor="text1"/>
              </w:rPr>
            </w:pPr>
          </w:p>
        </w:tc>
        <w:tc>
          <w:tcPr>
            <w:tcW w:w="58" w:type="dxa"/>
            <w:shd w:val="clear" w:color="auto" w:fill="auto"/>
            <w:vAlign w:val="bottom"/>
          </w:tcPr>
          <w:p w14:paraId="49F22947"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73F0AE5E" w14:textId="77777777" w:rsidTr="003F6FB2">
        <w:trPr>
          <w:trHeight w:val="161"/>
        </w:trPr>
        <w:tc>
          <w:tcPr>
            <w:tcW w:w="419" w:type="dxa"/>
            <w:tcBorders>
              <w:right w:val="single" w:sz="8" w:space="0" w:color="auto"/>
            </w:tcBorders>
            <w:shd w:val="clear" w:color="auto" w:fill="auto"/>
            <w:vAlign w:val="bottom"/>
          </w:tcPr>
          <w:p w14:paraId="5BC587FD" w14:textId="77777777" w:rsidR="003F6FB2" w:rsidRPr="001B4F7F" w:rsidRDefault="003F6FB2" w:rsidP="003F6FB2">
            <w:pPr>
              <w:spacing w:line="0" w:lineRule="atLeast"/>
              <w:rPr>
                <w:rFonts w:ascii="Times New Roman" w:eastAsia="Times New Roman" w:hAnsi="Times New Roman"/>
                <w:color w:val="000000" w:themeColor="text1"/>
              </w:rPr>
            </w:pPr>
          </w:p>
        </w:tc>
        <w:tc>
          <w:tcPr>
            <w:tcW w:w="2834" w:type="dxa"/>
            <w:gridSpan w:val="3"/>
            <w:vMerge/>
            <w:tcBorders>
              <w:right w:val="single" w:sz="8" w:space="0" w:color="auto"/>
            </w:tcBorders>
            <w:shd w:val="clear" w:color="auto" w:fill="auto"/>
            <w:vAlign w:val="bottom"/>
          </w:tcPr>
          <w:p w14:paraId="43FEEE38"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2605B71B" w14:textId="77777777" w:rsidR="003F6FB2" w:rsidRPr="001B4F7F" w:rsidRDefault="003F6FB2" w:rsidP="003F6FB2">
            <w:pPr>
              <w:spacing w:line="0" w:lineRule="atLeast"/>
              <w:rPr>
                <w:rFonts w:ascii="Times New Roman" w:eastAsia="Times New Roman" w:hAnsi="Times New Roman"/>
                <w:color w:val="000000" w:themeColor="text1"/>
              </w:rPr>
            </w:pPr>
          </w:p>
        </w:tc>
        <w:tc>
          <w:tcPr>
            <w:tcW w:w="1198" w:type="dxa"/>
            <w:shd w:val="clear" w:color="auto" w:fill="auto"/>
            <w:vAlign w:val="bottom"/>
          </w:tcPr>
          <w:p w14:paraId="444E5BB4" w14:textId="77777777" w:rsidR="003F6FB2" w:rsidRPr="001B4F7F" w:rsidRDefault="003F6FB2" w:rsidP="003F6FB2">
            <w:pPr>
              <w:spacing w:line="0" w:lineRule="atLeast"/>
              <w:rPr>
                <w:rFonts w:ascii="Times New Roman" w:eastAsia="Times New Roman" w:hAnsi="Times New Roman"/>
                <w:color w:val="000000" w:themeColor="text1"/>
              </w:rPr>
            </w:pPr>
          </w:p>
        </w:tc>
        <w:tc>
          <w:tcPr>
            <w:tcW w:w="139" w:type="dxa"/>
            <w:tcBorders>
              <w:right w:val="single" w:sz="8" w:space="0" w:color="auto"/>
            </w:tcBorders>
            <w:shd w:val="clear" w:color="auto" w:fill="auto"/>
            <w:vAlign w:val="bottom"/>
          </w:tcPr>
          <w:p w14:paraId="0D20DA84"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406BB06D" w14:textId="77777777" w:rsidR="003F6FB2" w:rsidRPr="001B4F7F" w:rsidRDefault="003F6FB2" w:rsidP="003F6FB2">
            <w:pPr>
              <w:spacing w:line="0" w:lineRule="atLeast"/>
              <w:rPr>
                <w:rFonts w:ascii="Times New Roman" w:eastAsia="Times New Roman" w:hAnsi="Times New Roman"/>
                <w:color w:val="000000" w:themeColor="text1"/>
              </w:rPr>
            </w:pPr>
          </w:p>
        </w:tc>
        <w:tc>
          <w:tcPr>
            <w:tcW w:w="1297" w:type="dxa"/>
            <w:shd w:val="clear" w:color="auto" w:fill="auto"/>
            <w:vAlign w:val="bottom"/>
          </w:tcPr>
          <w:p w14:paraId="7E5C2175" w14:textId="77777777" w:rsidR="003F6FB2" w:rsidRPr="001B4F7F" w:rsidRDefault="003F6FB2" w:rsidP="003F6FB2">
            <w:pPr>
              <w:spacing w:line="0" w:lineRule="atLeast"/>
              <w:rPr>
                <w:rFonts w:ascii="Times New Roman" w:eastAsia="Times New Roman" w:hAnsi="Times New Roman"/>
                <w:color w:val="000000" w:themeColor="text1"/>
              </w:rPr>
            </w:pPr>
          </w:p>
        </w:tc>
        <w:tc>
          <w:tcPr>
            <w:tcW w:w="75" w:type="dxa"/>
            <w:tcBorders>
              <w:right w:val="single" w:sz="8" w:space="0" w:color="auto"/>
            </w:tcBorders>
            <w:shd w:val="clear" w:color="auto" w:fill="auto"/>
            <w:vAlign w:val="bottom"/>
          </w:tcPr>
          <w:p w14:paraId="2F7C79DE"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shd w:val="clear" w:color="auto" w:fill="auto"/>
            <w:vAlign w:val="bottom"/>
          </w:tcPr>
          <w:p w14:paraId="555C16EF" w14:textId="77777777" w:rsidR="003F6FB2" w:rsidRPr="001B4F7F" w:rsidRDefault="003F6FB2" w:rsidP="003F6FB2">
            <w:pPr>
              <w:spacing w:line="0" w:lineRule="atLeast"/>
              <w:rPr>
                <w:rFonts w:ascii="Times New Roman" w:eastAsia="Times New Roman" w:hAnsi="Times New Roman"/>
                <w:color w:val="000000" w:themeColor="text1"/>
              </w:rPr>
            </w:pPr>
          </w:p>
        </w:tc>
        <w:tc>
          <w:tcPr>
            <w:tcW w:w="2916" w:type="dxa"/>
            <w:gridSpan w:val="2"/>
            <w:vMerge w:val="restart"/>
            <w:tcBorders>
              <w:right w:val="single" w:sz="8" w:space="0" w:color="auto"/>
            </w:tcBorders>
            <w:shd w:val="clear" w:color="auto" w:fill="auto"/>
            <w:vAlign w:val="bottom"/>
          </w:tcPr>
          <w:p w14:paraId="48E8AE22" w14:textId="77777777" w:rsidR="003F6FB2" w:rsidRPr="001B4F7F" w:rsidRDefault="003F6FB2" w:rsidP="003F6FB2">
            <w:pPr>
              <w:spacing w:line="0" w:lineRule="atLeast"/>
              <w:rPr>
                <w:rFonts w:ascii="Times New Roman" w:hAnsi="Times New Roman"/>
                <w:color w:val="000000" w:themeColor="text1"/>
              </w:rPr>
            </w:pPr>
            <w:r w:rsidRPr="001B4F7F">
              <w:rPr>
                <w:rFonts w:ascii="Times New Roman" w:hAnsi="Times New Roman"/>
                <w:color w:val="000000" w:themeColor="text1"/>
              </w:rPr>
              <w:t>EPASS National Project Director</w:t>
            </w:r>
          </w:p>
        </w:tc>
        <w:tc>
          <w:tcPr>
            <w:tcW w:w="58" w:type="dxa"/>
            <w:shd w:val="clear" w:color="auto" w:fill="auto"/>
            <w:vAlign w:val="bottom"/>
          </w:tcPr>
          <w:p w14:paraId="216D29FE"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58B27060" w14:textId="77777777" w:rsidTr="003F6FB2">
        <w:trPr>
          <w:trHeight w:val="436"/>
        </w:trPr>
        <w:tc>
          <w:tcPr>
            <w:tcW w:w="419" w:type="dxa"/>
            <w:tcBorders>
              <w:right w:val="single" w:sz="8" w:space="0" w:color="auto"/>
            </w:tcBorders>
            <w:shd w:val="clear" w:color="auto" w:fill="auto"/>
            <w:vAlign w:val="bottom"/>
          </w:tcPr>
          <w:p w14:paraId="735E35B8" w14:textId="77777777" w:rsidR="003F6FB2" w:rsidRPr="001B4F7F" w:rsidRDefault="003F6FB2" w:rsidP="003F6FB2">
            <w:pPr>
              <w:spacing w:line="0" w:lineRule="atLeast"/>
              <w:rPr>
                <w:rFonts w:ascii="Times New Roman" w:eastAsia="Times New Roman" w:hAnsi="Times New Roman"/>
                <w:color w:val="000000" w:themeColor="text1"/>
              </w:rPr>
            </w:pPr>
          </w:p>
        </w:tc>
        <w:tc>
          <w:tcPr>
            <w:tcW w:w="99" w:type="dxa"/>
            <w:shd w:val="clear" w:color="auto" w:fill="auto"/>
            <w:vAlign w:val="bottom"/>
          </w:tcPr>
          <w:p w14:paraId="003FD181" w14:textId="77777777" w:rsidR="003F6FB2" w:rsidRPr="001B4F7F" w:rsidRDefault="003F6FB2" w:rsidP="003F6FB2">
            <w:pPr>
              <w:spacing w:line="0" w:lineRule="atLeast"/>
              <w:rPr>
                <w:rFonts w:ascii="Times New Roman" w:eastAsia="Times New Roman" w:hAnsi="Times New Roman"/>
                <w:color w:val="000000" w:themeColor="text1"/>
              </w:rPr>
            </w:pPr>
          </w:p>
        </w:tc>
        <w:tc>
          <w:tcPr>
            <w:tcW w:w="2615" w:type="dxa"/>
            <w:shd w:val="clear" w:color="auto" w:fill="auto"/>
            <w:vAlign w:val="bottom"/>
          </w:tcPr>
          <w:p w14:paraId="2B54E681" w14:textId="77777777" w:rsidR="003F6FB2" w:rsidRPr="001B4F7F" w:rsidRDefault="003F6FB2" w:rsidP="003F6FB2">
            <w:pPr>
              <w:spacing w:line="0" w:lineRule="atLeast"/>
              <w:rPr>
                <w:rFonts w:ascii="Times New Roman" w:eastAsia="Times New Roman" w:hAnsi="Times New Roman"/>
                <w:color w:val="000000" w:themeColor="text1"/>
              </w:rPr>
            </w:pPr>
          </w:p>
        </w:tc>
        <w:tc>
          <w:tcPr>
            <w:tcW w:w="120" w:type="dxa"/>
            <w:tcBorders>
              <w:right w:val="single" w:sz="8" w:space="0" w:color="auto"/>
            </w:tcBorders>
            <w:shd w:val="clear" w:color="auto" w:fill="auto"/>
            <w:vAlign w:val="bottom"/>
          </w:tcPr>
          <w:p w14:paraId="731BB5E2"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091D9139" w14:textId="77777777" w:rsidR="003F6FB2" w:rsidRPr="001B4F7F" w:rsidRDefault="003F6FB2" w:rsidP="003F6FB2">
            <w:pPr>
              <w:spacing w:line="0" w:lineRule="atLeast"/>
              <w:rPr>
                <w:rFonts w:ascii="Times New Roman" w:eastAsia="Times New Roman" w:hAnsi="Times New Roman"/>
                <w:color w:val="000000" w:themeColor="text1"/>
              </w:rPr>
            </w:pPr>
          </w:p>
        </w:tc>
        <w:tc>
          <w:tcPr>
            <w:tcW w:w="1198" w:type="dxa"/>
            <w:shd w:val="clear" w:color="auto" w:fill="auto"/>
            <w:vAlign w:val="bottom"/>
          </w:tcPr>
          <w:p w14:paraId="4E58DD65" w14:textId="77777777" w:rsidR="003F6FB2" w:rsidRPr="001B4F7F" w:rsidRDefault="003F6FB2" w:rsidP="003F6FB2">
            <w:pPr>
              <w:spacing w:line="0" w:lineRule="atLeast"/>
              <w:rPr>
                <w:rFonts w:ascii="Times New Roman" w:eastAsia="Times New Roman" w:hAnsi="Times New Roman"/>
                <w:color w:val="000000" w:themeColor="text1"/>
              </w:rPr>
            </w:pPr>
          </w:p>
        </w:tc>
        <w:tc>
          <w:tcPr>
            <w:tcW w:w="139" w:type="dxa"/>
            <w:tcBorders>
              <w:right w:val="single" w:sz="8" w:space="0" w:color="auto"/>
            </w:tcBorders>
            <w:shd w:val="clear" w:color="auto" w:fill="auto"/>
            <w:vAlign w:val="bottom"/>
          </w:tcPr>
          <w:p w14:paraId="4232538B"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1FBBCBE5" w14:textId="77777777" w:rsidR="003F6FB2" w:rsidRPr="001B4F7F" w:rsidRDefault="003F6FB2" w:rsidP="003F6FB2">
            <w:pPr>
              <w:spacing w:line="0" w:lineRule="atLeast"/>
              <w:rPr>
                <w:rFonts w:ascii="Times New Roman" w:eastAsia="Times New Roman" w:hAnsi="Times New Roman"/>
                <w:color w:val="000000" w:themeColor="text1"/>
              </w:rPr>
            </w:pPr>
          </w:p>
        </w:tc>
        <w:tc>
          <w:tcPr>
            <w:tcW w:w="1297" w:type="dxa"/>
            <w:shd w:val="clear" w:color="auto" w:fill="auto"/>
            <w:vAlign w:val="bottom"/>
          </w:tcPr>
          <w:p w14:paraId="0289E637" w14:textId="77777777" w:rsidR="003F6FB2" w:rsidRPr="001B4F7F" w:rsidRDefault="003F6FB2" w:rsidP="003F6FB2">
            <w:pPr>
              <w:spacing w:line="0" w:lineRule="atLeast"/>
              <w:rPr>
                <w:rFonts w:ascii="Times New Roman" w:eastAsia="Times New Roman" w:hAnsi="Times New Roman"/>
                <w:color w:val="000000" w:themeColor="text1"/>
              </w:rPr>
            </w:pPr>
          </w:p>
        </w:tc>
        <w:tc>
          <w:tcPr>
            <w:tcW w:w="75" w:type="dxa"/>
            <w:tcBorders>
              <w:right w:val="single" w:sz="8" w:space="0" w:color="auto"/>
            </w:tcBorders>
            <w:shd w:val="clear" w:color="auto" w:fill="auto"/>
            <w:vAlign w:val="bottom"/>
          </w:tcPr>
          <w:p w14:paraId="7F516D2C"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shd w:val="clear" w:color="auto" w:fill="auto"/>
            <w:vAlign w:val="bottom"/>
          </w:tcPr>
          <w:p w14:paraId="71D61CBB" w14:textId="77777777" w:rsidR="003F6FB2" w:rsidRPr="001B4F7F" w:rsidRDefault="003F6FB2" w:rsidP="003F6FB2">
            <w:pPr>
              <w:spacing w:line="0" w:lineRule="atLeast"/>
              <w:rPr>
                <w:rFonts w:ascii="Times New Roman" w:eastAsia="Times New Roman" w:hAnsi="Times New Roman"/>
                <w:color w:val="000000" w:themeColor="text1"/>
              </w:rPr>
            </w:pPr>
          </w:p>
        </w:tc>
        <w:tc>
          <w:tcPr>
            <w:tcW w:w="2916" w:type="dxa"/>
            <w:gridSpan w:val="2"/>
            <w:vMerge/>
            <w:tcBorders>
              <w:right w:val="single" w:sz="8" w:space="0" w:color="auto"/>
            </w:tcBorders>
            <w:shd w:val="clear" w:color="auto" w:fill="auto"/>
            <w:vAlign w:val="bottom"/>
          </w:tcPr>
          <w:p w14:paraId="3E192A7E" w14:textId="77777777" w:rsidR="003F6FB2" w:rsidRPr="001B4F7F" w:rsidRDefault="003F6FB2" w:rsidP="003F6FB2">
            <w:pPr>
              <w:spacing w:line="0" w:lineRule="atLeast"/>
              <w:rPr>
                <w:rFonts w:ascii="Times New Roman" w:eastAsia="Times New Roman" w:hAnsi="Times New Roman"/>
                <w:color w:val="000000" w:themeColor="text1"/>
              </w:rPr>
            </w:pPr>
          </w:p>
        </w:tc>
        <w:tc>
          <w:tcPr>
            <w:tcW w:w="58" w:type="dxa"/>
            <w:shd w:val="clear" w:color="auto" w:fill="auto"/>
            <w:vAlign w:val="bottom"/>
          </w:tcPr>
          <w:p w14:paraId="668007A7"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4D12DCFA" w14:textId="77777777" w:rsidTr="003F6FB2">
        <w:trPr>
          <w:trHeight w:val="174"/>
        </w:trPr>
        <w:tc>
          <w:tcPr>
            <w:tcW w:w="419" w:type="dxa"/>
            <w:tcBorders>
              <w:right w:val="single" w:sz="8" w:space="0" w:color="auto"/>
            </w:tcBorders>
            <w:shd w:val="clear" w:color="auto" w:fill="auto"/>
            <w:vAlign w:val="bottom"/>
          </w:tcPr>
          <w:p w14:paraId="508E037E" w14:textId="77777777" w:rsidR="003F6FB2" w:rsidRPr="001B4F7F" w:rsidRDefault="003F6FB2" w:rsidP="003F6FB2">
            <w:pPr>
              <w:spacing w:line="0" w:lineRule="atLeast"/>
              <w:rPr>
                <w:rFonts w:ascii="Times New Roman" w:eastAsia="Times New Roman" w:hAnsi="Times New Roman"/>
                <w:color w:val="000000" w:themeColor="text1"/>
              </w:rPr>
            </w:pPr>
          </w:p>
        </w:tc>
        <w:tc>
          <w:tcPr>
            <w:tcW w:w="2834" w:type="dxa"/>
            <w:gridSpan w:val="3"/>
            <w:tcBorders>
              <w:bottom w:val="single" w:sz="8" w:space="0" w:color="auto"/>
              <w:right w:val="single" w:sz="8" w:space="0" w:color="auto"/>
            </w:tcBorders>
            <w:shd w:val="clear" w:color="auto" w:fill="auto"/>
            <w:vAlign w:val="bottom"/>
          </w:tcPr>
          <w:p w14:paraId="7328D2D6"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tcBorders>
              <w:bottom w:val="single" w:sz="8" w:space="0" w:color="auto"/>
            </w:tcBorders>
            <w:shd w:val="clear" w:color="auto" w:fill="auto"/>
            <w:vAlign w:val="bottom"/>
          </w:tcPr>
          <w:p w14:paraId="002D4253" w14:textId="77777777" w:rsidR="003F6FB2" w:rsidRPr="001B4F7F" w:rsidRDefault="003F6FB2" w:rsidP="003F6FB2">
            <w:pPr>
              <w:spacing w:line="0" w:lineRule="atLeast"/>
              <w:rPr>
                <w:rFonts w:ascii="Times New Roman" w:eastAsia="Times New Roman" w:hAnsi="Times New Roman"/>
                <w:color w:val="000000" w:themeColor="text1"/>
              </w:rPr>
            </w:pPr>
          </w:p>
        </w:tc>
        <w:tc>
          <w:tcPr>
            <w:tcW w:w="1198" w:type="dxa"/>
            <w:tcBorders>
              <w:bottom w:val="single" w:sz="8" w:space="0" w:color="auto"/>
            </w:tcBorders>
            <w:shd w:val="clear" w:color="auto" w:fill="auto"/>
            <w:vAlign w:val="bottom"/>
          </w:tcPr>
          <w:p w14:paraId="635610E3" w14:textId="77777777" w:rsidR="003F6FB2" w:rsidRPr="001B4F7F" w:rsidRDefault="003F6FB2" w:rsidP="003F6FB2">
            <w:pPr>
              <w:spacing w:line="0" w:lineRule="atLeast"/>
              <w:rPr>
                <w:rFonts w:ascii="Times New Roman" w:eastAsia="Times New Roman" w:hAnsi="Times New Roman"/>
                <w:color w:val="000000" w:themeColor="text1"/>
              </w:rPr>
            </w:pPr>
          </w:p>
        </w:tc>
        <w:tc>
          <w:tcPr>
            <w:tcW w:w="139" w:type="dxa"/>
            <w:tcBorders>
              <w:bottom w:val="single" w:sz="8" w:space="0" w:color="auto"/>
              <w:right w:val="single" w:sz="8" w:space="0" w:color="auto"/>
            </w:tcBorders>
            <w:shd w:val="clear" w:color="auto" w:fill="auto"/>
            <w:vAlign w:val="bottom"/>
          </w:tcPr>
          <w:p w14:paraId="77D2D125"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tcBorders>
              <w:bottom w:val="single" w:sz="8" w:space="0" w:color="auto"/>
            </w:tcBorders>
            <w:shd w:val="clear" w:color="auto" w:fill="auto"/>
            <w:vAlign w:val="bottom"/>
          </w:tcPr>
          <w:p w14:paraId="6DAE6A41" w14:textId="77777777" w:rsidR="003F6FB2" w:rsidRPr="001B4F7F" w:rsidRDefault="003F6FB2" w:rsidP="003F6FB2">
            <w:pPr>
              <w:spacing w:line="0" w:lineRule="atLeast"/>
              <w:rPr>
                <w:rFonts w:ascii="Times New Roman" w:eastAsia="Times New Roman" w:hAnsi="Times New Roman"/>
                <w:color w:val="000000" w:themeColor="text1"/>
              </w:rPr>
            </w:pPr>
          </w:p>
        </w:tc>
        <w:tc>
          <w:tcPr>
            <w:tcW w:w="1297" w:type="dxa"/>
            <w:tcBorders>
              <w:bottom w:val="single" w:sz="8" w:space="0" w:color="auto"/>
            </w:tcBorders>
            <w:shd w:val="clear" w:color="auto" w:fill="auto"/>
            <w:vAlign w:val="bottom"/>
          </w:tcPr>
          <w:p w14:paraId="572F3C85" w14:textId="77777777" w:rsidR="003F6FB2" w:rsidRPr="001B4F7F" w:rsidRDefault="003F6FB2" w:rsidP="003F6FB2">
            <w:pPr>
              <w:spacing w:line="0" w:lineRule="atLeast"/>
              <w:rPr>
                <w:rFonts w:ascii="Times New Roman" w:eastAsia="Times New Roman" w:hAnsi="Times New Roman"/>
                <w:color w:val="000000" w:themeColor="text1"/>
              </w:rPr>
            </w:pPr>
          </w:p>
        </w:tc>
        <w:tc>
          <w:tcPr>
            <w:tcW w:w="75" w:type="dxa"/>
            <w:tcBorders>
              <w:bottom w:val="single" w:sz="8" w:space="0" w:color="auto"/>
              <w:right w:val="single" w:sz="8" w:space="0" w:color="auto"/>
            </w:tcBorders>
            <w:shd w:val="clear" w:color="auto" w:fill="auto"/>
            <w:vAlign w:val="bottom"/>
          </w:tcPr>
          <w:p w14:paraId="4A318C5D"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tcBorders>
              <w:bottom w:val="single" w:sz="8" w:space="0" w:color="auto"/>
            </w:tcBorders>
            <w:shd w:val="clear" w:color="auto" w:fill="auto"/>
            <w:vAlign w:val="bottom"/>
          </w:tcPr>
          <w:p w14:paraId="69E2A1A7" w14:textId="77777777" w:rsidR="003F6FB2" w:rsidRPr="001B4F7F" w:rsidRDefault="003F6FB2" w:rsidP="003F6FB2">
            <w:pPr>
              <w:spacing w:line="0" w:lineRule="atLeast"/>
              <w:rPr>
                <w:rFonts w:ascii="Times New Roman" w:eastAsia="Times New Roman" w:hAnsi="Times New Roman"/>
                <w:color w:val="000000" w:themeColor="text1"/>
              </w:rPr>
            </w:pPr>
          </w:p>
        </w:tc>
        <w:tc>
          <w:tcPr>
            <w:tcW w:w="2916" w:type="dxa"/>
            <w:gridSpan w:val="2"/>
            <w:tcBorders>
              <w:bottom w:val="single" w:sz="8" w:space="0" w:color="auto"/>
              <w:right w:val="single" w:sz="8" w:space="0" w:color="auto"/>
            </w:tcBorders>
            <w:shd w:val="clear" w:color="auto" w:fill="auto"/>
            <w:vAlign w:val="bottom"/>
          </w:tcPr>
          <w:p w14:paraId="366063A7" w14:textId="77777777" w:rsidR="003F6FB2" w:rsidRPr="001B4F7F" w:rsidRDefault="003F6FB2" w:rsidP="003F6FB2">
            <w:pPr>
              <w:spacing w:line="0" w:lineRule="atLeast"/>
              <w:rPr>
                <w:rFonts w:ascii="Times New Roman" w:eastAsia="Times New Roman" w:hAnsi="Times New Roman"/>
                <w:color w:val="000000" w:themeColor="text1"/>
              </w:rPr>
            </w:pPr>
          </w:p>
        </w:tc>
        <w:tc>
          <w:tcPr>
            <w:tcW w:w="58" w:type="dxa"/>
            <w:shd w:val="clear" w:color="auto" w:fill="auto"/>
            <w:vAlign w:val="bottom"/>
          </w:tcPr>
          <w:p w14:paraId="2ADBCB4C"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4817F86D" w14:textId="77777777" w:rsidTr="003F6FB2">
        <w:trPr>
          <w:trHeight w:val="304"/>
        </w:trPr>
        <w:tc>
          <w:tcPr>
            <w:tcW w:w="419" w:type="dxa"/>
            <w:tcBorders>
              <w:right w:val="single" w:sz="8" w:space="0" w:color="auto"/>
            </w:tcBorders>
            <w:shd w:val="clear" w:color="auto" w:fill="auto"/>
            <w:vAlign w:val="bottom"/>
          </w:tcPr>
          <w:p w14:paraId="67B44FC4" w14:textId="77777777" w:rsidR="003F6FB2" w:rsidRPr="001B4F7F" w:rsidRDefault="003F6FB2" w:rsidP="003F6FB2">
            <w:pPr>
              <w:spacing w:line="0" w:lineRule="atLeast"/>
              <w:rPr>
                <w:rFonts w:ascii="Times New Roman" w:eastAsia="Times New Roman" w:hAnsi="Times New Roman"/>
                <w:color w:val="000000" w:themeColor="text1"/>
              </w:rPr>
            </w:pPr>
          </w:p>
        </w:tc>
        <w:tc>
          <w:tcPr>
            <w:tcW w:w="2834" w:type="dxa"/>
            <w:gridSpan w:val="3"/>
            <w:tcBorders>
              <w:right w:val="single" w:sz="8" w:space="0" w:color="auto"/>
            </w:tcBorders>
            <w:shd w:val="clear" w:color="auto" w:fill="auto"/>
            <w:vAlign w:val="bottom"/>
          </w:tcPr>
          <w:p w14:paraId="0B64F018" w14:textId="77777777" w:rsidR="003F6FB2" w:rsidRPr="001B4F7F" w:rsidRDefault="003F6FB2" w:rsidP="003F6FB2">
            <w:pPr>
              <w:spacing w:line="229" w:lineRule="exact"/>
              <w:ind w:left="100"/>
              <w:rPr>
                <w:rFonts w:ascii="Times New Roman" w:hAnsi="Times New Roman"/>
                <w:color w:val="000000" w:themeColor="text1"/>
              </w:rPr>
            </w:pPr>
            <w:r w:rsidRPr="001B4F7F">
              <w:rPr>
                <w:rFonts w:ascii="Times New Roman" w:hAnsi="Times New Roman"/>
                <w:color w:val="000000" w:themeColor="text1"/>
              </w:rPr>
              <w:t>Inception Report: the</w:t>
            </w:r>
          </w:p>
        </w:tc>
        <w:tc>
          <w:tcPr>
            <w:tcW w:w="1277" w:type="dxa"/>
            <w:gridSpan w:val="2"/>
            <w:vMerge w:val="restart"/>
            <w:shd w:val="clear" w:color="auto" w:fill="auto"/>
            <w:vAlign w:val="bottom"/>
          </w:tcPr>
          <w:p w14:paraId="3A5B6CAF" w14:textId="77777777" w:rsidR="003F6FB2" w:rsidRPr="001B4F7F" w:rsidRDefault="003F6FB2" w:rsidP="003F6FB2">
            <w:pPr>
              <w:spacing w:line="0" w:lineRule="atLeast"/>
              <w:ind w:right="380"/>
              <w:jc w:val="right"/>
              <w:rPr>
                <w:rFonts w:ascii="Times New Roman" w:hAnsi="Times New Roman"/>
                <w:color w:val="000000" w:themeColor="text1"/>
              </w:rPr>
            </w:pPr>
            <w:r w:rsidRPr="001B4F7F">
              <w:rPr>
                <w:rFonts w:ascii="Times New Roman" w:hAnsi="Times New Roman"/>
                <w:color w:val="000000" w:themeColor="text1"/>
              </w:rPr>
              <w:t>10</w:t>
            </w:r>
          </w:p>
        </w:tc>
        <w:tc>
          <w:tcPr>
            <w:tcW w:w="139" w:type="dxa"/>
            <w:tcBorders>
              <w:right w:val="single" w:sz="8" w:space="0" w:color="auto"/>
            </w:tcBorders>
            <w:shd w:val="clear" w:color="auto" w:fill="auto"/>
            <w:vAlign w:val="bottom"/>
          </w:tcPr>
          <w:p w14:paraId="6065569B"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2AB85AC4" w14:textId="77777777" w:rsidR="003F6FB2" w:rsidRPr="001B4F7F" w:rsidRDefault="003F6FB2" w:rsidP="003F6FB2">
            <w:pPr>
              <w:spacing w:line="0" w:lineRule="atLeast"/>
              <w:rPr>
                <w:rFonts w:ascii="Times New Roman" w:eastAsia="Times New Roman" w:hAnsi="Times New Roman"/>
                <w:color w:val="000000" w:themeColor="text1"/>
              </w:rPr>
            </w:pPr>
          </w:p>
        </w:tc>
        <w:tc>
          <w:tcPr>
            <w:tcW w:w="1372" w:type="dxa"/>
            <w:gridSpan w:val="2"/>
            <w:vMerge w:val="restart"/>
            <w:tcBorders>
              <w:right w:val="single" w:sz="8" w:space="0" w:color="auto"/>
            </w:tcBorders>
            <w:shd w:val="clear" w:color="auto" w:fill="auto"/>
            <w:vAlign w:val="bottom"/>
          </w:tcPr>
          <w:p w14:paraId="7D7EDE9A" w14:textId="77777777" w:rsidR="003F6FB2" w:rsidRPr="001B4F7F" w:rsidRDefault="003F6FB2" w:rsidP="003F6FB2">
            <w:pPr>
              <w:spacing w:line="0" w:lineRule="atLeast"/>
              <w:ind w:right="120"/>
              <w:jc w:val="center"/>
              <w:rPr>
                <w:rFonts w:ascii="Times New Roman" w:hAnsi="Times New Roman"/>
                <w:color w:val="000000" w:themeColor="text1"/>
                <w:w w:val="99"/>
              </w:rPr>
            </w:pPr>
            <w:r w:rsidRPr="001B4F7F">
              <w:rPr>
                <w:rFonts w:ascii="Times New Roman" w:hAnsi="Times New Roman"/>
                <w:color w:val="000000" w:themeColor="text1"/>
                <w:w w:val="99"/>
              </w:rPr>
              <w:t>10 July 2018</w:t>
            </w:r>
          </w:p>
        </w:tc>
        <w:tc>
          <w:tcPr>
            <w:tcW w:w="144" w:type="dxa"/>
            <w:shd w:val="clear" w:color="auto" w:fill="auto"/>
            <w:vAlign w:val="bottom"/>
          </w:tcPr>
          <w:p w14:paraId="072EAC24" w14:textId="77777777" w:rsidR="003F6FB2" w:rsidRPr="001B4F7F" w:rsidRDefault="003F6FB2" w:rsidP="003F6FB2">
            <w:pPr>
              <w:spacing w:line="0" w:lineRule="atLeast"/>
              <w:rPr>
                <w:rFonts w:ascii="Times New Roman" w:eastAsia="Times New Roman" w:hAnsi="Times New Roman"/>
                <w:color w:val="000000" w:themeColor="text1"/>
              </w:rPr>
            </w:pPr>
          </w:p>
        </w:tc>
        <w:tc>
          <w:tcPr>
            <w:tcW w:w="2916" w:type="dxa"/>
            <w:gridSpan w:val="2"/>
            <w:tcBorders>
              <w:right w:val="single" w:sz="8" w:space="0" w:color="auto"/>
            </w:tcBorders>
            <w:shd w:val="clear" w:color="auto" w:fill="auto"/>
            <w:vAlign w:val="bottom"/>
          </w:tcPr>
          <w:p w14:paraId="248E8DAA" w14:textId="77777777" w:rsidR="003F6FB2" w:rsidRPr="001B4F7F" w:rsidRDefault="003F6FB2" w:rsidP="003F6FB2">
            <w:pPr>
              <w:spacing w:line="229" w:lineRule="exact"/>
              <w:rPr>
                <w:rFonts w:ascii="Times New Roman" w:hAnsi="Times New Roman"/>
                <w:color w:val="000000" w:themeColor="text1"/>
              </w:rPr>
            </w:pPr>
            <w:r w:rsidRPr="001B4F7F">
              <w:rPr>
                <w:rFonts w:ascii="Times New Roman" w:hAnsi="Times New Roman"/>
                <w:color w:val="000000" w:themeColor="text1"/>
              </w:rPr>
              <w:t>UNDP Programme Manager and</w:t>
            </w:r>
          </w:p>
        </w:tc>
        <w:tc>
          <w:tcPr>
            <w:tcW w:w="58" w:type="dxa"/>
            <w:shd w:val="clear" w:color="auto" w:fill="auto"/>
            <w:vAlign w:val="bottom"/>
          </w:tcPr>
          <w:p w14:paraId="0BDD6929"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398FABC9" w14:textId="77777777" w:rsidTr="003F6FB2">
        <w:trPr>
          <w:trHeight w:val="161"/>
        </w:trPr>
        <w:tc>
          <w:tcPr>
            <w:tcW w:w="419" w:type="dxa"/>
            <w:tcBorders>
              <w:right w:val="single" w:sz="8" w:space="0" w:color="auto"/>
            </w:tcBorders>
            <w:shd w:val="clear" w:color="auto" w:fill="auto"/>
            <w:vAlign w:val="bottom"/>
          </w:tcPr>
          <w:p w14:paraId="5AA23FB8" w14:textId="77777777" w:rsidR="003F6FB2" w:rsidRPr="001B4F7F" w:rsidRDefault="003F6FB2" w:rsidP="003F6FB2">
            <w:pPr>
              <w:spacing w:line="0" w:lineRule="atLeast"/>
              <w:rPr>
                <w:rFonts w:ascii="Times New Roman" w:eastAsia="Times New Roman" w:hAnsi="Times New Roman"/>
                <w:color w:val="000000" w:themeColor="text1"/>
              </w:rPr>
            </w:pPr>
          </w:p>
        </w:tc>
        <w:tc>
          <w:tcPr>
            <w:tcW w:w="2834" w:type="dxa"/>
            <w:gridSpan w:val="3"/>
            <w:vMerge w:val="restart"/>
            <w:tcBorders>
              <w:right w:val="single" w:sz="8" w:space="0" w:color="auto"/>
            </w:tcBorders>
            <w:shd w:val="clear" w:color="auto" w:fill="auto"/>
            <w:vAlign w:val="bottom"/>
          </w:tcPr>
          <w:p w14:paraId="1D7352AF"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consultant clarifies objectives and method of Mid Term</w:t>
            </w:r>
          </w:p>
          <w:p w14:paraId="6C37B912"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Review; Stakeholders Meeting</w:t>
            </w:r>
          </w:p>
          <w:p w14:paraId="30C3DBE7"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and interviews; Presentation of initial findings</w:t>
            </w:r>
          </w:p>
        </w:tc>
        <w:tc>
          <w:tcPr>
            <w:tcW w:w="1277" w:type="dxa"/>
            <w:gridSpan w:val="2"/>
            <w:vMerge/>
            <w:shd w:val="clear" w:color="auto" w:fill="auto"/>
            <w:vAlign w:val="bottom"/>
          </w:tcPr>
          <w:p w14:paraId="64D80A34" w14:textId="77777777" w:rsidR="003F6FB2" w:rsidRPr="001B4F7F" w:rsidRDefault="003F6FB2" w:rsidP="003F6FB2">
            <w:pPr>
              <w:spacing w:line="0" w:lineRule="atLeast"/>
              <w:rPr>
                <w:rFonts w:ascii="Times New Roman" w:eastAsia="Times New Roman" w:hAnsi="Times New Roman"/>
                <w:color w:val="000000" w:themeColor="text1"/>
              </w:rPr>
            </w:pPr>
          </w:p>
        </w:tc>
        <w:tc>
          <w:tcPr>
            <w:tcW w:w="139" w:type="dxa"/>
            <w:tcBorders>
              <w:right w:val="single" w:sz="8" w:space="0" w:color="auto"/>
            </w:tcBorders>
            <w:shd w:val="clear" w:color="auto" w:fill="auto"/>
            <w:vAlign w:val="bottom"/>
          </w:tcPr>
          <w:p w14:paraId="4F0C4C33"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25D41C2B" w14:textId="77777777" w:rsidR="003F6FB2" w:rsidRPr="001B4F7F" w:rsidRDefault="003F6FB2" w:rsidP="003F6FB2">
            <w:pPr>
              <w:spacing w:line="0" w:lineRule="atLeast"/>
              <w:rPr>
                <w:rFonts w:ascii="Times New Roman" w:eastAsia="Times New Roman" w:hAnsi="Times New Roman"/>
                <w:color w:val="000000" w:themeColor="text1"/>
              </w:rPr>
            </w:pPr>
          </w:p>
        </w:tc>
        <w:tc>
          <w:tcPr>
            <w:tcW w:w="1372" w:type="dxa"/>
            <w:gridSpan w:val="2"/>
            <w:vMerge/>
            <w:tcBorders>
              <w:right w:val="single" w:sz="8" w:space="0" w:color="auto"/>
            </w:tcBorders>
            <w:shd w:val="clear" w:color="auto" w:fill="auto"/>
            <w:vAlign w:val="bottom"/>
          </w:tcPr>
          <w:p w14:paraId="554956B7"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shd w:val="clear" w:color="auto" w:fill="auto"/>
            <w:vAlign w:val="bottom"/>
          </w:tcPr>
          <w:p w14:paraId="7990940D" w14:textId="77777777" w:rsidR="003F6FB2" w:rsidRPr="001B4F7F" w:rsidRDefault="003F6FB2" w:rsidP="003F6FB2">
            <w:pPr>
              <w:spacing w:line="0" w:lineRule="atLeast"/>
              <w:rPr>
                <w:rFonts w:ascii="Times New Roman" w:eastAsia="Times New Roman" w:hAnsi="Times New Roman"/>
                <w:color w:val="000000" w:themeColor="text1"/>
              </w:rPr>
            </w:pPr>
          </w:p>
        </w:tc>
        <w:tc>
          <w:tcPr>
            <w:tcW w:w="2916" w:type="dxa"/>
            <w:gridSpan w:val="2"/>
            <w:vMerge w:val="restart"/>
            <w:tcBorders>
              <w:right w:val="single" w:sz="8" w:space="0" w:color="auto"/>
            </w:tcBorders>
            <w:shd w:val="clear" w:color="auto" w:fill="auto"/>
            <w:vAlign w:val="bottom"/>
          </w:tcPr>
          <w:p w14:paraId="3A8CB44E" w14:textId="77777777" w:rsidR="003F6FB2" w:rsidRPr="001B4F7F" w:rsidRDefault="003F6FB2" w:rsidP="003F6FB2">
            <w:pPr>
              <w:spacing w:line="0" w:lineRule="atLeast"/>
              <w:rPr>
                <w:rFonts w:ascii="Times New Roman" w:hAnsi="Times New Roman"/>
                <w:color w:val="000000" w:themeColor="text1"/>
              </w:rPr>
            </w:pPr>
            <w:r w:rsidRPr="001B4F7F">
              <w:rPr>
                <w:rFonts w:ascii="Times New Roman" w:hAnsi="Times New Roman"/>
                <w:color w:val="000000" w:themeColor="text1"/>
              </w:rPr>
              <w:t>EPASS National Project Director</w:t>
            </w:r>
          </w:p>
        </w:tc>
        <w:tc>
          <w:tcPr>
            <w:tcW w:w="58" w:type="dxa"/>
            <w:shd w:val="clear" w:color="auto" w:fill="auto"/>
            <w:vAlign w:val="bottom"/>
          </w:tcPr>
          <w:p w14:paraId="42EDD84C"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78375ED1" w14:textId="77777777" w:rsidTr="003F6FB2">
        <w:trPr>
          <w:trHeight w:val="166"/>
        </w:trPr>
        <w:tc>
          <w:tcPr>
            <w:tcW w:w="419" w:type="dxa"/>
            <w:tcBorders>
              <w:right w:val="single" w:sz="8" w:space="0" w:color="auto"/>
            </w:tcBorders>
            <w:shd w:val="clear" w:color="auto" w:fill="auto"/>
            <w:vAlign w:val="bottom"/>
          </w:tcPr>
          <w:p w14:paraId="57BDFF22" w14:textId="77777777" w:rsidR="003F6FB2" w:rsidRPr="001B4F7F" w:rsidRDefault="003F6FB2" w:rsidP="003F6FB2">
            <w:pPr>
              <w:spacing w:line="0" w:lineRule="atLeast"/>
              <w:rPr>
                <w:rFonts w:ascii="Times New Roman" w:eastAsia="Times New Roman" w:hAnsi="Times New Roman"/>
                <w:color w:val="000000" w:themeColor="text1"/>
              </w:rPr>
            </w:pPr>
          </w:p>
        </w:tc>
        <w:tc>
          <w:tcPr>
            <w:tcW w:w="2834" w:type="dxa"/>
            <w:gridSpan w:val="3"/>
            <w:vMerge/>
            <w:tcBorders>
              <w:right w:val="single" w:sz="8" w:space="0" w:color="auto"/>
            </w:tcBorders>
            <w:shd w:val="clear" w:color="auto" w:fill="auto"/>
            <w:vAlign w:val="bottom"/>
          </w:tcPr>
          <w:p w14:paraId="2EF18F46"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041234B1" w14:textId="77777777" w:rsidR="003F6FB2" w:rsidRPr="001B4F7F" w:rsidRDefault="003F6FB2" w:rsidP="003F6FB2">
            <w:pPr>
              <w:spacing w:line="0" w:lineRule="atLeast"/>
              <w:rPr>
                <w:rFonts w:ascii="Times New Roman" w:eastAsia="Times New Roman" w:hAnsi="Times New Roman"/>
                <w:color w:val="000000" w:themeColor="text1"/>
              </w:rPr>
            </w:pPr>
          </w:p>
        </w:tc>
        <w:tc>
          <w:tcPr>
            <w:tcW w:w="1198" w:type="dxa"/>
            <w:shd w:val="clear" w:color="auto" w:fill="auto"/>
            <w:vAlign w:val="bottom"/>
          </w:tcPr>
          <w:p w14:paraId="497C2FFC" w14:textId="77777777" w:rsidR="003F6FB2" w:rsidRPr="001B4F7F" w:rsidRDefault="003F6FB2" w:rsidP="003F6FB2">
            <w:pPr>
              <w:spacing w:line="0" w:lineRule="atLeast"/>
              <w:rPr>
                <w:rFonts w:ascii="Times New Roman" w:eastAsia="Times New Roman" w:hAnsi="Times New Roman"/>
                <w:color w:val="000000" w:themeColor="text1"/>
              </w:rPr>
            </w:pPr>
          </w:p>
        </w:tc>
        <w:tc>
          <w:tcPr>
            <w:tcW w:w="139" w:type="dxa"/>
            <w:tcBorders>
              <w:right w:val="single" w:sz="8" w:space="0" w:color="auto"/>
            </w:tcBorders>
            <w:shd w:val="clear" w:color="auto" w:fill="auto"/>
            <w:vAlign w:val="bottom"/>
          </w:tcPr>
          <w:p w14:paraId="3C49AD8A" w14:textId="77777777" w:rsidR="003F6FB2" w:rsidRPr="001B4F7F" w:rsidRDefault="003F6FB2" w:rsidP="003F6FB2">
            <w:pPr>
              <w:spacing w:line="0" w:lineRule="atLeast"/>
              <w:rPr>
                <w:rFonts w:ascii="Times New Roman" w:eastAsia="Times New Roman" w:hAnsi="Times New Roman"/>
                <w:color w:val="000000" w:themeColor="text1"/>
              </w:rPr>
            </w:pPr>
          </w:p>
        </w:tc>
        <w:tc>
          <w:tcPr>
            <w:tcW w:w="79" w:type="dxa"/>
            <w:shd w:val="clear" w:color="auto" w:fill="auto"/>
            <w:vAlign w:val="bottom"/>
          </w:tcPr>
          <w:p w14:paraId="71935C8C" w14:textId="77777777" w:rsidR="003F6FB2" w:rsidRPr="001B4F7F" w:rsidRDefault="003F6FB2" w:rsidP="003F6FB2">
            <w:pPr>
              <w:spacing w:line="0" w:lineRule="atLeast"/>
              <w:rPr>
                <w:rFonts w:ascii="Times New Roman" w:eastAsia="Times New Roman" w:hAnsi="Times New Roman"/>
                <w:color w:val="000000" w:themeColor="text1"/>
              </w:rPr>
            </w:pPr>
          </w:p>
        </w:tc>
        <w:tc>
          <w:tcPr>
            <w:tcW w:w="1297" w:type="dxa"/>
            <w:shd w:val="clear" w:color="auto" w:fill="auto"/>
            <w:vAlign w:val="bottom"/>
          </w:tcPr>
          <w:p w14:paraId="3D5269C2" w14:textId="77777777" w:rsidR="003F6FB2" w:rsidRPr="001B4F7F" w:rsidRDefault="003F6FB2" w:rsidP="003F6FB2">
            <w:pPr>
              <w:spacing w:line="0" w:lineRule="atLeast"/>
              <w:rPr>
                <w:rFonts w:ascii="Times New Roman" w:eastAsia="Times New Roman" w:hAnsi="Times New Roman"/>
                <w:color w:val="000000" w:themeColor="text1"/>
              </w:rPr>
            </w:pPr>
          </w:p>
        </w:tc>
        <w:tc>
          <w:tcPr>
            <w:tcW w:w="75" w:type="dxa"/>
            <w:tcBorders>
              <w:right w:val="single" w:sz="8" w:space="0" w:color="auto"/>
            </w:tcBorders>
            <w:shd w:val="clear" w:color="auto" w:fill="auto"/>
            <w:vAlign w:val="bottom"/>
          </w:tcPr>
          <w:p w14:paraId="1DB01DE8"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 w:type="dxa"/>
            <w:shd w:val="clear" w:color="auto" w:fill="auto"/>
            <w:vAlign w:val="bottom"/>
          </w:tcPr>
          <w:p w14:paraId="08780C60" w14:textId="77777777" w:rsidR="003F6FB2" w:rsidRPr="001B4F7F" w:rsidRDefault="003F6FB2" w:rsidP="003F6FB2">
            <w:pPr>
              <w:spacing w:line="0" w:lineRule="atLeast"/>
              <w:rPr>
                <w:rFonts w:ascii="Times New Roman" w:eastAsia="Times New Roman" w:hAnsi="Times New Roman"/>
                <w:color w:val="000000" w:themeColor="text1"/>
              </w:rPr>
            </w:pPr>
          </w:p>
        </w:tc>
        <w:tc>
          <w:tcPr>
            <w:tcW w:w="2916" w:type="dxa"/>
            <w:gridSpan w:val="2"/>
            <w:vMerge/>
            <w:tcBorders>
              <w:right w:val="single" w:sz="8" w:space="0" w:color="auto"/>
            </w:tcBorders>
            <w:shd w:val="clear" w:color="auto" w:fill="auto"/>
            <w:vAlign w:val="bottom"/>
          </w:tcPr>
          <w:p w14:paraId="007F701B" w14:textId="77777777" w:rsidR="003F6FB2" w:rsidRPr="001B4F7F" w:rsidRDefault="003F6FB2" w:rsidP="003F6FB2">
            <w:pPr>
              <w:spacing w:line="0" w:lineRule="atLeast"/>
              <w:rPr>
                <w:rFonts w:ascii="Times New Roman" w:eastAsia="Times New Roman" w:hAnsi="Times New Roman"/>
                <w:color w:val="000000" w:themeColor="text1"/>
              </w:rPr>
            </w:pPr>
          </w:p>
        </w:tc>
        <w:tc>
          <w:tcPr>
            <w:tcW w:w="58" w:type="dxa"/>
            <w:shd w:val="clear" w:color="auto" w:fill="auto"/>
            <w:vAlign w:val="bottom"/>
          </w:tcPr>
          <w:p w14:paraId="33FC7C3F" w14:textId="77777777" w:rsidR="003F6FB2" w:rsidRPr="001B4F7F" w:rsidRDefault="003F6FB2" w:rsidP="003F6FB2">
            <w:pPr>
              <w:spacing w:line="0" w:lineRule="atLeast"/>
              <w:rPr>
                <w:rFonts w:ascii="Times New Roman" w:eastAsia="Times New Roman" w:hAnsi="Times New Roman"/>
                <w:color w:val="000000" w:themeColor="text1"/>
              </w:rPr>
            </w:pPr>
          </w:p>
        </w:tc>
      </w:tr>
    </w:tbl>
    <w:p w14:paraId="7F3D6CC6" w14:textId="77777777" w:rsidR="003F6FB2" w:rsidRPr="001B4F7F" w:rsidRDefault="003F6FB2" w:rsidP="003F6FB2">
      <w:pPr>
        <w:spacing w:line="20" w:lineRule="exact"/>
        <w:rPr>
          <w:rFonts w:ascii="Times New Roman" w:eastAsia="Times New Roman" w:hAnsi="Times New Roman"/>
          <w:color w:val="000000" w:themeColor="text1"/>
        </w:rPr>
      </w:pPr>
      <w:r w:rsidRPr="001B4F7F">
        <w:rPr>
          <w:rFonts w:ascii="Times New Roman" w:eastAsia="Times New Roman" w:hAnsi="Times New Roman"/>
          <w:noProof/>
          <w:color w:val="000000" w:themeColor="text1"/>
          <w:lang w:val="en-US"/>
        </w:rPr>
        <w:drawing>
          <wp:anchor distT="0" distB="0" distL="114300" distR="114300" simplePos="0" relativeHeight="251665408" behindDoc="1" locked="0" layoutInCell="1" allowOverlap="1" wp14:anchorId="031201A0" wp14:editId="64D50641">
            <wp:simplePos x="0" y="0"/>
            <wp:positionH relativeFrom="column">
              <wp:posOffset>5803265</wp:posOffset>
            </wp:positionH>
            <wp:positionV relativeFrom="paragraph">
              <wp:posOffset>-11430</wp:posOffset>
            </wp:positionV>
            <wp:extent cx="6350" cy="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450" w:type="dxa"/>
        <w:tblLayout w:type="fixed"/>
        <w:tblCellMar>
          <w:left w:w="0" w:type="dxa"/>
          <w:right w:w="0" w:type="dxa"/>
        </w:tblCellMar>
        <w:tblLook w:val="0000" w:firstRow="0" w:lastRow="0" w:firstColumn="0" w:lastColumn="0" w:noHBand="0" w:noVBand="0"/>
      </w:tblPr>
      <w:tblGrid>
        <w:gridCol w:w="2790"/>
        <w:gridCol w:w="1440"/>
        <w:gridCol w:w="1440"/>
        <w:gridCol w:w="3060"/>
      </w:tblGrid>
      <w:tr w:rsidR="003F6FB2" w:rsidRPr="001B4F7F" w14:paraId="7148F501" w14:textId="77777777" w:rsidTr="00EF6E2A">
        <w:trPr>
          <w:trHeight w:val="236"/>
        </w:trPr>
        <w:tc>
          <w:tcPr>
            <w:tcW w:w="2790" w:type="dxa"/>
            <w:vMerge w:val="restart"/>
            <w:tcBorders>
              <w:top w:val="single" w:sz="4" w:space="0" w:color="auto"/>
              <w:left w:val="single" w:sz="4" w:space="0" w:color="auto"/>
              <w:right w:val="single" w:sz="8" w:space="0" w:color="auto"/>
            </w:tcBorders>
            <w:shd w:val="clear" w:color="auto" w:fill="auto"/>
            <w:vAlign w:val="bottom"/>
          </w:tcPr>
          <w:p w14:paraId="7282DF4A"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 xml:space="preserve">Report on all </w:t>
            </w:r>
            <w:r w:rsidR="00EC11F2">
              <w:rPr>
                <w:rFonts w:ascii="Times New Roman" w:hAnsi="Times New Roman"/>
                <w:color w:val="000000" w:themeColor="text1"/>
              </w:rPr>
              <w:t>Data collected including the co-</w:t>
            </w:r>
            <w:r w:rsidRPr="001B4F7F">
              <w:rPr>
                <w:rFonts w:ascii="Times New Roman" w:hAnsi="Times New Roman"/>
                <w:color w:val="000000" w:themeColor="text1"/>
              </w:rPr>
              <w:t xml:space="preserve">financing data and interviews conducted during the International consultant Mid-term review mission in Jakarta </w:t>
            </w:r>
          </w:p>
        </w:tc>
        <w:tc>
          <w:tcPr>
            <w:tcW w:w="1440" w:type="dxa"/>
            <w:vMerge w:val="restart"/>
            <w:tcBorders>
              <w:top w:val="single" w:sz="4" w:space="0" w:color="auto"/>
              <w:right w:val="single" w:sz="8" w:space="0" w:color="auto"/>
            </w:tcBorders>
            <w:shd w:val="clear" w:color="auto" w:fill="auto"/>
            <w:vAlign w:val="bottom"/>
          </w:tcPr>
          <w:p w14:paraId="21BD015C" w14:textId="77777777" w:rsidR="003F6FB2" w:rsidRPr="001B4F7F" w:rsidRDefault="003F6FB2" w:rsidP="003F6FB2">
            <w:pPr>
              <w:spacing w:line="0" w:lineRule="atLeast"/>
              <w:ind w:right="520"/>
              <w:jc w:val="right"/>
              <w:rPr>
                <w:rFonts w:ascii="Times New Roman" w:hAnsi="Times New Roman"/>
                <w:color w:val="000000" w:themeColor="text1"/>
              </w:rPr>
            </w:pPr>
            <w:r w:rsidRPr="001B4F7F">
              <w:rPr>
                <w:rFonts w:ascii="Times New Roman" w:hAnsi="Times New Roman"/>
                <w:color w:val="000000" w:themeColor="text1"/>
              </w:rPr>
              <w:t>13</w:t>
            </w:r>
          </w:p>
        </w:tc>
        <w:tc>
          <w:tcPr>
            <w:tcW w:w="1440" w:type="dxa"/>
            <w:vMerge w:val="restart"/>
            <w:tcBorders>
              <w:top w:val="single" w:sz="4" w:space="0" w:color="auto"/>
              <w:right w:val="single" w:sz="8" w:space="0" w:color="auto"/>
            </w:tcBorders>
            <w:shd w:val="clear" w:color="auto" w:fill="auto"/>
            <w:vAlign w:val="bottom"/>
          </w:tcPr>
          <w:p w14:paraId="6AE9FA6A" w14:textId="77777777" w:rsidR="003F6FB2" w:rsidRPr="001B4F7F" w:rsidRDefault="003F6FB2" w:rsidP="003F6FB2">
            <w:pPr>
              <w:spacing w:line="0" w:lineRule="atLeast"/>
              <w:ind w:left="200"/>
              <w:rPr>
                <w:rFonts w:ascii="Times New Roman" w:hAnsi="Times New Roman"/>
                <w:color w:val="000000" w:themeColor="text1"/>
              </w:rPr>
            </w:pPr>
            <w:r w:rsidRPr="001B4F7F">
              <w:rPr>
                <w:rFonts w:ascii="Times New Roman" w:hAnsi="Times New Roman"/>
                <w:color w:val="000000" w:themeColor="text1"/>
              </w:rPr>
              <w:t>15 August 2018</w:t>
            </w:r>
          </w:p>
        </w:tc>
        <w:tc>
          <w:tcPr>
            <w:tcW w:w="3060" w:type="dxa"/>
            <w:tcBorders>
              <w:top w:val="single" w:sz="4" w:space="0" w:color="auto"/>
              <w:right w:val="single" w:sz="8" w:space="0" w:color="auto"/>
            </w:tcBorders>
            <w:shd w:val="clear" w:color="auto" w:fill="auto"/>
            <w:vAlign w:val="bottom"/>
          </w:tcPr>
          <w:p w14:paraId="2D38A61A" w14:textId="77777777" w:rsidR="003F6FB2" w:rsidRPr="001B4F7F" w:rsidRDefault="003F6FB2" w:rsidP="003F6FB2">
            <w:pPr>
              <w:spacing w:line="235" w:lineRule="exact"/>
              <w:ind w:left="100"/>
              <w:rPr>
                <w:rFonts w:ascii="Times New Roman" w:hAnsi="Times New Roman"/>
                <w:color w:val="000000" w:themeColor="text1"/>
              </w:rPr>
            </w:pPr>
            <w:r w:rsidRPr="001B4F7F">
              <w:rPr>
                <w:rFonts w:ascii="Times New Roman" w:hAnsi="Times New Roman"/>
                <w:color w:val="000000" w:themeColor="text1"/>
              </w:rPr>
              <w:t>UNDP Programme Manager and</w:t>
            </w:r>
          </w:p>
        </w:tc>
      </w:tr>
      <w:tr w:rsidR="003F6FB2" w:rsidRPr="001B4F7F" w14:paraId="598E900C" w14:textId="77777777" w:rsidTr="00EF6E2A">
        <w:trPr>
          <w:trHeight w:val="396"/>
        </w:trPr>
        <w:tc>
          <w:tcPr>
            <w:tcW w:w="2790" w:type="dxa"/>
            <w:vMerge/>
            <w:tcBorders>
              <w:left w:val="single" w:sz="4" w:space="0" w:color="auto"/>
              <w:right w:val="single" w:sz="8" w:space="0" w:color="auto"/>
            </w:tcBorders>
            <w:shd w:val="clear" w:color="auto" w:fill="auto"/>
            <w:vAlign w:val="bottom"/>
          </w:tcPr>
          <w:p w14:paraId="16EC2519"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vMerge/>
            <w:tcBorders>
              <w:right w:val="single" w:sz="8" w:space="0" w:color="auto"/>
            </w:tcBorders>
            <w:shd w:val="clear" w:color="auto" w:fill="auto"/>
            <w:vAlign w:val="bottom"/>
          </w:tcPr>
          <w:p w14:paraId="7C57DBC3"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vMerge/>
            <w:tcBorders>
              <w:right w:val="single" w:sz="8" w:space="0" w:color="auto"/>
            </w:tcBorders>
            <w:shd w:val="clear" w:color="auto" w:fill="auto"/>
            <w:vAlign w:val="bottom"/>
          </w:tcPr>
          <w:p w14:paraId="5196C412"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vMerge w:val="restart"/>
            <w:tcBorders>
              <w:right w:val="single" w:sz="8" w:space="0" w:color="auto"/>
            </w:tcBorders>
            <w:shd w:val="clear" w:color="auto" w:fill="auto"/>
            <w:vAlign w:val="bottom"/>
          </w:tcPr>
          <w:p w14:paraId="1FECC6AD"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EPASS National Project Director</w:t>
            </w:r>
          </w:p>
        </w:tc>
      </w:tr>
      <w:tr w:rsidR="003F6FB2" w:rsidRPr="001B4F7F" w14:paraId="4774AED8" w14:textId="77777777" w:rsidTr="00EF6E2A">
        <w:trPr>
          <w:trHeight w:val="125"/>
        </w:trPr>
        <w:tc>
          <w:tcPr>
            <w:tcW w:w="2790" w:type="dxa"/>
            <w:tcBorders>
              <w:left w:val="single" w:sz="4" w:space="0" w:color="auto"/>
              <w:bottom w:val="single" w:sz="8" w:space="0" w:color="auto"/>
              <w:right w:val="single" w:sz="8" w:space="0" w:color="auto"/>
            </w:tcBorders>
            <w:shd w:val="clear" w:color="auto" w:fill="auto"/>
            <w:vAlign w:val="bottom"/>
          </w:tcPr>
          <w:p w14:paraId="4D38F4D9"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tcBorders>
              <w:bottom w:val="single" w:sz="8" w:space="0" w:color="auto"/>
              <w:right w:val="single" w:sz="8" w:space="0" w:color="auto"/>
            </w:tcBorders>
            <w:shd w:val="clear" w:color="auto" w:fill="auto"/>
            <w:vAlign w:val="bottom"/>
          </w:tcPr>
          <w:p w14:paraId="1D161688"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tcBorders>
              <w:bottom w:val="single" w:sz="8" w:space="0" w:color="auto"/>
              <w:right w:val="single" w:sz="8" w:space="0" w:color="auto"/>
            </w:tcBorders>
            <w:shd w:val="clear" w:color="auto" w:fill="auto"/>
            <w:vAlign w:val="bottom"/>
          </w:tcPr>
          <w:p w14:paraId="736B0FE2"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vMerge/>
            <w:tcBorders>
              <w:bottom w:val="single" w:sz="8" w:space="0" w:color="auto"/>
              <w:right w:val="single" w:sz="8" w:space="0" w:color="auto"/>
            </w:tcBorders>
            <w:shd w:val="clear" w:color="auto" w:fill="auto"/>
            <w:vAlign w:val="bottom"/>
          </w:tcPr>
          <w:p w14:paraId="6D4D3EF2"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5C86D034" w14:textId="77777777" w:rsidTr="00EF6E2A">
        <w:trPr>
          <w:trHeight w:val="232"/>
        </w:trPr>
        <w:tc>
          <w:tcPr>
            <w:tcW w:w="2790" w:type="dxa"/>
            <w:tcBorders>
              <w:left w:val="single" w:sz="4" w:space="0" w:color="auto"/>
              <w:right w:val="single" w:sz="8" w:space="0" w:color="auto"/>
            </w:tcBorders>
            <w:shd w:val="clear" w:color="auto" w:fill="auto"/>
            <w:vAlign w:val="bottom"/>
          </w:tcPr>
          <w:p w14:paraId="626461B8" w14:textId="77777777" w:rsidR="003F6FB2" w:rsidRPr="001B4F7F" w:rsidRDefault="003F6FB2" w:rsidP="003F6FB2">
            <w:pPr>
              <w:spacing w:line="232" w:lineRule="exact"/>
              <w:ind w:left="100"/>
              <w:rPr>
                <w:rFonts w:ascii="Times New Roman" w:hAnsi="Times New Roman"/>
                <w:color w:val="000000" w:themeColor="text1"/>
              </w:rPr>
            </w:pPr>
            <w:r w:rsidRPr="001B4F7F">
              <w:rPr>
                <w:rFonts w:ascii="Times New Roman" w:hAnsi="Times New Roman"/>
                <w:color w:val="000000" w:themeColor="text1"/>
              </w:rPr>
              <w:t>Final Report</w:t>
            </w:r>
          </w:p>
        </w:tc>
        <w:tc>
          <w:tcPr>
            <w:tcW w:w="1440" w:type="dxa"/>
            <w:tcBorders>
              <w:right w:val="single" w:sz="8" w:space="0" w:color="auto"/>
            </w:tcBorders>
            <w:shd w:val="clear" w:color="auto" w:fill="auto"/>
            <w:vAlign w:val="bottom"/>
          </w:tcPr>
          <w:p w14:paraId="4005B419"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tcBorders>
              <w:right w:val="single" w:sz="8" w:space="0" w:color="auto"/>
            </w:tcBorders>
            <w:shd w:val="clear" w:color="auto" w:fill="auto"/>
            <w:vAlign w:val="bottom"/>
          </w:tcPr>
          <w:p w14:paraId="35DAFE45"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tcBorders>
              <w:right w:val="single" w:sz="8" w:space="0" w:color="auto"/>
            </w:tcBorders>
            <w:shd w:val="clear" w:color="auto" w:fill="auto"/>
            <w:vAlign w:val="bottom"/>
          </w:tcPr>
          <w:p w14:paraId="2D597914"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620DE974" w14:textId="77777777" w:rsidTr="00EF6E2A">
        <w:trPr>
          <w:trHeight w:val="245"/>
        </w:trPr>
        <w:tc>
          <w:tcPr>
            <w:tcW w:w="2790" w:type="dxa"/>
            <w:tcBorders>
              <w:left w:val="single" w:sz="4" w:space="0" w:color="auto"/>
              <w:right w:val="single" w:sz="8" w:space="0" w:color="auto"/>
            </w:tcBorders>
            <w:shd w:val="clear" w:color="auto" w:fill="auto"/>
            <w:vAlign w:val="bottom"/>
          </w:tcPr>
          <w:p w14:paraId="3AEE2FDC"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Revised report with annexes</w:t>
            </w:r>
            <w:r w:rsidR="00EF29D0">
              <w:rPr>
                <w:rFonts w:ascii="Times New Roman" w:hAnsi="Times New Roman"/>
                <w:color w:val="000000" w:themeColor="text1"/>
              </w:rPr>
              <w:t>.</w:t>
            </w:r>
          </w:p>
        </w:tc>
        <w:tc>
          <w:tcPr>
            <w:tcW w:w="1440" w:type="dxa"/>
            <w:tcBorders>
              <w:right w:val="single" w:sz="8" w:space="0" w:color="auto"/>
            </w:tcBorders>
            <w:shd w:val="clear" w:color="auto" w:fill="auto"/>
            <w:vAlign w:val="bottom"/>
          </w:tcPr>
          <w:p w14:paraId="5EAEE403"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tcBorders>
              <w:right w:val="single" w:sz="8" w:space="0" w:color="auto"/>
            </w:tcBorders>
            <w:shd w:val="clear" w:color="auto" w:fill="auto"/>
            <w:vAlign w:val="bottom"/>
          </w:tcPr>
          <w:p w14:paraId="766E1FCD"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tcBorders>
              <w:right w:val="single" w:sz="8" w:space="0" w:color="auto"/>
            </w:tcBorders>
            <w:shd w:val="clear" w:color="auto" w:fill="auto"/>
            <w:vAlign w:val="bottom"/>
          </w:tcPr>
          <w:p w14:paraId="79C6FE12"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0B3E4B5D" w14:textId="77777777" w:rsidTr="00EF6E2A">
        <w:trPr>
          <w:trHeight w:val="245"/>
        </w:trPr>
        <w:tc>
          <w:tcPr>
            <w:tcW w:w="2790" w:type="dxa"/>
            <w:tcBorders>
              <w:left w:val="single" w:sz="4" w:space="0" w:color="auto"/>
              <w:right w:val="single" w:sz="8" w:space="0" w:color="auto"/>
            </w:tcBorders>
            <w:shd w:val="clear" w:color="auto" w:fill="auto"/>
            <w:vAlign w:val="bottom"/>
          </w:tcPr>
          <w:p w14:paraId="4AC1FD27" w14:textId="77777777" w:rsidR="003F6FB2" w:rsidRPr="001B4F7F" w:rsidRDefault="003F6FB2" w:rsidP="003F6FB2">
            <w:pPr>
              <w:spacing w:line="0" w:lineRule="atLeast"/>
              <w:ind w:left="100"/>
              <w:rPr>
                <w:rFonts w:ascii="Times New Roman" w:hAnsi="Times New Roman"/>
                <w:color w:val="000000" w:themeColor="text1"/>
              </w:rPr>
            </w:pPr>
          </w:p>
        </w:tc>
        <w:tc>
          <w:tcPr>
            <w:tcW w:w="1440" w:type="dxa"/>
            <w:vMerge w:val="restart"/>
            <w:tcBorders>
              <w:right w:val="single" w:sz="8" w:space="0" w:color="auto"/>
            </w:tcBorders>
            <w:shd w:val="clear" w:color="auto" w:fill="auto"/>
            <w:vAlign w:val="bottom"/>
          </w:tcPr>
          <w:p w14:paraId="0F199E3B" w14:textId="77777777" w:rsidR="003F6FB2" w:rsidRPr="001B4F7F" w:rsidRDefault="003F6FB2" w:rsidP="003F6FB2">
            <w:pPr>
              <w:spacing w:line="0" w:lineRule="atLeast"/>
              <w:ind w:right="520"/>
              <w:jc w:val="right"/>
              <w:rPr>
                <w:rFonts w:ascii="Times New Roman" w:hAnsi="Times New Roman"/>
                <w:color w:val="000000" w:themeColor="text1"/>
              </w:rPr>
            </w:pPr>
            <w:r w:rsidRPr="001B4F7F">
              <w:rPr>
                <w:rFonts w:ascii="Times New Roman" w:hAnsi="Times New Roman"/>
                <w:color w:val="000000" w:themeColor="text1"/>
              </w:rPr>
              <w:t>12</w:t>
            </w:r>
          </w:p>
        </w:tc>
        <w:tc>
          <w:tcPr>
            <w:tcW w:w="1440" w:type="dxa"/>
            <w:vMerge w:val="restart"/>
            <w:tcBorders>
              <w:right w:val="single" w:sz="8" w:space="0" w:color="auto"/>
            </w:tcBorders>
            <w:shd w:val="clear" w:color="auto" w:fill="auto"/>
            <w:vAlign w:val="bottom"/>
          </w:tcPr>
          <w:p w14:paraId="64D807D6" w14:textId="77777777" w:rsidR="003F6FB2" w:rsidRPr="001B4F7F" w:rsidRDefault="003F6FB2" w:rsidP="003F6FB2">
            <w:pPr>
              <w:spacing w:line="0" w:lineRule="atLeast"/>
              <w:ind w:left="80"/>
              <w:rPr>
                <w:rFonts w:ascii="Times New Roman" w:hAnsi="Times New Roman"/>
                <w:color w:val="000000" w:themeColor="text1"/>
              </w:rPr>
            </w:pPr>
            <w:r w:rsidRPr="001B4F7F">
              <w:rPr>
                <w:rFonts w:ascii="Times New Roman" w:hAnsi="Times New Roman"/>
                <w:color w:val="000000" w:themeColor="text1"/>
              </w:rPr>
              <w:t>22 September 2018</w:t>
            </w:r>
          </w:p>
        </w:tc>
        <w:tc>
          <w:tcPr>
            <w:tcW w:w="3060" w:type="dxa"/>
            <w:tcBorders>
              <w:right w:val="single" w:sz="8" w:space="0" w:color="auto"/>
            </w:tcBorders>
            <w:shd w:val="clear" w:color="auto" w:fill="auto"/>
            <w:vAlign w:val="bottom"/>
          </w:tcPr>
          <w:p w14:paraId="4EB184BE" w14:textId="77777777" w:rsidR="003F6FB2" w:rsidRPr="001B4F7F" w:rsidRDefault="003F6FB2" w:rsidP="003F6FB2">
            <w:pPr>
              <w:spacing w:line="0" w:lineRule="atLeast"/>
              <w:ind w:left="100"/>
              <w:rPr>
                <w:rFonts w:ascii="Times New Roman" w:hAnsi="Times New Roman"/>
                <w:color w:val="000000" w:themeColor="text1"/>
              </w:rPr>
            </w:pPr>
            <w:r w:rsidRPr="001B4F7F">
              <w:rPr>
                <w:rFonts w:ascii="Times New Roman" w:hAnsi="Times New Roman"/>
                <w:color w:val="000000" w:themeColor="text1"/>
              </w:rPr>
              <w:t>UNDP Programme Manager and</w:t>
            </w:r>
          </w:p>
        </w:tc>
      </w:tr>
      <w:tr w:rsidR="003F6FB2" w:rsidRPr="001B4F7F" w14:paraId="2F81F3E1" w14:textId="77777777" w:rsidTr="00EF6E2A">
        <w:trPr>
          <w:trHeight w:val="363"/>
        </w:trPr>
        <w:tc>
          <w:tcPr>
            <w:tcW w:w="2790" w:type="dxa"/>
            <w:vMerge w:val="restart"/>
            <w:tcBorders>
              <w:left w:val="single" w:sz="4" w:space="0" w:color="auto"/>
              <w:right w:val="single" w:sz="8" w:space="0" w:color="auto"/>
            </w:tcBorders>
            <w:shd w:val="clear" w:color="auto" w:fill="auto"/>
            <w:vAlign w:val="bottom"/>
          </w:tcPr>
          <w:p w14:paraId="6FDDD632" w14:textId="77777777" w:rsidR="003F6FB2" w:rsidRPr="001B4F7F" w:rsidRDefault="003F6FB2" w:rsidP="003F6FB2">
            <w:pPr>
              <w:spacing w:line="243" w:lineRule="exact"/>
              <w:ind w:left="100"/>
              <w:rPr>
                <w:rFonts w:ascii="Times New Roman" w:hAnsi="Times New Roman"/>
                <w:color w:val="000000" w:themeColor="text1"/>
              </w:rPr>
            </w:pPr>
          </w:p>
        </w:tc>
        <w:tc>
          <w:tcPr>
            <w:tcW w:w="1440" w:type="dxa"/>
            <w:vMerge/>
            <w:tcBorders>
              <w:right w:val="single" w:sz="8" w:space="0" w:color="auto"/>
            </w:tcBorders>
            <w:shd w:val="clear" w:color="auto" w:fill="auto"/>
            <w:vAlign w:val="bottom"/>
          </w:tcPr>
          <w:p w14:paraId="2C6F2AD6"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vMerge/>
            <w:tcBorders>
              <w:right w:val="single" w:sz="8" w:space="0" w:color="auto"/>
            </w:tcBorders>
            <w:shd w:val="clear" w:color="auto" w:fill="auto"/>
            <w:vAlign w:val="bottom"/>
          </w:tcPr>
          <w:p w14:paraId="3FCB1228"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vMerge w:val="restart"/>
            <w:tcBorders>
              <w:right w:val="single" w:sz="8" w:space="0" w:color="auto"/>
            </w:tcBorders>
            <w:shd w:val="clear" w:color="auto" w:fill="auto"/>
            <w:vAlign w:val="bottom"/>
          </w:tcPr>
          <w:p w14:paraId="6C846E22" w14:textId="77777777" w:rsidR="003F6FB2" w:rsidRPr="001B4F7F" w:rsidRDefault="003F6FB2" w:rsidP="003F6FB2">
            <w:pPr>
              <w:spacing w:line="243" w:lineRule="exact"/>
              <w:ind w:left="100"/>
              <w:rPr>
                <w:rFonts w:ascii="Times New Roman" w:hAnsi="Times New Roman"/>
                <w:color w:val="000000" w:themeColor="text1"/>
              </w:rPr>
            </w:pPr>
            <w:r w:rsidRPr="001B4F7F">
              <w:rPr>
                <w:rFonts w:ascii="Times New Roman" w:hAnsi="Times New Roman"/>
                <w:color w:val="000000" w:themeColor="text1"/>
              </w:rPr>
              <w:t>EPASS National Project Director</w:t>
            </w:r>
          </w:p>
        </w:tc>
      </w:tr>
      <w:tr w:rsidR="003F6FB2" w:rsidRPr="001B4F7F" w14:paraId="26666304" w14:textId="77777777" w:rsidTr="00EF6E2A">
        <w:trPr>
          <w:trHeight w:val="122"/>
        </w:trPr>
        <w:tc>
          <w:tcPr>
            <w:tcW w:w="2790" w:type="dxa"/>
            <w:vMerge/>
            <w:tcBorders>
              <w:left w:val="single" w:sz="4" w:space="0" w:color="auto"/>
              <w:right w:val="single" w:sz="8" w:space="0" w:color="auto"/>
            </w:tcBorders>
            <w:shd w:val="clear" w:color="auto" w:fill="auto"/>
            <w:vAlign w:val="bottom"/>
          </w:tcPr>
          <w:p w14:paraId="2775DD60"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tcBorders>
              <w:right w:val="single" w:sz="8" w:space="0" w:color="auto"/>
            </w:tcBorders>
            <w:shd w:val="clear" w:color="auto" w:fill="auto"/>
            <w:vAlign w:val="bottom"/>
          </w:tcPr>
          <w:p w14:paraId="6FBA6F28"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tcBorders>
              <w:right w:val="single" w:sz="8" w:space="0" w:color="auto"/>
            </w:tcBorders>
            <w:shd w:val="clear" w:color="auto" w:fill="auto"/>
            <w:vAlign w:val="bottom"/>
          </w:tcPr>
          <w:p w14:paraId="5E475614"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vMerge/>
            <w:tcBorders>
              <w:right w:val="single" w:sz="8" w:space="0" w:color="auto"/>
            </w:tcBorders>
            <w:shd w:val="clear" w:color="auto" w:fill="auto"/>
            <w:vAlign w:val="bottom"/>
          </w:tcPr>
          <w:p w14:paraId="71BE238A"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0EA4D387" w14:textId="77777777" w:rsidTr="00EF6E2A">
        <w:trPr>
          <w:trHeight w:val="245"/>
        </w:trPr>
        <w:tc>
          <w:tcPr>
            <w:tcW w:w="2790" w:type="dxa"/>
            <w:tcBorders>
              <w:left w:val="single" w:sz="4" w:space="0" w:color="auto"/>
              <w:right w:val="single" w:sz="8" w:space="0" w:color="auto"/>
            </w:tcBorders>
            <w:shd w:val="clear" w:color="auto" w:fill="auto"/>
            <w:vAlign w:val="bottom"/>
          </w:tcPr>
          <w:p w14:paraId="40F149EC" w14:textId="77777777" w:rsidR="003F6FB2" w:rsidRPr="001B4F7F" w:rsidRDefault="003F6FB2" w:rsidP="003F6FB2">
            <w:pPr>
              <w:spacing w:line="0" w:lineRule="atLeast"/>
              <w:ind w:left="100"/>
              <w:rPr>
                <w:rFonts w:ascii="Times New Roman" w:hAnsi="Times New Roman"/>
                <w:color w:val="000000" w:themeColor="text1"/>
              </w:rPr>
            </w:pPr>
          </w:p>
        </w:tc>
        <w:tc>
          <w:tcPr>
            <w:tcW w:w="1440" w:type="dxa"/>
            <w:tcBorders>
              <w:right w:val="single" w:sz="8" w:space="0" w:color="auto"/>
            </w:tcBorders>
            <w:shd w:val="clear" w:color="auto" w:fill="auto"/>
            <w:vAlign w:val="bottom"/>
          </w:tcPr>
          <w:p w14:paraId="03ADC8CA"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tcBorders>
              <w:right w:val="single" w:sz="8" w:space="0" w:color="auto"/>
            </w:tcBorders>
            <w:shd w:val="clear" w:color="auto" w:fill="auto"/>
            <w:vAlign w:val="bottom"/>
          </w:tcPr>
          <w:p w14:paraId="3CFCAFFF"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tcBorders>
              <w:right w:val="single" w:sz="8" w:space="0" w:color="auto"/>
            </w:tcBorders>
            <w:shd w:val="clear" w:color="auto" w:fill="auto"/>
            <w:vAlign w:val="bottom"/>
          </w:tcPr>
          <w:p w14:paraId="44F88F78"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34ABB5EC" w14:textId="77777777" w:rsidTr="00EF6E2A">
        <w:trPr>
          <w:trHeight w:val="247"/>
        </w:trPr>
        <w:tc>
          <w:tcPr>
            <w:tcW w:w="2790" w:type="dxa"/>
            <w:tcBorders>
              <w:left w:val="single" w:sz="4" w:space="0" w:color="auto"/>
              <w:bottom w:val="single" w:sz="8" w:space="0" w:color="auto"/>
              <w:right w:val="single" w:sz="8" w:space="0" w:color="auto"/>
            </w:tcBorders>
            <w:shd w:val="clear" w:color="auto" w:fill="auto"/>
            <w:vAlign w:val="bottom"/>
          </w:tcPr>
          <w:p w14:paraId="645388DB" w14:textId="77777777" w:rsidR="003F6FB2" w:rsidRPr="001B4F7F" w:rsidRDefault="003F6FB2" w:rsidP="003F6FB2">
            <w:pPr>
              <w:spacing w:line="0" w:lineRule="atLeast"/>
              <w:ind w:left="100"/>
              <w:rPr>
                <w:rFonts w:ascii="Times New Roman" w:hAnsi="Times New Roman"/>
                <w:color w:val="000000" w:themeColor="text1"/>
              </w:rPr>
            </w:pPr>
          </w:p>
        </w:tc>
        <w:tc>
          <w:tcPr>
            <w:tcW w:w="1440" w:type="dxa"/>
            <w:tcBorders>
              <w:bottom w:val="single" w:sz="8" w:space="0" w:color="auto"/>
              <w:right w:val="single" w:sz="8" w:space="0" w:color="auto"/>
            </w:tcBorders>
            <w:shd w:val="clear" w:color="auto" w:fill="auto"/>
            <w:vAlign w:val="bottom"/>
          </w:tcPr>
          <w:p w14:paraId="73B616D7" w14:textId="77777777" w:rsidR="003F6FB2" w:rsidRPr="001B4F7F" w:rsidRDefault="003F6FB2" w:rsidP="003F6FB2">
            <w:pPr>
              <w:spacing w:line="0" w:lineRule="atLeast"/>
              <w:rPr>
                <w:rFonts w:ascii="Times New Roman" w:eastAsia="Times New Roman" w:hAnsi="Times New Roman"/>
                <w:color w:val="000000" w:themeColor="text1"/>
              </w:rPr>
            </w:pPr>
          </w:p>
        </w:tc>
        <w:tc>
          <w:tcPr>
            <w:tcW w:w="1440" w:type="dxa"/>
            <w:tcBorders>
              <w:bottom w:val="single" w:sz="8" w:space="0" w:color="auto"/>
              <w:right w:val="single" w:sz="8" w:space="0" w:color="auto"/>
            </w:tcBorders>
            <w:shd w:val="clear" w:color="auto" w:fill="auto"/>
            <w:vAlign w:val="bottom"/>
          </w:tcPr>
          <w:p w14:paraId="2B973BC7"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tcBorders>
              <w:bottom w:val="single" w:sz="8" w:space="0" w:color="auto"/>
              <w:right w:val="single" w:sz="8" w:space="0" w:color="auto"/>
            </w:tcBorders>
            <w:shd w:val="clear" w:color="auto" w:fill="auto"/>
            <w:vAlign w:val="bottom"/>
          </w:tcPr>
          <w:p w14:paraId="63DD1CEE" w14:textId="77777777" w:rsidR="003F6FB2" w:rsidRPr="001B4F7F" w:rsidRDefault="003F6FB2" w:rsidP="003F6FB2">
            <w:pPr>
              <w:spacing w:line="0" w:lineRule="atLeast"/>
              <w:rPr>
                <w:rFonts w:ascii="Times New Roman" w:eastAsia="Times New Roman" w:hAnsi="Times New Roman"/>
                <w:color w:val="000000" w:themeColor="text1"/>
              </w:rPr>
            </w:pPr>
          </w:p>
        </w:tc>
      </w:tr>
      <w:tr w:rsidR="003F6FB2" w:rsidRPr="001B4F7F" w14:paraId="4D125246" w14:textId="77777777" w:rsidTr="00EF6E2A">
        <w:trPr>
          <w:trHeight w:val="478"/>
        </w:trPr>
        <w:tc>
          <w:tcPr>
            <w:tcW w:w="2790" w:type="dxa"/>
            <w:tcBorders>
              <w:left w:val="single" w:sz="4" w:space="0" w:color="auto"/>
              <w:bottom w:val="single" w:sz="8" w:space="0" w:color="auto"/>
              <w:right w:val="single" w:sz="8" w:space="0" w:color="auto"/>
            </w:tcBorders>
            <w:shd w:val="clear" w:color="auto" w:fill="auto"/>
            <w:vAlign w:val="bottom"/>
          </w:tcPr>
          <w:p w14:paraId="3A6EE1F2" w14:textId="77777777" w:rsidR="003F6FB2" w:rsidRPr="001B4F7F" w:rsidRDefault="003F6FB2" w:rsidP="003F6FB2">
            <w:pPr>
              <w:spacing w:line="0" w:lineRule="atLeast"/>
              <w:ind w:left="140"/>
              <w:rPr>
                <w:rFonts w:ascii="Times New Roman" w:hAnsi="Times New Roman"/>
                <w:b/>
                <w:color w:val="000000" w:themeColor="text1"/>
              </w:rPr>
            </w:pPr>
            <w:r w:rsidRPr="001B4F7F">
              <w:rPr>
                <w:rFonts w:ascii="Times New Roman" w:hAnsi="Times New Roman"/>
                <w:b/>
                <w:color w:val="000000" w:themeColor="text1"/>
              </w:rPr>
              <w:t>Total Number of Working Days</w:t>
            </w:r>
          </w:p>
        </w:tc>
        <w:tc>
          <w:tcPr>
            <w:tcW w:w="1440" w:type="dxa"/>
            <w:tcBorders>
              <w:bottom w:val="single" w:sz="8" w:space="0" w:color="auto"/>
              <w:right w:val="single" w:sz="8" w:space="0" w:color="auto"/>
            </w:tcBorders>
            <w:shd w:val="clear" w:color="auto" w:fill="auto"/>
            <w:vAlign w:val="bottom"/>
          </w:tcPr>
          <w:p w14:paraId="4ADED821" w14:textId="77777777" w:rsidR="003F6FB2" w:rsidRPr="001B4F7F" w:rsidRDefault="003F6FB2" w:rsidP="003F6FB2">
            <w:pPr>
              <w:spacing w:line="0" w:lineRule="atLeast"/>
              <w:ind w:right="520"/>
              <w:jc w:val="right"/>
              <w:rPr>
                <w:rFonts w:ascii="Times New Roman" w:hAnsi="Times New Roman"/>
                <w:b/>
                <w:color w:val="000000" w:themeColor="text1"/>
              </w:rPr>
            </w:pPr>
            <w:r w:rsidRPr="001B4F7F">
              <w:rPr>
                <w:rFonts w:ascii="Times New Roman" w:hAnsi="Times New Roman"/>
                <w:b/>
                <w:color w:val="000000" w:themeColor="text1"/>
              </w:rPr>
              <w:t>40</w:t>
            </w:r>
          </w:p>
        </w:tc>
        <w:tc>
          <w:tcPr>
            <w:tcW w:w="1440" w:type="dxa"/>
            <w:tcBorders>
              <w:bottom w:val="single" w:sz="8" w:space="0" w:color="auto"/>
              <w:right w:val="single" w:sz="8" w:space="0" w:color="auto"/>
            </w:tcBorders>
            <w:shd w:val="clear" w:color="auto" w:fill="auto"/>
            <w:vAlign w:val="bottom"/>
          </w:tcPr>
          <w:p w14:paraId="6216544F" w14:textId="77777777" w:rsidR="003F6FB2" w:rsidRPr="001B4F7F" w:rsidRDefault="003F6FB2" w:rsidP="003F6FB2">
            <w:pPr>
              <w:spacing w:line="0" w:lineRule="atLeast"/>
              <w:rPr>
                <w:rFonts w:ascii="Times New Roman" w:eastAsia="Times New Roman" w:hAnsi="Times New Roman"/>
                <w:color w:val="000000" w:themeColor="text1"/>
              </w:rPr>
            </w:pPr>
          </w:p>
        </w:tc>
        <w:tc>
          <w:tcPr>
            <w:tcW w:w="3060" w:type="dxa"/>
            <w:tcBorders>
              <w:bottom w:val="single" w:sz="8" w:space="0" w:color="auto"/>
              <w:right w:val="single" w:sz="8" w:space="0" w:color="auto"/>
            </w:tcBorders>
            <w:shd w:val="clear" w:color="auto" w:fill="auto"/>
            <w:vAlign w:val="bottom"/>
          </w:tcPr>
          <w:p w14:paraId="0DAD513D" w14:textId="77777777" w:rsidR="003F6FB2" w:rsidRPr="001B4F7F" w:rsidRDefault="003F6FB2" w:rsidP="003F6FB2">
            <w:pPr>
              <w:spacing w:line="0" w:lineRule="atLeast"/>
              <w:rPr>
                <w:rFonts w:ascii="Times New Roman" w:eastAsia="Times New Roman" w:hAnsi="Times New Roman"/>
                <w:color w:val="000000" w:themeColor="text1"/>
              </w:rPr>
            </w:pPr>
          </w:p>
        </w:tc>
      </w:tr>
    </w:tbl>
    <w:p w14:paraId="52EB1B59" w14:textId="77777777" w:rsidR="003F6FB2" w:rsidRPr="001B4F7F" w:rsidRDefault="003F6FB2" w:rsidP="003F6FB2">
      <w:pPr>
        <w:spacing w:line="20" w:lineRule="exact"/>
        <w:rPr>
          <w:rFonts w:ascii="Times New Roman" w:eastAsia="Times New Roman" w:hAnsi="Times New Roman"/>
          <w:color w:val="000000" w:themeColor="text1"/>
          <w:sz w:val="24"/>
        </w:rPr>
        <w:sectPr w:rsidR="003F6FB2" w:rsidRPr="001B4F7F">
          <w:pgSz w:w="11900" w:h="16838"/>
          <w:pgMar w:top="1273" w:right="1326" w:bottom="309" w:left="1320" w:header="0" w:footer="0" w:gutter="0"/>
          <w:cols w:space="0" w:equalWidth="0">
            <w:col w:w="9260"/>
          </w:cols>
          <w:docGrid w:linePitch="360"/>
        </w:sectPr>
      </w:pPr>
    </w:p>
    <w:p w14:paraId="20850FF5" w14:textId="77777777" w:rsidR="003F6FB2" w:rsidRPr="001B4F7F" w:rsidRDefault="003F6FB2" w:rsidP="003F6FB2">
      <w:pPr>
        <w:spacing w:line="200" w:lineRule="exact"/>
        <w:rPr>
          <w:rFonts w:ascii="Times New Roman" w:eastAsia="Times New Roman" w:hAnsi="Times New Roman"/>
          <w:color w:val="000000" w:themeColor="text1"/>
          <w:sz w:val="24"/>
        </w:rPr>
      </w:pPr>
      <w:bookmarkStart w:id="408" w:name="page3"/>
      <w:bookmarkEnd w:id="408"/>
    </w:p>
    <w:p w14:paraId="2BC1EFB0" w14:textId="77777777" w:rsidR="003F6FB2" w:rsidRPr="001B4F7F" w:rsidRDefault="003F6FB2" w:rsidP="003F6FB2">
      <w:pPr>
        <w:spacing w:after="200" w:line="276" w:lineRule="auto"/>
        <w:rPr>
          <w:rFonts w:ascii="Times New Roman" w:eastAsia="Times New Roman" w:hAnsi="Times New Roman"/>
          <w:b/>
          <w:bCs/>
          <w:iCs/>
          <w:color w:val="000000" w:themeColor="text1"/>
          <w:sz w:val="24"/>
          <w:lang w:bidi="en-US"/>
        </w:rPr>
      </w:pPr>
      <w:r w:rsidRPr="001B4F7F">
        <w:rPr>
          <w:rFonts w:ascii="Times New Roman" w:eastAsia="Times New Roman" w:hAnsi="Times New Roman"/>
          <w:b/>
          <w:bCs/>
          <w:iCs/>
          <w:color w:val="000000" w:themeColor="text1"/>
          <w:sz w:val="24"/>
          <w:lang w:bidi="en-US"/>
        </w:rPr>
        <w:t>III. WORKING ARRANGEMENTS</w:t>
      </w:r>
    </w:p>
    <w:p w14:paraId="4A1509EE" w14:textId="77777777" w:rsidR="003F6FB2" w:rsidRPr="001B4F7F" w:rsidRDefault="003F6FB2" w:rsidP="003F6FB2">
      <w:pPr>
        <w:pStyle w:val="NoSpacing"/>
        <w:ind w:left="270"/>
        <w:jc w:val="both"/>
        <w:rPr>
          <w:rFonts w:ascii="Times New Roman" w:hAnsi="Times New Roman"/>
          <w:b/>
          <w:bCs/>
          <w:color w:val="000000" w:themeColor="text1"/>
          <w:sz w:val="24"/>
          <w:lang w:bidi="en-US"/>
        </w:rPr>
      </w:pPr>
      <w:r w:rsidRPr="001B4F7F">
        <w:rPr>
          <w:rFonts w:ascii="Times New Roman" w:hAnsi="Times New Roman"/>
          <w:b/>
          <w:bCs/>
          <w:color w:val="000000" w:themeColor="text1"/>
          <w:sz w:val="24"/>
          <w:lang w:bidi="en-US"/>
        </w:rPr>
        <w:t>Institutional Arrangement</w:t>
      </w:r>
    </w:p>
    <w:p w14:paraId="242AC4E2" w14:textId="77777777" w:rsidR="003F6FB2" w:rsidRPr="001B4F7F" w:rsidRDefault="003F6FB2" w:rsidP="003F6FB2">
      <w:pPr>
        <w:pStyle w:val="NoSpacing"/>
        <w:ind w:left="630" w:hanging="36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a)</w:t>
      </w:r>
      <w:r w:rsidRPr="001B4F7F">
        <w:rPr>
          <w:rFonts w:ascii="Times New Roman" w:hAnsi="Times New Roman"/>
          <w:bCs/>
          <w:color w:val="000000" w:themeColor="text1"/>
          <w:sz w:val="24"/>
          <w:lang w:bidi="en-US"/>
        </w:rPr>
        <w:tab/>
        <w:t>The principal responsibility for managing this MTR resides with the Commissioning Unit. The Commissioning Unit for this project’s MTR is UNDP Indonesia.</w:t>
      </w:r>
    </w:p>
    <w:p w14:paraId="17CFC847" w14:textId="77777777" w:rsidR="003F6FB2" w:rsidRPr="001B4F7F" w:rsidRDefault="003F6FB2" w:rsidP="003F6FB2">
      <w:pPr>
        <w:pStyle w:val="NoSpacing"/>
        <w:ind w:left="630" w:hanging="36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b)</w:t>
      </w:r>
      <w:r w:rsidRPr="001B4F7F">
        <w:rPr>
          <w:rFonts w:ascii="Times New Roman" w:hAnsi="Times New Roman"/>
          <w:bCs/>
          <w:color w:val="000000" w:themeColor="text1"/>
          <w:sz w:val="24"/>
          <w:lang w:bidi="en-US"/>
        </w:rPr>
        <w:tab/>
        <w:t>The Commissioning Unit will contract consultants and ensure the timely provision of per diems and travel arrangement within the country for the MTR .</w:t>
      </w:r>
    </w:p>
    <w:p w14:paraId="19430BC9" w14:textId="77777777" w:rsidR="003F6FB2" w:rsidRPr="001B4F7F" w:rsidRDefault="003F6FB2" w:rsidP="003F6FB2">
      <w:pPr>
        <w:pStyle w:val="NoSpacing"/>
        <w:ind w:left="630" w:hanging="36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c)</w:t>
      </w:r>
      <w:r w:rsidRPr="001B4F7F">
        <w:rPr>
          <w:rFonts w:ascii="Times New Roman" w:hAnsi="Times New Roman"/>
          <w:bCs/>
          <w:color w:val="000000" w:themeColor="text1"/>
          <w:sz w:val="24"/>
          <w:lang w:bidi="en-US"/>
        </w:rPr>
        <w:tab/>
        <w:t>The EPASS Project Management Unit (PMU) will be responsible for liaising with MTR to provide all relevant administrative and financial support to provide documents, set up stakeholder interviews and arrange field visit (if needed) for the completion of the work.</w:t>
      </w:r>
    </w:p>
    <w:p w14:paraId="3C27D624" w14:textId="77777777" w:rsidR="003F6FB2" w:rsidRPr="001B4F7F" w:rsidRDefault="003F6FB2" w:rsidP="003F6FB2">
      <w:pPr>
        <w:pStyle w:val="NoSpacing"/>
        <w:ind w:left="630" w:hanging="36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d)</w:t>
      </w:r>
      <w:r w:rsidRPr="001B4F7F">
        <w:rPr>
          <w:rFonts w:ascii="Times New Roman" w:hAnsi="Times New Roman"/>
          <w:bCs/>
          <w:color w:val="000000" w:themeColor="text1"/>
          <w:sz w:val="24"/>
          <w:lang w:bidi="en-US"/>
        </w:rPr>
        <w:tab/>
        <w:t>The expected frequency of the reporting is as stated in the Expected Deliverable mentioned above.</w:t>
      </w:r>
    </w:p>
    <w:p w14:paraId="5F4EFECA" w14:textId="77777777" w:rsidR="003F6FB2" w:rsidRPr="001B4F7F" w:rsidRDefault="003F6FB2" w:rsidP="003F6FB2">
      <w:pPr>
        <w:pStyle w:val="NoSpacing"/>
        <w:ind w:left="270"/>
        <w:jc w:val="both"/>
        <w:rPr>
          <w:rFonts w:ascii="Times New Roman" w:hAnsi="Times New Roman"/>
          <w:b/>
          <w:bCs/>
          <w:color w:val="000000" w:themeColor="text1"/>
          <w:sz w:val="24"/>
          <w:lang w:bidi="en-US"/>
        </w:rPr>
      </w:pPr>
    </w:p>
    <w:p w14:paraId="749171CF" w14:textId="77777777" w:rsidR="003F6FB2" w:rsidRPr="001B4F7F" w:rsidRDefault="003F6FB2" w:rsidP="003F6FB2">
      <w:pPr>
        <w:pStyle w:val="NoSpacing"/>
        <w:ind w:left="270"/>
        <w:jc w:val="both"/>
        <w:rPr>
          <w:rFonts w:ascii="Times New Roman" w:hAnsi="Times New Roman"/>
          <w:b/>
          <w:bCs/>
          <w:color w:val="000000" w:themeColor="text1"/>
          <w:sz w:val="24"/>
          <w:lang w:bidi="en-US"/>
        </w:rPr>
      </w:pPr>
      <w:r w:rsidRPr="001B4F7F">
        <w:rPr>
          <w:rFonts w:ascii="Times New Roman" w:hAnsi="Times New Roman"/>
          <w:b/>
          <w:bCs/>
          <w:color w:val="000000" w:themeColor="text1"/>
          <w:sz w:val="24"/>
          <w:lang w:bidi="en-US"/>
        </w:rPr>
        <w:t>Duration of the Work</w:t>
      </w:r>
    </w:p>
    <w:p w14:paraId="0AC7F7A8" w14:textId="77777777" w:rsidR="003F6FB2" w:rsidRPr="001B4F7F" w:rsidRDefault="003F6FB2" w:rsidP="003F6FB2">
      <w:pPr>
        <w:pStyle w:val="NoSpacing"/>
        <w:ind w:left="27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a)</w:t>
      </w:r>
      <w:r w:rsidRPr="001B4F7F">
        <w:rPr>
          <w:rFonts w:ascii="Times New Roman" w:hAnsi="Times New Roman"/>
          <w:bCs/>
          <w:color w:val="000000" w:themeColor="text1"/>
          <w:sz w:val="24"/>
          <w:lang w:bidi="en-US"/>
        </w:rPr>
        <w:tab/>
        <w:t>Duration of work is 40 days from March to May 2018.</w:t>
      </w:r>
    </w:p>
    <w:p w14:paraId="34749969" w14:textId="77777777" w:rsidR="003F6FB2" w:rsidRPr="001B4F7F" w:rsidRDefault="003F6FB2" w:rsidP="003F6FB2">
      <w:pPr>
        <w:pStyle w:val="NoSpacing"/>
        <w:ind w:left="27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b)</w:t>
      </w:r>
      <w:r w:rsidRPr="001B4F7F">
        <w:rPr>
          <w:rFonts w:ascii="Times New Roman" w:hAnsi="Times New Roman"/>
          <w:bCs/>
          <w:color w:val="000000" w:themeColor="text1"/>
          <w:sz w:val="24"/>
          <w:lang w:bidi="en-US"/>
        </w:rPr>
        <w:tab/>
        <w:t>Expected starting date is 26 March 2018 and expected completion of work is on 4 May 2018.</w:t>
      </w:r>
    </w:p>
    <w:p w14:paraId="782E1F84" w14:textId="77777777" w:rsidR="003F6FB2" w:rsidRPr="001B4F7F" w:rsidRDefault="003F6FB2" w:rsidP="003F6FB2">
      <w:pPr>
        <w:pStyle w:val="NoSpacing"/>
        <w:ind w:left="27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c)</w:t>
      </w:r>
      <w:r w:rsidRPr="001B4F7F">
        <w:rPr>
          <w:rFonts w:ascii="Times New Roman" w:hAnsi="Times New Roman"/>
          <w:bCs/>
          <w:color w:val="000000" w:themeColor="text1"/>
          <w:sz w:val="24"/>
          <w:lang w:bidi="en-US"/>
        </w:rPr>
        <w:tab/>
        <w:t>Unforeseen delay will be further discussed by UNDP as a basis for possible extension.</w:t>
      </w:r>
    </w:p>
    <w:p w14:paraId="1C7C0B02" w14:textId="77777777" w:rsidR="003F6FB2" w:rsidRPr="001B4F7F" w:rsidRDefault="003F6FB2" w:rsidP="003F6FB2">
      <w:pPr>
        <w:pStyle w:val="NoSpacing"/>
        <w:ind w:left="27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d)</w:t>
      </w:r>
      <w:r w:rsidRPr="001B4F7F">
        <w:rPr>
          <w:rFonts w:ascii="Times New Roman" w:hAnsi="Times New Roman"/>
          <w:bCs/>
          <w:color w:val="000000" w:themeColor="text1"/>
          <w:sz w:val="24"/>
          <w:lang w:bidi="en-US"/>
        </w:rPr>
        <w:tab/>
        <w:t>Feedback from UNDP and government partners to the submitted report can be expected within 10 working days from the date of submission.</w:t>
      </w:r>
    </w:p>
    <w:p w14:paraId="5DBF0F89" w14:textId="77777777" w:rsidR="003F6FB2" w:rsidRPr="001B4F7F" w:rsidRDefault="003F6FB2" w:rsidP="003F6FB2">
      <w:pPr>
        <w:pStyle w:val="NoSpacing"/>
        <w:ind w:left="270"/>
        <w:jc w:val="both"/>
        <w:rPr>
          <w:rFonts w:ascii="Times New Roman" w:hAnsi="Times New Roman"/>
          <w:b/>
          <w:bCs/>
          <w:color w:val="000000" w:themeColor="text1"/>
          <w:sz w:val="24"/>
          <w:lang w:bidi="en-US"/>
        </w:rPr>
      </w:pPr>
    </w:p>
    <w:p w14:paraId="05C3E360" w14:textId="77777777" w:rsidR="003F6FB2" w:rsidRPr="001B4F7F" w:rsidRDefault="003F6FB2" w:rsidP="003F6FB2">
      <w:pPr>
        <w:pStyle w:val="NoSpacing"/>
        <w:ind w:left="270"/>
        <w:jc w:val="both"/>
        <w:rPr>
          <w:rFonts w:ascii="Times New Roman" w:hAnsi="Times New Roman"/>
          <w:b/>
          <w:bCs/>
          <w:color w:val="000000" w:themeColor="text1"/>
          <w:sz w:val="24"/>
          <w:lang w:bidi="en-US"/>
        </w:rPr>
      </w:pPr>
      <w:r w:rsidRPr="001B4F7F">
        <w:rPr>
          <w:rFonts w:ascii="Times New Roman" w:hAnsi="Times New Roman"/>
          <w:b/>
          <w:bCs/>
          <w:color w:val="000000" w:themeColor="text1"/>
          <w:sz w:val="24"/>
          <w:lang w:bidi="en-US"/>
        </w:rPr>
        <w:t>Duty Station</w:t>
      </w:r>
    </w:p>
    <w:p w14:paraId="46F67CDE" w14:textId="77777777" w:rsidR="003F6FB2" w:rsidRPr="001B4F7F" w:rsidRDefault="003F6FB2" w:rsidP="003F6FB2">
      <w:pPr>
        <w:pStyle w:val="NoSpacing"/>
        <w:tabs>
          <w:tab w:val="left" w:pos="720"/>
        </w:tabs>
        <w:ind w:left="720" w:hanging="45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a)</w:t>
      </w:r>
      <w:r w:rsidRPr="001B4F7F">
        <w:rPr>
          <w:rFonts w:ascii="Times New Roman" w:hAnsi="Times New Roman"/>
          <w:bCs/>
          <w:color w:val="000000" w:themeColor="text1"/>
          <w:sz w:val="24"/>
          <w:lang w:bidi="en-US"/>
        </w:rPr>
        <w:tab/>
        <w:t>The contractor’s duty station will be home based with possible travel to Jakarta or other places (if needed).</w:t>
      </w:r>
    </w:p>
    <w:p w14:paraId="792123D1" w14:textId="77777777" w:rsidR="003F6FB2" w:rsidRPr="001B4F7F" w:rsidRDefault="003F6FB2" w:rsidP="003F6FB2">
      <w:pPr>
        <w:pStyle w:val="NoSpacing"/>
        <w:tabs>
          <w:tab w:val="left" w:pos="720"/>
        </w:tabs>
        <w:ind w:left="720" w:hanging="45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b)</w:t>
      </w:r>
      <w:r w:rsidRPr="001B4F7F">
        <w:rPr>
          <w:rFonts w:ascii="Times New Roman" w:hAnsi="Times New Roman"/>
          <w:bCs/>
          <w:color w:val="000000" w:themeColor="text1"/>
          <w:sz w:val="24"/>
          <w:lang w:bidi="en-US"/>
        </w:rPr>
        <w:tab/>
        <w:t>The contractor is working on the output based, thus no necessary to report or present regularly.</w:t>
      </w:r>
    </w:p>
    <w:p w14:paraId="0767FA99" w14:textId="77777777" w:rsidR="003F6FB2" w:rsidRPr="001B4F7F" w:rsidRDefault="003F6FB2" w:rsidP="003F6FB2">
      <w:pPr>
        <w:pStyle w:val="NoSpacing"/>
        <w:ind w:left="270"/>
        <w:jc w:val="both"/>
        <w:rPr>
          <w:rFonts w:ascii="Times New Roman" w:hAnsi="Times New Roman"/>
          <w:b/>
          <w:bCs/>
          <w:color w:val="000000" w:themeColor="text1"/>
          <w:sz w:val="24"/>
          <w:lang w:bidi="en-US"/>
        </w:rPr>
      </w:pPr>
    </w:p>
    <w:p w14:paraId="3B0561D3" w14:textId="77777777" w:rsidR="003F6FB2" w:rsidRPr="001B4F7F" w:rsidRDefault="003F6FB2" w:rsidP="003F6FB2">
      <w:pPr>
        <w:pStyle w:val="NoSpacing"/>
        <w:ind w:left="270"/>
        <w:jc w:val="both"/>
        <w:rPr>
          <w:rFonts w:ascii="Times New Roman" w:hAnsi="Times New Roman"/>
          <w:b/>
          <w:bCs/>
          <w:color w:val="000000" w:themeColor="text1"/>
          <w:sz w:val="24"/>
          <w:lang w:bidi="en-US"/>
        </w:rPr>
      </w:pPr>
      <w:r w:rsidRPr="001B4F7F">
        <w:rPr>
          <w:rFonts w:ascii="Times New Roman" w:hAnsi="Times New Roman"/>
          <w:b/>
          <w:bCs/>
          <w:color w:val="000000" w:themeColor="text1"/>
          <w:sz w:val="24"/>
          <w:lang w:bidi="en-US"/>
        </w:rPr>
        <w:t>Travel Plan</w:t>
      </w:r>
    </w:p>
    <w:p w14:paraId="5886B5DD" w14:textId="77777777" w:rsidR="003F6FB2" w:rsidRPr="001B4F7F" w:rsidRDefault="003F6FB2" w:rsidP="003F6FB2">
      <w:pPr>
        <w:pStyle w:val="NoSpacing"/>
        <w:ind w:left="720" w:hanging="45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a)</w:t>
      </w:r>
      <w:r w:rsidRPr="001B4F7F">
        <w:rPr>
          <w:rFonts w:ascii="Times New Roman" w:hAnsi="Times New Roman"/>
          <w:bCs/>
          <w:color w:val="000000" w:themeColor="text1"/>
          <w:sz w:val="24"/>
          <w:lang w:bidi="en-US"/>
        </w:rPr>
        <w:tab/>
        <w:t>Return travel cost from country of origin to Jakarta and cost of living allowances in Jakarta for 12 (twelve) working days is to be included in the Financial proposal. Travel plan to Jakarta from duty station will be conducted for 1 (0ne) time only.</w:t>
      </w:r>
    </w:p>
    <w:p w14:paraId="42FBD3CC" w14:textId="77777777" w:rsidR="003F6FB2" w:rsidRPr="001B4F7F" w:rsidRDefault="003F6FB2" w:rsidP="003F6FB2">
      <w:pPr>
        <w:pStyle w:val="NoSpacing"/>
        <w:ind w:left="720" w:hanging="450"/>
        <w:jc w:val="both"/>
        <w:rPr>
          <w:rFonts w:ascii="Times New Roman" w:hAnsi="Times New Roman"/>
          <w:bCs/>
          <w:color w:val="000000" w:themeColor="text1"/>
          <w:sz w:val="24"/>
          <w:lang w:bidi="en-US"/>
        </w:rPr>
      </w:pPr>
      <w:r w:rsidRPr="001B4F7F">
        <w:rPr>
          <w:rFonts w:ascii="Times New Roman" w:hAnsi="Times New Roman"/>
          <w:bCs/>
          <w:color w:val="000000" w:themeColor="text1"/>
          <w:sz w:val="24"/>
          <w:lang w:bidi="en-US"/>
        </w:rPr>
        <w:t>b)</w:t>
      </w:r>
      <w:r w:rsidRPr="001B4F7F">
        <w:rPr>
          <w:rFonts w:ascii="Times New Roman" w:hAnsi="Times New Roman"/>
          <w:bCs/>
          <w:color w:val="000000" w:themeColor="text1"/>
          <w:sz w:val="24"/>
          <w:lang w:bidi="en-US"/>
        </w:rPr>
        <w:tab/>
        <w:t>Other travel cost to project sites (if needed) will be covered by the project based on the agreed plan.</w:t>
      </w:r>
    </w:p>
    <w:p w14:paraId="51F92442" w14:textId="77777777" w:rsidR="003F6FB2" w:rsidRPr="001B4F7F" w:rsidRDefault="003F6FB2" w:rsidP="003F6FB2">
      <w:pPr>
        <w:pStyle w:val="NoSpacing"/>
        <w:ind w:left="270"/>
        <w:jc w:val="both"/>
        <w:rPr>
          <w:rFonts w:ascii="Times New Roman" w:hAnsi="Times New Roman"/>
          <w:color w:val="000000" w:themeColor="text1"/>
          <w:lang w:bidi="en-US"/>
        </w:rPr>
      </w:pPr>
    </w:p>
    <w:p w14:paraId="5DF0C813" w14:textId="77777777" w:rsidR="003F6FB2" w:rsidRPr="001B4F7F" w:rsidRDefault="003F6FB2" w:rsidP="003F6FB2">
      <w:pPr>
        <w:pStyle w:val="NoSpacing"/>
        <w:ind w:left="270"/>
        <w:jc w:val="both"/>
        <w:rPr>
          <w:rFonts w:ascii="Times New Roman" w:hAnsi="Times New Roman"/>
          <w:b/>
          <w:bCs/>
          <w:color w:val="000000" w:themeColor="text1"/>
          <w:lang w:bidi="en-US"/>
        </w:rPr>
      </w:pPr>
      <w:r w:rsidRPr="001B4F7F">
        <w:rPr>
          <w:rFonts w:ascii="Times New Roman" w:hAnsi="Times New Roman"/>
          <w:b/>
          <w:bCs/>
          <w:color w:val="000000" w:themeColor="text1"/>
          <w:lang w:bidi="en-US"/>
        </w:rPr>
        <w:t>IV. REQUIREMENTS FOR EXPERIENCE AND QUALIFICATIONS</w:t>
      </w:r>
    </w:p>
    <w:p w14:paraId="79386168" w14:textId="77777777" w:rsidR="003F6FB2" w:rsidRPr="001B4F7F" w:rsidRDefault="003F6FB2" w:rsidP="003F6FB2">
      <w:pPr>
        <w:pStyle w:val="NoSpacing"/>
        <w:ind w:left="270"/>
        <w:jc w:val="both"/>
        <w:rPr>
          <w:rFonts w:ascii="Times New Roman" w:hAnsi="Times New Roman"/>
          <w:b/>
          <w:bCs/>
          <w:color w:val="000000" w:themeColor="text1"/>
          <w:lang w:bidi="en-US"/>
        </w:rPr>
      </w:pPr>
    </w:p>
    <w:p w14:paraId="02FDD130" w14:textId="77777777" w:rsidR="003F6FB2" w:rsidRPr="001B4F7F" w:rsidRDefault="003F6FB2" w:rsidP="003F6FB2">
      <w:pPr>
        <w:pStyle w:val="NoSpacing"/>
        <w:ind w:left="270"/>
        <w:jc w:val="both"/>
        <w:rPr>
          <w:rFonts w:ascii="Times New Roman" w:hAnsi="Times New Roman"/>
          <w:b/>
          <w:bCs/>
          <w:color w:val="000000" w:themeColor="text1"/>
          <w:sz w:val="24"/>
          <w:lang w:bidi="en-US"/>
        </w:rPr>
      </w:pPr>
      <w:r w:rsidRPr="001B4F7F">
        <w:rPr>
          <w:rFonts w:ascii="Times New Roman" w:hAnsi="Times New Roman"/>
          <w:b/>
          <w:bCs/>
          <w:color w:val="000000" w:themeColor="text1"/>
          <w:sz w:val="24"/>
          <w:lang w:bidi="en-US"/>
        </w:rPr>
        <w:t>Academic Qualifications:</w:t>
      </w:r>
    </w:p>
    <w:p w14:paraId="5E4EE265" w14:textId="77777777" w:rsidR="003F6FB2" w:rsidRPr="001B4F7F" w:rsidRDefault="003F6FB2" w:rsidP="008F186C">
      <w:pPr>
        <w:pStyle w:val="NoSpacing"/>
        <w:numPr>
          <w:ilvl w:val="0"/>
          <w:numId w:val="37"/>
        </w:numPr>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A Master’s degree in environment science, social science, economics or other closely related field.</w:t>
      </w:r>
    </w:p>
    <w:p w14:paraId="1350333C" w14:textId="77777777" w:rsidR="003F6FB2" w:rsidRPr="001B4F7F" w:rsidRDefault="003F6FB2" w:rsidP="003F6FB2">
      <w:pPr>
        <w:pStyle w:val="NoSpacing"/>
        <w:ind w:left="270"/>
        <w:jc w:val="both"/>
        <w:rPr>
          <w:rFonts w:ascii="Times New Roman" w:hAnsi="Times New Roman"/>
          <w:color w:val="000000" w:themeColor="text1"/>
          <w:sz w:val="24"/>
          <w:lang w:bidi="en-US"/>
        </w:rPr>
      </w:pPr>
    </w:p>
    <w:p w14:paraId="06CA368E" w14:textId="77777777" w:rsidR="003F6FB2" w:rsidRPr="001B4F7F" w:rsidRDefault="003F6FB2" w:rsidP="003F6FB2">
      <w:pPr>
        <w:pStyle w:val="NoSpacing"/>
        <w:ind w:left="270"/>
        <w:jc w:val="both"/>
        <w:rPr>
          <w:rFonts w:ascii="Times New Roman" w:hAnsi="Times New Roman"/>
          <w:b/>
          <w:color w:val="000000" w:themeColor="text1"/>
          <w:sz w:val="24"/>
          <w:lang w:bidi="en-US"/>
        </w:rPr>
      </w:pPr>
      <w:r w:rsidRPr="001B4F7F">
        <w:rPr>
          <w:rFonts w:ascii="Times New Roman" w:hAnsi="Times New Roman"/>
          <w:b/>
          <w:color w:val="000000" w:themeColor="text1"/>
          <w:sz w:val="24"/>
          <w:lang w:bidi="en-US"/>
        </w:rPr>
        <w:t>Years of experience:</w:t>
      </w:r>
    </w:p>
    <w:p w14:paraId="169B8A14" w14:textId="77777777" w:rsidR="003F6FB2" w:rsidRPr="001B4F7F" w:rsidRDefault="003F6FB2" w:rsidP="008F186C">
      <w:pPr>
        <w:pStyle w:val="NoSpacing"/>
        <w:numPr>
          <w:ilvl w:val="0"/>
          <w:numId w:val="37"/>
        </w:numPr>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 xml:space="preserve">Experience in relevant technical areas for at least 15 years including experience in Gender </w:t>
      </w:r>
      <w:r w:rsidR="0010022E" w:rsidRPr="001B4F7F">
        <w:rPr>
          <w:rFonts w:ascii="Times New Roman" w:hAnsi="Times New Roman"/>
          <w:color w:val="000000" w:themeColor="text1"/>
          <w:sz w:val="24"/>
          <w:lang w:bidi="en-US"/>
        </w:rPr>
        <w:t>Sensitive</w:t>
      </w:r>
      <w:r w:rsidRPr="001B4F7F">
        <w:rPr>
          <w:rFonts w:ascii="Times New Roman" w:hAnsi="Times New Roman"/>
          <w:color w:val="000000" w:themeColor="text1"/>
          <w:sz w:val="24"/>
          <w:lang w:bidi="en-US"/>
        </w:rPr>
        <w:t xml:space="preserve"> Review and analysis;</w:t>
      </w:r>
    </w:p>
    <w:p w14:paraId="680CE659" w14:textId="77777777" w:rsidR="003F6FB2" w:rsidRPr="001B4F7F" w:rsidRDefault="003F6FB2" w:rsidP="008F186C">
      <w:pPr>
        <w:pStyle w:val="NoSpacing"/>
        <w:numPr>
          <w:ilvl w:val="0"/>
          <w:numId w:val="37"/>
        </w:numPr>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Experience working in climate change adaptation and mitigation projects. Working in Asia Pacific countries would be an advantage but not mandatory;</w:t>
      </w:r>
    </w:p>
    <w:p w14:paraId="51EDD04E" w14:textId="77777777" w:rsidR="003F6FB2" w:rsidRPr="001B4F7F" w:rsidRDefault="003F6FB2" w:rsidP="008F186C">
      <w:pPr>
        <w:pStyle w:val="NoSpacing"/>
        <w:numPr>
          <w:ilvl w:val="0"/>
          <w:numId w:val="37"/>
        </w:numPr>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Experience with Result-Based Management Review methodologies;</w:t>
      </w:r>
    </w:p>
    <w:p w14:paraId="2B5D105C" w14:textId="77777777" w:rsidR="003F6FB2" w:rsidRPr="001B4F7F" w:rsidRDefault="003F6FB2" w:rsidP="008F186C">
      <w:pPr>
        <w:pStyle w:val="NoSpacing"/>
        <w:numPr>
          <w:ilvl w:val="0"/>
          <w:numId w:val="37"/>
        </w:numPr>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Experience applying SMART indicators and reconstructing or validating baseline scenarios;</w:t>
      </w:r>
    </w:p>
    <w:p w14:paraId="2C4972F6" w14:textId="77777777" w:rsidR="003F6FB2" w:rsidRPr="001B4F7F" w:rsidRDefault="003F6FB2" w:rsidP="008F186C">
      <w:pPr>
        <w:pStyle w:val="NoSpacing"/>
        <w:numPr>
          <w:ilvl w:val="0"/>
          <w:numId w:val="37"/>
        </w:numPr>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lastRenderedPageBreak/>
        <w:t>Experience working with the GEF or GEF Reviews would be an advantage but not mandatory.</w:t>
      </w:r>
    </w:p>
    <w:p w14:paraId="18CC2388" w14:textId="77777777" w:rsidR="003F6FB2" w:rsidRPr="001B4F7F" w:rsidRDefault="003F6FB2" w:rsidP="003F6FB2">
      <w:pPr>
        <w:pStyle w:val="NoSpacing"/>
        <w:ind w:left="270"/>
        <w:jc w:val="both"/>
        <w:rPr>
          <w:rFonts w:ascii="Times New Roman" w:hAnsi="Times New Roman"/>
          <w:b/>
          <w:color w:val="000000" w:themeColor="text1"/>
          <w:sz w:val="24"/>
          <w:lang w:bidi="en-US"/>
        </w:rPr>
      </w:pPr>
      <w:r w:rsidRPr="001B4F7F">
        <w:rPr>
          <w:rFonts w:ascii="Times New Roman" w:hAnsi="Times New Roman"/>
          <w:b/>
          <w:color w:val="000000" w:themeColor="text1"/>
          <w:sz w:val="24"/>
          <w:lang w:bidi="en-US"/>
        </w:rPr>
        <w:t>Competencies and special skills requirement:</w:t>
      </w:r>
    </w:p>
    <w:p w14:paraId="6A7BDBEA" w14:textId="77777777" w:rsidR="003F6FB2" w:rsidRPr="001B4F7F" w:rsidRDefault="003F6FB2" w:rsidP="008F186C">
      <w:pPr>
        <w:pStyle w:val="NoSpacing"/>
        <w:numPr>
          <w:ilvl w:val="0"/>
          <w:numId w:val="82"/>
        </w:numPr>
        <w:ind w:left="720"/>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Competence an adaptive management, as applied to GEF;</w:t>
      </w:r>
    </w:p>
    <w:p w14:paraId="2CB09319" w14:textId="77777777" w:rsidR="003F6FB2" w:rsidRPr="001B4F7F" w:rsidRDefault="003F6FB2" w:rsidP="008F186C">
      <w:pPr>
        <w:pStyle w:val="NoSpacing"/>
        <w:numPr>
          <w:ilvl w:val="0"/>
          <w:numId w:val="82"/>
        </w:numPr>
        <w:ind w:left="720"/>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Demonstrate understanding of issues related to gender and climate change adaptation/mitigations;</w:t>
      </w:r>
    </w:p>
    <w:p w14:paraId="0D07FFED" w14:textId="77777777" w:rsidR="003F6FB2" w:rsidRPr="001B4F7F" w:rsidRDefault="003F6FB2" w:rsidP="008F186C">
      <w:pPr>
        <w:pStyle w:val="NoSpacing"/>
        <w:numPr>
          <w:ilvl w:val="0"/>
          <w:numId w:val="82"/>
        </w:numPr>
        <w:ind w:left="720"/>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Excellent communication and writing kills;</w:t>
      </w:r>
    </w:p>
    <w:p w14:paraId="06F1D269" w14:textId="77777777" w:rsidR="003F6FB2" w:rsidRPr="001B4F7F" w:rsidRDefault="003F6FB2" w:rsidP="008F186C">
      <w:pPr>
        <w:pStyle w:val="NoSpacing"/>
        <w:numPr>
          <w:ilvl w:val="0"/>
          <w:numId w:val="82"/>
        </w:numPr>
        <w:ind w:left="720"/>
        <w:jc w:val="both"/>
        <w:rPr>
          <w:rFonts w:ascii="Times New Roman" w:hAnsi="Times New Roman"/>
          <w:color w:val="000000" w:themeColor="text1"/>
          <w:sz w:val="24"/>
          <w:lang w:bidi="en-US"/>
        </w:rPr>
      </w:pPr>
      <w:r w:rsidRPr="001B4F7F">
        <w:rPr>
          <w:rFonts w:ascii="Times New Roman" w:hAnsi="Times New Roman"/>
          <w:color w:val="000000" w:themeColor="text1"/>
          <w:sz w:val="24"/>
          <w:lang w:bidi="en-US"/>
        </w:rPr>
        <w:t>Demonstrate analytical skills;</w:t>
      </w:r>
    </w:p>
    <w:p w14:paraId="0621B92D" w14:textId="77777777" w:rsidR="003F6FB2" w:rsidRPr="001B4F7F" w:rsidRDefault="003F6FB2" w:rsidP="003F6FB2">
      <w:pPr>
        <w:pStyle w:val="NoSpacing"/>
        <w:jc w:val="both"/>
        <w:rPr>
          <w:rFonts w:ascii="Times New Roman" w:hAnsi="Times New Roman"/>
          <w:color w:val="000000" w:themeColor="text1"/>
          <w:lang w:bidi="en-US"/>
        </w:rPr>
      </w:pPr>
    </w:p>
    <w:p w14:paraId="56C99B35" w14:textId="77777777" w:rsidR="003F6FB2" w:rsidRPr="001B4F7F" w:rsidRDefault="003F6FB2" w:rsidP="003F6FB2">
      <w:pPr>
        <w:pStyle w:val="NoSpacing"/>
        <w:jc w:val="both"/>
        <w:rPr>
          <w:rFonts w:ascii="Times New Roman" w:hAnsi="Times New Roman"/>
          <w:b/>
          <w:bCs/>
          <w:color w:val="000000" w:themeColor="text1"/>
          <w:sz w:val="24"/>
          <w:szCs w:val="24"/>
          <w:lang w:bidi="en-US"/>
        </w:rPr>
      </w:pPr>
      <w:r w:rsidRPr="001B4F7F">
        <w:rPr>
          <w:rFonts w:ascii="Times New Roman" w:hAnsi="Times New Roman"/>
          <w:b/>
          <w:bCs/>
          <w:color w:val="000000" w:themeColor="text1"/>
          <w:sz w:val="24"/>
          <w:szCs w:val="24"/>
          <w:lang w:bidi="en-US"/>
        </w:rPr>
        <w:t>V. EVALUATION METHOD AND CRITERIA</w:t>
      </w:r>
    </w:p>
    <w:p w14:paraId="0F54325F" w14:textId="77777777" w:rsidR="003F6FB2" w:rsidRPr="001B4F7F" w:rsidRDefault="003F6FB2" w:rsidP="003F6FB2">
      <w:pPr>
        <w:pStyle w:val="NoSpacing"/>
        <w:jc w:val="both"/>
        <w:rPr>
          <w:rFonts w:ascii="Times New Roman" w:hAnsi="Times New Roman"/>
          <w:b/>
          <w:bCs/>
          <w:color w:val="000000" w:themeColor="text1"/>
          <w:sz w:val="24"/>
          <w:szCs w:val="24"/>
          <w:lang w:bidi="en-US"/>
        </w:rPr>
      </w:pPr>
      <w:r w:rsidRPr="001B4F7F">
        <w:rPr>
          <w:rFonts w:ascii="Times New Roman" w:hAnsi="Times New Roman"/>
          <w:b/>
          <w:bCs/>
          <w:color w:val="000000" w:themeColor="text1"/>
          <w:sz w:val="24"/>
          <w:szCs w:val="24"/>
          <w:lang w:bidi="en-US"/>
        </w:rPr>
        <w:t>Cumulative analysis</w:t>
      </w:r>
    </w:p>
    <w:p w14:paraId="2C1D327E" w14:textId="77777777" w:rsidR="003F6FB2" w:rsidRPr="001B4F7F" w:rsidRDefault="003F6FB2" w:rsidP="003F6FB2">
      <w:pPr>
        <w:spacing w:line="218" w:lineRule="auto"/>
        <w:ind w:left="120" w:right="340"/>
        <w:rPr>
          <w:rFonts w:ascii="Times New Roman" w:hAnsi="Times New Roman"/>
          <w:color w:val="000000" w:themeColor="text1"/>
          <w:sz w:val="24"/>
        </w:rPr>
      </w:pPr>
      <w:r w:rsidRPr="001B4F7F">
        <w:rPr>
          <w:rFonts w:ascii="Times New Roman" w:hAnsi="Times New Roman"/>
          <w:color w:val="000000" w:themeColor="text1"/>
          <w:sz w:val="24"/>
        </w:rPr>
        <w:t>When using this weighted scoring method, the award of the contract should be made to the individual consultant whose offer has been evaluated and determined as:</w:t>
      </w:r>
    </w:p>
    <w:p w14:paraId="7726C64A" w14:textId="77777777" w:rsidR="003F6FB2" w:rsidRPr="001B4F7F" w:rsidRDefault="003F6FB2" w:rsidP="003F6FB2">
      <w:pPr>
        <w:spacing w:line="1" w:lineRule="exact"/>
        <w:rPr>
          <w:rFonts w:ascii="Times New Roman" w:eastAsia="Times New Roman" w:hAnsi="Times New Roman"/>
          <w:color w:val="000000" w:themeColor="text1"/>
          <w:sz w:val="24"/>
        </w:rPr>
      </w:pPr>
    </w:p>
    <w:p w14:paraId="2591FFC4" w14:textId="77777777" w:rsidR="003F6FB2" w:rsidRPr="001B4F7F" w:rsidRDefault="003F6FB2" w:rsidP="00C50CD4">
      <w:pPr>
        <w:numPr>
          <w:ilvl w:val="0"/>
          <w:numId w:val="7"/>
        </w:numPr>
        <w:tabs>
          <w:tab w:val="left" w:pos="340"/>
        </w:tabs>
        <w:overflowPunct/>
        <w:autoSpaceDE/>
        <w:autoSpaceDN/>
        <w:adjustRightInd/>
        <w:spacing w:line="0" w:lineRule="atLeast"/>
        <w:ind w:left="340" w:hanging="220"/>
        <w:textAlignment w:val="auto"/>
        <w:rPr>
          <w:rFonts w:ascii="Times New Roman" w:hAnsi="Times New Roman"/>
          <w:color w:val="000000" w:themeColor="text1"/>
          <w:sz w:val="24"/>
        </w:rPr>
      </w:pPr>
      <w:r w:rsidRPr="001B4F7F">
        <w:rPr>
          <w:rFonts w:ascii="Times New Roman" w:hAnsi="Times New Roman"/>
          <w:color w:val="000000" w:themeColor="text1"/>
          <w:sz w:val="24"/>
        </w:rPr>
        <w:t>responsive/compliant/acceptable, and</w:t>
      </w:r>
    </w:p>
    <w:p w14:paraId="6D0DD7D8" w14:textId="77777777" w:rsidR="003F6FB2" w:rsidRPr="001B4F7F" w:rsidRDefault="003F6FB2" w:rsidP="003F6FB2">
      <w:pPr>
        <w:spacing w:line="49" w:lineRule="exact"/>
        <w:rPr>
          <w:rFonts w:ascii="Times New Roman" w:hAnsi="Times New Roman"/>
          <w:color w:val="000000" w:themeColor="text1"/>
          <w:sz w:val="24"/>
        </w:rPr>
      </w:pPr>
    </w:p>
    <w:p w14:paraId="471E6AE9" w14:textId="77777777" w:rsidR="003F6FB2" w:rsidRPr="001B4F7F" w:rsidRDefault="003F6FB2" w:rsidP="00C50CD4">
      <w:pPr>
        <w:numPr>
          <w:ilvl w:val="0"/>
          <w:numId w:val="7"/>
        </w:numPr>
        <w:tabs>
          <w:tab w:val="left" w:pos="353"/>
        </w:tabs>
        <w:overflowPunct/>
        <w:autoSpaceDE/>
        <w:autoSpaceDN/>
        <w:adjustRightInd/>
        <w:spacing w:line="218" w:lineRule="auto"/>
        <w:ind w:left="120" w:right="540" w:firstLine="0"/>
        <w:textAlignment w:val="auto"/>
        <w:rPr>
          <w:rFonts w:ascii="Times New Roman" w:hAnsi="Times New Roman"/>
          <w:color w:val="000000" w:themeColor="text1"/>
          <w:sz w:val="24"/>
        </w:rPr>
      </w:pPr>
      <w:r w:rsidRPr="001B4F7F">
        <w:rPr>
          <w:rFonts w:ascii="Times New Roman" w:hAnsi="Times New Roman"/>
          <w:color w:val="000000" w:themeColor="text1"/>
          <w:sz w:val="24"/>
        </w:rPr>
        <w:t>Having received the highest score out of a pre-determined set of weighted technical and financial criteria specific to the solicitation.</w:t>
      </w:r>
    </w:p>
    <w:p w14:paraId="74F846C8" w14:textId="77777777" w:rsidR="003F6FB2" w:rsidRPr="001B4F7F" w:rsidRDefault="003F6FB2" w:rsidP="003F6FB2">
      <w:pPr>
        <w:spacing w:line="47" w:lineRule="exact"/>
        <w:rPr>
          <w:rFonts w:ascii="Times New Roman" w:hAnsi="Times New Roman"/>
          <w:color w:val="000000" w:themeColor="text1"/>
          <w:sz w:val="24"/>
        </w:rPr>
      </w:pPr>
    </w:p>
    <w:p w14:paraId="73C05433" w14:textId="77777777" w:rsidR="003F6FB2" w:rsidRPr="001B4F7F" w:rsidRDefault="003F6FB2" w:rsidP="003F6FB2">
      <w:pPr>
        <w:tabs>
          <w:tab w:val="left" w:pos="2700"/>
        </w:tabs>
        <w:spacing w:line="218" w:lineRule="auto"/>
        <w:ind w:left="120" w:right="5935"/>
        <w:jc w:val="both"/>
        <w:rPr>
          <w:rFonts w:ascii="Times New Roman" w:hAnsi="Times New Roman"/>
          <w:color w:val="000000" w:themeColor="text1"/>
          <w:sz w:val="24"/>
        </w:rPr>
      </w:pPr>
      <w:r w:rsidRPr="001B4F7F">
        <w:rPr>
          <w:rFonts w:ascii="Times New Roman" w:hAnsi="Times New Roman"/>
          <w:color w:val="000000" w:themeColor="text1"/>
          <w:sz w:val="24"/>
        </w:rPr>
        <w:t>* Technical Criteria weight; 70% * Financial Criteria weight; 30%</w:t>
      </w:r>
    </w:p>
    <w:p w14:paraId="346B17F2" w14:textId="77777777" w:rsidR="003F6FB2" w:rsidRPr="001B4F7F" w:rsidRDefault="003F6FB2" w:rsidP="00C72E8A">
      <w:pPr>
        <w:spacing w:line="0" w:lineRule="atLeast"/>
        <w:ind w:left="120"/>
        <w:rPr>
          <w:rFonts w:ascii="Times New Roman" w:eastAsia="Times New Roman" w:hAnsi="Times New Roman"/>
          <w:color w:val="000000" w:themeColor="text1"/>
          <w:sz w:val="24"/>
        </w:rPr>
      </w:pPr>
      <w:r w:rsidRPr="001B4F7F">
        <w:rPr>
          <w:rFonts w:ascii="Times New Roman" w:hAnsi="Times New Roman"/>
          <w:color w:val="000000" w:themeColor="text1"/>
          <w:sz w:val="24"/>
        </w:rPr>
        <w:t xml:space="preserve">Only candidates obtaining a minimum of </w:t>
      </w:r>
      <w:r w:rsidRPr="001B4F7F">
        <w:rPr>
          <w:rFonts w:ascii="Times New Roman" w:hAnsi="Times New Roman"/>
          <w:b/>
          <w:color w:val="000000" w:themeColor="text1"/>
          <w:sz w:val="24"/>
        </w:rPr>
        <w:t>70 point</w:t>
      </w:r>
      <w:r w:rsidRPr="001B4F7F">
        <w:rPr>
          <w:rFonts w:ascii="Times New Roman" w:hAnsi="Times New Roman"/>
          <w:color w:val="000000" w:themeColor="text1"/>
          <w:sz w:val="24"/>
        </w:rPr>
        <w:t xml:space="preserve"> would be considered for the Financial Evaluation.</w:t>
      </w:r>
    </w:p>
    <w:tbl>
      <w:tblPr>
        <w:tblW w:w="9780" w:type="dxa"/>
        <w:tblLayout w:type="fixed"/>
        <w:tblCellMar>
          <w:left w:w="0" w:type="dxa"/>
          <w:right w:w="0" w:type="dxa"/>
        </w:tblCellMar>
        <w:tblLook w:val="0000" w:firstRow="0" w:lastRow="0" w:firstColumn="0" w:lastColumn="0" w:noHBand="0" w:noVBand="0"/>
      </w:tblPr>
      <w:tblGrid>
        <w:gridCol w:w="140"/>
        <w:gridCol w:w="100"/>
        <w:gridCol w:w="260"/>
        <w:gridCol w:w="760"/>
        <w:gridCol w:w="4582"/>
        <w:gridCol w:w="8"/>
        <w:gridCol w:w="1972"/>
        <w:gridCol w:w="10"/>
        <w:gridCol w:w="8"/>
        <w:gridCol w:w="1782"/>
        <w:gridCol w:w="8"/>
        <w:gridCol w:w="142"/>
        <w:gridCol w:w="8"/>
      </w:tblGrid>
      <w:tr w:rsidR="003F6FB2" w:rsidRPr="001B4F7F" w14:paraId="6A800F12" w14:textId="77777777" w:rsidTr="003F6FB2">
        <w:trPr>
          <w:trHeight w:val="275"/>
        </w:trPr>
        <w:tc>
          <w:tcPr>
            <w:tcW w:w="140" w:type="dxa"/>
            <w:tcBorders>
              <w:right w:val="single" w:sz="8" w:space="0" w:color="auto"/>
            </w:tcBorders>
            <w:shd w:val="clear" w:color="auto" w:fill="auto"/>
            <w:vAlign w:val="bottom"/>
          </w:tcPr>
          <w:p w14:paraId="0B827CA7"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tcBorders>
              <w:top w:val="single" w:sz="8" w:space="0" w:color="auto"/>
              <w:bottom w:val="single" w:sz="8" w:space="0" w:color="auto"/>
            </w:tcBorders>
            <w:shd w:val="clear" w:color="auto" w:fill="auto"/>
            <w:vAlign w:val="bottom"/>
          </w:tcPr>
          <w:p w14:paraId="27F4CF1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tcBorders>
              <w:top w:val="single" w:sz="8" w:space="0" w:color="auto"/>
              <w:bottom w:val="single" w:sz="8" w:space="0" w:color="auto"/>
            </w:tcBorders>
            <w:shd w:val="clear" w:color="auto" w:fill="auto"/>
            <w:vAlign w:val="bottom"/>
          </w:tcPr>
          <w:p w14:paraId="75B85BB8"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760" w:type="dxa"/>
            <w:tcBorders>
              <w:top w:val="single" w:sz="8" w:space="0" w:color="auto"/>
              <w:bottom w:val="single" w:sz="8" w:space="0" w:color="auto"/>
            </w:tcBorders>
            <w:shd w:val="clear" w:color="auto" w:fill="auto"/>
            <w:vAlign w:val="bottom"/>
          </w:tcPr>
          <w:p w14:paraId="3CA3A9EA"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4590" w:type="dxa"/>
            <w:gridSpan w:val="2"/>
            <w:tcBorders>
              <w:top w:val="single" w:sz="8" w:space="0" w:color="auto"/>
              <w:bottom w:val="single" w:sz="8" w:space="0" w:color="auto"/>
              <w:right w:val="single" w:sz="8" w:space="0" w:color="auto"/>
            </w:tcBorders>
            <w:shd w:val="clear" w:color="auto" w:fill="auto"/>
            <w:vAlign w:val="bottom"/>
          </w:tcPr>
          <w:p w14:paraId="6DBA4A73" w14:textId="77777777" w:rsidR="003F6FB2" w:rsidRPr="001B4F7F" w:rsidRDefault="003F6FB2" w:rsidP="003F6FB2">
            <w:pPr>
              <w:spacing w:line="0" w:lineRule="atLeast"/>
              <w:ind w:left="1480"/>
              <w:rPr>
                <w:rFonts w:ascii="Times New Roman" w:hAnsi="Times New Roman"/>
                <w:b/>
                <w:i/>
                <w:color w:val="000000" w:themeColor="text1"/>
                <w:sz w:val="24"/>
              </w:rPr>
            </w:pPr>
            <w:r w:rsidRPr="001B4F7F">
              <w:rPr>
                <w:rFonts w:ascii="Times New Roman" w:hAnsi="Times New Roman"/>
                <w:b/>
                <w:i/>
                <w:color w:val="000000" w:themeColor="text1"/>
                <w:sz w:val="24"/>
              </w:rPr>
              <w:t>Criteria</w:t>
            </w:r>
          </w:p>
        </w:tc>
        <w:tc>
          <w:tcPr>
            <w:tcW w:w="1990" w:type="dxa"/>
            <w:gridSpan w:val="3"/>
            <w:tcBorders>
              <w:top w:val="single" w:sz="8" w:space="0" w:color="auto"/>
              <w:bottom w:val="single" w:sz="8" w:space="0" w:color="auto"/>
              <w:right w:val="single" w:sz="8" w:space="0" w:color="auto"/>
            </w:tcBorders>
            <w:shd w:val="clear" w:color="auto" w:fill="auto"/>
            <w:vAlign w:val="bottom"/>
          </w:tcPr>
          <w:p w14:paraId="1EC712D1" w14:textId="77777777" w:rsidR="003F6FB2" w:rsidRPr="001B4F7F" w:rsidRDefault="003F6FB2" w:rsidP="003F6FB2">
            <w:pPr>
              <w:spacing w:line="0" w:lineRule="atLeast"/>
              <w:jc w:val="center"/>
              <w:rPr>
                <w:rFonts w:ascii="Times New Roman" w:hAnsi="Times New Roman"/>
                <w:b/>
                <w:i/>
                <w:color w:val="000000" w:themeColor="text1"/>
                <w:w w:val="98"/>
                <w:sz w:val="24"/>
              </w:rPr>
            </w:pPr>
            <w:r w:rsidRPr="001B4F7F">
              <w:rPr>
                <w:rFonts w:ascii="Times New Roman" w:hAnsi="Times New Roman"/>
                <w:b/>
                <w:i/>
                <w:color w:val="000000" w:themeColor="text1"/>
                <w:w w:val="98"/>
                <w:sz w:val="24"/>
              </w:rPr>
              <w:t>Weight</w:t>
            </w:r>
          </w:p>
        </w:tc>
        <w:tc>
          <w:tcPr>
            <w:tcW w:w="1790" w:type="dxa"/>
            <w:gridSpan w:val="2"/>
            <w:tcBorders>
              <w:top w:val="single" w:sz="8" w:space="0" w:color="auto"/>
              <w:bottom w:val="single" w:sz="8" w:space="0" w:color="auto"/>
              <w:right w:val="single" w:sz="8" w:space="0" w:color="auto"/>
            </w:tcBorders>
            <w:shd w:val="clear" w:color="auto" w:fill="auto"/>
            <w:vAlign w:val="bottom"/>
          </w:tcPr>
          <w:p w14:paraId="5629AB46" w14:textId="77777777" w:rsidR="003F6FB2" w:rsidRPr="001B4F7F" w:rsidRDefault="003F6FB2" w:rsidP="003F6FB2">
            <w:pPr>
              <w:spacing w:line="0" w:lineRule="atLeast"/>
              <w:ind w:left="180"/>
              <w:rPr>
                <w:rFonts w:ascii="Times New Roman" w:hAnsi="Times New Roman"/>
                <w:b/>
                <w:i/>
                <w:color w:val="000000" w:themeColor="text1"/>
                <w:sz w:val="24"/>
              </w:rPr>
            </w:pPr>
            <w:r w:rsidRPr="001B4F7F">
              <w:rPr>
                <w:rFonts w:ascii="Times New Roman" w:hAnsi="Times New Roman"/>
                <w:b/>
                <w:i/>
                <w:color w:val="000000" w:themeColor="text1"/>
                <w:sz w:val="24"/>
              </w:rPr>
              <w:t>Maximum Point</w:t>
            </w:r>
          </w:p>
        </w:tc>
        <w:tc>
          <w:tcPr>
            <w:tcW w:w="150" w:type="dxa"/>
            <w:gridSpan w:val="2"/>
            <w:shd w:val="clear" w:color="auto" w:fill="auto"/>
            <w:vAlign w:val="bottom"/>
          </w:tcPr>
          <w:p w14:paraId="179C83FC"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66DF8791" w14:textId="77777777" w:rsidTr="003F6FB2">
        <w:trPr>
          <w:trHeight w:val="225"/>
        </w:trPr>
        <w:tc>
          <w:tcPr>
            <w:tcW w:w="140" w:type="dxa"/>
            <w:tcBorders>
              <w:right w:val="single" w:sz="8" w:space="0" w:color="auto"/>
            </w:tcBorders>
            <w:shd w:val="clear" w:color="auto" w:fill="auto"/>
            <w:vAlign w:val="bottom"/>
          </w:tcPr>
          <w:p w14:paraId="4DCF0C0A"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1B0DC80E"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20" w:type="dxa"/>
            <w:gridSpan w:val="2"/>
            <w:tcBorders>
              <w:bottom w:val="single" w:sz="8" w:space="0" w:color="auto"/>
            </w:tcBorders>
            <w:shd w:val="clear" w:color="auto" w:fill="auto"/>
            <w:vAlign w:val="bottom"/>
          </w:tcPr>
          <w:p w14:paraId="7AC0948E" w14:textId="77777777" w:rsidR="003F6FB2" w:rsidRPr="001B4F7F" w:rsidRDefault="003F6FB2" w:rsidP="003F6FB2">
            <w:pPr>
              <w:spacing w:line="225" w:lineRule="exact"/>
              <w:rPr>
                <w:rFonts w:ascii="Times New Roman" w:hAnsi="Times New Roman"/>
                <w:color w:val="000000" w:themeColor="text1"/>
                <w:w w:val="97"/>
                <w:sz w:val="24"/>
              </w:rPr>
            </w:pPr>
            <w:r w:rsidRPr="001B4F7F">
              <w:rPr>
                <w:rFonts w:ascii="Times New Roman" w:hAnsi="Times New Roman"/>
                <w:color w:val="000000" w:themeColor="text1"/>
                <w:w w:val="97"/>
                <w:sz w:val="24"/>
              </w:rPr>
              <w:t>Technical</w:t>
            </w:r>
          </w:p>
        </w:tc>
        <w:tc>
          <w:tcPr>
            <w:tcW w:w="4590" w:type="dxa"/>
            <w:gridSpan w:val="2"/>
            <w:tcBorders>
              <w:right w:val="single" w:sz="8" w:space="0" w:color="auto"/>
            </w:tcBorders>
            <w:shd w:val="clear" w:color="auto" w:fill="auto"/>
            <w:vAlign w:val="bottom"/>
          </w:tcPr>
          <w:p w14:paraId="490FF2C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990" w:type="dxa"/>
            <w:gridSpan w:val="3"/>
            <w:tcBorders>
              <w:right w:val="single" w:sz="8" w:space="0" w:color="auto"/>
            </w:tcBorders>
            <w:shd w:val="clear" w:color="auto" w:fill="auto"/>
            <w:vAlign w:val="bottom"/>
          </w:tcPr>
          <w:p w14:paraId="03E10154"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69FCA8DD"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1CE70CB7"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22E0FE10" w14:textId="77777777" w:rsidTr="003F6FB2">
        <w:trPr>
          <w:gridAfter w:val="1"/>
          <w:wAfter w:w="8" w:type="dxa"/>
          <w:trHeight w:val="20"/>
        </w:trPr>
        <w:tc>
          <w:tcPr>
            <w:tcW w:w="140" w:type="dxa"/>
            <w:tcBorders>
              <w:right w:val="single" w:sz="8" w:space="0" w:color="auto"/>
            </w:tcBorders>
            <w:shd w:val="clear" w:color="auto" w:fill="auto"/>
            <w:vAlign w:val="bottom"/>
          </w:tcPr>
          <w:p w14:paraId="2860C3A2" w14:textId="77777777" w:rsidR="003F6FB2" w:rsidRPr="001B4F7F" w:rsidRDefault="003F6FB2" w:rsidP="003F6FB2">
            <w:pPr>
              <w:spacing w:line="20" w:lineRule="exact"/>
              <w:rPr>
                <w:rFonts w:ascii="Times New Roman" w:eastAsia="Times New Roman" w:hAnsi="Times New Roman"/>
                <w:color w:val="000000" w:themeColor="text1"/>
                <w:sz w:val="24"/>
              </w:rPr>
            </w:pPr>
          </w:p>
        </w:tc>
        <w:tc>
          <w:tcPr>
            <w:tcW w:w="100" w:type="dxa"/>
            <w:tcBorders>
              <w:bottom w:val="single" w:sz="8" w:space="0" w:color="auto"/>
            </w:tcBorders>
            <w:shd w:val="clear" w:color="auto" w:fill="auto"/>
            <w:vAlign w:val="bottom"/>
          </w:tcPr>
          <w:p w14:paraId="233DDE4B" w14:textId="77777777" w:rsidR="003F6FB2" w:rsidRPr="001B4F7F" w:rsidRDefault="003F6FB2" w:rsidP="003F6FB2">
            <w:pPr>
              <w:spacing w:line="20" w:lineRule="exact"/>
              <w:rPr>
                <w:rFonts w:ascii="Times New Roman" w:eastAsia="Times New Roman" w:hAnsi="Times New Roman"/>
                <w:color w:val="000000" w:themeColor="text1"/>
                <w:sz w:val="24"/>
              </w:rPr>
            </w:pPr>
          </w:p>
        </w:tc>
        <w:tc>
          <w:tcPr>
            <w:tcW w:w="260" w:type="dxa"/>
            <w:tcBorders>
              <w:bottom w:val="single" w:sz="8" w:space="0" w:color="auto"/>
            </w:tcBorders>
            <w:shd w:val="clear" w:color="auto" w:fill="auto"/>
            <w:vAlign w:val="bottom"/>
          </w:tcPr>
          <w:p w14:paraId="17859ED1" w14:textId="77777777" w:rsidR="003F6FB2" w:rsidRPr="001B4F7F" w:rsidRDefault="003F6FB2" w:rsidP="003F6FB2">
            <w:pPr>
              <w:spacing w:line="20" w:lineRule="exact"/>
              <w:rPr>
                <w:rFonts w:ascii="Times New Roman" w:eastAsia="Times New Roman" w:hAnsi="Times New Roman"/>
                <w:color w:val="000000" w:themeColor="text1"/>
                <w:sz w:val="24"/>
              </w:rPr>
            </w:pPr>
          </w:p>
        </w:tc>
        <w:tc>
          <w:tcPr>
            <w:tcW w:w="5342" w:type="dxa"/>
            <w:gridSpan w:val="2"/>
            <w:tcBorders>
              <w:bottom w:val="single" w:sz="8" w:space="0" w:color="auto"/>
              <w:right w:val="single" w:sz="8" w:space="0" w:color="auto"/>
            </w:tcBorders>
            <w:shd w:val="clear" w:color="auto" w:fill="auto"/>
            <w:vAlign w:val="bottom"/>
          </w:tcPr>
          <w:p w14:paraId="7C2A7AE9" w14:textId="77777777" w:rsidR="003F6FB2" w:rsidRPr="001B4F7F" w:rsidRDefault="003F6FB2" w:rsidP="003F6FB2">
            <w:pPr>
              <w:spacing w:line="20" w:lineRule="exact"/>
              <w:rPr>
                <w:rFonts w:ascii="Times New Roman" w:eastAsia="Times New Roman" w:hAnsi="Times New Roman"/>
                <w:color w:val="000000" w:themeColor="text1"/>
                <w:sz w:val="24"/>
              </w:rPr>
            </w:pPr>
          </w:p>
        </w:tc>
        <w:tc>
          <w:tcPr>
            <w:tcW w:w="1990" w:type="dxa"/>
            <w:gridSpan w:val="3"/>
            <w:tcBorders>
              <w:bottom w:val="single" w:sz="8" w:space="0" w:color="auto"/>
              <w:right w:val="single" w:sz="8" w:space="0" w:color="auto"/>
            </w:tcBorders>
            <w:shd w:val="clear" w:color="auto" w:fill="auto"/>
            <w:vAlign w:val="bottom"/>
          </w:tcPr>
          <w:p w14:paraId="04BA2553" w14:textId="77777777" w:rsidR="003F6FB2" w:rsidRPr="001B4F7F" w:rsidRDefault="003F6FB2" w:rsidP="003F6FB2">
            <w:pPr>
              <w:spacing w:line="20" w:lineRule="exact"/>
              <w:rPr>
                <w:rFonts w:ascii="Times New Roman" w:eastAsia="Times New Roman" w:hAnsi="Times New Roman"/>
                <w:color w:val="000000" w:themeColor="text1"/>
                <w:sz w:val="24"/>
              </w:rPr>
            </w:pPr>
          </w:p>
        </w:tc>
        <w:tc>
          <w:tcPr>
            <w:tcW w:w="1790" w:type="dxa"/>
            <w:gridSpan w:val="2"/>
            <w:tcBorders>
              <w:bottom w:val="single" w:sz="8" w:space="0" w:color="auto"/>
              <w:right w:val="single" w:sz="8" w:space="0" w:color="auto"/>
            </w:tcBorders>
            <w:shd w:val="clear" w:color="auto" w:fill="auto"/>
            <w:vAlign w:val="bottom"/>
          </w:tcPr>
          <w:p w14:paraId="74368B2F" w14:textId="77777777" w:rsidR="003F6FB2" w:rsidRPr="001B4F7F" w:rsidRDefault="003F6FB2" w:rsidP="003F6FB2">
            <w:pPr>
              <w:spacing w:line="20" w:lineRule="exact"/>
              <w:rPr>
                <w:rFonts w:ascii="Times New Roman" w:eastAsia="Times New Roman" w:hAnsi="Times New Roman"/>
                <w:color w:val="000000" w:themeColor="text1"/>
                <w:sz w:val="24"/>
              </w:rPr>
            </w:pPr>
          </w:p>
        </w:tc>
        <w:tc>
          <w:tcPr>
            <w:tcW w:w="150" w:type="dxa"/>
            <w:gridSpan w:val="2"/>
            <w:shd w:val="clear" w:color="auto" w:fill="auto"/>
            <w:vAlign w:val="bottom"/>
          </w:tcPr>
          <w:p w14:paraId="6B868674" w14:textId="77777777" w:rsidR="003F6FB2" w:rsidRPr="001B4F7F" w:rsidRDefault="003F6FB2" w:rsidP="003F6FB2">
            <w:pPr>
              <w:spacing w:line="20" w:lineRule="exact"/>
              <w:rPr>
                <w:rFonts w:ascii="Times New Roman" w:eastAsia="Times New Roman" w:hAnsi="Times New Roman"/>
                <w:color w:val="000000" w:themeColor="text1"/>
                <w:sz w:val="24"/>
              </w:rPr>
            </w:pPr>
          </w:p>
        </w:tc>
      </w:tr>
      <w:tr w:rsidR="003F6FB2" w:rsidRPr="001B4F7F" w14:paraId="2C7CF206" w14:textId="77777777" w:rsidTr="003F6FB2">
        <w:trPr>
          <w:gridAfter w:val="1"/>
          <w:wAfter w:w="8" w:type="dxa"/>
          <w:trHeight w:val="260"/>
        </w:trPr>
        <w:tc>
          <w:tcPr>
            <w:tcW w:w="140" w:type="dxa"/>
            <w:tcBorders>
              <w:right w:val="single" w:sz="8" w:space="0" w:color="auto"/>
            </w:tcBorders>
            <w:shd w:val="clear" w:color="auto" w:fill="auto"/>
            <w:vAlign w:val="bottom"/>
          </w:tcPr>
          <w:p w14:paraId="2C7F7146"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30294C8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3B6945BC" w14:textId="77777777" w:rsidR="003F6FB2" w:rsidRPr="001B4F7F" w:rsidRDefault="003F6FB2" w:rsidP="003F6FB2">
            <w:pPr>
              <w:spacing w:line="0" w:lineRule="atLeast"/>
              <w:rPr>
                <w:rFonts w:ascii="Times New Roman" w:eastAsia="Arial" w:hAnsi="Times New Roman"/>
                <w:color w:val="000000" w:themeColor="text1"/>
                <w:sz w:val="24"/>
              </w:rPr>
            </w:pPr>
            <w:r w:rsidRPr="001B4F7F">
              <w:rPr>
                <w:rFonts w:ascii="Times New Roman" w:eastAsia="Arial" w:hAnsi="Times New Roman"/>
                <w:color w:val="000000" w:themeColor="text1"/>
                <w:sz w:val="24"/>
              </w:rPr>
              <w:t>•</w:t>
            </w:r>
          </w:p>
        </w:tc>
        <w:tc>
          <w:tcPr>
            <w:tcW w:w="5342" w:type="dxa"/>
            <w:gridSpan w:val="2"/>
            <w:tcBorders>
              <w:right w:val="single" w:sz="8" w:space="0" w:color="auto"/>
            </w:tcBorders>
            <w:shd w:val="clear" w:color="auto" w:fill="auto"/>
            <w:vAlign w:val="bottom"/>
          </w:tcPr>
          <w:p w14:paraId="50A518B5" w14:textId="77777777" w:rsidR="003F6FB2" w:rsidRPr="001B4F7F" w:rsidRDefault="003F6FB2" w:rsidP="003F6FB2">
            <w:pPr>
              <w:spacing w:line="260" w:lineRule="exact"/>
              <w:ind w:left="100"/>
              <w:rPr>
                <w:rFonts w:ascii="Times New Roman" w:hAnsi="Times New Roman"/>
                <w:color w:val="000000" w:themeColor="text1"/>
                <w:sz w:val="24"/>
              </w:rPr>
            </w:pPr>
            <w:r w:rsidRPr="001B4F7F">
              <w:rPr>
                <w:rFonts w:ascii="Times New Roman" w:hAnsi="Times New Roman"/>
                <w:color w:val="000000" w:themeColor="text1"/>
                <w:sz w:val="24"/>
              </w:rPr>
              <w:t>Criteria A: qualification requirements as per TOR:</w:t>
            </w:r>
          </w:p>
        </w:tc>
        <w:tc>
          <w:tcPr>
            <w:tcW w:w="1990" w:type="dxa"/>
            <w:gridSpan w:val="3"/>
            <w:tcBorders>
              <w:right w:val="single" w:sz="8" w:space="0" w:color="auto"/>
            </w:tcBorders>
            <w:shd w:val="clear" w:color="auto" w:fill="auto"/>
            <w:vAlign w:val="bottom"/>
          </w:tcPr>
          <w:p w14:paraId="68B1C8AB" w14:textId="77777777" w:rsidR="003F6FB2" w:rsidRPr="001B4F7F" w:rsidRDefault="003F6FB2" w:rsidP="003F6FB2">
            <w:pPr>
              <w:spacing w:line="248" w:lineRule="exact"/>
              <w:jc w:val="center"/>
              <w:rPr>
                <w:rFonts w:ascii="Times New Roman" w:hAnsi="Times New Roman"/>
                <w:color w:val="000000" w:themeColor="text1"/>
                <w:w w:val="99"/>
                <w:sz w:val="24"/>
              </w:rPr>
            </w:pPr>
            <w:r w:rsidRPr="001B4F7F">
              <w:rPr>
                <w:rFonts w:ascii="Times New Roman" w:hAnsi="Times New Roman"/>
                <w:color w:val="000000" w:themeColor="text1"/>
                <w:w w:val="99"/>
                <w:sz w:val="24"/>
              </w:rPr>
              <w:t>40%</w:t>
            </w:r>
          </w:p>
        </w:tc>
        <w:tc>
          <w:tcPr>
            <w:tcW w:w="1790" w:type="dxa"/>
            <w:gridSpan w:val="2"/>
            <w:tcBorders>
              <w:right w:val="single" w:sz="8" w:space="0" w:color="auto"/>
            </w:tcBorders>
            <w:shd w:val="clear" w:color="auto" w:fill="auto"/>
            <w:vAlign w:val="bottom"/>
          </w:tcPr>
          <w:p w14:paraId="076C3E1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5E959B8A"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7C811C09" w14:textId="77777777" w:rsidTr="003F6FB2">
        <w:trPr>
          <w:gridAfter w:val="1"/>
          <w:wAfter w:w="8" w:type="dxa"/>
          <w:trHeight w:val="269"/>
        </w:trPr>
        <w:tc>
          <w:tcPr>
            <w:tcW w:w="140" w:type="dxa"/>
            <w:tcBorders>
              <w:right w:val="single" w:sz="8" w:space="0" w:color="auto"/>
            </w:tcBorders>
            <w:shd w:val="clear" w:color="auto" w:fill="auto"/>
            <w:vAlign w:val="bottom"/>
          </w:tcPr>
          <w:p w14:paraId="505D917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30A17DE9"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3E680FAA" w14:textId="77777777" w:rsidR="003F6FB2" w:rsidRPr="001B4F7F" w:rsidRDefault="003F6FB2" w:rsidP="003F6FB2">
            <w:pPr>
              <w:spacing w:line="0" w:lineRule="atLeast"/>
              <w:rPr>
                <w:rFonts w:ascii="Times New Roman" w:hAnsi="Times New Roman"/>
                <w:color w:val="000000" w:themeColor="text1"/>
                <w:sz w:val="24"/>
              </w:rPr>
            </w:pPr>
            <w:r w:rsidRPr="001B4F7F">
              <w:rPr>
                <w:rFonts w:ascii="Times New Roman" w:hAnsi="Times New Roman"/>
                <w:color w:val="000000" w:themeColor="text1"/>
                <w:sz w:val="24"/>
              </w:rPr>
              <w:t>1.</w:t>
            </w:r>
          </w:p>
        </w:tc>
        <w:tc>
          <w:tcPr>
            <w:tcW w:w="5342" w:type="dxa"/>
            <w:gridSpan w:val="2"/>
            <w:tcBorders>
              <w:right w:val="single" w:sz="8" w:space="0" w:color="auto"/>
            </w:tcBorders>
            <w:shd w:val="clear" w:color="auto" w:fill="auto"/>
            <w:vAlign w:val="bottom"/>
          </w:tcPr>
          <w:p w14:paraId="392DB331"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A Master’s degree in environment science, social</w:t>
            </w:r>
          </w:p>
        </w:tc>
        <w:tc>
          <w:tcPr>
            <w:tcW w:w="1990" w:type="dxa"/>
            <w:gridSpan w:val="3"/>
            <w:tcBorders>
              <w:right w:val="single" w:sz="8" w:space="0" w:color="auto"/>
            </w:tcBorders>
            <w:shd w:val="clear" w:color="auto" w:fill="auto"/>
            <w:vAlign w:val="bottom"/>
          </w:tcPr>
          <w:p w14:paraId="29402EC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1E4E4E53" w14:textId="77777777" w:rsidR="003F6FB2" w:rsidRPr="001B4F7F" w:rsidRDefault="003F6FB2" w:rsidP="003F6FB2">
            <w:pPr>
              <w:spacing w:line="257" w:lineRule="exact"/>
              <w:jc w:val="center"/>
              <w:rPr>
                <w:rFonts w:ascii="Times New Roman" w:hAnsi="Times New Roman"/>
                <w:color w:val="000000" w:themeColor="text1"/>
                <w:w w:val="98"/>
                <w:sz w:val="24"/>
              </w:rPr>
            </w:pPr>
            <w:r w:rsidRPr="001B4F7F">
              <w:rPr>
                <w:rFonts w:ascii="Times New Roman" w:hAnsi="Times New Roman"/>
                <w:color w:val="000000" w:themeColor="text1"/>
                <w:w w:val="98"/>
                <w:sz w:val="24"/>
              </w:rPr>
              <w:t>10</w:t>
            </w:r>
          </w:p>
        </w:tc>
        <w:tc>
          <w:tcPr>
            <w:tcW w:w="150" w:type="dxa"/>
            <w:gridSpan w:val="2"/>
            <w:shd w:val="clear" w:color="auto" w:fill="auto"/>
            <w:vAlign w:val="bottom"/>
          </w:tcPr>
          <w:p w14:paraId="3D1F8013"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3F9C8FBA" w14:textId="77777777" w:rsidTr="003F6FB2">
        <w:trPr>
          <w:gridAfter w:val="1"/>
          <w:wAfter w:w="8" w:type="dxa"/>
          <w:trHeight w:val="269"/>
        </w:trPr>
        <w:tc>
          <w:tcPr>
            <w:tcW w:w="140" w:type="dxa"/>
            <w:tcBorders>
              <w:right w:val="single" w:sz="8" w:space="0" w:color="auto"/>
            </w:tcBorders>
            <w:shd w:val="clear" w:color="auto" w:fill="auto"/>
            <w:vAlign w:val="bottom"/>
          </w:tcPr>
          <w:p w14:paraId="001D7BE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0626554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07A19BC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right w:val="single" w:sz="8" w:space="0" w:color="auto"/>
            </w:tcBorders>
            <w:shd w:val="clear" w:color="auto" w:fill="auto"/>
            <w:vAlign w:val="bottom"/>
          </w:tcPr>
          <w:p w14:paraId="5DE0BD45"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science, economics or other closely related filed.</w:t>
            </w:r>
          </w:p>
        </w:tc>
        <w:tc>
          <w:tcPr>
            <w:tcW w:w="1990" w:type="dxa"/>
            <w:gridSpan w:val="3"/>
            <w:tcBorders>
              <w:right w:val="single" w:sz="8" w:space="0" w:color="auto"/>
            </w:tcBorders>
            <w:shd w:val="clear" w:color="auto" w:fill="auto"/>
            <w:vAlign w:val="bottom"/>
          </w:tcPr>
          <w:p w14:paraId="11C9F3A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0B94CE92"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66C57168"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3FB19CC2" w14:textId="77777777" w:rsidTr="003F6FB2">
        <w:trPr>
          <w:gridAfter w:val="1"/>
          <w:wAfter w:w="8" w:type="dxa"/>
          <w:trHeight w:val="269"/>
        </w:trPr>
        <w:tc>
          <w:tcPr>
            <w:tcW w:w="140" w:type="dxa"/>
            <w:tcBorders>
              <w:right w:val="single" w:sz="8" w:space="0" w:color="auto"/>
            </w:tcBorders>
            <w:shd w:val="clear" w:color="auto" w:fill="auto"/>
            <w:vAlign w:val="bottom"/>
          </w:tcPr>
          <w:p w14:paraId="7442B074"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3D7842D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49A8C669" w14:textId="77777777" w:rsidR="003F6FB2" w:rsidRPr="001B4F7F" w:rsidRDefault="003F6FB2" w:rsidP="003F6FB2">
            <w:pPr>
              <w:spacing w:line="0" w:lineRule="atLeast"/>
              <w:rPr>
                <w:rFonts w:ascii="Times New Roman" w:hAnsi="Times New Roman"/>
                <w:color w:val="000000" w:themeColor="text1"/>
                <w:sz w:val="24"/>
              </w:rPr>
            </w:pPr>
            <w:r w:rsidRPr="001B4F7F">
              <w:rPr>
                <w:rFonts w:ascii="Times New Roman" w:hAnsi="Times New Roman"/>
                <w:color w:val="000000" w:themeColor="text1"/>
                <w:sz w:val="24"/>
              </w:rPr>
              <w:t>2.</w:t>
            </w:r>
          </w:p>
        </w:tc>
        <w:tc>
          <w:tcPr>
            <w:tcW w:w="5342" w:type="dxa"/>
            <w:gridSpan w:val="2"/>
            <w:tcBorders>
              <w:right w:val="single" w:sz="8" w:space="0" w:color="auto"/>
            </w:tcBorders>
            <w:shd w:val="clear" w:color="auto" w:fill="auto"/>
            <w:vAlign w:val="bottom"/>
          </w:tcPr>
          <w:p w14:paraId="6AD08C99"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Experience in relevant technical areas for at least 15</w:t>
            </w:r>
          </w:p>
        </w:tc>
        <w:tc>
          <w:tcPr>
            <w:tcW w:w="1990" w:type="dxa"/>
            <w:gridSpan w:val="3"/>
            <w:tcBorders>
              <w:right w:val="single" w:sz="8" w:space="0" w:color="auto"/>
            </w:tcBorders>
            <w:shd w:val="clear" w:color="auto" w:fill="auto"/>
            <w:vAlign w:val="bottom"/>
          </w:tcPr>
          <w:p w14:paraId="5DAEBD58"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13A2CB3D" w14:textId="77777777" w:rsidR="003F6FB2" w:rsidRPr="001B4F7F" w:rsidRDefault="003F6FB2" w:rsidP="003F6FB2">
            <w:pPr>
              <w:spacing w:line="258" w:lineRule="exact"/>
              <w:jc w:val="center"/>
              <w:rPr>
                <w:rFonts w:ascii="Times New Roman" w:hAnsi="Times New Roman"/>
                <w:color w:val="000000" w:themeColor="text1"/>
                <w:w w:val="98"/>
                <w:sz w:val="24"/>
              </w:rPr>
            </w:pPr>
            <w:r w:rsidRPr="001B4F7F">
              <w:rPr>
                <w:rFonts w:ascii="Times New Roman" w:hAnsi="Times New Roman"/>
                <w:color w:val="000000" w:themeColor="text1"/>
                <w:w w:val="98"/>
                <w:sz w:val="24"/>
              </w:rPr>
              <w:t>10</w:t>
            </w:r>
          </w:p>
        </w:tc>
        <w:tc>
          <w:tcPr>
            <w:tcW w:w="150" w:type="dxa"/>
            <w:gridSpan w:val="2"/>
            <w:shd w:val="clear" w:color="auto" w:fill="auto"/>
            <w:vAlign w:val="bottom"/>
          </w:tcPr>
          <w:p w14:paraId="675B96B5"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696476BD" w14:textId="77777777" w:rsidTr="003F6FB2">
        <w:trPr>
          <w:gridAfter w:val="1"/>
          <w:wAfter w:w="8" w:type="dxa"/>
          <w:trHeight w:val="269"/>
        </w:trPr>
        <w:tc>
          <w:tcPr>
            <w:tcW w:w="140" w:type="dxa"/>
            <w:tcBorders>
              <w:right w:val="single" w:sz="8" w:space="0" w:color="auto"/>
            </w:tcBorders>
            <w:shd w:val="clear" w:color="auto" w:fill="auto"/>
            <w:vAlign w:val="bottom"/>
          </w:tcPr>
          <w:p w14:paraId="1BD793BF"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384BD4FD"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5036B624"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right w:val="single" w:sz="8" w:space="0" w:color="auto"/>
            </w:tcBorders>
            <w:shd w:val="clear" w:color="auto" w:fill="auto"/>
            <w:vAlign w:val="bottom"/>
          </w:tcPr>
          <w:p w14:paraId="5DF660D0"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years.</w:t>
            </w:r>
          </w:p>
        </w:tc>
        <w:tc>
          <w:tcPr>
            <w:tcW w:w="1990" w:type="dxa"/>
            <w:gridSpan w:val="3"/>
            <w:tcBorders>
              <w:right w:val="single" w:sz="8" w:space="0" w:color="auto"/>
            </w:tcBorders>
            <w:shd w:val="clear" w:color="auto" w:fill="auto"/>
            <w:vAlign w:val="bottom"/>
          </w:tcPr>
          <w:p w14:paraId="4FECEE5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4F7F82B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69C5EEBB"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0D510D33" w14:textId="77777777" w:rsidTr="003F6FB2">
        <w:trPr>
          <w:gridAfter w:val="1"/>
          <w:wAfter w:w="8" w:type="dxa"/>
          <w:trHeight w:val="269"/>
        </w:trPr>
        <w:tc>
          <w:tcPr>
            <w:tcW w:w="140" w:type="dxa"/>
            <w:tcBorders>
              <w:right w:val="single" w:sz="8" w:space="0" w:color="auto"/>
            </w:tcBorders>
            <w:shd w:val="clear" w:color="auto" w:fill="auto"/>
            <w:vAlign w:val="bottom"/>
          </w:tcPr>
          <w:p w14:paraId="4E2C25B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0EAF133B"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6D8171AF" w14:textId="77777777" w:rsidR="003F6FB2" w:rsidRPr="001B4F7F" w:rsidRDefault="003F6FB2" w:rsidP="003F6FB2">
            <w:pPr>
              <w:spacing w:line="0" w:lineRule="atLeast"/>
              <w:rPr>
                <w:rFonts w:ascii="Times New Roman" w:hAnsi="Times New Roman"/>
                <w:color w:val="000000" w:themeColor="text1"/>
                <w:sz w:val="24"/>
              </w:rPr>
            </w:pPr>
            <w:r w:rsidRPr="001B4F7F">
              <w:rPr>
                <w:rFonts w:ascii="Times New Roman" w:hAnsi="Times New Roman"/>
                <w:color w:val="000000" w:themeColor="text1"/>
                <w:sz w:val="24"/>
              </w:rPr>
              <w:t>3.</w:t>
            </w:r>
          </w:p>
        </w:tc>
        <w:tc>
          <w:tcPr>
            <w:tcW w:w="5342" w:type="dxa"/>
            <w:gridSpan w:val="2"/>
            <w:tcBorders>
              <w:right w:val="single" w:sz="8" w:space="0" w:color="auto"/>
            </w:tcBorders>
            <w:shd w:val="clear" w:color="auto" w:fill="auto"/>
            <w:vAlign w:val="bottom"/>
          </w:tcPr>
          <w:p w14:paraId="19F329B5"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Experience working in climate change</w:t>
            </w:r>
          </w:p>
        </w:tc>
        <w:tc>
          <w:tcPr>
            <w:tcW w:w="1990" w:type="dxa"/>
            <w:gridSpan w:val="3"/>
            <w:tcBorders>
              <w:right w:val="single" w:sz="8" w:space="0" w:color="auto"/>
            </w:tcBorders>
            <w:shd w:val="clear" w:color="auto" w:fill="auto"/>
            <w:vAlign w:val="bottom"/>
          </w:tcPr>
          <w:p w14:paraId="2093C438"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5FDB6C69"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7FDAF0B3"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2CEB54D3" w14:textId="77777777" w:rsidTr="003F6FB2">
        <w:trPr>
          <w:gridAfter w:val="1"/>
          <w:wAfter w:w="8" w:type="dxa"/>
          <w:trHeight w:val="269"/>
        </w:trPr>
        <w:tc>
          <w:tcPr>
            <w:tcW w:w="140" w:type="dxa"/>
            <w:tcBorders>
              <w:right w:val="single" w:sz="8" w:space="0" w:color="auto"/>
            </w:tcBorders>
            <w:shd w:val="clear" w:color="auto" w:fill="auto"/>
            <w:vAlign w:val="bottom"/>
          </w:tcPr>
          <w:p w14:paraId="79740EE7"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746CA8A7"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078F0EE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right w:val="single" w:sz="8" w:space="0" w:color="auto"/>
            </w:tcBorders>
            <w:shd w:val="clear" w:color="auto" w:fill="auto"/>
            <w:vAlign w:val="bottom"/>
          </w:tcPr>
          <w:p w14:paraId="163A52C3"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adaptation/mitigation projects and in Asia Pacific</w:t>
            </w:r>
          </w:p>
        </w:tc>
        <w:tc>
          <w:tcPr>
            <w:tcW w:w="1990" w:type="dxa"/>
            <w:gridSpan w:val="3"/>
            <w:tcBorders>
              <w:right w:val="single" w:sz="8" w:space="0" w:color="auto"/>
            </w:tcBorders>
            <w:shd w:val="clear" w:color="auto" w:fill="auto"/>
            <w:vAlign w:val="bottom"/>
          </w:tcPr>
          <w:p w14:paraId="5685BCD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63AA27D8" w14:textId="77777777" w:rsidR="003F6FB2" w:rsidRPr="001B4F7F" w:rsidRDefault="003F6FB2" w:rsidP="003F6FB2">
            <w:pPr>
              <w:spacing w:line="257" w:lineRule="exact"/>
              <w:jc w:val="center"/>
              <w:rPr>
                <w:rFonts w:ascii="Times New Roman" w:hAnsi="Times New Roman"/>
                <w:color w:val="000000" w:themeColor="text1"/>
                <w:w w:val="89"/>
                <w:sz w:val="24"/>
              </w:rPr>
            </w:pPr>
            <w:r w:rsidRPr="001B4F7F">
              <w:rPr>
                <w:rFonts w:ascii="Times New Roman" w:hAnsi="Times New Roman"/>
                <w:color w:val="000000" w:themeColor="text1"/>
                <w:w w:val="89"/>
                <w:sz w:val="24"/>
              </w:rPr>
              <w:t>5</w:t>
            </w:r>
          </w:p>
        </w:tc>
        <w:tc>
          <w:tcPr>
            <w:tcW w:w="150" w:type="dxa"/>
            <w:gridSpan w:val="2"/>
            <w:shd w:val="clear" w:color="auto" w:fill="auto"/>
            <w:vAlign w:val="bottom"/>
          </w:tcPr>
          <w:p w14:paraId="11C77BF6"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2B8F82A9" w14:textId="77777777" w:rsidTr="003F6FB2">
        <w:trPr>
          <w:gridAfter w:val="1"/>
          <w:wAfter w:w="8" w:type="dxa"/>
          <w:trHeight w:val="266"/>
        </w:trPr>
        <w:tc>
          <w:tcPr>
            <w:tcW w:w="140" w:type="dxa"/>
            <w:tcBorders>
              <w:right w:val="single" w:sz="8" w:space="0" w:color="auto"/>
            </w:tcBorders>
            <w:shd w:val="clear" w:color="auto" w:fill="auto"/>
            <w:vAlign w:val="bottom"/>
          </w:tcPr>
          <w:p w14:paraId="5B21EEEE"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3FD7F6DB"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5B25F398"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right w:val="single" w:sz="8" w:space="0" w:color="auto"/>
            </w:tcBorders>
            <w:shd w:val="clear" w:color="auto" w:fill="auto"/>
            <w:vAlign w:val="bottom"/>
          </w:tcPr>
          <w:p w14:paraId="59FEE55C" w14:textId="77777777" w:rsidR="003F6FB2" w:rsidRPr="001B4F7F" w:rsidRDefault="003F6FB2" w:rsidP="003F6FB2">
            <w:pPr>
              <w:spacing w:line="267" w:lineRule="exact"/>
              <w:ind w:left="100"/>
              <w:rPr>
                <w:rFonts w:ascii="Times New Roman" w:hAnsi="Times New Roman"/>
                <w:color w:val="000000" w:themeColor="text1"/>
                <w:sz w:val="24"/>
              </w:rPr>
            </w:pPr>
            <w:r w:rsidRPr="001B4F7F">
              <w:rPr>
                <w:rFonts w:ascii="Times New Roman" w:hAnsi="Times New Roman"/>
                <w:color w:val="000000" w:themeColor="text1"/>
                <w:sz w:val="24"/>
              </w:rPr>
              <w:t>countries and would be an advantage but not</w:t>
            </w:r>
          </w:p>
        </w:tc>
        <w:tc>
          <w:tcPr>
            <w:tcW w:w="1990" w:type="dxa"/>
            <w:gridSpan w:val="3"/>
            <w:tcBorders>
              <w:right w:val="single" w:sz="8" w:space="0" w:color="auto"/>
            </w:tcBorders>
            <w:shd w:val="clear" w:color="auto" w:fill="auto"/>
            <w:vAlign w:val="bottom"/>
          </w:tcPr>
          <w:p w14:paraId="22B1DDC7"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1C95EF97"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3F153498"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732C6153" w14:textId="77777777" w:rsidTr="003F6FB2">
        <w:trPr>
          <w:gridAfter w:val="1"/>
          <w:wAfter w:w="8" w:type="dxa"/>
          <w:trHeight w:val="269"/>
        </w:trPr>
        <w:tc>
          <w:tcPr>
            <w:tcW w:w="140" w:type="dxa"/>
            <w:tcBorders>
              <w:right w:val="single" w:sz="8" w:space="0" w:color="auto"/>
            </w:tcBorders>
            <w:shd w:val="clear" w:color="auto" w:fill="auto"/>
            <w:vAlign w:val="bottom"/>
          </w:tcPr>
          <w:p w14:paraId="3B94664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4723DC26"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45C18668"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right w:val="single" w:sz="8" w:space="0" w:color="auto"/>
            </w:tcBorders>
            <w:shd w:val="clear" w:color="auto" w:fill="auto"/>
            <w:vAlign w:val="bottom"/>
          </w:tcPr>
          <w:p w14:paraId="2C4E0D23"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mandatory.</w:t>
            </w:r>
          </w:p>
        </w:tc>
        <w:tc>
          <w:tcPr>
            <w:tcW w:w="1990" w:type="dxa"/>
            <w:gridSpan w:val="3"/>
            <w:tcBorders>
              <w:right w:val="single" w:sz="8" w:space="0" w:color="auto"/>
            </w:tcBorders>
            <w:shd w:val="clear" w:color="auto" w:fill="auto"/>
            <w:vAlign w:val="bottom"/>
          </w:tcPr>
          <w:p w14:paraId="495ACAE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3B2631C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43501B19"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1FEDC1F3" w14:textId="77777777" w:rsidTr="003F6FB2">
        <w:trPr>
          <w:gridAfter w:val="1"/>
          <w:wAfter w:w="8" w:type="dxa"/>
          <w:trHeight w:val="269"/>
        </w:trPr>
        <w:tc>
          <w:tcPr>
            <w:tcW w:w="140" w:type="dxa"/>
            <w:tcBorders>
              <w:right w:val="single" w:sz="8" w:space="0" w:color="auto"/>
            </w:tcBorders>
            <w:shd w:val="clear" w:color="auto" w:fill="auto"/>
            <w:vAlign w:val="bottom"/>
          </w:tcPr>
          <w:p w14:paraId="089EA5CA"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494AFAF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5C89D11B" w14:textId="77777777" w:rsidR="003F6FB2" w:rsidRPr="001B4F7F" w:rsidRDefault="003F6FB2" w:rsidP="003F6FB2">
            <w:pPr>
              <w:spacing w:line="0" w:lineRule="atLeast"/>
              <w:rPr>
                <w:rFonts w:ascii="Times New Roman" w:hAnsi="Times New Roman"/>
                <w:color w:val="000000" w:themeColor="text1"/>
                <w:sz w:val="24"/>
              </w:rPr>
            </w:pPr>
            <w:r w:rsidRPr="001B4F7F">
              <w:rPr>
                <w:rFonts w:ascii="Times New Roman" w:hAnsi="Times New Roman"/>
                <w:color w:val="000000" w:themeColor="text1"/>
                <w:sz w:val="24"/>
              </w:rPr>
              <w:t>4.</w:t>
            </w:r>
          </w:p>
        </w:tc>
        <w:tc>
          <w:tcPr>
            <w:tcW w:w="5342" w:type="dxa"/>
            <w:gridSpan w:val="2"/>
            <w:tcBorders>
              <w:right w:val="single" w:sz="8" w:space="0" w:color="auto"/>
            </w:tcBorders>
            <w:shd w:val="clear" w:color="auto" w:fill="auto"/>
            <w:vAlign w:val="bottom"/>
          </w:tcPr>
          <w:p w14:paraId="2E27E5AE"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Experience with Result Based Management evaluation</w:t>
            </w:r>
          </w:p>
        </w:tc>
        <w:tc>
          <w:tcPr>
            <w:tcW w:w="1990" w:type="dxa"/>
            <w:gridSpan w:val="3"/>
            <w:tcBorders>
              <w:right w:val="single" w:sz="8" w:space="0" w:color="auto"/>
            </w:tcBorders>
            <w:shd w:val="clear" w:color="auto" w:fill="auto"/>
            <w:vAlign w:val="bottom"/>
          </w:tcPr>
          <w:p w14:paraId="4BA31B2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4B548F70" w14:textId="77777777" w:rsidR="003F6FB2" w:rsidRPr="001B4F7F" w:rsidRDefault="003F6FB2" w:rsidP="003F6FB2">
            <w:pPr>
              <w:spacing w:line="257" w:lineRule="exact"/>
              <w:jc w:val="center"/>
              <w:rPr>
                <w:rFonts w:ascii="Times New Roman" w:hAnsi="Times New Roman"/>
                <w:color w:val="000000" w:themeColor="text1"/>
                <w:w w:val="89"/>
                <w:sz w:val="24"/>
              </w:rPr>
            </w:pPr>
            <w:r w:rsidRPr="001B4F7F">
              <w:rPr>
                <w:rFonts w:ascii="Times New Roman" w:hAnsi="Times New Roman"/>
                <w:color w:val="000000" w:themeColor="text1"/>
                <w:w w:val="89"/>
                <w:sz w:val="24"/>
              </w:rPr>
              <w:t>5</w:t>
            </w:r>
          </w:p>
        </w:tc>
        <w:tc>
          <w:tcPr>
            <w:tcW w:w="150" w:type="dxa"/>
            <w:gridSpan w:val="2"/>
            <w:shd w:val="clear" w:color="auto" w:fill="auto"/>
            <w:vAlign w:val="bottom"/>
          </w:tcPr>
          <w:p w14:paraId="060F9C59"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0D1771C4" w14:textId="77777777" w:rsidTr="003F6FB2">
        <w:trPr>
          <w:gridAfter w:val="1"/>
          <w:wAfter w:w="8" w:type="dxa"/>
          <w:trHeight w:val="269"/>
        </w:trPr>
        <w:tc>
          <w:tcPr>
            <w:tcW w:w="140" w:type="dxa"/>
            <w:tcBorders>
              <w:right w:val="single" w:sz="8" w:space="0" w:color="auto"/>
            </w:tcBorders>
            <w:shd w:val="clear" w:color="auto" w:fill="auto"/>
            <w:vAlign w:val="bottom"/>
          </w:tcPr>
          <w:p w14:paraId="7F3642EB"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5FB221B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4FC3419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right w:val="single" w:sz="8" w:space="0" w:color="auto"/>
            </w:tcBorders>
            <w:shd w:val="clear" w:color="auto" w:fill="auto"/>
            <w:vAlign w:val="bottom"/>
          </w:tcPr>
          <w:p w14:paraId="10B72F58"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methodologies.</w:t>
            </w:r>
          </w:p>
        </w:tc>
        <w:tc>
          <w:tcPr>
            <w:tcW w:w="1990" w:type="dxa"/>
            <w:gridSpan w:val="3"/>
            <w:tcBorders>
              <w:right w:val="single" w:sz="8" w:space="0" w:color="auto"/>
            </w:tcBorders>
            <w:shd w:val="clear" w:color="auto" w:fill="auto"/>
            <w:vAlign w:val="bottom"/>
          </w:tcPr>
          <w:p w14:paraId="5EA00A6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3CBAE2B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68973D4C"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4040301D" w14:textId="77777777" w:rsidTr="003F6FB2">
        <w:trPr>
          <w:gridAfter w:val="1"/>
          <w:wAfter w:w="8" w:type="dxa"/>
          <w:trHeight w:val="269"/>
        </w:trPr>
        <w:tc>
          <w:tcPr>
            <w:tcW w:w="140" w:type="dxa"/>
            <w:tcBorders>
              <w:right w:val="single" w:sz="8" w:space="0" w:color="auto"/>
            </w:tcBorders>
            <w:shd w:val="clear" w:color="auto" w:fill="auto"/>
            <w:vAlign w:val="bottom"/>
          </w:tcPr>
          <w:p w14:paraId="577427EB"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1E2C59A9"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26786277" w14:textId="77777777" w:rsidR="003F6FB2" w:rsidRPr="001B4F7F" w:rsidRDefault="003F6FB2" w:rsidP="003F6FB2">
            <w:pPr>
              <w:spacing w:line="0" w:lineRule="atLeast"/>
              <w:rPr>
                <w:rFonts w:ascii="Times New Roman" w:hAnsi="Times New Roman"/>
                <w:color w:val="000000" w:themeColor="text1"/>
                <w:sz w:val="24"/>
              </w:rPr>
            </w:pPr>
            <w:r w:rsidRPr="001B4F7F">
              <w:rPr>
                <w:rFonts w:ascii="Times New Roman" w:hAnsi="Times New Roman"/>
                <w:color w:val="000000" w:themeColor="text1"/>
                <w:sz w:val="24"/>
              </w:rPr>
              <w:t>5.</w:t>
            </w:r>
          </w:p>
        </w:tc>
        <w:tc>
          <w:tcPr>
            <w:tcW w:w="5342" w:type="dxa"/>
            <w:gridSpan w:val="2"/>
            <w:tcBorders>
              <w:right w:val="single" w:sz="8" w:space="0" w:color="auto"/>
            </w:tcBorders>
            <w:shd w:val="clear" w:color="auto" w:fill="auto"/>
            <w:vAlign w:val="bottom"/>
          </w:tcPr>
          <w:p w14:paraId="7366404D"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Experience applying SMART indicators and</w:t>
            </w:r>
          </w:p>
        </w:tc>
        <w:tc>
          <w:tcPr>
            <w:tcW w:w="1990" w:type="dxa"/>
            <w:gridSpan w:val="3"/>
            <w:tcBorders>
              <w:right w:val="single" w:sz="8" w:space="0" w:color="auto"/>
            </w:tcBorders>
            <w:shd w:val="clear" w:color="auto" w:fill="auto"/>
            <w:vAlign w:val="bottom"/>
          </w:tcPr>
          <w:p w14:paraId="34BDB858"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6D55D0DF" w14:textId="77777777" w:rsidR="003F6FB2" w:rsidRPr="001B4F7F" w:rsidRDefault="003F6FB2" w:rsidP="003F6FB2">
            <w:pPr>
              <w:spacing w:line="257" w:lineRule="exact"/>
              <w:jc w:val="center"/>
              <w:rPr>
                <w:rFonts w:ascii="Times New Roman" w:hAnsi="Times New Roman"/>
                <w:color w:val="000000" w:themeColor="text1"/>
                <w:w w:val="89"/>
                <w:sz w:val="24"/>
              </w:rPr>
            </w:pPr>
            <w:r w:rsidRPr="001B4F7F">
              <w:rPr>
                <w:rFonts w:ascii="Times New Roman" w:hAnsi="Times New Roman"/>
                <w:color w:val="000000" w:themeColor="text1"/>
                <w:w w:val="89"/>
                <w:sz w:val="24"/>
              </w:rPr>
              <w:t>5</w:t>
            </w:r>
          </w:p>
        </w:tc>
        <w:tc>
          <w:tcPr>
            <w:tcW w:w="150" w:type="dxa"/>
            <w:gridSpan w:val="2"/>
            <w:shd w:val="clear" w:color="auto" w:fill="auto"/>
            <w:vAlign w:val="bottom"/>
          </w:tcPr>
          <w:p w14:paraId="103AF11A"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732E1541" w14:textId="77777777" w:rsidTr="003F6FB2">
        <w:trPr>
          <w:gridAfter w:val="1"/>
          <w:wAfter w:w="8" w:type="dxa"/>
          <w:trHeight w:val="269"/>
        </w:trPr>
        <w:tc>
          <w:tcPr>
            <w:tcW w:w="140" w:type="dxa"/>
            <w:tcBorders>
              <w:right w:val="single" w:sz="8" w:space="0" w:color="auto"/>
            </w:tcBorders>
            <w:shd w:val="clear" w:color="auto" w:fill="auto"/>
            <w:vAlign w:val="bottom"/>
          </w:tcPr>
          <w:p w14:paraId="79828ED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20ADD04E"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471CF4DC"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right w:val="single" w:sz="8" w:space="0" w:color="auto"/>
            </w:tcBorders>
            <w:shd w:val="clear" w:color="auto" w:fill="auto"/>
            <w:vAlign w:val="bottom"/>
          </w:tcPr>
          <w:p w14:paraId="3CEA826D"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reconstructing or validating baseline scenarios</w:t>
            </w:r>
          </w:p>
        </w:tc>
        <w:tc>
          <w:tcPr>
            <w:tcW w:w="1990" w:type="dxa"/>
            <w:gridSpan w:val="3"/>
            <w:tcBorders>
              <w:right w:val="single" w:sz="8" w:space="0" w:color="auto"/>
            </w:tcBorders>
            <w:shd w:val="clear" w:color="auto" w:fill="auto"/>
            <w:vAlign w:val="bottom"/>
          </w:tcPr>
          <w:p w14:paraId="0B9A55A9"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3AD4E18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13DBD2AE"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2FC0F3AC" w14:textId="77777777" w:rsidTr="003F6FB2">
        <w:trPr>
          <w:gridAfter w:val="1"/>
          <w:wAfter w:w="8" w:type="dxa"/>
          <w:trHeight w:val="269"/>
        </w:trPr>
        <w:tc>
          <w:tcPr>
            <w:tcW w:w="140" w:type="dxa"/>
            <w:tcBorders>
              <w:right w:val="single" w:sz="8" w:space="0" w:color="auto"/>
            </w:tcBorders>
            <w:shd w:val="clear" w:color="auto" w:fill="auto"/>
            <w:vAlign w:val="bottom"/>
          </w:tcPr>
          <w:p w14:paraId="49F259B8"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7168D277"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5D5F0B47" w14:textId="77777777" w:rsidR="003F6FB2" w:rsidRPr="001B4F7F" w:rsidRDefault="003F6FB2" w:rsidP="003F6FB2">
            <w:pPr>
              <w:spacing w:line="0" w:lineRule="atLeast"/>
              <w:rPr>
                <w:rFonts w:ascii="Times New Roman" w:hAnsi="Times New Roman"/>
                <w:color w:val="000000" w:themeColor="text1"/>
                <w:sz w:val="24"/>
              </w:rPr>
            </w:pPr>
            <w:r w:rsidRPr="001B4F7F">
              <w:rPr>
                <w:rFonts w:ascii="Times New Roman" w:hAnsi="Times New Roman"/>
                <w:color w:val="000000" w:themeColor="text1"/>
                <w:sz w:val="24"/>
              </w:rPr>
              <w:t>6.</w:t>
            </w:r>
          </w:p>
        </w:tc>
        <w:tc>
          <w:tcPr>
            <w:tcW w:w="5342" w:type="dxa"/>
            <w:gridSpan w:val="2"/>
            <w:tcBorders>
              <w:right w:val="single" w:sz="8" w:space="0" w:color="auto"/>
            </w:tcBorders>
            <w:shd w:val="clear" w:color="auto" w:fill="auto"/>
            <w:vAlign w:val="bottom"/>
          </w:tcPr>
          <w:p w14:paraId="224079F0" w14:textId="77777777" w:rsidR="003F6FB2" w:rsidRPr="001B4F7F" w:rsidRDefault="003F6FB2" w:rsidP="003F6FB2">
            <w:pPr>
              <w:spacing w:line="0" w:lineRule="atLeast"/>
              <w:ind w:left="100"/>
              <w:rPr>
                <w:rFonts w:ascii="Times New Roman" w:hAnsi="Times New Roman"/>
                <w:color w:val="000000" w:themeColor="text1"/>
                <w:sz w:val="24"/>
              </w:rPr>
            </w:pPr>
            <w:r w:rsidRPr="001B4F7F">
              <w:rPr>
                <w:rFonts w:ascii="Times New Roman" w:hAnsi="Times New Roman"/>
                <w:color w:val="000000" w:themeColor="text1"/>
                <w:sz w:val="24"/>
              </w:rPr>
              <w:t>Experience working with GEF or GEF Reviews</w:t>
            </w:r>
          </w:p>
        </w:tc>
        <w:tc>
          <w:tcPr>
            <w:tcW w:w="1990" w:type="dxa"/>
            <w:gridSpan w:val="3"/>
            <w:tcBorders>
              <w:right w:val="single" w:sz="8" w:space="0" w:color="auto"/>
            </w:tcBorders>
            <w:shd w:val="clear" w:color="auto" w:fill="auto"/>
            <w:vAlign w:val="bottom"/>
          </w:tcPr>
          <w:p w14:paraId="1E92A92E"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7B711E01" w14:textId="77777777" w:rsidR="003F6FB2" w:rsidRPr="001B4F7F" w:rsidRDefault="003F6FB2" w:rsidP="003F6FB2">
            <w:pPr>
              <w:spacing w:line="257" w:lineRule="exact"/>
              <w:jc w:val="center"/>
              <w:rPr>
                <w:rFonts w:ascii="Times New Roman" w:hAnsi="Times New Roman"/>
                <w:color w:val="000000" w:themeColor="text1"/>
                <w:w w:val="89"/>
                <w:sz w:val="24"/>
              </w:rPr>
            </w:pPr>
            <w:r w:rsidRPr="001B4F7F">
              <w:rPr>
                <w:rFonts w:ascii="Times New Roman" w:hAnsi="Times New Roman"/>
                <w:color w:val="000000" w:themeColor="text1"/>
                <w:w w:val="89"/>
                <w:sz w:val="24"/>
              </w:rPr>
              <w:t>5</w:t>
            </w:r>
          </w:p>
        </w:tc>
        <w:tc>
          <w:tcPr>
            <w:tcW w:w="150" w:type="dxa"/>
            <w:gridSpan w:val="2"/>
            <w:shd w:val="clear" w:color="auto" w:fill="auto"/>
            <w:vAlign w:val="bottom"/>
          </w:tcPr>
          <w:p w14:paraId="3D98F377"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74A9FC36" w14:textId="77777777" w:rsidTr="00C72E8A">
        <w:trPr>
          <w:gridAfter w:val="1"/>
          <w:wAfter w:w="8" w:type="dxa"/>
          <w:trHeight w:val="135"/>
        </w:trPr>
        <w:tc>
          <w:tcPr>
            <w:tcW w:w="140" w:type="dxa"/>
            <w:tcBorders>
              <w:right w:val="single" w:sz="8" w:space="0" w:color="auto"/>
            </w:tcBorders>
            <w:shd w:val="clear" w:color="auto" w:fill="auto"/>
            <w:vAlign w:val="bottom"/>
          </w:tcPr>
          <w:p w14:paraId="1850E65A"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tcBorders>
              <w:bottom w:val="single" w:sz="8" w:space="0" w:color="auto"/>
            </w:tcBorders>
            <w:shd w:val="clear" w:color="auto" w:fill="auto"/>
            <w:vAlign w:val="bottom"/>
          </w:tcPr>
          <w:p w14:paraId="72A1CE8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tcBorders>
              <w:bottom w:val="single" w:sz="8" w:space="0" w:color="auto"/>
            </w:tcBorders>
            <w:shd w:val="clear" w:color="auto" w:fill="auto"/>
            <w:vAlign w:val="bottom"/>
          </w:tcPr>
          <w:p w14:paraId="447C1377"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bottom w:val="single" w:sz="8" w:space="0" w:color="auto"/>
              <w:right w:val="single" w:sz="8" w:space="0" w:color="auto"/>
            </w:tcBorders>
            <w:shd w:val="clear" w:color="auto" w:fill="auto"/>
            <w:vAlign w:val="bottom"/>
          </w:tcPr>
          <w:p w14:paraId="6703859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990" w:type="dxa"/>
            <w:gridSpan w:val="3"/>
            <w:tcBorders>
              <w:bottom w:val="single" w:sz="8" w:space="0" w:color="auto"/>
              <w:right w:val="single" w:sz="8" w:space="0" w:color="auto"/>
            </w:tcBorders>
            <w:shd w:val="clear" w:color="auto" w:fill="auto"/>
            <w:vAlign w:val="bottom"/>
          </w:tcPr>
          <w:p w14:paraId="0D289EAB"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bottom w:val="single" w:sz="8" w:space="0" w:color="auto"/>
              <w:right w:val="single" w:sz="8" w:space="0" w:color="auto"/>
            </w:tcBorders>
            <w:shd w:val="clear" w:color="auto" w:fill="auto"/>
            <w:vAlign w:val="bottom"/>
          </w:tcPr>
          <w:p w14:paraId="6A5BAB0F"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59BE4D58"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6086B2B5" w14:textId="77777777" w:rsidTr="003F6FB2">
        <w:trPr>
          <w:gridAfter w:val="1"/>
          <w:wAfter w:w="8" w:type="dxa"/>
          <w:trHeight w:val="265"/>
        </w:trPr>
        <w:tc>
          <w:tcPr>
            <w:tcW w:w="140" w:type="dxa"/>
            <w:tcBorders>
              <w:right w:val="single" w:sz="8" w:space="0" w:color="auto"/>
            </w:tcBorders>
            <w:shd w:val="clear" w:color="auto" w:fill="auto"/>
            <w:vAlign w:val="bottom"/>
          </w:tcPr>
          <w:p w14:paraId="383D9C4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2EA02E2D"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52182F8A" w14:textId="77777777" w:rsidR="003F6FB2" w:rsidRPr="001B4F7F" w:rsidRDefault="003F6FB2" w:rsidP="003F6FB2">
            <w:pPr>
              <w:spacing w:line="0" w:lineRule="atLeast"/>
              <w:rPr>
                <w:rFonts w:ascii="Times New Roman" w:eastAsia="Arial" w:hAnsi="Times New Roman"/>
                <w:color w:val="000000" w:themeColor="text1"/>
                <w:sz w:val="24"/>
              </w:rPr>
            </w:pPr>
            <w:r w:rsidRPr="001B4F7F">
              <w:rPr>
                <w:rFonts w:ascii="Times New Roman" w:eastAsia="Arial" w:hAnsi="Times New Roman"/>
                <w:color w:val="000000" w:themeColor="text1"/>
                <w:sz w:val="24"/>
              </w:rPr>
              <w:t>•</w:t>
            </w:r>
          </w:p>
        </w:tc>
        <w:tc>
          <w:tcPr>
            <w:tcW w:w="5342" w:type="dxa"/>
            <w:gridSpan w:val="2"/>
            <w:tcBorders>
              <w:right w:val="single" w:sz="8" w:space="0" w:color="auto"/>
            </w:tcBorders>
            <w:shd w:val="clear" w:color="auto" w:fill="auto"/>
            <w:vAlign w:val="bottom"/>
          </w:tcPr>
          <w:p w14:paraId="04E4AE02" w14:textId="77777777" w:rsidR="003F6FB2" w:rsidRPr="001B4F7F" w:rsidRDefault="003F6FB2" w:rsidP="003F6FB2">
            <w:pPr>
              <w:spacing w:line="265" w:lineRule="exact"/>
              <w:ind w:left="100"/>
              <w:rPr>
                <w:rFonts w:ascii="Times New Roman" w:hAnsi="Times New Roman"/>
                <w:color w:val="000000" w:themeColor="text1"/>
                <w:sz w:val="24"/>
              </w:rPr>
            </w:pPr>
            <w:r w:rsidRPr="001B4F7F">
              <w:rPr>
                <w:rFonts w:ascii="Times New Roman" w:hAnsi="Times New Roman"/>
                <w:color w:val="000000" w:themeColor="text1"/>
                <w:sz w:val="24"/>
              </w:rPr>
              <w:t>Criteria B: Brief Description of Approach to Assignment</w:t>
            </w:r>
          </w:p>
        </w:tc>
        <w:tc>
          <w:tcPr>
            <w:tcW w:w="1990" w:type="dxa"/>
            <w:gridSpan w:val="3"/>
            <w:tcBorders>
              <w:right w:val="single" w:sz="8" w:space="0" w:color="auto"/>
            </w:tcBorders>
            <w:shd w:val="clear" w:color="auto" w:fill="auto"/>
            <w:vAlign w:val="bottom"/>
          </w:tcPr>
          <w:p w14:paraId="53F43347" w14:textId="77777777" w:rsidR="003F6FB2" w:rsidRPr="001B4F7F" w:rsidRDefault="003F6FB2" w:rsidP="003F6FB2">
            <w:pPr>
              <w:spacing w:line="252" w:lineRule="exact"/>
              <w:jc w:val="center"/>
              <w:rPr>
                <w:rFonts w:ascii="Times New Roman" w:hAnsi="Times New Roman"/>
                <w:color w:val="000000" w:themeColor="text1"/>
                <w:w w:val="99"/>
                <w:sz w:val="24"/>
              </w:rPr>
            </w:pPr>
            <w:r w:rsidRPr="001B4F7F">
              <w:rPr>
                <w:rFonts w:ascii="Times New Roman" w:hAnsi="Times New Roman"/>
                <w:color w:val="000000" w:themeColor="text1"/>
                <w:w w:val="99"/>
                <w:sz w:val="24"/>
              </w:rPr>
              <w:t>60%</w:t>
            </w:r>
          </w:p>
        </w:tc>
        <w:tc>
          <w:tcPr>
            <w:tcW w:w="1790" w:type="dxa"/>
            <w:gridSpan w:val="2"/>
            <w:tcBorders>
              <w:right w:val="single" w:sz="8" w:space="0" w:color="auto"/>
            </w:tcBorders>
            <w:shd w:val="clear" w:color="auto" w:fill="auto"/>
            <w:vAlign w:val="bottom"/>
          </w:tcPr>
          <w:p w14:paraId="5A601F9B"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34A95DF8"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4E11D03B" w14:textId="77777777" w:rsidTr="003F6FB2">
        <w:trPr>
          <w:gridAfter w:val="1"/>
          <w:wAfter w:w="8" w:type="dxa"/>
          <w:trHeight w:val="269"/>
        </w:trPr>
        <w:tc>
          <w:tcPr>
            <w:tcW w:w="140" w:type="dxa"/>
            <w:tcBorders>
              <w:right w:val="single" w:sz="8" w:space="0" w:color="auto"/>
            </w:tcBorders>
            <w:shd w:val="clear" w:color="auto" w:fill="auto"/>
            <w:vAlign w:val="bottom"/>
          </w:tcPr>
          <w:p w14:paraId="2A82ABC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720421CB"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23914D4D"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right w:val="single" w:sz="8" w:space="0" w:color="auto"/>
            </w:tcBorders>
            <w:shd w:val="clear" w:color="auto" w:fill="auto"/>
            <w:vAlign w:val="bottom"/>
          </w:tcPr>
          <w:p w14:paraId="184F53D3" w14:textId="77777777" w:rsidR="003F6FB2" w:rsidRPr="001B4F7F" w:rsidRDefault="003F6FB2" w:rsidP="003F6FB2">
            <w:pPr>
              <w:spacing w:line="0" w:lineRule="atLeast"/>
              <w:ind w:left="460"/>
              <w:rPr>
                <w:rFonts w:ascii="Times New Roman" w:hAnsi="Times New Roman"/>
                <w:color w:val="000000" w:themeColor="text1"/>
                <w:sz w:val="24"/>
              </w:rPr>
            </w:pPr>
            <w:r w:rsidRPr="001B4F7F">
              <w:rPr>
                <w:rFonts w:ascii="Times New Roman" w:hAnsi="Times New Roman"/>
                <w:color w:val="000000" w:themeColor="text1"/>
                <w:sz w:val="24"/>
              </w:rPr>
              <w:t>1.  Understands the task and applies a</w:t>
            </w:r>
          </w:p>
        </w:tc>
        <w:tc>
          <w:tcPr>
            <w:tcW w:w="1990" w:type="dxa"/>
            <w:gridSpan w:val="3"/>
            <w:tcBorders>
              <w:right w:val="single" w:sz="8" w:space="0" w:color="auto"/>
            </w:tcBorders>
            <w:shd w:val="clear" w:color="auto" w:fill="auto"/>
            <w:vAlign w:val="bottom"/>
          </w:tcPr>
          <w:p w14:paraId="364F78C1"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21D8594F" w14:textId="77777777" w:rsidR="003F6FB2" w:rsidRPr="001B4F7F" w:rsidRDefault="003F6FB2" w:rsidP="003F6FB2">
            <w:pPr>
              <w:spacing w:line="257" w:lineRule="exact"/>
              <w:jc w:val="center"/>
              <w:rPr>
                <w:rFonts w:ascii="Times New Roman" w:hAnsi="Times New Roman"/>
                <w:color w:val="000000" w:themeColor="text1"/>
                <w:w w:val="98"/>
                <w:sz w:val="24"/>
              </w:rPr>
            </w:pPr>
            <w:r w:rsidRPr="001B4F7F">
              <w:rPr>
                <w:rFonts w:ascii="Times New Roman" w:hAnsi="Times New Roman"/>
                <w:color w:val="000000" w:themeColor="text1"/>
                <w:w w:val="98"/>
                <w:sz w:val="24"/>
              </w:rPr>
              <w:t>25</w:t>
            </w:r>
          </w:p>
        </w:tc>
        <w:tc>
          <w:tcPr>
            <w:tcW w:w="150" w:type="dxa"/>
            <w:gridSpan w:val="2"/>
            <w:shd w:val="clear" w:color="auto" w:fill="auto"/>
            <w:vAlign w:val="bottom"/>
          </w:tcPr>
          <w:p w14:paraId="03E6F356"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7AD911F1" w14:textId="77777777" w:rsidTr="003F6FB2">
        <w:trPr>
          <w:trHeight w:val="266"/>
        </w:trPr>
        <w:tc>
          <w:tcPr>
            <w:tcW w:w="140" w:type="dxa"/>
            <w:tcBorders>
              <w:right w:val="single" w:sz="8" w:space="0" w:color="auto"/>
            </w:tcBorders>
            <w:shd w:val="clear" w:color="auto" w:fill="auto"/>
            <w:vAlign w:val="bottom"/>
          </w:tcPr>
          <w:p w14:paraId="1C6E44CC"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shd w:val="clear" w:color="auto" w:fill="auto"/>
            <w:vAlign w:val="bottom"/>
          </w:tcPr>
          <w:p w14:paraId="4D520606"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shd w:val="clear" w:color="auto" w:fill="auto"/>
            <w:vAlign w:val="bottom"/>
          </w:tcPr>
          <w:p w14:paraId="5EBDEBB2"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760" w:type="dxa"/>
            <w:shd w:val="clear" w:color="auto" w:fill="auto"/>
            <w:vAlign w:val="bottom"/>
          </w:tcPr>
          <w:p w14:paraId="3707EB80"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4590" w:type="dxa"/>
            <w:gridSpan w:val="2"/>
            <w:tcBorders>
              <w:right w:val="single" w:sz="8" w:space="0" w:color="auto"/>
            </w:tcBorders>
            <w:shd w:val="clear" w:color="auto" w:fill="auto"/>
            <w:vAlign w:val="bottom"/>
          </w:tcPr>
          <w:p w14:paraId="45E24D30" w14:textId="77777777" w:rsidR="003F6FB2" w:rsidRPr="001B4F7F" w:rsidRDefault="003F6FB2" w:rsidP="003F6FB2">
            <w:pPr>
              <w:spacing w:line="267" w:lineRule="exact"/>
              <w:ind w:left="240"/>
              <w:rPr>
                <w:rFonts w:ascii="Times New Roman" w:hAnsi="Times New Roman"/>
                <w:color w:val="000000" w:themeColor="text1"/>
                <w:sz w:val="24"/>
              </w:rPr>
            </w:pPr>
            <w:r w:rsidRPr="001B4F7F">
              <w:rPr>
                <w:rFonts w:ascii="Times New Roman" w:hAnsi="Times New Roman"/>
                <w:color w:val="000000" w:themeColor="text1"/>
                <w:sz w:val="24"/>
              </w:rPr>
              <w:t>methodology appropriate for the task.</w:t>
            </w:r>
          </w:p>
        </w:tc>
        <w:tc>
          <w:tcPr>
            <w:tcW w:w="1990" w:type="dxa"/>
            <w:gridSpan w:val="3"/>
            <w:tcBorders>
              <w:right w:val="single" w:sz="8" w:space="0" w:color="auto"/>
            </w:tcBorders>
            <w:shd w:val="clear" w:color="auto" w:fill="auto"/>
            <w:vAlign w:val="bottom"/>
          </w:tcPr>
          <w:p w14:paraId="15B8136A"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right w:val="single" w:sz="8" w:space="0" w:color="auto"/>
            </w:tcBorders>
            <w:shd w:val="clear" w:color="auto" w:fill="auto"/>
            <w:vAlign w:val="bottom"/>
          </w:tcPr>
          <w:p w14:paraId="51CD8F57"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50" w:type="dxa"/>
            <w:gridSpan w:val="2"/>
            <w:shd w:val="clear" w:color="auto" w:fill="auto"/>
            <w:vAlign w:val="bottom"/>
          </w:tcPr>
          <w:p w14:paraId="5600E188"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18CDF3C4" w14:textId="77777777" w:rsidTr="00C72E8A">
        <w:trPr>
          <w:gridAfter w:val="1"/>
          <w:wAfter w:w="8" w:type="dxa"/>
          <w:trHeight w:val="534"/>
        </w:trPr>
        <w:tc>
          <w:tcPr>
            <w:tcW w:w="140" w:type="dxa"/>
            <w:tcBorders>
              <w:bottom w:val="single" w:sz="4" w:space="0" w:color="auto"/>
              <w:right w:val="single" w:sz="8" w:space="0" w:color="auto"/>
            </w:tcBorders>
            <w:shd w:val="clear" w:color="auto" w:fill="auto"/>
            <w:vAlign w:val="bottom"/>
          </w:tcPr>
          <w:p w14:paraId="74924E32"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00" w:type="dxa"/>
            <w:tcBorders>
              <w:bottom w:val="single" w:sz="4" w:space="0" w:color="auto"/>
            </w:tcBorders>
            <w:shd w:val="clear" w:color="auto" w:fill="auto"/>
            <w:vAlign w:val="bottom"/>
          </w:tcPr>
          <w:p w14:paraId="2BCED9EA"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260" w:type="dxa"/>
            <w:tcBorders>
              <w:bottom w:val="single" w:sz="4" w:space="0" w:color="auto"/>
            </w:tcBorders>
            <w:shd w:val="clear" w:color="auto" w:fill="auto"/>
            <w:vAlign w:val="bottom"/>
          </w:tcPr>
          <w:p w14:paraId="398AA253"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5342" w:type="dxa"/>
            <w:gridSpan w:val="2"/>
            <w:tcBorders>
              <w:bottom w:val="single" w:sz="4" w:space="0" w:color="auto"/>
              <w:right w:val="single" w:sz="8" w:space="0" w:color="auto"/>
            </w:tcBorders>
            <w:shd w:val="clear" w:color="auto" w:fill="auto"/>
            <w:vAlign w:val="bottom"/>
          </w:tcPr>
          <w:p w14:paraId="16822C76" w14:textId="77777777" w:rsidR="003F6FB2" w:rsidRPr="001B4F7F" w:rsidRDefault="003F6FB2" w:rsidP="003F6FB2">
            <w:pPr>
              <w:spacing w:line="0" w:lineRule="atLeast"/>
              <w:ind w:left="460"/>
              <w:rPr>
                <w:rFonts w:ascii="Times New Roman" w:hAnsi="Times New Roman"/>
                <w:color w:val="000000" w:themeColor="text1"/>
                <w:sz w:val="24"/>
              </w:rPr>
            </w:pPr>
            <w:r w:rsidRPr="001B4F7F">
              <w:rPr>
                <w:rFonts w:ascii="Times New Roman" w:hAnsi="Times New Roman"/>
                <w:color w:val="000000" w:themeColor="text1"/>
                <w:sz w:val="24"/>
              </w:rPr>
              <w:t>2.  Important aspects of the task addressed clearly and in sufficient details</w:t>
            </w:r>
          </w:p>
        </w:tc>
        <w:tc>
          <w:tcPr>
            <w:tcW w:w="1990" w:type="dxa"/>
            <w:gridSpan w:val="3"/>
            <w:tcBorders>
              <w:bottom w:val="single" w:sz="4" w:space="0" w:color="auto"/>
              <w:right w:val="single" w:sz="8" w:space="0" w:color="auto"/>
            </w:tcBorders>
            <w:shd w:val="clear" w:color="auto" w:fill="auto"/>
            <w:vAlign w:val="bottom"/>
          </w:tcPr>
          <w:p w14:paraId="1AF06A56"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790" w:type="dxa"/>
            <w:gridSpan w:val="2"/>
            <w:tcBorders>
              <w:bottom w:val="single" w:sz="4" w:space="0" w:color="auto"/>
              <w:right w:val="single" w:sz="8" w:space="0" w:color="auto"/>
            </w:tcBorders>
            <w:shd w:val="clear" w:color="auto" w:fill="auto"/>
            <w:vAlign w:val="bottom"/>
          </w:tcPr>
          <w:p w14:paraId="142C12F4" w14:textId="77777777" w:rsidR="003F6FB2" w:rsidRPr="001B4F7F" w:rsidRDefault="003F6FB2" w:rsidP="003F6FB2">
            <w:pPr>
              <w:spacing w:line="0" w:lineRule="atLeast"/>
              <w:jc w:val="center"/>
              <w:rPr>
                <w:rFonts w:ascii="Times New Roman" w:hAnsi="Times New Roman"/>
                <w:color w:val="000000" w:themeColor="text1"/>
                <w:w w:val="98"/>
                <w:sz w:val="24"/>
              </w:rPr>
            </w:pPr>
            <w:r w:rsidRPr="001B4F7F">
              <w:rPr>
                <w:rFonts w:ascii="Times New Roman" w:hAnsi="Times New Roman"/>
                <w:color w:val="000000" w:themeColor="text1"/>
                <w:w w:val="98"/>
                <w:sz w:val="24"/>
              </w:rPr>
              <w:t>20</w:t>
            </w:r>
          </w:p>
        </w:tc>
        <w:tc>
          <w:tcPr>
            <w:tcW w:w="150" w:type="dxa"/>
            <w:gridSpan w:val="2"/>
            <w:tcBorders>
              <w:bottom w:val="single" w:sz="8" w:space="0" w:color="auto"/>
            </w:tcBorders>
            <w:shd w:val="clear" w:color="auto" w:fill="auto"/>
            <w:vAlign w:val="bottom"/>
          </w:tcPr>
          <w:p w14:paraId="79DFC678"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6A912652" w14:textId="77777777" w:rsidTr="00C72E8A">
        <w:trPr>
          <w:gridAfter w:val="3"/>
          <w:wAfter w:w="158" w:type="dxa"/>
          <w:trHeight w:val="807"/>
        </w:trPr>
        <w:tc>
          <w:tcPr>
            <w:tcW w:w="5842"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300D5795" w14:textId="77777777" w:rsidR="003F6FB2" w:rsidRPr="001B4F7F" w:rsidRDefault="003F6FB2" w:rsidP="003F6FB2">
            <w:pPr>
              <w:spacing w:line="0" w:lineRule="atLeast"/>
              <w:ind w:left="820"/>
              <w:rPr>
                <w:rFonts w:ascii="Times New Roman" w:hAnsi="Times New Roman"/>
                <w:color w:val="000000" w:themeColor="text1"/>
                <w:sz w:val="24"/>
              </w:rPr>
            </w:pPr>
            <w:r w:rsidRPr="001B4F7F">
              <w:rPr>
                <w:rFonts w:ascii="Times New Roman" w:hAnsi="Times New Roman"/>
                <w:color w:val="000000" w:themeColor="text1"/>
                <w:sz w:val="24"/>
              </w:rPr>
              <w:t>3.  Planning logical, realistic for the efficient</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E5BD82"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A3D78E" w14:textId="77777777" w:rsidR="003F6FB2" w:rsidRPr="001B4F7F" w:rsidRDefault="003F6FB2" w:rsidP="003F6FB2">
            <w:pPr>
              <w:spacing w:line="0" w:lineRule="atLeast"/>
              <w:rPr>
                <w:rFonts w:ascii="Times New Roman" w:eastAsia="Times New Roman" w:hAnsi="Times New Roman"/>
                <w:color w:val="000000" w:themeColor="text1"/>
                <w:sz w:val="24"/>
              </w:rPr>
            </w:pPr>
          </w:p>
        </w:tc>
      </w:tr>
      <w:tr w:rsidR="003F6FB2" w:rsidRPr="001B4F7F" w14:paraId="68FE50D5" w14:textId="77777777" w:rsidTr="00C72E8A">
        <w:trPr>
          <w:gridAfter w:val="3"/>
          <w:wAfter w:w="158" w:type="dxa"/>
          <w:trHeight w:val="269"/>
        </w:trPr>
        <w:tc>
          <w:tcPr>
            <w:tcW w:w="5842"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5D77F96B" w14:textId="77777777" w:rsidR="003F6FB2" w:rsidRPr="001B4F7F" w:rsidRDefault="003F6FB2" w:rsidP="003F6FB2">
            <w:pPr>
              <w:spacing w:line="267" w:lineRule="exact"/>
              <w:ind w:left="1180"/>
              <w:rPr>
                <w:rFonts w:ascii="Times New Roman" w:hAnsi="Times New Roman"/>
                <w:color w:val="000000" w:themeColor="text1"/>
                <w:sz w:val="24"/>
              </w:rPr>
            </w:pPr>
            <w:r w:rsidRPr="001B4F7F">
              <w:rPr>
                <w:rFonts w:ascii="Times New Roman" w:hAnsi="Times New Roman"/>
                <w:color w:val="000000" w:themeColor="text1"/>
                <w:sz w:val="24"/>
              </w:rPr>
              <w:t>project implementation.</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A871B5" w14:textId="77777777" w:rsidR="003F6FB2" w:rsidRPr="001B4F7F" w:rsidRDefault="003F6FB2" w:rsidP="003F6FB2">
            <w:pPr>
              <w:spacing w:line="0" w:lineRule="atLeast"/>
              <w:rPr>
                <w:rFonts w:ascii="Times New Roman" w:eastAsia="Times New Roman" w:hAnsi="Times New Roman"/>
                <w:color w:val="000000" w:themeColor="text1"/>
                <w:sz w:val="24"/>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1F25E9" w14:textId="77777777" w:rsidR="003F6FB2" w:rsidRPr="001B4F7F" w:rsidRDefault="003F6FB2" w:rsidP="003F6FB2">
            <w:pPr>
              <w:spacing w:line="267" w:lineRule="exact"/>
              <w:ind w:right="710"/>
              <w:jc w:val="right"/>
              <w:rPr>
                <w:rFonts w:ascii="Times New Roman" w:hAnsi="Times New Roman"/>
                <w:color w:val="000000" w:themeColor="text1"/>
                <w:sz w:val="24"/>
              </w:rPr>
            </w:pPr>
            <w:r w:rsidRPr="001B4F7F">
              <w:rPr>
                <w:rFonts w:ascii="Times New Roman" w:hAnsi="Times New Roman"/>
                <w:color w:val="000000" w:themeColor="text1"/>
                <w:sz w:val="24"/>
              </w:rPr>
              <w:t>15</w:t>
            </w:r>
          </w:p>
        </w:tc>
      </w:tr>
      <w:tr w:rsidR="003F6FB2" w:rsidRPr="001B4F7F" w14:paraId="203BAE5C" w14:textId="77777777" w:rsidTr="00C72E8A">
        <w:trPr>
          <w:gridAfter w:val="3"/>
          <w:wAfter w:w="158" w:type="dxa"/>
          <w:trHeight w:val="272"/>
        </w:trPr>
        <w:tc>
          <w:tcPr>
            <w:tcW w:w="5842"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7F6FD883" w14:textId="77777777" w:rsidR="003F6FB2" w:rsidRPr="001B4F7F" w:rsidRDefault="003F6FB2" w:rsidP="003F6FB2">
            <w:pPr>
              <w:spacing w:line="267" w:lineRule="exact"/>
              <w:ind w:left="100"/>
              <w:rPr>
                <w:rFonts w:ascii="Times New Roman" w:hAnsi="Times New Roman"/>
                <w:color w:val="000000" w:themeColor="text1"/>
                <w:sz w:val="24"/>
              </w:rPr>
            </w:pPr>
            <w:r w:rsidRPr="001B4F7F">
              <w:rPr>
                <w:rFonts w:ascii="Times New Roman" w:eastAsia="Arial" w:hAnsi="Times New Roman"/>
                <w:color w:val="000000" w:themeColor="text1"/>
                <w:sz w:val="24"/>
              </w:rPr>
              <w:t xml:space="preserve">•  </w:t>
            </w:r>
            <w:r w:rsidRPr="001B4F7F">
              <w:rPr>
                <w:rFonts w:ascii="Times New Roman" w:hAnsi="Times New Roman"/>
                <w:color w:val="000000" w:themeColor="text1"/>
                <w:sz w:val="24"/>
              </w:rPr>
              <w:t>Criteria C: Further Assessment by Interview (if any)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D21154" w14:textId="77777777" w:rsidR="003F6FB2" w:rsidRPr="001B4F7F" w:rsidRDefault="003F6FB2" w:rsidP="003F6FB2">
            <w:pPr>
              <w:spacing w:line="256" w:lineRule="exact"/>
              <w:ind w:left="840"/>
              <w:rPr>
                <w:rFonts w:ascii="Times New Roman" w:hAnsi="Times New Roman"/>
                <w:color w:val="000000" w:themeColor="text1"/>
                <w:sz w:val="24"/>
              </w:rPr>
            </w:pPr>
            <w:r w:rsidRPr="001B4F7F">
              <w:rPr>
                <w:rFonts w:ascii="Times New Roman" w:hAnsi="Times New Roman"/>
                <w:color w:val="000000" w:themeColor="text1"/>
                <w:sz w:val="24"/>
              </w:rPr>
              <w:t>NA</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5EF812F" w14:textId="77777777" w:rsidR="003F6FB2" w:rsidRPr="001B4F7F" w:rsidRDefault="003F6FB2" w:rsidP="003F6FB2">
            <w:pPr>
              <w:spacing w:line="0" w:lineRule="atLeast"/>
              <w:rPr>
                <w:rFonts w:ascii="Times New Roman" w:eastAsia="Times New Roman" w:hAnsi="Times New Roman"/>
                <w:color w:val="000000" w:themeColor="text1"/>
                <w:sz w:val="24"/>
              </w:rPr>
            </w:pPr>
          </w:p>
        </w:tc>
      </w:tr>
    </w:tbl>
    <w:p w14:paraId="2C9CCCF0" w14:textId="77777777" w:rsidR="003F6FB2" w:rsidRPr="001B4F7F" w:rsidRDefault="003F6FB2" w:rsidP="003F6FB2">
      <w:pPr>
        <w:pStyle w:val="Heading1"/>
        <w:rPr>
          <w:rFonts w:ascii="Times New Roman" w:hAnsi="Times New Roman"/>
          <w:bCs w:val="0"/>
          <w:color w:val="000000" w:themeColor="text1"/>
          <w:sz w:val="24"/>
          <w:szCs w:val="24"/>
          <w:u w:val="single"/>
        </w:rPr>
      </w:pPr>
      <w:bookmarkStart w:id="409" w:name="_Toc522451594"/>
      <w:bookmarkStart w:id="410" w:name="_Toc524673818"/>
      <w:r w:rsidRPr="001B4F7F">
        <w:rPr>
          <w:rFonts w:ascii="Times New Roman" w:hAnsi="Times New Roman"/>
          <w:bCs w:val="0"/>
          <w:color w:val="000000" w:themeColor="text1"/>
          <w:sz w:val="26"/>
          <w:szCs w:val="24"/>
          <w:u w:val="single"/>
        </w:rPr>
        <w:lastRenderedPageBreak/>
        <w:t>Annex II: Itinerary of Activities of the Mid-term Review Mission</w:t>
      </w:r>
      <w:bookmarkEnd w:id="400"/>
      <w:bookmarkEnd w:id="401"/>
      <w:bookmarkEnd w:id="402"/>
      <w:bookmarkEnd w:id="403"/>
      <w:bookmarkEnd w:id="404"/>
      <w:bookmarkEnd w:id="405"/>
      <w:bookmarkEnd w:id="406"/>
      <w:bookmarkEnd w:id="407"/>
      <w:bookmarkEnd w:id="409"/>
      <w:bookmarkEnd w:id="410"/>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
        <w:gridCol w:w="1170"/>
        <w:gridCol w:w="840"/>
        <w:gridCol w:w="4680"/>
        <w:gridCol w:w="1620"/>
        <w:gridCol w:w="1440"/>
        <w:gridCol w:w="13"/>
      </w:tblGrid>
      <w:tr w:rsidR="003F6FB2" w:rsidRPr="004E10E9" w14:paraId="77513F32" w14:textId="77777777" w:rsidTr="00D572FB">
        <w:trPr>
          <w:gridBefore w:val="1"/>
          <w:gridAfter w:val="1"/>
          <w:wBefore w:w="15" w:type="dxa"/>
          <w:wAfter w:w="13" w:type="dxa"/>
          <w:trHeight w:val="575"/>
          <w:tblHeader/>
        </w:trPr>
        <w:tc>
          <w:tcPr>
            <w:tcW w:w="2010" w:type="dxa"/>
            <w:gridSpan w:val="2"/>
            <w:shd w:val="clear" w:color="auto" w:fill="D9D9D9"/>
            <w:vAlign w:val="center"/>
          </w:tcPr>
          <w:p w14:paraId="166ED64A" w14:textId="77777777" w:rsidR="003F6FB2" w:rsidRPr="004E10E9" w:rsidRDefault="003F6FB2" w:rsidP="003F6FB2">
            <w:pPr>
              <w:jc w:val="center"/>
              <w:rPr>
                <w:rFonts w:ascii="Times New Roman" w:eastAsia="Calibri" w:hAnsi="Times New Roman"/>
                <w:b/>
                <w:color w:val="000000" w:themeColor="text1"/>
                <w:szCs w:val="22"/>
              </w:rPr>
            </w:pPr>
            <w:r w:rsidRPr="004E10E9">
              <w:rPr>
                <w:rFonts w:ascii="Times New Roman" w:eastAsia="Calibri" w:hAnsi="Times New Roman"/>
                <w:b/>
                <w:color w:val="000000" w:themeColor="text1"/>
                <w:szCs w:val="22"/>
              </w:rPr>
              <w:t>Dates</w:t>
            </w:r>
          </w:p>
        </w:tc>
        <w:tc>
          <w:tcPr>
            <w:tcW w:w="6300" w:type="dxa"/>
            <w:gridSpan w:val="2"/>
            <w:shd w:val="clear" w:color="auto" w:fill="D9D9D9"/>
            <w:vAlign w:val="center"/>
          </w:tcPr>
          <w:p w14:paraId="351F8E77" w14:textId="77777777" w:rsidR="003F6FB2" w:rsidRPr="004E10E9" w:rsidRDefault="003F6FB2" w:rsidP="003F6FB2">
            <w:pPr>
              <w:jc w:val="center"/>
              <w:rPr>
                <w:rFonts w:ascii="Times New Roman" w:eastAsia="Calibri" w:hAnsi="Times New Roman"/>
                <w:b/>
                <w:color w:val="000000" w:themeColor="text1"/>
                <w:szCs w:val="22"/>
              </w:rPr>
            </w:pPr>
            <w:r w:rsidRPr="004E10E9">
              <w:rPr>
                <w:rFonts w:ascii="Times New Roman" w:eastAsia="Calibri" w:hAnsi="Times New Roman"/>
                <w:b/>
                <w:color w:val="000000" w:themeColor="text1"/>
                <w:szCs w:val="22"/>
              </w:rPr>
              <w:t>Task</w:t>
            </w:r>
          </w:p>
        </w:tc>
        <w:tc>
          <w:tcPr>
            <w:tcW w:w="1440" w:type="dxa"/>
            <w:shd w:val="clear" w:color="auto" w:fill="D9D9D9"/>
            <w:vAlign w:val="center"/>
          </w:tcPr>
          <w:p w14:paraId="16A9488E" w14:textId="77777777" w:rsidR="003F6FB2" w:rsidRPr="004E10E9" w:rsidRDefault="003F6FB2" w:rsidP="003F6FB2">
            <w:pPr>
              <w:jc w:val="center"/>
              <w:rPr>
                <w:rFonts w:ascii="Times New Roman" w:eastAsia="Calibri" w:hAnsi="Times New Roman"/>
                <w:b/>
                <w:color w:val="000000" w:themeColor="text1"/>
                <w:szCs w:val="22"/>
              </w:rPr>
            </w:pPr>
            <w:r w:rsidRPr="004E10E9">
              <w:rPr>
                <w:rFonts w:ascii="Times New Roman" w:eastAsia="Calibri" w:hAnsi="Times New Roman"/>
                <w:b/>
                <w:color w:val="000000" w:themeColor="text1"/>
                <w:szCs w:val="22"/>
              </w:rPr>
              <w:t>Time proposed</w:t>
            </w:r>
          </w:p>
        </w:tc>
      </w:tr>
      <w:tr w:rsidR="003F6FB2" w:rsidRPr="004E10E9" w14:paraId="24A4366B" w14:textId="77777777" w:rsidTr="00D572FB">
        <w:trPr>
          <w:gridBefore w:val="1"/>
          <w:gridAfter w:val="1"/>
          <w:wBefore w:w="15" w:type="dxa"/>
          <w:wAfter w:w="13" w:type="dxa"/>
          <w:trHeight w:val="260"/>
          <w:tblHeader/>
        </w:trPr>
        <w:tc>
          <w:tcPr>
            <w:tcW w:w="9750" w:type="dxa"/>
            <w:gridSpan w:val="5"/>
            <w:shd w:val="clear" w:color="auto" w:fill="D9D9D9"/>
            <w:vAlign w:val="center"/>
          </w:tcPr>
          <w:p w14:paraId="02F24DED" w14:textId="77777777" w:rsidR="003F6FB2" w:rsidRPr="004E10E9" w:rsidRDefault="003F6FB2" w:rsidP="008F186C">
            <w:pPr>
              <w:numPr>
                <w:ilvl w:val="0"/>
                <w:numId w:val="56"/>
              </w:numPr>
              <w:overflowPunct/>
              <w:autoSpaceDE/>
              <w:autoSpaceDN/>
              <w:adjustRightInd/>
              <w:contextualSpacing/>
              <w:jc w:val="center"/>
              <w:textAlignment w:val="auto"/>
              <w:rPr>
                <w:rFonts w:ascii="Times New Roman" w:eastAsia="Calibri" w:hAnsi="Times New Roman"/>
                <w:b/>
                <w:color w:val="000000" w:themeColor="text1"/>
                <w:szCs w:val="22"/>
                <w:lang w:bidi="en-US"/>
              </w:rPr>
            </w:pPr>
            <w:r w:rsidRPr="004E10E9">
              <w:rPr>
                <w:rFonts w:ascii="Times New Roman" w:eastAsia="Calibri" w:hAnsi="Times New Roman"/>
                <w:b/>
                <w:color w:val="000000" w:themeColor="text1"/>
                <w:szCs w:val="22"/>
                <w:lang w:bidi="en-US"/>
              </w:rPr>
              <w:t>Preparation</w:t>
            </w:r>
          </w:p>
        </w:tc>
      </w:tr>
      <w:tr w:rsidR="003F6FB2" w:rsidRPr="004E10E9" w14:paraId="278EE9AB" w14:textId="77777777" w:rsidTr="00D572FB">
        <w:trPr>
          <w:gridBefore w:val="1"/>
          <w:gridAfter w:val="1"/>
          <w:wBefore w:w="15" w:type="dxa"/>
          <w:wAfter w:w="13" w:type="dxa"/>
          <w:trHeight w:val="1151"/>
        </w:trPr>
        <w:tc>
          <w:tcPr>
            <w:tcW w:w="1170" w:type="dxa"/>
            <w:vAlign w:val="center"/>
          </w:tcPr>
          <w:p w14:paraId="4AC87EFD" w14:textId="77777777" w:rsidR="003F6FB2" w:rsidRPr="004E10E9" w:rsidRDefault="003F6FB2" w:rsidP="003F6FB2">
            <w:pPr>
              <w:jc w:val="both"/>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1-12 July 2018</w:t>
            </w:r>
          </w:p>
        </w:tc>
        <w:tc>
          <w:tcPr>
            <w:tcW w:w="7140" w:type="dxa"/>
            <w:gridSpan w:val="3"/>
            <w:vAlign w:val="center"/>
          </w:tcPr>
          <w:p w14:paraId="08BC91C5" w14:textId="77777777" w:rsidR="003F6FB2" w:rsidRPr="004E10E9" w:rsidRDefault="003F6FB2" w:rsidP="008F186C">
            <w:pPr>
              <w:numPr>
                <w:ilvl w:val="0"/>
                <w:numId w:val="55"/>
              </w:numPr>
              <w:overflowPunct/>
              <w:autoSpaceDE/>
              <w:autoSpaceDN/>
              <w:adjustRightInd/>
              <w:ind w:left="342" w:hanging="270"/>
              <w:contextualSpacing/>
              <w:jc w:val="both"/>
              <w:textAlignment w:val="auto"/>
              <w:rPr>
                <w:rFonts w:ascii="Times New Roman" w:eastAsia="Calibri" w:hAnsi="Times New Roman"/>
                <w:color w:val="000000" w:themeColor="text1"/>
                <w:szCs w:val="22"/>
                <w:lang w:bidi="en-US"/>
              </w:rPr>
            </w:pPr>
            <w:r w:rsidRPr="004E10E9">
              <w:rPr>
                <w:rFonts w:ascii="Times New Roman" w:eastAsia="Calibri" w:hAnsi="Times New Roman"/>
                <w:b/>
                <w:i/>
                <w:color w:val="000000" w:themeColor="text1"/>
                <w:szCs w:val="22"/>
                <w:lang w:bidi="en-US"/>
              </w:rPr>
              <w:t>Home-based work to</w:t>
            </w:r>
            <w:r w:rsidRPr="004E10E9">
              <w:rPr>
                <w:rFonts w:ascii="Times New Roman" w:eastAsia="Calibri" w:hAnsi="Times New Roman"/>
                <w:color w:val="000000" w:themeColor="text1"/>
                <w:szCs w:val="22"/>
                <w:lang w:bidi="en-US"/>
              </w:rPr>
              <w:t xml:space="preserve"> prepare for evaluation including desk review of documents provided in advance at home office and develop work program</w:t>
            </w:r>
          </w:p>
          <w:p w14:paraId="4530EE95" w14:textId="77777777" w:rsidR="003F6FB2" w:rsidRPr="004E10E9" w:rsidRDefault="003F6FB2" w:rsidP="008F186C">
            <w:pPr>
              <w:numPr>
                <w:ilvl w:val="0"/>
                <w:numId w:val="55"/>
              </w:numPr>
              <w:overflowPunct/>
              <w:autoSpaceDE/>
              <w:autoSpaceDN/>
              <w:adjustRightInd/>
              <w:ind w:left="342" w:hanging="270"/>
              <w:contextualSpacing/>
              <w:jc w:val="both"/>
              <w:textAlignment w:val="auto"/>
              <w:rPr>
                <w:rFonts w:ascii="Times New Roman" w:eastAsia="Calibri" w:hAnsi="Times New Roman"/>
                <w:color w:val="000000" w:themeColor="text1"/>
                <w:szCs w:val="22"/>
                <w:lang w:bidi="en-US"/>
              </w:rPr>
            </w:pPr>
            <w:r w:rsidRPr="004E10E9">
              <w:rPr>
                <w:rFonts w:ascii="Times New Roman" w:eastAsia="Calibri" w:hAnsi="Times New Roman"/>
                <w:color w:val="000000" w:themeColor="text1"/>
                <w:szCs w:val="22"/>
                <w:lang w:bidi="en-US"/>
              </w:rPr>
              <w:t>Submission of Work Program (6 July 2018)</w:t>
            </w:r>
          </w:p>
          <w:p w14:paraId="013DB6EE" w14:textId="77777777" w:rsidR="003F6FB2" w:rsidRPr="004E10E9" w:rsidRDefault="003F6FB2" w:rsidP="008F186C">
            <w:pPr>
              <w:numPr>
                <w:ilvl w:val="0"/>
                <w:numId w:val="55"/>
              </w:numPr>
              <w:overflowPunct/>
              <w:autoSpaceDE/>
              <w:autoSpaceDN/>
              <w:adjustRightInd/>
              <w:ind w:left="342" w:hanging="270"/>
              <w:contextualSpacing/>
              <w:jc w:val="both"/>
              <w:textAlignment w:val="auto"/>
              <w:rPr>
                <w:rFonts w:ascii="Times New Roman" w:eastAsia="Calibri" w:hAnsi="Times New Roman"/>
                <w:color w:val="000000" w:themeColor="text1"/>
                <w:szCs w:val="22"/>
                <w:lang w:bidi="en-US"/>
              </w:rPr>
            </w:pPr>
            <w:r w:rsidRPr="004E10E9">
              <w:rPr>
                <w:rFonts w:ascii="Times New Roman" w:eastAsia="Calibri" w:hAnsi="Times New Roman"/>
                <w:b/>
                <w:i/>
                <w:color w:val="000000" w:themeColor="text1"/>
                <w:szCs w:val="22"/>
                <w:lang w:bidi="en-US"/>
              </w:rPr>
              <w:t>Ticket booking</w:t>
            </w:r>
          </w:p>
          <w:p w14:paraId="379F720C" w14:textId="77777777" w:rsidR="003F6FB2" w:rsidRPr="004E10E9" w:rsidRDefault="003F6FB2" w:rsidP="008F186C">
            <w:pPr>
              <w:numPr>
                <w:ilvl w:val="0"/>
                <w:numId w:val="55"/>
              </w:numPr>
              <w:overflowPunct/>
              <w:autoSpaceDE/>
              <w:autoSpaceDN/>
              <w:adjustRightInd/>
              <w:ind w:left="342" w:hanging="270"/>
              <w:contextualSpacing/>
              <w:jc w:val="both"/>
              <w:textAlignment w:val="auto"/>
              <w:rPr>
                <w:rFonts w:ascii="Times New Roman" w:eastAsia="Calibri" w:hAnsi="Times New Roman"/>
                <w:color w:val="000000" w:themeColor="text1"/>
                <w:szCs w:val="22"/>
                <w:lang w:bidi="en-US"/>
              </w:rPr>
            </w:pPr>
            <w:r w:rsidRPr="004E10E9">
              <w:rPr>
                <w:rFonts w:ascii="Times New Roman" w:eastAsia="Calibri" w:hAnsi="Times New Roman"/>
                <w:b/>
                <w:i/>
                <w:color w:val="000000" w:themeColor="text1"/>
                <w:szCs w:val="22"/>
                <w:lang w:bidi="en-US"/>
              </w:rPr>
              <w:t>Submission of Inception Report</w:t>
            </w:r>
            <w:r w:rsidRPr="004E10E9">
              <w:rPr>
                <w:rFonts w:ascii="Times New Roman" w:eastAsia="Calibri" w:hAnsi="Times New Roman"/>
                <w:color w:val="000000" w:themeColor="text1"/>
                <w:szCs w:val="22"/>
                <w:lang w:bidi="en-US"/>
              </w:rPr>
              <w:t xml:space="preserve"> (12 July 2018)</w:t>
            </w:r>
          </w:p>
          <w:p w14:paraId="7AE708EE" w14:textId="77777777" w:rsidR="003F6FB2" w:rsidRPr="004E10E9" w:rsidRDefault="003F6FB2" w:rsidP="008F186C">
            <w:pPr>
              <w:numPr>
                <w:ilvl w:val="0"/>
                <w:numId w:val="55"/>
              </w:numPr>
              <w:overflowPunct/>
              <w:autoSpaceDE/>
              <w:autoSpaceDN/>
              <w:adjustRightInd/>
              <w:ind w:left="342" w:hanging="270"/>
              <w:contextualSpacing/>
              <w:jc w:val="both"/>
              <w:textAlignment w:val="auto"/>
              <w:rPr>
                <w:rFonts w:ascii="Times New Roman" w:eastAsia="Calibri" w:hAnsi="Times New Roman"/>
                <w:color w:val="000000" w:themeColor="text1"/>
                <w:szCs w:val="22"/>
                <w:lang w:bidi="en-US"/>
              </w:rPr>
            </w:pPr>
            <w:r w:rsidRPr="004E10E9">
              <w:rPr>
                <w:rFonts w:ascii="Times New Roman" w:eastAsia="Calibri" w:hAnsi="Times New Roman"/>
                <w:b/>
                <w:i/>
                <w:color w:val="000000" w:themeColor="text1"/>
                <w:szCs w:val="22"/>
                <w:lang w:bidi="en-US"/>
              </w:rPr>
              <w:t>Depart from home country (13 July 2018)</w:t>
            </w:r>
          </w:p>
        </w:tc>
        <w:tc>
          <w:tcPr>
            <w:tcW w:w="1440" w:type="dxa"/>
            <w:vAlign w:val="center"/>
          </w:tcPr>
          <w:p w14:paraId="0C4E7E36" w14:textId="77777777" w:rsidR="003F6FB2" w:rsidRPr="004E10E9" w:rsidRDefault="003F6FB2" w:rsidP="003F6FB2">
            <w:pPr>
              <w:jc w:val="right"/>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6 days</w:t>
            </w:r>
          </w:p>
          <w:p w14:paraId="3A4C98E3" w14:textId="77777777" w:rsidR="003F6FB2" w:rsidRPr="004E10E9" w:rsidRDefault="003F6FB2" w:rsidP="003F6FB2">
            <w:pPr>
              <w:jc w:val="right"/>
              <w:rPr>
                <w:rFonts w:ascii="Times New Roman" w:eastAsia="Calibri" w:hAnsi="Times New Roman"/>
                <w:color w:val="000000" w:themeColor="text1"/>
                <w:szCs w:val="22"/>
              </w:rPr>
            </w:pPr>
          </w:p>
          <w:p w14:paraId="279209F1" w14:textId="77777777" w:rsidR="003F6FB2" w:rsidRPr="004E10E9" w:rsidRDefault="003F6FB2" w:rsidP="003F6FB2">
            <w:pPr>
              <w:jc w:val="right"/>
              <w:rPr>
                <w:rFonts w:ascii="Times New Roman" w:eastAsia="Calibri" w:hAnsi="Times New Roman"/>
                <w:color w:val="000000" w:themeColor="text1"/>
                <w:szCs w:val="22"/>
              </w:rPr>
            </w:pPr>
          </w:p>
          <w:p w14:paraId="28943559" w14:textId="77777777" w:rsidR="003F6FB2" w:rsidRPr="004E10E9" w:rsidRDefault="003F6FB2" w:rsidP="003F6FB2">
            <w:pPr>
              <w:jc w:val="right"/>
              <w:rPr>
                <w:rFonts w:ascii="Times New Roman" w:eastAsia="Calibri" w:hAnsi="Times New Roman"/>
                <w:color w:val="000000" w:themeColor="text1"/>
                <w:szCs w:val="22"/>
              </w:rPr>
            </w:pPr>
          </w:p>
          <w:p w14:paraId="58CF6628" w14:textId="77777777" w:rsidR="003F6FB2" w:rsidRPr="004E10E9" w:rsidRDefault="003F6FB2" w:rsidP="003F6FB2">
            <w:pPr>
              <w:jc w:val="right"/>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6 days</w:t>
            </w:r>
          </w:p>
        </w:tc>
      </w:tr>
      <w:tr w:rsidR="003F6FB2" w:rsidRPr="004E10E9" w14:paraId="1516C3A8" w14:textId="77777777" w:rsidTr="00D572FB">
        <w:trPr>
          <w:gridBefore w:val="1"/>
          <w:gridAfter w:val="1"/>
          <w:wBefore w:w="15" w:type="dxa"/>
          <w:wAfter w:w="13" w:type="dxa"/>
          <w:trHeight w:val="260"/>
          <w:tblHeader/>
        </w:trPr>
        <w:tc>
          <w:tcPr>
            <w:tcW w:w="9750" w:type="dxa"/>
            <w:gridSpan w:val="5"/>
            <w:shd w:val="clear" w:color="auto" w:fill="D9D9D9"/>
            <w:vAlign w:val="center"/>
          </w:tcPr>
          <w:p w14:paraId="30A7167F" w14:textId="77777777" w:rsidR="003F6FB2" w:rsidRPr="004E10E9" w:rsidRDefault="003F6FB2" w:rsidP="008F186C">
            <w:pPr>
              <w:numPr>
                <w:ilvl w:val="0"/>
                <w:numId w:val="56"/>
              </w:numPr>
              <w:overflowPunct/>
              <w:autoSpaceDE/>
              <w:autoSpaceDN/>
              <w:adjustRightInd/>
              <w:contextualSpacing/>
              <w:jc w:val="right"/>
              <w:textAlignment w:val="auto"/>
              <w:rPr>
                <w:rFonts w:ascii="Times New Roman" w:eastAsia="Calibri" w:hAnsi="Times New Roman"/>
                <w:b/>
                <w:color w:val="000000" w:themeColor="text1"/>
                <w:szCs w:val="22"/>
                <w:lang w:bidi="en-US"/>
              </w:rPr>
            </w:pPr>
            <w:r w:rsidRPr="004E10E9">
              <w:rPr>
                <w:rFonts w:ascii="Times New Roman" w:eastAsia="Calibri" w:hAnsi="Times New Roman"/>
                <w:b/>
                <w:color w:val="000000" w:themeColor="text1"/>
                <w:szCs w:val="22"/>
                <w:lang w:bidi="en-US"/>
              </w:rPr>
              <w:t xml:space="preserve">  Evaluation Mission                                            </w:t>
            </w:r>
            <w:r w:rsidRPr="004E10E9">
              <w:rPr>
                <w:rFonts w:ascii="Times New Roman" w:eastAsia="Calibri" w:hAnsi="Times New Roman"/>
                <w:bCs/>
                <w:color w:val="000000" w:themeColor="text1"/>
                <w:szCs w:val="22"/>
                <w:lang w:bidi="en-US"/>
              </w:rPr>
              <w:t>12 days</w:t>
            </w:r>
          </w:p>
        </w:tc>
      </w:tr>
      <w:tr w:rsidR="003F6FB2" w:rsidRPr="004E10E9" w14:paraId="05D5210F"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6"/>
        </w:trPr>
        <w:tc>
          <w:tcPr>
            <w:tcW w:w="1185" w:type="dxa"/>
            <w:gridSpan w:val="2"/>
            <w:tcBorders>
              <w:top w:val="nil"/>
              <w:left w:val="single" w:sz="4" w:space="0" w:color="auto"/>
              <w:bottom w:val="nil"/>
              <w:right w:val="single" w:sz="4" w:space="0" w:color="auto"/>
            </w:tcBorders>
            <w:shd w:val="clear" w:color="auto" w:fill="auto"/>
            <w:vAlign w:val="center"/>
            <w:hideMark/>
          </w:tcPr>
          <w:p w14:paraId="255CBC6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15-Jul-18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1B39F7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18.00</w:t>
            </w:r>
          </w:p>
        </w:tc>
        <w:tc>
          <w:tcPr>
            <w:tcW w:w="4680" w:type="dxa"/>
            <w:tcBorders>
              <w:top w:val="single" w:sz="4" w:space="0" w:color="auto"/>
              <w:left w:val="nil"/>
              <w:bottom w:val="single" w:sz="4" w:space="0" w:color="auto"/>
              <w:right w:val="single" w:sz="4" w:space="0" w:color="auto"/>
            </w:tcBorders>
            <w:shd w:val="clear" w:color="auto" w:fill="auto"/>
            <w:vAlign w:val="center"/>
            <w:hideMark/>
          </w:tcPr>
          <w:p w14:paraId="12FA7ED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Arrive in Jakarta</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EE0BE78"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F7DC8E"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6DCDD343"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
        </w:trPr>
        <w:tc>
          <w:tcPr>
            <w:tcW w:w="1185" w:type="dxa"/>
            <w:gridSpan w:val="2"/>
            <w:tcBorders>
              <w:top w:val="nil"/>
              <w:left w:val="single" w:sz="4" w:space="0" w:color="auto"/>
              <w:bottom w:val="nil"/>
              <w:right w:val="single" w:sz="4" w:space="0" w:color="auto"/>
            </w:tcBorders>
            <w:shd w:val="clear" w:color="000000" w:fill="D0CECE"/>
            <w:vAlign w:val="center"/>
            <w:hideMark/>
          </w:tcPr>
          <w:p w14:paraId="5C61FE7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840" w:type="dxa"/>
            <w:tcBorders>
              <w:top w:val="nil"/>
              <w:left w:val="nil"/>
              <w:bottom w:val="single" w:sz="4" w:space="0" w:color="auto"/>
              <w:right w:val="single" w:sz="4" w:space="0" w:color="auto"/>
            </w:tcBorders>
            <w:shd w:val="clear" w:color="000000" w:fill="D0CECE"/>
            <w:noWrap/>
            <w:vAlign w:val="center"/>
            <w:hideMark/>
          </w:tcPr>
          <w:p w14:paraId="366BCFAE" w14:textId="77777777" w:rsidR="003F6FB2" w:rsidRPr="004E10E9" w:rsidRDefault="003F6FB2" w:rsidP="003F6FB2">
            <w:pPr>
              <w:rPr>
                <w:rFonts w:ascii="Times New Roman" w:eastAsia="Calibri" w:hAnsi="Times New Roman"/>
                <w:color w:val="000000" w:themeColor="text1"/>
                <w:szCs w:val="22"/>
                <w:lang w:val="en-MY"/>
              </w:rPr>
            </w:pPr>
          </w:p>
        </w:tc>
        <w:tc>
          <w:tcPr>
            <w:tcW w:w="4680" w:type="dxa"/>
            <w:tcBorders>
              <w:top w:val="nil"/>
              <w:left w:val="nil"/>
              <w:bottom w:val="single" w:sz="4" w:space="0" w:color="auto"/>
              <w:right w:val="single" w:sz="4" w:space="0" w:color="auto"/>
            </w:tcBorders>
            <w:shd w:val="clear" w:color="000000" w:fill="D0CECE"/>
            <w:vAlign w:val="center"/>
            <w:hideMark/>
          </w:tcPr>
          <w:p w14:paraId="610B25BE"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000000" w:fill="D0CECE"/>
            <w:noWrap/>
            <w:vAlign w:val="center"/>
            <w:hideMark/>
          </w:tcPr>
          <w:p w14:paraId="03B3DA9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453" w:type="dxa"/>
            <w:gridSpan w:val="2"/>
            <w:tcBorders>
              <w:top w:val="nil"/>
              <w:left w:val="nil"/>
              <w:bottom w:val="single" w:sz="4" w:space="0" w:color="auto"/>
              <w:right w:val="single" w:sz="4" w:space="0" w:color="auto"/>
            </w:tcBorders>
            <w:shd w:val="clear" w:color="000000" w:fill="D0CECE"/>
            <w:noWrap/>
            <w:vAlign w:val="center"/>
            <w:hideMark/>
          </w:tcPr>
          <w:p w14:paraId="25D4BFC6"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0352124F"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9"/>
        </w:trPr>
        <w:tc>
          <w:tcPr>
            <w:tcW w:w="118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C2EA45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16-Jul-18</w:t>
            </w:r>
          </w:p>
        </w:tc>
        <w:tc>
          <w:tcPr>
            <w:tcW w:w="840" w:type="dxa"/>
            <w:tcBorders>
              <w:top w:val="nil"/>
              <w:left w:val="nil"/>
              <w:bottom w:val="nil"/>
              <w:right w:val="single" w:sz="4" w:space="0" w:color="auto"/>
            </w:tcBorders>
            <w:shd w:val="clear" w:color="auto" w:fill="auto"/>
            <w:noWrap/>
            <w:vAlign w:val="center"/>
          </w:tcPr>
          <w:p w14:paraId="74640A0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09.00-15.00</w:t>
            </w:r>
          </w:p>
        </w:tc>
        <w:tc>
          <w:tcPr>
            <w:tcW w:w="4680" w:type="dxa"/>
            <w:tcBorders>
              <w:top w:val="nil"/>
              <w:left w:val="nil"/>
              <w:bottom w:val="nil"/>
              <w:right w:val="nil"/>
            </w:tcBorders>
            <w:shd w:val="clear" w:color="auto" w:fill="auto"/>
            <w:vAlign w:val="center"/>
          </w:tcPr>
          <w:p w14:paraId="3CE0A52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Meeting with National Consultant (Ari Adipratomo)</w:t>
            </w:r>
          </w:p>
        </w:tc>
        <w:tc>
          <w:tcPr>
            <w:tcW w:w="1620" w:type="dxa"/>
            <w:tcBorders>
              <w:top w:val="nil"/>
              <w:left w:val="single" w:sz="4" w:space="0" w:color="auto"/>
              <w:bottom w:val="nil"/>
              <w:right w:val="single" w:sz="4" w:space="0" w:color="auto"/>
            </w:tcBorders>
            <w:shd w:val="clear" w:color="auto" w:fill="auto"/>
            <w:noWrap/>
            <w:vAlign w:val="center"/>
          </w:tcPr>
          <w:p w14:paraId="112B91A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Starbuck Sarinah Thamrin</w:t>
            </w:r>
          </w:p>
        </w:tc>
        <w:tc>
          <w:tcPr>
            <w:tcW w:w="1453" w:type="dxa"/>
            <w:gridSpan w:val="2"/>
            <w:tcBorders>
              <w:top w:val="nil"/>
              <w:left w:val="nil"/>
              <w:bottom w:val="single" w:sz="4" w:space="0" w:color="auto"/>
              <w:right w:val="single" w:sz="4" w:space="0" w:color="auto"/>
            </w:tcBorders>
            <w:shd w:val="clear" w:color="auto" w:fill="auto"/>
            <w:noWrap/>
            <w:vAlign w:val="center"/>
          </w:tcPr>
          <w:p w14:paraId="4F802D2E"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340C12DC"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4"/>
        </w:trPr>
        <w:tc>
          <w:tcPr>
            <w:tcW w:w="1185" w:type="dxa"/>
            <w:gridSpan w:val="2"/>
            <w:vMerge/>
            <w:tcBorders>
              <w:top w:val="nil"/>
              <w:left w:val="single" w:sz="4" w:space="0" w:color="auto"/>
              <w:bottom w:val="single" w:sz="4" w:space="0" w:color="000000"/>
              <w:right w:val="single" w:sz="4" w:space="0" w:color="auto"/>
            </w:tcBorders>
            <w:vAlign w:val="center"/>
            <w:hideMark/>
          </w:tcPr>
          <w:p w14:paraId="7E9516F2"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89E2F3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15.30-16.50</w:t>
            </w:r>
          </w:p>
        </w:tc>
        <w:tc>
          <w:tcPr>
            <w:tcW w:w="4680" w:type="dxa"/>
            <w:tcBorders>
              <w:top w:val="single" w:sz="4" w:space="0" w:color="auto"/>
              <w:left w:val="nil"/>
              <w:bottom w:val="single" w:sz="4" w:space="0" w:color="auto"/>
              <w:right w:val="single" w:sz="4" w:space="0" w:color="auto"/>
            </w:tcBorders>
            <w:shd w:val="clear" w:color="auto" w:fill="auto"/>
            <w:vAlign w:val="center"/>
          </w:tcPr>
          <w:p w14:paraId="2787022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Meeting with UNDP E-PASS Program Assurance team </w:t>
            </w:r>
          </w:p>
          <w:p w14:paraId="016AD848" w14:textId="77777777" w:rsidR="003F6FB2" w:rsidRPr="004E10E9" w:rsidRDefault="003F6FB2" w:rsidP="008F186C">
            <w:pPr>
              <w:pStyle w:val="ListParagraph"/>
              <w:numPr>
                <w:ilvl w:val="0"/>
                <w:numId w:val="63"/>
              </w:numPr>
              <w:rPr>
                <w:rFonts w:eastAsia="Calibri"/>
                <w:color w:val="000000" w:themeColor="text1"/>
                <w:szCs w:val="22"/>
                <w:lang w:val="en-MY"/>
              </w:rPr>
            </w:pPr>
            <w:r w:rsidRPr="004E10E9">
              <w:rPr>
                <w:rFonts w:eastAsia="Calibri"/>
                <w:color w:val="000000" w:themeColor="text1"/>
                <w:szCs w:val="22"/>
                <w:lang w:val="en-MY"/>
              </w:rPr>
              <w:t xml:space="preserve">Mr. Iwan Kurniawan Programme Manager; </w:t>
            </w:r>
          </w:p>
          <w:p w14:paraId="7AF7FF85" w14:textId="77777777" w:rsidR="003F6FB2" w:rsidRPr="004E10E9" w:rsidRDefault="003F6FB2" w:rsidP="008F186C">
            <w:pPr>
              <w:pStyle w:val="ListParagraph"/>
              <w:numPr>
                <w:ilvl w:val="0"/>
                <w:numId w:val="63"/>
              </w:numPr>
              <w:rPr>
                <w:rFonts w:eastAsia="Calibri"/>
                <w:color w:val="000000" w:themeColor="text1"/>
                <w:szCs w:val="22"/>
                <w:lang w:val="en-MY"/>
              </w:rPr>
            </w:pPr>
            <w:r w:rsidRPr="004E10E9">
              <w:rPr>
                <w:rFonts w:eastAsia="Calibri"/>
                <w:color w:val="000000" w:themeColor="text1"/>
                <w:szCs w:val="22"/>
                <w:lang w:val="en-MY"/>
              </w:rPr>
              <w:t xml:space="preserve">Mr Anton Sri Probiantono Sr Program Manager; </w:t>
            </w:r>
          </w:p>
          <w:p w14:paraId="17128875" w14:textId="77777777" w:rsidR="003F6FB2" w:rsidRPr="004E10E9" w:rsidRDefault="003F6FB2" w:rsidP="008F186C">
            <w:pPr>
              <w:pStyle w:val="ListParagraph"/>
              <w:numPr>
                <w:ilvl w:val="0"/>
                <w:numId w:val="63"/>
              </w:numPr>
              <w:rPr>
                <w:rFonts w:eastAsia="Calibri"/>
                <w:color w:val="000000" w:themeColor="text1"/>
                <w:szCs w:val="22"/>
                <w:lang w:val="en-MY"/>
              </w:rPr>
            </w:pPr>
            <w:r w:rsidRPr="004E10E9">
              <w:rPr>
                <w:rFonts w:eastAsia="Calibri"/>
                <w:color w:val="000000" w:themeColor="text1"/>
                <w:szCs w:val="22"/>
                <w:lang w:val="en-MY"/>
              </w:rPr>
              <w:t>Mr. Muhammad Yayat Afianto,</w:t>
            </w:r>
          </w:p>
          <w:p w14:paraId="3D09A82D" w14:textId="77777777" w:rsidR="003F6FB2" w:rsidRPr="004E10E9" w:rsidRDefault="003F6FB2" w:rsidP="008F186C">
            <w:pPr>
              <w:pStyle w:val="ListParagraph"/>
              <w:numPr>
                <w:ilvl w:val="0"/>
                <w:numId w:val="63"/>
              </w:numPr>
              <w:rPr>
                <w:rFonts w:eastAsia="Calibri"/>
                <w:color w:val="000000" w:themeColor="text1"/>
                <w:szCs w:val="22"/>
                <w:lang w:val="en-MY"/>
              </w:rPr>
            </w:pPr>
            <w:r w:rsidRPr="004E10E9">
              <w:rPr>
                <w:rFonts w:eastAsia="Calibri"/>
                <w:color w:val="000000" w:themeColor="text1"/>
                <w:szCs w:val="22"/>
                <w:lang w:val="en-MY"/>
              </w:rPr>
              <w:t>Ms. Elin Shinta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6859E9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UNDP Office - Menara Thamrin Building</w:t>
            </w:r>
          </w:p>
        </w:tc>
        <w:tc>
          <w:tcPr>
            <w:tcW w:w="1453" w:type="dxa"/>
            <w:gridSpan w:val="2"/>
            <w:tcBorders>
              <w:top w:val="nil"/>
              <w:left w:val="nil"/>
              <w:bottom w:val="single" w:sz="4" w:space="0" w:color="auto"/>
              <w:right w:val="single" w:sz="4" w:space="0" w:color="auto"/>
            </w:tcBorders>
            <w:shd w:val="clear" w:color="auto" w:fill="auto"/>
            <w:noWrap/>
            <w:vAlign w:val="center"/>
          </w:tcPr>
          <w:p w14:paraId="3F22C5D3"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669492BF"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
        </w:trPr>
        <w:tc>
          <w:tcPr>
            <w:tcW w:w="1185" w:type="dxa"/>
            <w:gridSpan w:val="2"/>
            <w:tcBorders>
              <w:top w:val="nil"/>
              <w:left w:val="single" w:sz="4" w:space="0" w:color="auto"/>
              <w:bottom w:val="single" w:sz="4" w:space="0" w:color="auto"/>
              <w:right w:val="single" w:sz="4" w:space="0" w:color="auto"/>
            </w:tcBorders>
            <w:shd w:val="clear" w:color="000000" w:fill="D0CECE"/>
            <w:noWrap/>
            <w:vAlign w:val="center"/>
            <w:hideMark/>
          </w:tcPr>
          <w:p w14:paraId="4E3C484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840" w:type="dxa"/>
            <w:tcBorders>
              <w:top w:val="nil"/>
              <w:left w:val="nil"/>
              <w:bottom w:val="single" w:sz="4" w:space="0" w:color="auto"/>
              <w:right w:val="single" w:sz="4" w:space="0" w:color="auto"/>
            </w:tcBorders>
            <w:shd w:val="clear" w:color="000000" w:fill="D0CECE"/>
            <w:noWrap/>
            <w:vAlign w:val="center"/>
            <w:hideMark/>
          </w:tcPr>
          <w:p w14:paraId="79ADBB2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4680" w:type="dxa"/>
            <w:tcBorders>
              <w:top w:val="nil"/>
              <w:left w:val="nil"/>
              <w:bottom w:val="single" w:sz="4" w:space="0" w:color="auto"/>
              <w:right w:val="single" w:sz="4" w:space="0" w:color="auto"/>
            </w:tcBorders>
            <w:shd w:val="clear" w:color="000000" w:fill="D0CECE"/>
            <w:noWrap/>
            <w:vAlign w:val="center"/>
            <w:hideMark/>
          </w:tcPr>
          <w:p w14:paraId="18F10469"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000000" w:fill="D0CECE"/>
            <w:noWrap/>
            <w:vAlign w:val="center"/>
            <w:hideMark/>
          </w:tcPr>
          <w:p w14:paraId="7142E9C3"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000000" w:fill="D0CECE"/>
            <w:noWrap/>
            <w:vAlign w:val="center"/>
            <w:hideMark/>
          </w:tcPr>
          <w:p w14:paraId="2F0ED1D5"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4D7EFF1F"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582"/>
        </w:trPr>
        <w:tc>
          <w:tcPr>
            <w:tcW w:w="118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CCE965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17-Jul-18</w:t>
            </w:r>
          </w:p>
        </w:tc>
        <w:tc>
          <w:tcPr>
            <w:tcW w:w="840" w:type="dxa"/>
            <w:tcBorders>
              <w:top w:val="nil"/>
              <w:left w:val="nil"/>
              <w:bottom w:val="single" w:sz="4" w:space="0" w:color="auto"/>
              <w:right w:val="single" w:sz="4" w:space="0" w:color="auto"/>
            </w:tcBorders>
            <w:shd w:val="clear" w:color="auto" w:fill="auto"/>
            <w:noWrap/>
            <w:vAlign w:val="center"/>
            <w:hideMark/>
          </w:tcPr>
          <w:p w14:paraId="4C6A18C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11.00-16.00</w:t>
            </w:r>
          </w:p>
        </w:tc>
        <w:tc>
          <w:tcPr>
            <w:tcW w:w="4680" w:type="dxa"/>
            <w:tcBorders>
              <w:top w:val="nil"/>
              <w:left w:val="nil"/>
              <w:bottom w:val="single" w:sz="4" w:space="0" w:color="auto"/>
              <w:right w:val="single" w:sz="4" w:space="0" w:color="auto"/>
            </w:tcBorders>
            <w:shd w:val="clear" w:color="auto" w:fill="auto"/>
            <w:vAlign w:val="center"/>
            <w:hideMark/>
          </w:tcPr>
          <w:p w14:paraId="1D44E19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Depart for Manado, North Sulawesi </w:t>
            </w:r>
          </w:p>
        </w:tc>
        <w:tc>
          <w:tcPr>
            <w:tcW w:w="1620" w:type="dxa"/>
            <w:tcBorders>
              <w:top w:val="nil"/>
              <w:left w:val="nil"/>
              <w:bottom w:val="single" w:sz="4" w:space="0" w:color="auto"/>
              <w:right w:val="single" w:sz="4" w:space="0" w:color="auto"/>
            </w:tcBorders>
            <w:shd w:val="clear" w:color="auto" w:fill="auto"/>
            <w:vAlign w:val="center"/>
            <w:hideMark/>
          </w:tcPr>
          <w:p w14:paraId="768FDF4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By Garuda Indonesia airline </w:t>
            </w:r>
          </w:p>
        </w:tc>
        <w:tc>
          <w:tcPr>
            <w:tcW w:w="1440" w:type="dxa"/>
            <w:tcBorders>
              <w:top w:val="nil"/>
              <w:left w:val="nil"/>
              <w:bottom w:val="single" w:sz="4" w:space="0" w:color="auto"/>
              <w:right w:val="single" w:sz="4" w:space="0" w:color="auto"/>
            </w:tcBorders>
            <w:shd w:val="clear" w:color="auto" w:fill="auto"/>
            <w:noWrap/>
            <w:vAlign w:val="center"/>
            <w:hideMark/>
          </w:tcPr>
          <w:p w14:paraId="0876B80A"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1ED5DC59"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582"/>
        </w:trPr>
        <w:tc>
          <w:tcPr>
            <w:tcW w:w="1185" w:type="dxa"/>
            <w:gridSpan w:val="2"/>
            <w:vMerge/>
            <w:tcBorders>
              <w:top w:val="nil"/>
              <w:left w:val="single" w:sz="4" w:space="0" w:color="auto"/>
              <w:bottom w:val="single" w:sz="4" w:space="0" w:color="000000"/>
              <w:right w:val="single" w:sz="4" w:space="0" w:color="auto"/>
            </w:tcBorders>
            <w:vAlign w:val="center"/>
            <w:hideMark/>
          </w:tcPr>
          <w:p w14:paraId="1C0E178A"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hideMark/>
          </w:tcPr>
          <w:p w14:paraId="63A9C35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16.00-16.40</w:t>
            </w:r>
          </w:p>
        </w:tc>
        <w:tc>
          <w:tcPr>
            <w:tcW w:w="4680" w:type="dxa"/>
            <w:tcBorders>
              <w:top w:val="nil"/>
              <w:left w:val="nil"/>
              <w:bottom w:val="single" w:sz="4" w:space="0" w:color="auto"/>
              <w:right w:val="single" w:sz="4" w:space="0" w:color="auto"/>
            </w:tcBorders>
            <w:shd w:val="clear" w:color="auto" w:fill="auto"/>
            <w:vAlign w:val="center"/>
            <w:hideMark/>
          </w:tcPr>
          <w:p w14:paraId="02B832B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Travel to meeting venue </w:t>
            </w:r>
          </w:p>
        </w:tc>
        <w:tc>
          <w:tcPr>
            <w:tcW w:w="1620" w:type="dxa"/>
            <w:tcBorders>
              <w:top w:val="nil"/>
              <w:left w:val="nil"/>
              <w:bottom w:val="single" w:sz="4" w:space="0" w:color="auto"/>
              <w:right w:val="single" w:sz="4" w:space="0" w:color="auto"/>
            </w:tcBorders>
            <w:shd w:val="clear" w:color="auto" w:fill="auto"/>
            <w:vAlign w:val="center"/>
            <w:hideMark/>
          </w:tcPr>
          <w:p w14:paraId="6F7E098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By car</w:t>
            </w:r>
          </w:p>
        </w:tc>
        <w:tc>
          <w:tcPr>
            <w:tcW w:w="1440" w:type="dxa"/>
            <w:tcBorders>
              <w:top w:val="nil"/>
              <w:left w:val="nil"/>
              <w:bottom w:val="single" w:sz="4" w:space="0" w:color="auto"/>
              <w:right w:val="single" w:sz="4" w:space="0" w:color="auto"/>
            </w:tcBorders>
            <w:shd w:val="clear" w:color="auto" w:fill="auto"/>
            <w:noWrap/>
            <w:vAlign w:val="center"/>
            <w:hideMark/>
          </w:tcPr>
          <w:p w14:paraId="513FFCE6"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5B673CE5"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242"/>
        </w:trPr>
        <w:tc>
          <w:tcPr>
            <w:tcW w:w="1185" w:type="dxa"/>
            <w:gridSpan w:val="2"/>
            <w:vMerge/>
            <w:tcBorders>
              <w:top w:val="nil"/>
              <w:left w:val="single" w:sz="4" w:space="0" w:color="auto"/>
              <w:bottom w:val="single" w:sz="4" w:space="0" w:color="000000"/>
              <w:right w:val="single" w:sz="4" w:space="0" w:color="auto"/>
            </w:tcBorders>
            <w:vAlign w:val="center"/>
            <w:hideMark/>
          </w:tcPr>
          <w:p w14:paraId="0D72FF2D"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hideMark/>
          </w:tcPr>
          <w:p w14:paraId="0FB427B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16.40-21.30</w:t>
            </w:r>
          </w:p>
        </w:tc>
        <w:tc>
          <w:tcPr>
            <w:tcW w:w="4680" w:type="dxa"/>
            <w:tcBorders>
              <w:top w:val="nil"/>
              <w:left w:val="nil"/>
              <w:bottom w:val="single" w:sz="4" w:space="0" w:color="auto"/>
              <w:right w:val="single" w:sz="4" w:space="0" w:color="auto"/>
            </w:tcBorders>
            <w:shd w:val="clear" w:color="auto" w:fill="auto"/>
            <w:noWrap/>
            <w:hideMark/>
          </w:tcPr>
          <w:p w14:paraId="0D6413BD"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Meeting with Stakeholders from Tangkoko Area</w:t>
            </w:r>
          </w:p>
          <w:tbl>
            <w:tblPr>
              <w:tblW w:w="0" w:type="auto"/>
              <w:tblLook w:val="04A0" w:firstRow="1" w:lastRow="0" w:firstColumn="1" w:lastColumn="0" w:noHBand="0" w:noVBand="1"/>
            </w:tblPr>
            <w:tblGrid>
              <w:gridCol w:w="1807"/>
              <w:gridCol w:w="2657"/>
            </w:tblGrid>
            <w:tr w:rsidR="003F6FB2" w:rsidRPr="004E10E9" w14:paraId="38EE34F2" w14:textId="77777777" w:rsidTr="003F6FB2">
              <w:tc>
                <w:tcPr>
                  <w:tcW w:w="0" w:type="auto"/>
                </w:tcPr>
                <w:p w14:paraId="5355E9FD" w14:textId="77777777" w:rsidR="003F6FB2" w:rsidRPr="004E10E9" w:rsidRDefault="003F6FB2" w:rsidP="003F6FB2">
                  <w:pPr>
                    <w:ind w:left="360"/>
                    <w:rPr>
                      <w:rFonts w:ascii="Times New Roman" w:eastAsia="Calibri" w:hAnsi="Times New Roman"/>
                      <w:color w:val="000000" w:themeColor="text1"/>
                      <w:szCs w:val="22"/>
                      <w:lang w:val="en-MY"/>
                    </w:rPr>
                  </w:pPr>
                </w:p>
              </w:tc>
              <w:tc>
                <w:tcPr>
                  <w:tcW w:w="0" w:type="auto"/>
                </w:tcPr>
                <w:p w14:paraId="21FE6ED2" w14:textId="77777777" w:rsidR="003F6FB2" w:rsidRPr="004E10E9" w:rsidRDefault="003F6FB2" w:rsidP="003F6FB2">
                  <w:pPr>
                    <w:ind w:left="360"/>
                    <w:rPr>
                      <w:rFonts w:ascii="Times New Roman" w:eastAsia="Calibri" w:hAnsi="Times New Roman"/>
                      <w:color w:val="000000" w:themeColor="text1"/>
                      <w:szCs w:val="22"/>
                      <w:lang w:val="en-MY"/>
                    </w:rPr>
                  </w:pPr>
                </w:p>
              </w:tc>
            </w:tr>
            <w:tr w:rsidR="003F6FB2" w:rsidRPr="004E10E9" w14:paraId="4E113856" w14:textId="77777777" w:rsidTr="003F6FB2">
              <w:tc>
                <w:tcPr>
                  <w:tcW w:w="0" w:type="auto"/>
                </w:tcPr>
                <w:p w14:paraId="25720CC5"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Agus Sriyadi Budi</w:t>
                  </w:r>
                </w:p>
              </w:tc>
              <w:tc>
                <w:tcPr>
                  <w:tcW w:w="0" w:type="auto"/>
                </w:tcPr>
                <w:p w14:paraId="2360A7C7"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Directorate of KKH- Former NPM</w:t>
                  </w:r>
                </w:p>
              </w:tc>
            </w:tr>
            <w:tr w:rsidR="003F6FB2" w:rsidRPr="004E10E9" w14:paraId="0617BBEE" w14:textId="77777777" w:rsidTr="003F6FB2">
              <w:tc>
                <w:tcPr>
                  <w:tcW w:w="0" w:type="auto"/>
                </w:tcPr>
                <w:p w14:paraId="05AB1A2E"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M Arief Toengkagie</w:t>
                  </w:r>
                </w:p>
              </w:tc>
              <w:tc>
                <w:tcPr>
                  <w:tcW w:w="0" w:type="auto"/>
                </w:tcPr>
                <w:p w14:paraId="10180F83"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National Project Manager of PMU</w:t>
                  </w:r>
                </w:p>
              </w:tc>
            </w:tr>
            <w:tr w:rsidR="003F6FB2" w:rsidRPr="004E10E9" w14:paraId="24A9AB16" w14:textId="77777777" w:rsidTr="003F6FB2">
              <w:tc>
                <w:tcPr>
                  <w:tcW w:w="0" w:type="auto"/>
                </w:tcPr>
                <w:p w14:paraId="57915ACC"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Elin Shinta</w:t>
                  </w:r>
                </w:p>
              </w:tc>
              <w:tc>
                <w:tcPr>
                  <w:tcW w:w="0" w:type="auto"/>
                </w:tcPr>
                <w:p w14:paraId="7E552CEE"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UNDP</w:t>
                  </w:r>
                </w:p>
              </w:tc>
            </w:tr>
            <w:tr w:rsidR="003F6FB2" w:rsidRPr="004E10E9" w14:paraId="0CF39CAB" w14:textId="77777777" w:rsidTr="003F6FB2">
              <w:tc>
                <w:tcPr>
                  <w:tcW w:w="0" w:type="auto"/>
                </w:tcPr>
                <w:p w14:paraId="1C1531F4"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Yakub Ambagau</w:t>
                  </w:r>
                </w:p>
              </w:tc>
              <w:tc>
                <w:tcPr>
                  <w:tcW w:w="0" w:type="auto"/>
                </w:tcPr>
                <w:p w14:paraId="742A11A3"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Head of Conservation Section Area I Bitung BKSDA North Sulawesi</w:t>
                  </w:r>
                </w:p>
              </w:tc>
            </w:tr>
            <w:tr w:rsidR="003F6FB2" w:rsidRPr="004E10E9" w14:paraId="02FBA7AB" w14:textId="77777777" w:rsidTr="003F6FB2">
              <w:tc>
                <w:tcPr>
                  <w:tcW w:w="0" w:type="auto"/>
                </w:tcPr>
                <w:p w14:paraId="78CE08BC"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Lilik Yulianto</w:t>
                  </w:r>
                </w:p>
              </w:tc>
              <w:tc>
                <w:tcPr>
                  <w:tcW w:w="0" w:type="auto"/>
                </w:tcPr>
                <w:p w14:paraId="1332127B"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FCU Coordinator Epass Tangkoko</w:t>
                  </w:r>
                </w:p>
              </w:tc>
            </w:tr>
            <w:tr w:rsidR="003F6FB2" w:rsidRPr="004E10E9" w14:paraId="0F7FEB3B" w14:textId="77777777" w:rsidTr="003F6FB2">
              <w:tc>
                <w:tcPr>
                  <w:tcW w:w="0" w:type="auto"/>
                </w:tcPr>
                <w:p w14:paraId="0B5BFA54"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Sri Astuti Asman</w:t>
                  </w:r>
                </w:p>
              </w:tc>
              <w:tc>
                <w:tcPr>
                  <w:tcW w:w="0" w:type="auto"/>
                </w:tcPr>
                <w:p w14:paraId="629F2CA0"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Secretary -Natural resour</w:t>
                  </w:r>
                  <w:r w:rsidR="00C76427">
                    <w:rPr>
                      <w:rFonts w:ascii="Times New Roman" w:hAnsi="Times New Roman"/>
                      <w:color w:val="000000" w:themeColor="text1"/>
                      <w:szCs w:val="22"/>
                    </w:rPr>
                    <w:t>ces Conservation Directorate- MoEF</w:t>
                  </w:r>
                </w:p>
              </w:tc>
            </w:tr>
            <w:tr w:rsidR="003F6FB2" w:rsidRPr="004E10E9" w14:paraId="31785B80" w14:textId="77777777" w:rsidTr="003F6FB2">
              <w:tc>
                <w:tcPr>
                  <w:tcW w:w="0" w:type="auto"/>
                </w:tcPr>
                <w:p w14:paraId="396FFD51"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Ance Tatinggulu</w:t>
                  </w:r>
                </w:p>
              </w:tc>
              <w:tc>
                <w:tcPr>
                  <w:tcW w:w="0" w:type="auto"/>
                </w:tcPr>
                <w:p w14:paraId="1855DFD3"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Protected Area Coordinator- Selamatkan Yaki NGO</w:t>
                  </w:r>
                </w:p>
              </w:tc>
            </w:tr>
            <w:tr w:rsidR="003F6FB2" w:rsidRPr="004E10E9" w14:paraId="1E924EA2" w14:textId="77777777" w:rsidTr="003F6FB2">
              <w:tc>
                <w:tcPr>
                  <w:tcW w:w="0" w:type="auto"/>
                </w:tcPr>
                <w:p w14:paraId="715AF9AA"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lastRenderedPageBreak/>
                    <w:t>Mr. Paul Harry</w:t>
                  </w:r>
                </w:p>
              </w:tc>
              <w:tc>
                <w:tcPr>
                  <w:tcW w:w="0" w:type="auto"/>
                </w:tcPr>
                <w:p w14:paraId="4A28E97D"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 FCU Tangkoko</w:t>
                  </w:r>
                </w:p>
              </w:tc>
            </w:tr>
            <w:tr w:rsidR="003F6FB2" w:rsidRPr="004E10E9" w14:paraId="305F9614" w14:textId="77777777" w:rsidTr="003F6FB2">
              <w:tc>
                <w:tcPr>
                  <w:tcW w:w="0" w:type="auto"/>
                </w:tcPr>
                <w:p w14:paraId="6DDF57BE"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Iwan Honowu</w:t>
                  </w:r>
                </w:p>
              </w:tc>
              <w:tc>
                <w:tcPr>
                  <w:tcW w:w="0" w:type="auto"/>
                </w:tcPr>
                <w:p w14:paraId="2C360B63"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World Conservation Society</w:t>
                  </w:r>
                </w:p>
              </w:tc>
            </w:tr>
            <w:tr w:rsidR="003F6FB2" w:rsidRPr="004E10E9" w14:paraId="040732B7" w14:textId="77777777" w:rsidTr="003F6FB2">
              <w:tc>
                <w:tcPr>
                  <w:tcW w:w="0" w:type="auto"/>
                </w:tcPr>
                <w:p w14:paraId="5E0D512F"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Djony Nandang</w:t>
                  </w:r>
                </w:p>
              </w:tc>
              <w:tc>
                <w:tcPr>
                  <w:tcW w:w="0" w:type="auto"/>
                </w:tcPr>
                <w:p w14:paraId="3FF062B3"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Forest Conservation Community Forum (FMKH) Tangkoko</w:t>
                  </w:r>
                </w:p>
              </w:tc>
            </w:tr>
            <w:tr w:rsidR="003F6FB2" w:rsidRPr="004E10E9" w14:paraId="7378C764" w14:textId="77777777" w:rsidTr="003F6FB2">
              <w:tc>
                <w:tcPr>
                  <w:tcW w:w="0" w:type="auto"/>
                </w:tcPr>
                <w:p w14:paraId="2331471C"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Rein A Ria</w:t>
                  </w:r>
                </w:p>
              </w:tc>
              <w:tc>
                <w:tcPr>
                  <w:tcW w:w="0" w:type="auto"/>
                </w:tcPr>
                <w:p w14:paraId="3481D297"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Conservation Institution</w:t>
                  </w:r>
                </w:p>
              </w:tc>
            </w:tr>
            <w:tr w:rsidR="003F6FB2" w:rsidRPr="004E10E9" w14:paraId="5EAB2A31" w14:textId="77777777" w:rsidTr="003F6FB2">
              <w:tc>
                <w:tcPr>
                  <w:tcW w:w="0" w:type="auto"/>
                </w:tcPr>
                <w:p w14:paraId="7B862DAD"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Edison Maneasa</w:t>
                  </w:r>
                </w:p>
              </w:tc>
              <w:tc>
                <w:tcPr>
                  <w:tcW w:w="0" w:type="auto"/>
                </w:tcPr>
                <w:p w14:paraId="65934AD8"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Protected Area Officer EPASS Tangkoko</w:t>
                  </w:r>
                </w:p>
              </w:tc>
            </w:tr>
            <w:tr w:rsidR="003F6FB2" w:rsidRPr="004E10E9" w14:paraId="7A61E220" w14:textId="77777777" w:rsidTr="003F6FB2">
              <w:tc>
                <w:tcPr>
                  <w:tcW w:w="0" w:type="auto"/>
                </w:tcPr>
                <w:p w14:paraId="677E7EF4"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Mr.Prof. Saroyo</w:t>
                  </w:r>
                </w:p>
              </w:tc>
              <w:tc>
                <w:tcPr>
                  <w:tcW w:w="0" w:type="auto"/>
                </w:tcPr>
                <w:p w14:paraId="7AD938B8"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Lecturer, Biology Department University of Sam Ratulangi</w:t>
                  </w:r>
                </w:p>
              </w:tc>
            </w:tr>
            <w:tr w:rsidR="003F6FB2" w:rsidRPr="004E10E9" w14:paraId="7C25CA93" w14:textId="77777777" w:rsidTr="003F6FB2">
              <w:tc>
                <w:tcPr>
                  <w:tcW w:w="0" w:type="auto"/>
                </w:tcPr>
                <w:p w14:paraId="182CEC6C"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Inggri</w:t>
                  </w:r>
                  <w:r w:rsidR="00FC2E23" w:rsidRPr="004E10E9">
                    <w:rPr>
                      <w:rFonts w:ascii="Times New Roman" w:hAnsi="Times New Roman"/>
                      <w:color w:val="000000" w:themeColor="text1"/>
                      <w:szCs w:val="22"/>
                    </w:rPr>
                    <w:t>d</w:t>
                  </w:r>
                  <w:r w:rsidRPr="004E10E9">
                    <w:rPr>
                      <w:rFonts w:ascii="Times New Roman" w:hAnsi="Times New Roman"/>
                      <w:color w:val="000000" w:themeColor="text1"/>
                      <w:szCs w:val="22"/>
                    </w:rPr>
                    <w:t xml:space="preserve"> Kandolia</w:t>
                  </w:r>
                </w:p>
              </w:tc>
              <w:tc>
                <w:tcPr>
                  <w:tcW w:w="0" w:type="auto"/>
                </w:tcPr>
                <w:p w14:paraId="0E76BC63"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Finance Assistance- E-PASS Tangkoko</w:t>
                  </w:r>
                </w:p>
              </w:tc>
            </w:tr>
            <w:tr w:rsidR="003F6FB2" w:rsidRPr="004E10E9" w14:paraId="2B972147" w14:textId="77777777" w:rsidTr="003F6FB2">
              <w:tc>
                <w:tcPr>
                  <w:tcW w:w="0" w:type="auto"/>
                </w:tcPr>
                <w:p w14:paraId="50D95479" w14:textId="77777777" w:rsidR="003F6FB2" w:rsidRPr="004E10E9" w:rsidRDefault="003F6FB2" w:rsidP="003F6FB2">
                  <w:pPr>
                    <w:ind w:left="360"/>
                    <w:rPr>
                      <w:rFonts w:ascii="Times New Roman" w:hAnsi="Times New Roman"/>
                      <w:color w:val="000000" w:themeColor="text1"/>
                      <w:szCs w:val="22"/>
                    </w:rPr>
                  </w:pPr>
                  <w:r w:rsidRPr="004E10E9">
                    <w:rPr>
                      <w:rFonts w:ascii="Times New Roman" w:hAnsi="Times New Roman"/>
                      <w:color w:val="000000" w:themeColor="text1"/>
                      <w:szCs w:val="22"/>
                    </w:rPr>
                    <w:t>Ms Olly Roring</w:t>
                  </w:r>
                </w:p>
              </w:tc>
              <w:tc>
                <w:tcPr>
                  <w:tcW w:w="0" w:type="auto"/>
                </w:tcPr>
                <w:p w14:paraId="3C8A9587"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Natural Resources Conservation Center of North Sulawesi (BKSDA Sulut)</w:t>
                  </w:r>
                </w:p>
              </w:tc>
            </w:tr>
            <w:tr w:rsidR="003F6FB2" w:rsidRPr="004E10E9" w14:paraId="4885B141" w14:textId="77777777" w:rsidTr="003F6FB2">
              <w:tc>
                <w:tcPr>
                  <w:tcW w:w="0" w:type="auto"/>
                </w:tcPr>
                <w:p w14:paraId="5FE47456" w14:textId="77777777" w:rsidR="003F6FB2" w:rsidRPr="004E10E9" w:rsidRDefault="003F6FB2" w:rsidP="003F6FB2">
                  <w:pPr>
                    <w:ind w:left="360"/>
                    <w:rPr>
                      <w:rFonts w:ascii="Times New Roman" w:hAnsi="Times New Roman"/>
                      <w:color w:val="000000" w:themeColor="text1"/>
                      <w:szCs w:val="22"/>
                    </w:rPr>
                  </w:pPr>
                  <w:r w:rsidRPr="004E10E9">
                    <w:rPr>
                      <w:rFonts w:ascii="Times New Roman" w:hAnsi="Times New Roman"/>
                      <w:color w:val="000000" w:themeColor="text1"/>
                      <w:szCs w:val="22"/>
                    </w:rPr>
                    <w:t>Ms. Aprilia Balandatu</w:t>
                  </w:r>
                </w:p>
              </w:tc>
              <w:tc>
                <w:tcPr>
                  <w:tcW w:w="0" w:type="auto"/>
                </w:tcPr>
                <w:p w14:paraId="5A4FF563" w14:textId="77777777" w:rsidR="003F6FB2" w:rsidRPr="004E10E9" w:rsidRDefault="003F6FB2" w:rsidP="003F6FB2">
                  <w:pPr>
                    <w:ind w:left="360"/>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Admin FCU Tangkoko EPass</w:t>
                  </w:r>
                </w:p>
              </w:tc>
            </w:tr>
          </w:tbl>
          <w:p w14:paraId="4BEDDFBB" w14:textId="77777777" w:rsidR="003F6FB2" w:rsidRPr="004E10E9" w:rsidRDefault="003F6FB2" w:rsidP="003F6FB2">
            <w:pPr>
              <w:ind w:left="331"/>
              <w:rPr>
                <w:rFonts w:ascii="Times New Roman" w:eastAsia="Calibri" w:hAnsi="Times New Roman"/>
                <w:color w:val="000000" w:themeColor="text1"/>
                <w:szCs w:val="22"/>
                <w:lang w:val="en-MY"/>
              </w:rPr>
            </w:pPr>
          </w:p>
          <w:p w14:paraId="7FACEFF5" w14:textId="77777777" w:rsidR="003F6FB2" w:rsidRPr="004E10E9" w:rsidRDefault="003F6FB2" w:rsidP="003F6FB2">
            <w:pPr>
              <w:ind w:left="331"/>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auto"/>
            <w:noWrap/>
            <w:vAlign w:val="center"/>
            <w:hideMark/>
          </w:tcPr>
          <w:p w14:paraId="287E80D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lastRenderedPageBreak/>
              <w:t> Hotel Quality, Manado</w:t>
            </w:r>
          </w:p>
        </w:tc>
        <w:tc>
          <w:tcPr>
            <w:tcW w:w="1440" w:type="dxa"/>
            <w:tcBorders>
              <w:top w:val="nil"/>
              <w:left w:val="nil"/>
              <w:bottom w:val="single" w:sz="4" w:space="0" w:color="auto"/>
              <w:right w:val="single" w:sz="4" w:space="0" w:color="auto"/>
            </w:tcBorders>
            <w:shd w:val="clear" w:color="auto" w:fill="auto"/>
            <w:noWrap/>
            <w:vAlign w:val="center"/>
            <w:hideMark/>
          </w:tcPr>
          <w:p w14:paraId="1821953E"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526C8CF3"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1185" w:type="dxa"/>
            <w:gridSpan w:val="2"/>
            <w:tcBorders>
              <w:top w:val="nil"/>
              <w:left w:val="single" w:sz="4" w:space="0" w:color="auto"/>
              <w:bottom w:val="single" w:sz="4" w:space="0" w:color="auto"/>
              <w:right w:val="single" w:sz="4" w:space="0" w:color="auto"/>
            </w:tcBorders>
            <w:shd w:val="clear" w:color="000000" w:fill="D0CECE"/>
            <w:noWrap/>
            <w:vAlign w:val="center"/>
            <w:hideMark/>
          </w:tcPr>
          <w:p w14:paraId="22980113"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000000" w:fill="D0CECE"/>
            <w:noWrap/>
            <w:vAlign w:val="center"/>
            <w:hideMark/>
          </w:tcPr>
          <w:p w14:paraId="3C6DEE40" w14:textId="77777777" w:rsidR="003F6FB2" w:rsidRPr="004E10E9" w:rsidRDefault="003F6FB2" w:rsidP="003F6FB2">
            <w:pPr>
              <w:rPr>
                <w:rFonts w:ascii="Times New Roman" w:eastAsia="Calibri" w:hAnsi="Times New Roman"/>
                <w:color w:val="000000" w:themeColor="text1"/>
                <w:szCs w:val="22"/>
                <w:lang w:val="en-MY"/>
              </w:rPr>
            </w:pPr>
          </w:p>
        </w:tc>
        <w:tc>
          <w:tcPr>
            <w:tcW w:w="4680" w:type="dxa"/>
            <w:tcBorders>
              <w:top w:val="nil"/>
              <w:left w:val="nil"/>
              <w:bottom w:val="single" w:sz="4" w:space="0" w:color="auto"/>
              <w:right w:val="single" w:sz="4" w:space="0" w:color="auto"/>
            </w:tcBorders>
            <w:shd w:val="clear" w:color="000000" w:fill="D0CECE"/>
            <w:noWrap/>
            <w:vAlign w:val="center"/>
            <w:hideMark/>
          </w:tcPr>
          <w:p w14:paraId="6059D781"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000000" w:fill="D0CECE"/>
            <w:noWrap/>
            <w:vAlign w:val="center"/>
            <w:hideMark/>
          </w:tcPr>
          <w:p w14:paraId="71AD49ED"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000000" w:fill="D0CECE"/>
            <w:noWrap/>
            <w:vAlign w:val="center"/>
            <w:hideMark/>
          </w:tcPr>
          <w:p w14:paraId="1FF9EFAD"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6F02B92"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185" w:type="dxa"/>
            <w:gridSpan w:val="2"/>
            <w:tcBorders>
              <w:top w:val="nil"/>
              <w:left w:val="single" w:sz="4" w:space="0" w:color="auto"/>
              <w:bottom w:val="single" w:sz="4" w:space="0" w:color="000000"/>
              <w:right w:val="single" w:sz="4" w:space="0" w:color="auto"/>
            </w:tcBorders>
            <w:shd w:val="clear" w:color="auto" w:fill="auto"/>
            <w:vAlign w:val="center"/>
            <w:hideMark/>
          </w:tcPr>
          <w:p w14:paraId="29681C9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18-Jul-18</w:t>
            </w:r>
          </w:p>
        </w:tc>
        <w:tc>
          <w:tcPr>
            <w:tcW w:w="840" w:type="dxa"/>
            <w:tcBorders>
              <w:top w:val="nil"/>
              <w:left w:val="nil"/>
              <w:bottom w:val="single" w:sz="4" w:space="0" w:color="auto"/>
              <w:right w:val="single" w:sz="4" w:space="0" w:color="auto"/>
            </w:tcBorders>
            <w:shd w:val="clear" w:color="auto" w:fill="auto"/>
            <w:noWrap/>
            <w:vAlign w:val="center"/>
          </w:tcPr>
          <w:p w14:paraId="1A1DD6A7" w14:textId="77777777" w:rsidR="003F6FB2" w:rsidRPr="004E10E9" w:rsidRDefault="003F6FB2" w:rsidP="003F6FB2">
            <w:pPr>
              <w:jc w:val="cente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09.00-14.00</w:t>
            </w:r>
          </w:p>
        </w:tc>
        <w:tc>
          <w:tcPr>
            <w:tcW w:w="4680" w:type="dxa"/>
            <w:tcBorders>
              <w:top w:val="nil"/>
              <w:left w:val="nil"/>
              <w:bottom w:val="single" w:sz="4" w:space="0" w:color="auto"/>
              <w:right w:val="single" w:sz="4" w:space="0" w:color="auto"/>
            </w:tcBorders>
            <w:shd w:val="clear" w:color="auto" w:fill="auto"/>
            <w:noWrap/>
            <w:vAlign w:val="center"/>
          </w:tcPr>
          <w:p w14:paraId="05C0799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Meeting with stakeholders from Bogani Nani Areas</w:t>
            </w:r>
          </w:p>
          <w:tbl>
            <w:tblPr>
              <w:tblW w:w="3452" w:type="dxa"/>
              <w:tblLook w:val="04A0" w:firstRow="1" w:lastRow="0" w:firstColumn="1" w:lastColumn="0" w:noHBand="0" w:noVBand="1"/>
            </w:tblPr>
            <w:tblGrid>
              <w:gridCol w:w="1755"/>
              <w:gridCol w:w="1697"/>
            </w:tblGrid>
            <w:tr w:rsidR="003F6FB2" w:rsidRPr="004E10E9" w14:paraId="51F5702D" w14:textId="77777777" w:rsidTr="003F6FB2">
              <w:tc>
                <w:tcPr>
                  <w:tcW w:w="1755" w:type="dxa"/>
                </w:tcPr>
                <w:p w14:paraId="440492A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Aten Djou</w:t>
                  </w:r>
                </w:p>
              </w:tc>
              <w:tc>
                <w:tcPr>
                  <w:tcW w:w="1697" w:type="dxa"/>
                </w:tcPr>
                <w:p w14:paraId="7E7B0ED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BAPPEDA, Head of Section for  Infrastructure and Spatial Planning Bone Bolango District</w:t>
                  </w:r>
                </w:p>
              </w:tc>
            </w:tr>
            <w:tr w:rsidR="003F6FB2" w:rsidRPr="004E10E9" w14:paraId="154680B0" w14:textId="77777777" w:rsidTr="003F6FB2">
              <w:tc>
                <w:tcPr>
                  <w:tcW w:w="1755" w:type="dxa"/>
                </w:tcPr>
                <w:p w14:paraId="4FDD43F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Hanom Bashari</w:t>
                  </w:r>
                </w:p>
              </w:tc>
              <w:tc>
                <w:tcPr>
                  <w:tcW w:w="1697" w:type="dxa"/>
                </w:tcPr>
                <w:p w14:paraId="7686325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Protected Area Specialist EPASS FCU BNW National Park</w:t>
                  </w:r>
                </w:p>
              </w:tc>
            </w:tr>
            <w:tr w:rsidR="003F6FB2" w:rsidRPr="004E10E9" w14:paraId="1390ED06" w14:textId="77777777" w:rsidTr="003F6FB2">
              <w:tc>
                <w:tcPr>
                  <w:tcW w:w="1755" w:type="dxa"/>
                </w:tcPr>
                <w:p w14:paraId="4CC39942" w14:textId="77777777" w:rsidR="003F6FB2" w:rsidRPr="004E10E9" w:rsidRDefault="003F6FB2" w:rsidP="003F6FB2">
                  <w:pPr>
                    <w:rPr>
                      <w:rFonts w:ascii="Times New Roman" w:hAnsi="Times New Roman"/>
                      <w:color w:val="000000" w:themeColor="text1"/>
                      <w:szCs w:val="22"/>
                    </w:rPr>
                  </w:pPr>
                </w:p>
                <w:p w14:paraId="06DB511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Danny Rogi</w:t>
                  </w:r>
                </w:p>
              </w:tc>
              <w:tc>
                <w:tcPr>
                  <w:tcW w:w="1697" w:type="dxa"/>
                </w:tcPr>
                <w:p w14:paraId="26C2D093" w14:textId="77777777" w:rsidR="003F6FB2" w:rsidRPr="004E10E9" w:rsidRDefault="003F6FB2" w:rsidP="003F6FB2">
                  <w:pPr>
                    <w:rPr>
                      <w:rFonts w:ascii="Times New Roman" w:hAnsi="Times New Roman"/>
                      <w:color w:val="000000" w:themeColor="text1"/>
                      <w:szCs w:val="22"/>
                    </w:rPr>
                  </w:pPr>
                </w:p>
                <w:p w14:paraId="1AC85C7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Engagement Specialist EPASS FCU BNW National park</w:t>
                  </w:r>
                </w:p>
              </w:tc>
            </w:tr>
            <w:tr w:rsidR="003F6FB2" w:rsidRPr="004E10E9" w14:paraId="0E3FAB1B" w14:textId="77777777" w:rsidTr="003F6FB2">
              <w:tc>
                <w:tcPr>
                  <w:tcW w:w="1755" w:type="dxa"/>
                </w:tcPr>
                <w:p w14:paraId="39E1A8D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Sri Astuti Asman</w:t>
                  </w:r>
                </w:p>
              </w:tc>
              <w:tc>
                <w:tcPr>
                  <w:tcW w:w="1697" w:type="dxa"/>
                </w:tcPr>
                <w:p w14:paraId="211719A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Secretary -Natural resources Conservation </w:t>
                  </w:r>
                  <w:r w:rsidRPr="004E10E9">
                    <w:rPr>
                      <w:rFonts w:ascii="Times New Roman" w:hAnsi="Times New Roman"/>
                      <w:color w:val="000000" w:themeColor="text1"/>
                      <w:szCs w:val="22"/>
                    </w:rPr>
                    <w:lastRenderedPageBreak/>
                    <w:t xml:space="preserve">Directorate- </w:t>
                  </w:r>
                  <w:r w:rsidR="00C76427">
                    <w:rPr>
                      <w:rFonts w:ascii="Times New Roman" w:hAnsi="Times New Roman"/>
                      <w:color w:val="000000" w:themeColor="text1"/>
                      <w:szCs w:val="22"/>
                    </w:rPr>
                    <w:t>MoEF</w:t>
                  </w:r>
                </w:p>
              </w:tc>
            </w:tr>
            <w:tr w:rsidR="003F6FB2" w:rsidRPr="004E10E9" w14:paraId="3C5D7DCB" w14:textId="77777777" w:rsidTr="003F6FB2">
              <w:tc>
                <w:tcPr>
                  <w:tcW w:w="1755" w:type="dxa"/>
                </w:tcPr>
                <w:p w14:paraId="3B93EE5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lastRenderedPageBreak/>
                    <w:t>Mr. Sugeng Sutrisno</w:t>
                  </w:r>
                </w:p>
              </w:tc>
              <w:tc>
                <w:tcPr>
                  <w:tcW w:w="1697" w:type="dxa"/>
                </w:tcPr>
                <w:p w14:paraId="352A8C8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JAPESDA (care about natural resources network-NGO)</w:t>
                  </w:r>
                </w:p>
              </w:tc>
            </w:tr>
            <w:tr w:rsidR="003F6FB2" w:rsidRPr="004E10E9" w14:paraId="2D24AE6E" w14:textId="77777777" w:rsidTr="003F6FB2">
              <w:tc>
                <w:tcPr>
                  <w:tcW w:w="1755" w:type="dxa"/>
                </w:tcPr>
                <w:p w14:paraId="69AFA66A" w14:textId="77777777" w:rsidR="003F6FB2" w:rsidRPr="004E10E9" w:rsidRDefault="003F6FB2" w:rsidP="003F6FB2">
                  <w:pPr>
                    <w:rPr>
                      <w:rFonts w:ascii="Times New Roman" w:hAnsi="Times New Roman"/>
                      <w:color w:val="000000" w:themeColor="text1"/>
                      <w:szCs w:val="22"/>
                    </w:rPr>
                  </w:pPr>
                  <w:r w:rsidRPr="004E10E9">
                    <w:rPr>
                      <w:rFonts w:ascii="Times New Roman" w:hAnsi="Times New Roman"/>
                      <w:color w:val="000000" w:themeColor="text1"/>
                      <w:szCs w:val="22"/>
                    </w:rPr>
                    <w:t>Ms. Endang Sri Utami</w:t>
                  </w:r>
                </w:p>
                <w:p w14:paraId="1290304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 </w:t>
                  </w:r>
                </w:p>
              </w:tc>
              <w:tc>
                <w:tcPr>
                  <w:tcW w:w="1697" w:type="dxa"/>
                </w:tcPr>
                <w:p w14:paraId="4098489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BNW National Park</w:t>
                  </w:r>
                </w:p>
              </w:tc>
            </w:tr>
            <w:tr w:rsidR="003F6FB2" w:rsidRPr="004E10E9" w14:paraId="179008F7" w14:textId="77777777" w:rsidTr="003F6FB2">
              <w:tc>
                <w:tcPr>
                  <w:tcW w:w="1755" w:type="dxa"/>
                </w:tcPr>
                <w:p w14:paraId="73447DEF" w14:textId="77777777" w:rsidR="003F6FB2" w:rsidRPr="004E10E9" w:rsidRDefault="003F6FB2" w:rsidP="003F6FB2">
                  <w:pPr>
                    <w:rPr>
                      <w:rFonts w:ascii="Times New Roman" w:hAnsi="Times New Roman"/>
                      <w:color w:val="000000" w:themeColor="text1"/>
                      <w:szCs w:val="22"/>
                    </w:rPr>
                  </w:pPr>
                  <w:r w:rsidRPr="004E10E9">
                    <w:rPr>
                      <w:rFonts w:ascii="Times New Roman" w:hAnsi="Times New Roman"/>
                      <w:color w:val="000000" w:themeColor="text1"/>
                      <w:szCs w:val="22"/>
                    </w:rPr>
                    <w:t>Mr. Samuel J Oroh</w:t>
                  </w:r>
                </w:p>
                <w:p w14:paraId="25A04112" w14:textId="77777777" w:rsidR="003F6FB2" w:rsidRPr="004E10E9" w:rsidRDefault="003F6FB2" w:rsidP="003F6FB2">
                  <w:pPr>
                    <w:rPr>
                      <w:rFonts w:ascii="Times New Roman" w:eastAsia="Calibri" w:hAnsi="Times New Roman"/>
                      <w:color w:val="000000" w:themeColor="text1"/>
                      <w:szCs w:val="22"/>
                      <w:lang w:val="en-MY"/>
                    </w:rPr>
                  </w:pPr>
                </w:p>
              </w:tc>
              <w:tc>
                <w:tcPr>
                  <w:tcW w:w="1697" w:type="dxa"/>
                </w:tcPr>
                <w:p w14:paraId="0FED242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Head of Bone Bolango</w:t>
                  </w:r>
                </w:p>
              </w:tc>
            </w:tr>
            <w:tr w:rsidR="003F6FB2" w:rsidRPr="004E10E9" w14:paraId="313E3A10" w14:textId="77777777" w:rsidTr="003F6FB2">
              <w:tc>
                <w:tcPr>
                  <w:tcW w:w="1755" w:type="dxa"/>
                </w:tcPr>
                <w:p w14:paraId="0BB4B2B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Arman Manoppo</w:t>
                  </w:r>
                </w:p>
              </w:tc>
              <w:tc>
                <w:tcPr>
                  <w:tcW w:w="1697" w:type="dxa"/>
                </w:tcPr>
                <w:p w14:paraId="2E37E44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Head of Bobato Village</w:t>
                  </w:r>
                </w:p>
              </w:tc>
            </w:tr>
            <w:tr w:rsidR="003F6FB2" w:rsidRPr="004E10E9" w14:paraId="604E37C2" w14:textId="77777777" w:rsidTr="003F6FB2">
              <w:tc>
                <w:tcPr>
                  <w:tcW w:w="1755" w:type="dxa"/>
                </w:tcPr>
                <w:p w14:paraId="3B46345B" w14:textId="77777777" w:rsidR="003F6FB2" w:rsidRPr="004E10E9" w:rsidRDefault="003F6FB2" w:rsidP="003F6FB2">
                  <w:pPr>
                    <w:rPr>
                      <w:rFonts w:ascii="Times New Roman" w:hAnsi="Times New Roman"/>
                      <w:color w:val="000000" w:themeColor="text1"/>
                      <w:szCs w:val="22"/>
                    </w:rPr>
                  </w:pPr>
                </w:p>
                <w:p w14:paraId="0F5357E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Fahmi Damogalan</w:t>
                  </w:r>
                </w:p>
              </w:tc>
              <w:tc>
                <w:tcPr>
                  <w:tcW w:w="1697" w:type="dxa"/>
                </w:tcPr>
                <w:p w14:paraId="0B6038C0" w14:textId="77777777" w:rsidR="003F6FB2" w:rsidRPr="004E10E9" w:rsidRDefault="003F6FB2" w:rsidP="003F6FB2">
                  <w:pPr>
                    <w:rPr>
                      <w:rFonts w:ascii="Times New Roman" w:hAnsi="Times New Roman"/>
                      <w:color w:val="000000" w:themeColor="text1"/>
                      <w:szCs w:val="22"/>
                    </w:rPr>
                  </w:pPr>
                </w:p>
                <w:p w14:paraId="056DCC9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Forester Foundation </w:t>
                  </w:r>
                </w:p>
              </w:tc>
            </w:tr>
            <w:tr w:rsidR="003F6FB2" w:rsidRPr="004E10E9" w14:paraId="09A70D56" w14:textId="77777777" w:rsidTr="003F6FB2">
              <w:tc>
                <w:tcPr>
                  <w:tcW w:w="1755" w:type="dxa"/>
                </w:tcPr>
                <w:p w14:paraId="33BE0031" w14:textId="77777777" w:rsidR="003F6FB2" w:rsidRPr="004E10E9" w:rsidRDefault="003F6FB2" w:rsidP="003F6FB2">
                  <w:pPr>
                    <w:rPr>
                      <w:rFonts w:ascii="Times New Roman" w:hAnsi="Times New Roman"/>
                      <w:color w:val="000000" w:themeColor="text1"/>
                      <w:szCs w:val="22"/>
                    </w:rPr>
                  </w:pPr>
                </w:p>
                <w:p w14:paraId="1B1A352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Fikri Mondo</w:t>
                  </w:r>
                </w:p>
              </w:tc>
              <w:tc>
                <w:tcPr>
                  <w:tcW w:w="1697" w:type="dxa"/>
                </w:tcPr>
                <w:p w14:paraId="57764C2C" w14:textId="77777777" w:rsidR="003F6FB2" w:rsidRPr="004E10E9" w:rsidRDefault="003F6FB2" w:rsidP="003F6FB2">
                  <w:pPr>
                    <w:rPr>
                      <w:rFonts w:ascii="Times New Roman" w:hAnsi="Times New Roman"/>
                      <w:color w:val="000000" w:themeColor="text1"/>
                      <w:szCs w:val="22"/>
                    </w:rPr>
                  </w:pPr>
                </w:p>
                <w:p w14:paraId="70550B7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 BNW-Admin</w:t>
                  </w:r>
                </w:p>
              </w:tc>
            </w:tr>
            <w:tr w:rsidR="003F6FB2" w:rsidRPr="004E10E9" w14:paraId="3119646F" w14:textId="77777777" w:rsidTr="003F6FB2">
              <w:tc>
                <w:tcPr>
                  <w:tcW w:w="1755" w:type="dxa"/>
                </w:tcPr>
                <w:p w14:paraId="68B75C01" w14:textId="77777777" w:rsidR="003F6FB2" w:rsidRPr="004E10E9" w:rsidRDefault="003F6FB2" w:rsidP="003F6FB2">
                  <w:pPr>
                    <w:rPr>
                      <w:rFonts w:ascii="Times New Roman" w:hAnsi="Times New Roman"/>
                      <w:color w:val="000000" w:themeColor="text1"/>
                      <w:szCs w:val="22"/>
                    </w:rPr>
                  </w:pPr>
                </w:p>
                <w:p w14:paraId="5D51824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Ms. Yuyun Wahyuni </w:t>
                  </w:r>
                </w:p>
              </w:tc>
              <w:tc>
                <w:tcPr>
                  <w:tcW w:w="1697" w:type="dxa"/>
                </w:tcPr>
                <w:p w14:paraId="1B00D26A" w14:textId="77777777" w:rsidR="003F6FB2" w:rsidRPr="004E10E9" w:rsidRDefault="003F6FB2" w:rsidP="003F6FB2">
                  <w:pPr>
                    <w:rPr>
                      <w:rFonts w:ascii="Times New Roman" w:hAnsi="Times New Roman"/>
                      <w:color w:val="000000" w:themeColor="text1"/>
                      <w:szCs w:val="22"/>
                    </w:rPr>
                  </w:pPr>
                </w:p>
                <w:p w14:paraId="0994EB7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Voice of Bobato Foundation</w:t>
                  </w:r>
                </w:p>
              </w:tc>
            </w:tr>
            <w:tr w:rsidR="003F6FB2" w:rsidRPr="004E10E9" w14:paraId="721002DD" w14:textId="77777777" w:rsidTr="003F6FB2">
              <w:tc>
                <w:tcPr>
                  <w:tcW w:w="1755" w:type="dxa"/>
                </w:tcPr>
                <w:p w14:paraId="362EBF01" w14:textId="77777777" w:rsidR="003F6FB2" w:rsidRPr="004E10E9" w:rsidRDefault="003F6FB2" w:rsidP="003F6FB2">
                  <w:pPr>
                    <w:rPr>
                      <w:rFonts w:ascii="Times New Roman" w:hAnsi="Times New Roman"/>
                      <w:color w:val="000000" w:themeColor="text1"/>
                      <w:szCs w:val="22"/>
                    </w:rPr>
                  </w:pPr>
                </w:p>
                <w:p w14:paraId="3A626A8C" w14:textId="77777777" w:rsidR="003F6FB2" w:rsidRPr="004E10E9" w:rsidRDefault="003F6FB2" w:rsidP="003F6FB2">
                  <w:pPr>
                    <w:rPr>
                      <w:rFonts w:ascii="Times New Roman" w:hAnsi="Times New Roman"/>
                      <w:color w:val="000000" w:themeColor="text1"/>
                      <w:szCs w:val="22"/>
                    </w:rPr>
                  </w:pPr>
                  <w:r w:rsidRPr="004E10E9">
                    <w:rPr>
                      <w:rFonts w:ascii="Times New Roman" w:hAnsi="Times New Roman"/>
                      <w:color w:val="000000" w:themeColor="text1"/>
                      <w:szCs w:val="22"/>
                    </w:rPr>
                    <w:t>Ms. Mince</w:t>
                  </w:r>
                </w:p>
                <w:p w14:paraId="6C9E46E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Kendek</w:t>
                  </w:r>
                </w:p>
              </w:tc>
              <w:tc>
                <w:tcPr>
                  <w:tcW w:w="1697" w:type="dxa"/>
                </w:tcPr>
                <w:p w14:paraId="0F125DFE" w14:textId="77777777" w:rsidR="003F6FB2" w:rsidRPr="004E10E9" w:rsidRDefault="003F6FB2" w:rsidP="003F6FB2">
                  <w:pPr>
                    <w:rPr>
                      <w:rFonts w:ascii="Times New Roman" w:hAnsi="Times New Roman"/>
                      <w:color w:val="000000" w:themeColor="text1"/>
                      <w:szCs w:val="22"/>
                    </w:rPr>
                  </w:pPr>
                </w:p>
                <w:p w14:paraId="4EAC7F90" w14:textId="77777777" w:rsidR="003F6FB2" w:rsidRPr="004E10E9" w:rsidRDefault="003F6FB2" w:rsidP="003F6FB2">
                  <w:pPr>
                    <w:rPr>
                      <w:rFonts w:ascii="Times New Roman" w:hAnsi="Times New Roman"/>
                      <w:color w:val="000000" w:themeColor="text1"/>
                      <w:szCs w:val="22"/>
                    </w:rPr>
                  </w:pPr>
                </w:p>
                <w:p w14:paraId="4AA68A2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 BNW-Admin</w:t>
                  </w:r>
                </w:p>
              </w:tc>
            </w:tr>
            <w:tr w:rsidR="003F6FB2" w:rsidRPr="004E10E9" w14:paraId="01068096" w14:textId="77777777" w:rsidTr="003F6FB2">
              <w:tc>
                <w:tcPr>
                  <w:tcW w:w="1755" w:type="dxa"/>
                </w:tcPr>
                <w:p w14:paraId="6B4AD7A9" w14:textId="77777777" w:rsidR="003F6FB2" w:rsidRPr="004E10E9" w:rsidRDefault="003F6FB2" w:rsidP="003F6FB2">
                  <w:pPr>
                    <w:rPr>
                      <w:rFonts w:ascii="Times New Roman" w:hAnsi="Times New Roman"/>
                      <w:color w:val="000000" w:themeColor="text1"/>
                      <w:szCs w:val="22"/>
                    </w:rPr>
                  </w:pPr>
                </w:p>
                <w:p w14:paraId="3140668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M Arief Toengkagie</w:t>
                  </w:r>
                </w:p>
              </w:tc>
              <w:tc>
                <w:tcPr>
                  <w:tcW w:w="1697" w:type="dxa"/>
                </w:tcPr>
                <w:p w14:paraId="0EA9434D" w14:textId="77777777" w:rsidR="003F6FB2" w:rsidRPr="004E10E9" w:rsidRDefault="003F6FB2" w:rsidP="003F6FB2">
                  <w:pPr>
                    <w:rPr>
                      <w:rFonts w:ascii="Times New Roman" w:hAnsi="Times New Roman"/>
                      <w:color w:val="000000" w:themeColor="text1"/>
                      <w:szCs w:val="22"/>
                    </w:rPr>
                  </w:pPr>
                </w:p>
                <w:p w14:paraId="0E878BA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National Project Manager – PMU EPASS</w:t>
                  </w:r>
                </w:p>
              </w:tc>
            </w:tr>
            <w:tr w:rsidR="003F6FB2" w:rsidRPr="004E10E9" w14:paraId="121C6307" w14:textId="77777777" w:rsidTr="003F6FB2">
              <w:tc>
                <w:tcPr>
                  <w:tcW w:w="1755" w:type="dxa"/>
                </w:tcPr>
                <w:p w14:paraId="717F9CF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Elisabet Puriastuti</w:t>
                  </w:r>
                </w:p>
              </w:tc>
              <w:tc>
                <w:tcPr>
                  <w:tcW w:w="1697" w:type="dxa"/>
                </w:tcPr>
                <w:p w14:paraId="47B5522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Field Coordinator- FCU BNW Natioal Park </w:t>
                  </w:r>
                </w:p>
              </w:tc>
            </w:tr>
            <w:tr w:rsidR="003F6FB2" w:rsidRPr="004E10E9" w14:paraId="37695F44" w14:textId="77777777" w:rsidTr="003F6FB2">
              <w:tc>
                <w:tcPr>
                  <w:tcW w:w="1755" w:type="dxa"/>
                </w:tcPr>
                <w:p w14:paraId="660FCF5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Fikri Mambruk</w:t>
                  </w:r>
                </w:p>
              </w:tc>
              <w:tc>
                <w:tcPr>
                  <w:tcW w:w="1697" w:type="dxa"/>
                </w:tcPr>
                <w:p w14:paraId="0793427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Staff EPASS BNW National Park</w:t>
                  </w:r>
                </w:p>
              </w:tc>
            </w:tr>
            <w:tr w:rsidR="003F6FB2" w:rsidRPr="004E10E9" w14:paraId="2D1B43FA" w14:textId="77777777" w:rsidTr="003F6FB2">
              <w:tc>
                <w:tcPr>
                  <w:tcW w:w="1755" w:type="dxa"/>
                </w:tcPr>
                <w:p w14:paraId="60788898" w14:textId="77777777" w:rsidR="003F6FB2" w:rsidRPr="004E10E9" w:rsidRDefault="003F6FB2" w:rsidP="003F6FB2">
                  <w:pPr>
                    <w:rPr>
                      <w:rFonts w:ascii="Times New Roman" w:hAnsi="Times New Roman"/>
                      <w:color w:val="000000" w:themeColor="text1"/>
                      <w:szCs w:val="22"/>
                    </w:rPr>
                  </w:pPr>
                </w:p>
                <w:p w14:paraId="0B1D27B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Agung Triyono</w:t>
                  </w:r>
                </w:p>
              </w:tc>
              <w:tc>
                <w:tcPr>
                  <w:tcW w:w="1697" w:type="dxa"/>
                </w:tcPr>
                <w:p w14:paraId="78890139" w14:textId="77777777" w:rsidR="003F6FB2" w:rsidRPr="004E10E9" w:rsidRDefault="003F6FB2" w:rsidP="003F6FB2">
                  <w:pPr>
                    <w:rPr>
                      <w:rFonts w:ascii="Times New Roman" w:hAnsi="Times New Roman"/>
                      <w:color w:val="000000" w:themeColor="text1"/>
                      <w:szCs w:val="22"/>
                    </w:rPr>
                  </w:pPr>
                </w:p>
                <w:p w14:paraId="3B00E9E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Head of Management Section, BNW National Park </w:t>
                  </w:r>
                </w:p>
              </w:tc>
            </w:tr>
            <w:tr w:rsidR="003F6FB2" w:rsidRPr="004E10E9" w14:paraId="20EA80ED" w14:textId="77777777" w:rsidTr="003F6FB2">
              <w:tc>
                <w:tcPr>
                  <w:tcW w:w="1755" w:type="dxa"/>
                </w:tcPr>
                <w:p w14:paraId="0A0B929C" w14:textId="77777777" w:rsidR="003F6FB2" w:rsidRPr="004E10E9" w:rsidRDefault="003F6FB2" w:rsidP="003F6FB2">
                  <w:pPr>
                    <w:rPr>
                      <w:rFonts w:ascii="Times New Roman" w:hAnsi="Times New Roman"/>
                      <w:color w:val="000000" w:themeColor="text1"/>
                      <w:szCs w:val="22"/>
                    </w:rPr>
                  </w:pPr>
                  <w:r w:rsidRPr="004E10E9">
                    <w:rPr>
                      <w:rFonts w:ascii="Times New Roman" w:hAnsi="Times New Roman"/>
                      <w:color w:val="000000" w:themeColor="text1"/>
                      <w:szCs w:val="22"/>
                    </w:rPr>
                    <w:t>Mr. Iwan Honowu</w:t>
                  </w:r>
                </w:p>
                <w:p w14:paraId="79041467" w14:textId="77777777" w:rsidR="003F6FB2" w:rsidRPr="004E10E9" w:rsidRDefault="003F6FB2" w:rsidP="003F6FB2">
                  <w:pPr>
                    <w:rPr>
                      <w:rFonts w:ascii="Times New Roman" w:eastAsia="Calibri" w:hAnsi="Times New Roman"/>
                      <w:color w:val="000000" w:themeColor="text1"/>
                      <w:szCs w:val="22"/>
                      <w:lang w:val="en-MY"/>
                    </w:rPr>
                  </w:pPr>
                </w:p>
              </w:tc>
              <w:tc>
                <w:tcPr>
                  <w:tcW w:w="1697" w:type="dxa"/>
                </w:tcPr>
                <w:p w14:paraId="2C8FBA4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World Conservation Society </w:t>
                  </w:r>
                </w:p>
              </w:tc>
            </w:tr>
            <w:tr w:rsidR="003F6FB2" w:rsidRPr="004E10E9" w14:paraId="4C35CC59" w14:textId="77777777" w:rsidTr="003F6FB2">
              <w:tc>
                <w:tcPr>
                  <w:tcW w:w="1755" w:type="dxa"/>
                </w:tcPr>
                <w:p w14:paraId="5F60C7F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Agus Sriyadi Budi </w:t>
                  </w:r>
                </w:p>
              </w:tc>
              <w:tc>
                <w:tcPr>
                  <w:tcW w:w="1697" w:type="dxa"/>
                </w:tcPr>
                <w:p w14:paraId="1EE4D7C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Directorate of KKH- Former NPM</w:t>
                  </w:r>
                </w:p>
              </w:tc>
            </w:tr>
          </w:tbl>
          <w:p w14:paraId="46ED45E1" w14:textId="77777777" w:rsidR="003F6FB2" w:rsidRPr="004E10E9" w:rsidRDefault="003F6FB2" w:rsidP="003F6FB2">
            <w:pPr>
              <w:rPr>
                <w:rFonts w:ascii="Times New Roman" w:eastAsia="Calibri" w:hAnsi="Times New Roman"/>
                <w:color w:val="000000" w:themeColor="text1"/>
                <w:szCs w:val="22"/>
                <w:lang w:val="en-MY"/>
              </w:rPr>
            </w:pPr>
          </w:p>
          <w:p w14:paraId="179E9086" w14:textId="77777777" w:rsidR="003F6FB2" w:rsidRPr="004E10E9" w:rsidRDefault="003F6FB2" w:rsidP="003F6FB2">
            <w:pPr>
              <w:rPr>
                <w:rFonts w:ascii="Times New Roman" w:eastAsia="Calibri" w:hAnsi="Times New Roman"/>
                <w:color w:val="000000" w:themeColor="text1"/>
                <w:szCs w:val="22"/>
                <w:lang w:val="en-MY"/>
              </w:rPr>
            </w:pPr>
          </w:p>
          <w:p w14:paraId="391B189B" w14:textId="77777777" w:rsidR="003F6FB2" w:rsidRPr="004E10E9" w:rsidRDefault="003F6FB2" w:rsidP="003F6FB2">
            <w:pPr>
              <w:rPr>
                <w:rFonts w:ascii="Times New Roman" w:eastAsia="Calibri" w:hAnsi="Times New Roman"/>
                <w:color w:val="000000" w:themeColor="text1"/>
                <w:szCs w:val="22"/>
                <w:lang w:val="en-MY"/>
              </w:rPr>
            </w:pPr>
          </w:p>
          <w:p w14:paraId="5F8BC76D"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auto"/>
            <w:noWrap/>
            <w:vAlign w:val="center"/>
          </w:tcPr>
          <w:p w14:paraId="106E87A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lastRenderedPageBreak/>
              <w:t>Quality Hotel Manado</w:t>
            </w:r>
          </w:p>
        </w:tc>
        <w:tc>
          <w:tcPr>
            <w:tcW w:w="1453" w:type="dxa"/>
            <w:gridSpan w:val="2"/>
            <w:tcBorders>
              <w:top w:val="single" w:sz="4" w:space="0" w:color="auto"/>
              <w:left w:val="nil"/>
              <w:bottom w:val="single" w:sz="4" w:space="0" w:color="auto"/>
              <w:right w:val="single" w:sz="4" w:space="0" w:color="auto"/>
            </w:tcBorders>
            <w:shd w:val="clear" w:color="auto" w:fill="auto"/>
            <w:noWrap/>
            <w:vAlign w:val="center"/>
          </w:tcPr>
          <w:p w14:paraId="7B55D598"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4088430"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1185" w:type="dxa"/>
            <w:gridSpan w:val="2"/>
            <w:tcBorders>
              <w:top w:val="nil"/>
              <w:left w:val="single" w:sz="4" w:space="0" w:color="auto"/>
              <w:bottom w:val="single" w:sz="4" w:space="0" w:color="auto"/>
              <w:right w:val="single" w:sz="4" w:space="0" w:color="auto"/>
            </w:tcBorders>
            <w:shd w:val="clear" w:color="000000" w:fill="D0CECE"/>
            <w:noWrap/>
            <w:vAlign w:val="center"/>
            <w:hideMark/>
          </w:tcPr>
          <w:p w14:paraId="66C4438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lastRenderedPageBreak/>
              <w:t> </w:t>
            </w:r>
          </w:p>
        </w:tc>
        <w:tc>
          <w:tcPr>
            <w:tcW w:w="840" w:type="dxa"/>
            <w:tcBorders>
              <w:top w:val="single" w:sz="4" w:space="0" w:color="auto"/>
              <w:left w:val="nil"/>
              <w:bottom w:val="single" w:sz="4" w:space="0" w:color="auto"/>
              <w:right w:val="single" w:sz="4" w:space="0" w:color="auto"/>
            </w:tcBorders>
            <w:shd w:val="clear" w:color="000000" w:fill="D0CECE"/>
            <w:noWrap/>
            <w:vAlign w:val="center"/>
            <w:hideMark/>
          </w:tcPr>
          <w:p w14:paraId="126044F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4680" w:type="dxa"/>
            <w:tcBorders>
              <w:top w:val="nil"/>
              <w:left w:val="nil"/>
              <w:bottom w:val="single" w:sz="4" w:space="0" w:color="auto"/>
              <w:right w:val="single" w:sz="4" w:space="0" w:color="auto"/>
            </w:tcBorders>
            <w:shd w:val="clear" w:color="000000" w:fill="D0CECE"/>
            <w:noWrap/>
            <w:vAlign w:val="center"/>
            <w:hideMark/>
          </w:tcPr>
          <w:p w14:paraId="1241F81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620" w:type="dxa"/>
            <w:tcBorders>
              <w:top w:val="single" w:sz="4" w:space="0" w:color="auto"/>
              <w:left w:val="nil"/>
              <w:bottom w:val="single" w:sz="4" w:space="0" w:color="auto"/>
              <w:right w:val="single" w:sz="4" w:space="0" w:color="auto"/>
            </w:tcBorders>
            <w:shd w:val="clear" w:color="000000" w:fill="D0CECE"/>
            <w:noWrap/>
            <w:vAlign w:val="center"/>
            <w:hideMark/>
          </w:tcPr>
          <w:p w14:paraId="07D8689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453" w:type="dxa"/>
            <w:gridSpan w:val="2"/>
            <w:tcBorders>
              <w:top w:val="nil"/>
              <w:left w:val="nil"/>
              <w:bottom w:val="single" w:sz="4" w:space="0" w:color="auto"/>
              <w:right w:val="single" w:sz="4" w:space="0" w:color="auto"/>
            </w:tcBorders>
            <w:shd w:val="clear" w:color="000000" w:fill="D0CECE"/>
            <w:noWrap/>
            <w:vAlign w:val="center"/>
            <w:hideMark/>
          </w:tcPr>
          <w:p w14:paraId="1430826E"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264F559F"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1185" w:type="dxa"/>
            <w:gridSpan w:val="2"/>
            <w:vMerge w:val="restart"/>
            <w:tcBorders>
              <w:top w:val="nil"/>
              <w:left w:val="single" w:sz="4" w:space="0" w:color="auto"/>
              <w:right w:val="single" w:sz="4" w:space="0" w:color="auto"/>
            </w:tcBorders>
            <w:shd w:val="clear" w:color="auto" w:fill="auto"/>
            <w:noWrap/>
            <w:vAlign w:val="center"/>
            <w:hideMark/>
          </w:tcPr>
          <w:p w14:paraId="75C3F13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19-Jul-18</w:t>
            </w:r>
          </w:p>
        </w:tc>
        <w:tc>
          <w:tcPr>
            <w:tcW w:w="840" w:type="dxa"/>
            <w:tcBorders>
              <w:top w:val="nil"/>
              <w:left w:val="nil"/>
              <w:bottom w:val="single" w:sz="4" w:space="0" w:color="auto"/>
              <w:right w:val="single" w:sz="4" w:space="0" w:color="auto"/>
            </w:tcBorders>
            <w:shd w:val="clear" w:color="auto" w:fill="auto"/>
            <w:noWrap/>
            <w:vAlign w:val="center"/>
          </w:tcPr>
          <w:p w14:paraId="7908B0C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07.00-11.00</w:t>
            </w:r>
          </w:p>
        </w:tc>
        <w:tc>
          <w:tcPr>
            <w:tcW w:w="4680" w:type="dxa"/>
            <w:tcBorders>
              <w:top w:val="single" w:sz="4" w:space="0" w:color="auto"/>
              <w:left w:val="nil"/>
              <w:bottom w:val="single" w:sz="4" w:space="0" w:color="auto"/>
              <w:right w:val="single" w:sz="4" w:space="0" w:color="auto"/>
            </w:tcBorders>
            <w:shd w:val="clear" w:color="auto" w:fill="auto"/>
            <w:noWrap/>
            <w:vAlign w:val="center"/>
          </w:tcPr>
          <w:p w14:paraId="5D72A35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Leaving for Bogani Nani National Park</w:t>
            </w:r>
          </w:p>
        </w:tc>
        <w:tc>
          <w:tcPr>
            <w:tcW w:w="1620" w:type="dxa"/>
            <w:tcBorders>
              <w:top w:val="nil"/>
              <w:left w:val="single" w:sz="4" w:space="0" w:color="auto"/>
              <w:bottom w:val="single" w:sz="4" w:space="0" w:color="auto"/>
              <w:right w:val="nil"/>
            </w:tcBorders>
            <w:shd w:val="clear" w:color="auto" w:fill="auto"/>
            <w:noWrap/>
            <w:vAlign w:val="center"/>
          </w:tcPr>
          <w:p w14:paraId="11F089B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By car </w:t>
            </w:r>
          </w:p>
        </w:tc>
        <w:tc>
          <w:tcPr>
            <w:tcW w:w="1453" w:type="dxa"/>
            <w:gridSpan w:val="2"/>
            <w:tcBorders>
              <w:top w:val="nil"/>
              <w:left w:val="single" w:sz="4" w:space="0" w:color="auto"/>
              <w:bottom w:val="single" w:sz="4" w:space="0" w:color="auto"/>
              <w:right w:val="single" w:sz="4" w:space="0" w:color="auto"/>
            </w:tcBorders>
            <w:shd w:val="clear" w:color="auto" w:fill="auto"/>
            <w:noWrap/>
            <w:vAlign w:val="center"/>
          </w:tcPr>
          <w:p w14:paraId="53DED2F1"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0FD224D9"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1185" w:type="dxa"/>
            <w:gridSpan w:val="2"/>
            <w:vMerge/>
            <w:tcBorders>
              <w:left w:val="single" w:sz="4" w:space="0" w:color="auto"/>
              <w:right w:val="single" w:sz="4" w:space="0" w:color="auto"/>
            </w:tcBorders>
            <w:shd w:val="clear" w:color="auto" w:fill="auto"/>
            <w:noWrap/>
            <w:vAlign w:val="center"/>
          </w:tcPr>
          <w:p w14:paraId="4C948815"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93566DE" w14:textId="77777777" w:rsidR="003F6FB2" w:rsidRPr="004E10E9" w:rsidRDefault="003F6FB2" w:rsidP="003F6FB2">
            <w:pPr>
              <w:jc w:val="cente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11.00-14.00</w:t>
            </w:r>
          </w:p>
        </w:tc>
        <w:tc>
          <w:tcPr>
            <w:tcW w:w="4680" w:type="dxa"/>
            <w:tcBorders>
              <w:top w:val="single" w:sz="4" w:space="0" w:color="auto"/>
              <w:left w:val="nil"/>
              <w:bottom w:val="single" w:sz="4" w:space="0" w:color="auto"/>
              <w:right w:val="single" w:sz="4" w:space="0" w:color="auto"/>
            </w:tcBorders>
            <w:shd w:val="clear" w:color="auto" w:fill="auto"/>
            <w:noWrap/>
            <w:vAlign w:val="center"/>
          </w:tcPr>
          <w:p w14:paraId="10B8394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Visit to Tapadaka Utara Community, in the area of Bogani Nani NP. Interview with :</w:t>
            </w:r>
          </w:p>
          <w:tbl>
            <w:tblPr>
              <w:tblW w:w="0" w:type="auto"/>
              <w:tblLook w:val="04A0" w:firstRow="1" w:lastRow="0" w:firstColumn="1" w:lastColumn="0" w:noHBand="0" w:noVBand="1"/>
            </w:tblPr>
            <w:tblGrid>
              <w:gridCol w:w="1755"/>
              <w:gridCol w:w="2159"/>
            </w:tblGrid>
            <w:tr w:rsidR="003F6FB2" w:rsidRPr="004E10E9" w14:paraId="2415287F" w14:textId="77777777" w:rsidTr="003F6FB2">
              <w:tc>
                <w:tcPr>
                  <w:tcW w:w="1755" w:type="dxa"/>
                </w:tcPr>
                <w:p w14:paraId="067B131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Agus Sriyadi Budi </w:t>
                  </w:r>
                </w:p>
              </w:tc>
              <w:tc>
                <w:tcPr>
                  <w:tcW w:w="2159" w:type="dxa"/>
                </w:tcPr>
                <w:p w14:paraId="3A993F1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Directorate of KKH- Former NPM</w:t>
                  </w:r>
                </w:p>
              </w:tc>
            </w:tr>
            <w:tr w:rsidR="003F6FB2" w:rsidRPr="004E10E9" w14:paraId="4E0FD021" w14:textId="77777777" w:rsidTr="003F6FB2">
              <w:tc>
                <w:tcPr>
                  <w:tcW w:w="1755" w:type="dxa"/>
                </w:tcPr>
                <w:p w14:paraId="5ABF6840" w14:textId="77777777" w:rsidR="003F6FB2" w:rsidRPr="004E10E9" w:rsidRDefault="003F6FB2" w:rsidP="003F6FB2">
                  <w:pPr>
                    <w:rPr>
                      <w:rFonts w:ascii="Times New Roman" w:hAnsi="Times New Roman"/>
                      <w:color w:val="000000" w:themeColor="text1"/>
                      <w:szCs w:val="22"/>
                    </w:rPr>
                  </w:pPr>
                </w:p>
                <w:p w14:paraId="7C0F507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Amirudin Kotabuga</w:t>
                  </w:r>
                </w:p>
              </w:tc>
              <w:tc>
                <w:tcPr>
                  <w:tcW w:w="2159" w:type="dxa"/>
                </w:tcPr>
                <w:p w14:paraId="728ED0AD" w14:textId="77777777" w:rsidR="003F6FB2" w:rsidRPr="004E10E9" w:rsidRDefault="003F6FB2" w:rsidP="003F6FB2">
                  <w:pPr>
                    <w:rPr>
                      <w:rFonts w:ascii="Times New Roman" w:hAnsi="Times New Roman"/>
                      <w:color w:val="000000" w:themeColor="text1"/>
                      <w:szCs w:val="22"/>
                    </w:rPr>
                  </w:pPr>
                </w:p>
                <w:p w14:paraId="6BE868F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Head of Group Tapaklinau</w:t>
                  </w:r>
                </w:p>
              </w:tc>
            </w:tr>
            <w:tr w:rsidR="003F6FB2" w:rsidRPr="004E10E9" w14:paraId="6430BF65" w14:textId="77777777" w:rsidTr="003F6FB2">
              <w:tc>
                <w:tcPr>
                  <w:tcW w:w="1755" w:type="dxa"/>
                </w:tcPr>
                <w:p w14:paraId="4FB05A54" w14:textId="77777777" w:rsidR="003F6FB2" w:rsidRPr="004E10E9" w:rsidRDefault="003F6FB2" w:rsidP="003F6FB2">
                  <w:pPr>
                    <w:rPr>
                      <w:rFonts w:ascii="Times New Roman" w:hAnsi="Times New Roman"/>
                      <w:color w:val="000000" w:themeColor="text1"/>
                      <w:szCs w:val="22"/>
                    </w:rPr>
                  </w:pPr>
                </w:p>
                <w:p w14:paraId="3B86284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AlhamI Tumundo</w:t>
                  </w:r>
                </w:p>
              </w:tc>
              <w:tc>
                <w:tcPr>
                  <w:tcW w:w="2159" w:type="dxa"/>
                </w:tcPr>
                <w:p w14:paraId="24C3E484" w14:textId="77777777" w:rsidR="003F6FB2" w:rsidRPr="004E10E9" w:rsidRDefault="003F6FB2" w:rsidP="003F6FB2">
                  <w:pPr>
                    <w:rPr>
                      <w:rFonts w:ascii="Times New Roman" w:hAnsi="Times New Roman"/>
                      <w:color w:val="000000" w:themeColor="text1"/>
                      <w:szCs w:val="22"/>
                    </w:rPr>
                  </w:pPr>
                </w:p>
                <w:p w14:paraId="0A2262B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Head of Group Matomata</w:t>
                  </w:r>
                </w:p>
              </w:tc>
            </w:tr>
            <w:tr w:rsidR="003F6FB2" w:rsidRPr="004E10E9" w14:paraId="05B111B0" w14:textId="77777777" w:rsidTr="003F6FB2">
              <w:tc>
                <w:tcPr>
                  <w:tcW w:w="1755" w:type="dxa"/>
                </w:tcPr>
                <w:p w14:paraId="3D2B6E24" w14:textId="77777777" w:rsidR="003F6FB2" w:rsidRPr="004E10E9" w:rsidRDefault="003F6FB2" w:rsidP="003F6FB2">
                  <w:pPr>
                    <w:rPr>
                      <w:rFonts w:ascii="Times New Roman" w:hAnsi="Times New Roman"/>
                      <w:color w:val="000000" w:themeColor="text1"/>
                      <w:szCs w:val="22"/>
                    </w:rPr>
                  </w:pPr>
                </w:p>
                <w:p w14:paraId="462D3CD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Jalina Mokoeluseh</w:t>
                  </w:r>
                </w:p>
              </w:tc>
              <w:tc>
                <w:tcPr>
                  <w:tcW w:w="2159" w:type="dxa"/>
                </w:tcPr>
                <w:p w14:paraId="50849F55" w14:textId="77777777" w:rsidR="003F6FB2" w:rsidRPr="004E10E9" w:rsidRDefault="003F6FB2" w:rsidP="003F6FB2">
                  <w:pPr>
                    <w:rPr>
                      <w:rFonts w:ascii="Times New Roman" w:hAnsi="Times New Roman"/>
                      <w:color w:val="000000" w:themeColor="text1"/>
                      <w:szCs w:val="22"/>
                    </w:rPr>
                  </w:pPr>
                </w:p>
                <w:p w14:paraId="0AE170C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Secretary of Group</w:t>
                  </w:r>
                </w:p>
              </w:tc>
            </w:tr>
            <w:tr w:rsidR="003F6FB2" w:rsidRPr="004E10E9" w14:paraId="26497AF0" w14:textId="77777777" w:rsidTr="003F6FB2">
              <w:tc>
                <w:tcPr>
                  <w:tcW w:w="1755" w:type="dxa"/>
                </w:tcPr>
                <w:p w14:paraId="75003CAA" w14:textId="77777777" w:rsidR="003F6FB2" w:rsidRPr="004E10E9" w:rsidRDefault="003F6FB2" w:rsidP="003F6FB2">
                  <w:pPr>
                    <w:rPr>
                      <w:rFonts w:ascii="Times New Roman" w:hAnsi="Times New Roman"/>
                      <w:color w:val="000000" w:themeColor="text1"/>
                      <w:szCs w:val="22"/>
                    </w:rPr>
                  </w:pPr>
                </w:p>
                <w:p w14:paraId="25243AA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Arman Lewi</w:t>
                  </w:r>
                </w:p>
              </w:tc>
              <w:tc>
                <w:tcPr>
                  <w:tcW w:w="2159" w:type="dxa"/>
                </w:tcPr>
                <w:p w14:paraId="79EAB390" w14:textId="77777777" w:rsidR="003F6FB2" w:rsidRPr="004E10E9" w:rsidRDefault="003F6FB2" w:rsidP="003F6FB2">
                  <w:pPr>
                    <w:rPr>
                      <w:rFonts w:ascii="Times New Roman" w:hAnsi="Times New Roman"/>
                      <w:color w:val="000000" w:themeColor="text1"/>
                      <w:szCs w:val="22"/>
                    </w:rPr>
                  </w:pPr>
                </w:p>
                <w:p w14:paraId="3BF7A38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MMP</w:t>
                  </w:r>
                </w:p>
              </w:tc>
            </w:tr>
            <w:tr w:rsidR="003F6FB2" w:rsidRPr="004E10E9" w14:paraId="3F8663CE" w14:textId="77777777" w:rsidTr="003F6FB2">
              <w:tc>
                <w:tcPr>
                  <w:tcW w:w="1755" w:type="dxa"/>
                </w:tcPr>
                <w:p w14:paraId="6BFE1D8E" w14:textId="77777777" w:rsidR="003F6FB2" w:rsidRPr="004E10E9" w:rsidRDefault="003F6FB2" w:rsidP="003F6FB2">
                  <w:pPr>
                    <w:rPr>
                      <w:rFonts w:ascii="Times New Roman" w:hAnsi="Times New Roman"/>
                      <w:color w:val="000000" w:themeColor="text1"/>
                      <w:szCs w:val="22"/>
                    </w:rPr>
                  </w:pPr>
                  <w:r w:rsidRPr="004E10E9">
                    <w:rPr>
                      <w:rFonts w:ascii="Times New Roman" w:hAnsi="Times New Roman"/>
                      <w:color w:val="000000" w:themeColor="text1"/>
                      <w:szCs w:val="22"/>
                    </w:rPr>
                    <w:t>Utal</w:t>
                  </w:r>
                </w:p>
                <w:p w14:paraId="0EC0BEA9" w14:textId="77777777" w:rsidR="003F6FB2" w:rsidRPr="004E10E9" w:rsidRDefault="003F6FB2" w:rsidP="003F6FB2">
                  <w:pPr>
                    <w:rPr>
                      <w:rFonts w:ascii="Times New Roman" w:eastAsia="Calibri" w:hAnsi="Times New Roman"/>
                      <w:color w:val="000000" w:themeColor="text1"/>
                      <w:szCs w:val="22"/>
                      <w:lang w:val="en-MY"/>
                    </w:rPr>
                  </w:pPr>
                </w:p>
              </w:tc>
              <w:tc>
                <w:tcPr>
                  <w:tcW w:w="2159" w:type="dxa"/>
                </w:tcPr>
                <w:p w14:paraId="135F066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68733005" w14:textId="77777777" w:rsidTr="003F6FB2">
              <w:tc>
                <w:tcPr>
                  <w:tcW w:w="1755" w:type="dxa"/>
                </w:tcPr>
                <w:p w14:paraId="21AFB85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Asri Andu</w:t>
                  </w:r>
                </w:p>
              </w:tc>
              <w:tc>
                <w:tcPr>
                  <w:tcW w:w="2159" w:type="dxa"/>
                </w:tcPr>
                <w:p w14:paraId="6D40C28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23375F34" w14:textId="77777777" w:rsidTr="003F6FB2">
              <w:tc>
                <w:tcPr>
                  <w:tcW w:w="1755" w:type="dxa"/>
                </w:tcPr>
                <w:p w14:paraId="2606299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Sudirman</w:t>
                  </w:r>
                </w:p>
              </w:tc>
              <w:tc>
                <w:tcPr>
                  <w:tcW w:w="2159" w:type="dxa"/>
                </w:tcPr>
                <w:p w14:paraId="5575CC9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32659BAE" w14:textId="77777777" w:rsidTr="003F6FB2">
              <w:tc>
                <w:tcPr>
                  <w:tcW w:w="1755" w:type="dxa"/>
                </w:tcPr>
                <w:p w14:paraId="1E4C224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Sahrun</w:t>
                  </w:r>
                </w:p>
              </w:tc>
              <w:tc>
                <w:tcPr>
                  <w:tcW w:w="2159" w:type="dxa"/>
                </w:tcPr>
                <w:p w14:paraId="69CB2C0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2DFAFD1B" w14:textId="77777777" w:rsidTr="003F6FB2">
              <w:tc>
                <w:tcPr>
                  <w:tcW w:w="1755" w:type="dxa"/>
                </w:tcPr>
                <w:p w14:paraId="7F123B7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Ms.Rahmi</w:t>
                  </w:r>
                </w:p>
              </w:tc>
              <w:tc>
                <w:tcPr>
                  <w:tcW w:w="2159" w:type="dxa"/>
                </w:tcPr>
                <w:p w14:paraId="797F916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34DA0C16" w14:textId="77777777" w:rsidTr="003F6FB2">
              <w:tc>
                <w:tcPr>
                  <w:tcW w:w="1755" w:type="dxa"/>
                </w:tcPr>
                <w:p w14:paraId="10CCCE0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Asri Potabunga</w:t>
                  </w:r>
                </w:p>
              </w:tc>
              <w:tc>
                <w:tcPr>
                  <w:tcW w:w="2159" w:type="dxa"/>
                </w:tcPr>
                <w:p w14:paraId="1C09890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2A5B156F" w14:textId="77777777" w:rsidTr="003F6FB2">
              <w:tc>
                <w:tcPr>
                  <w:tcW w:w="1755" w:type="dxa"/>
                </w:tcPr>
                <w:p w14:paraId="2C0E733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Agus Liongkim Mappeke</w:t>
                  </w:r>
                </w:p>
              </w:tc>
              <w:tc>
                <w:tcPr>
                  <w:tcW w:w="2159" w:type="dxa"/>
                </w:tcPr>
                <w:p w14:paraId="4167134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7C039C70" w14:textId="77777777" w:rsidTr="003F6FB2">
              <w:tc>
                <w:tcPr>
                  <w:tcW w:w="1755" w:type="dxa"/>
                </w:tcPr>
                <w:p w14:paraId="0352153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Hanom Bashari</w:t>
                  </w:r>
                </w:p>
              </w:tc>
              <w:tc>
                <w:tcPr>
                  <w:tcW w:w="2159" w:type="dxa"/>
                </w:tcPr>
                <w:p w14:paraId="7F04F3A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w:t>
                  </w:r>
                </w:p>
              </w:tc>
            </w:tr>
            <w:tr w:rsidR="003F6FB2" w:rsidRPr="004E10E9" w14:paraId="7E73F51B" w14:textId="77777777" w:rsidTr="003F6FB2">
              <w:tc>
                <w:tcPr>
                  <w:tcW w:w="1755" w:type="dxa"/>
                </w:tcPr>
                <w:p w14:paraId="31957EE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Fahmi Damogalan</w:t>
                  </w:r>
                </w:p>
              </w:tc>
              <w:tc>
                <w:tcPr>
                  <w:tcW w:w="2159" w:type="dxa"/>
                </w:tcPr>
                <w:p w14:paraId="4F334F3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Forester Foundation </w:t>
                  </w:r>
                </w:p>
              </w:tc>
            </w:tr>
            <w:tr w:rsidR="003F6FB2" w:rsidRPr="004E10E9" w14:paraId="49B358C9" w14:textId="77777777" w:rsidTr="003F6FB2">
              <w:tc>
                <w:tcPr>
                  <w:tcW w:w="1755" w:type="dxa"/>
                </w:tcPr>
                <w:p w14:paraId="418F091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Fikri Mondo</w:t>
                  </w:r>
                </w:p>
              </w:tc>
              <w:tc>
                <w:tcPr>
                  <w:tcW w:w="2159" w:type="dxa"/>
                </w:tcPr>
                <w:p w14:paraId="275D849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w:t>
                  </w:r>
                </w:p>
              </w:tc>
            </w:tr>
            <w:tr w:rsidR="003F6FB2" w:rsidRPr="004E10E9" w14:paraId="093E7505" w14:textId="77777777" w:rsidTr="003F6FB2">
              <w:tc>
                <w:tcPr>
                  <w:tcW w:w="1755" w:type="dxa"/>
                </w:tcPr>
                <w:p w14:paraId="0061F40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Yani Mustofa</w:t>
                  </w:r>
                </w:p>
              </w:tc>
              <w:tc>
                <w:tcPr>
                  <w:tcW w:w="2159" w:type="dxa"/>
                </w:tcPr>
                <w:p w14:paraId="48DAB42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4C07E5C1" w14:textId="77777777" w:rsidTr="003F6FB2">
              <w:tc>
                <w:tcPr>
                  <w:tcW w:w="1755" w:type="dxa"/>
                </w:tcPr>
                <w:p w14:paraId="3C1C06C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Danny Rogi</w:t>
                  </w:r>
                </w:p>
              </w:tc>
              <w:tc>
                <w:tcPr>
                  <w:tcW w:w="2159" w:type="dxa"/>
                </w:tcPr>
                <w:p w14:paraId="1A3DB2F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w:t>
                  </w:r>
                </w:p>
              </w:tc>
            </w:tr>
            <w:tr w:rsidR="003F6FB2" w:rsidRPr="004E10E9" w14:paraId="7B48C053" w14:textId="77777777" w:rsidTr="003F6FB2">
              <w:trPr>
                <w:trHeight w:val="80"/>
              </w:trPr>
              <w:tc>
                <w:tcPr>
                  <w:tcW w:w="1755" w:type="dxa"/>
                </w:tcPr>
                <w:p w14:paraId="6605FB2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Elisabeth Puriastuti</w:t>
                  </w:r>
                </w:p>
              </w:tc>
              <w:tc>
                <w:tcPr>
                  <w:tcW w:w="2159" w:type="dxa"/>
                </w:tcPr>
                <w:p w14:paraId="0E80B91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w:t>
                  </w:r>
                </w:p>
              </w:tc>
            </w:tr>
          </w:tbl>
          <w:p w14:paraId="310739B9" w14:textId="77777777" w:rsidR="003F6FB2" w:rsidRPr="004E10E9" w:rsidRDefault="003F6FB2" w:rsidP="003F6FB2">
            <w:pPr>
              <w:rPr>
                <w:rFonts w:ascii="Times New Roman" w:eastAsia="Calibri" w:hAnsi="Times New Roman"/>
                <w:color w:val="000000" w:themeColor="text1"/>
                <w:szCs w:val="22"/>
                <w:lang w:val="en-MY"/>
              </w:rPr>
            </w:pPr>
          </w:p>
          <w:p w14:paraId="7D3E3490" w14:textId="77777777" w:rsidR="003F6FB2" w:rsidRPr="004E10E9" w:rsidRDefault="003F6FB2" w:rsidP="003F6FB2">
            <w:pPr>
              <w:rPr>
                <w:rFonts w:ascii="Times New Roman" w:eastAsia="Calibri" w:hAnsi="Times New Roman"/>
                <w:color w:val="000000" w:themeColor="text1"/>
                <w:szCs w:val="22"/>
                <w:lang w:val="en-MY"/>
              </w:rPr>
            </w:pPr>
          </w:p>
          <w:p w14:paraId="567367A8" w14:textId="77777777" w:rsidR="003F6FB2" w:rsidRPr="004E10E9" w:rsidRDefault="003F6FB2" w:rsidP="003F6FB2">
            <w:pPr>
              <w:rPr>
                <w:rFonts w:ascii="Times New Roman" w:eastAsia="Calibri" w:hAnsi="Times New Roman"/>
                <w:color w:val="000000" w:themeColor="text1"/>
                <w:szCs w:val="22"/>
                <w:lang w:val="en-MY"/>
              </w:rPr>
            </w:pPr>
          </w:p>
          <w:p w14:paraId="245C6EE0"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single" w:sz="4" w:space="0" w:color="auto"/>
              <w:left w:val="single" w:sz="4" w:space="0" w:color="auto"/>
              <w:bottom w:val="single" w:sz="4" w:space="0" w:color="auto"/>
              <w:right w:val="nil"/>
            </w:tcBorders>
            <w:shd w:val="clear" w:color="auto" w:fill="auto"/>
            <w:noWrap/>
            <w:vAlign w:val="center"/>
          </w:tcPr>
          <w:p w14:paraId="09164ED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Tapadaka Utara Resort Office</w:t>
            </w:r>
          </w:p>
        </w:tc>
        <w:tc>
          <w:tcPr>
            <w:tcW w:w="1453" w:type="dxa"/>
            <w:gridSpan w:val="2"/>
            <w:tcBorders>
              <w:top w:val="nil"/>
              <w:left w:val="single" w:sz="4" w:space="0" w:color="auto"/>
              <w:bottom w:val="single" w:sz="4" w:space="0" w:color="auto"/>
              <w:right w:val="single" w:sz="4" w:space="0" w:color="auto"/>
            </w:tcBorders>
            <w:shd w:val="clear" w:color="auto" w:fill="auto"/>
            <w:noWrap/>
            <w:vAlign w:val="center"/>
          </w:tcPr>
          <w:p w14:paraId="37DC0C57"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146434F5"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1185" w:type="dxa"/>
            <w:gridSpan w:val="2"/>
            <w:vMerge/>
            <w:tcBorders>
              <w:left w:val="single" w:sz="4" w:space="0" w:color="auto"/>
              <w:bottom w:val="single" w:sz="4" w:space="0" w:color="auto"/>
              <w:right w:val="single" w:sz="4" w:space="0" w:color="auto"/>
            </w:tcBorders>
            <w:shd w:val="clear" w:color="auto" w:fill="auto"/>
            <w:noWrap/>
            <w:vAlign w:val="center"/>
          </w:tcPr>
          <w:p w14:paraId="0BDC5800"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1F28B03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14.00-17.00</w:t>
            </w:r>
          </w:p>
        </w:tc>
        <w:tc>
          <w:tcPr>
            <w:tcW w:w="4680" w:type="dxa"/>
            <w:tcBorders>
              <w:top w:val="single" w:sz="4" w:space="0" w:color="auto"/>
              <w:left w:val="nil"/>
              <w:bottom w:val="single" w:sz="4" w:space="0" w:color="auto"/>
              <w:right w:val="single" w:sz="4" w:space="0" w:color="auto"/>
            </w:tcBorders>
            <w:shd w:val="clear" w:color="auto" w:fill="auto"/>
            <w:noWrap/>
            <w:vAlign w:val="center"/>
          </w:tcPr>
          <w:p w14:paraId="76FC50D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Visit to Werdhi Agung Village in Bogani Nani NP Area and interviewed: </w:t>
            </w:r>
          </w:p>
          <w:p w14:paraId="48B650C6" w14:textId="77777777" w:rsidR="003F6FB2" w:rsidRPr="004E10E9" w:rsidRDefault="003F6FB2" w:rsidP="003F6FB2">
            <w:pPr>
              <w:rPr>
                <w:rFonts w:ascii="Times New Roman" w:eastAsia="Calibri" w:hAnsi="Times New Roman"/>
                <w:color w:val="000000" w:themeColor="text1"/>
                <w:szCs w:val="22"/>
                <w:lang w:val="en-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202"/>
              <w:gridCol w:w="1957"/>
            </w:tblGrid>
            <w:tr w:rsidR="003F6FB2" w:rsidRPr="004E10E9" w14:paraId="6C06C40E" w14:textId="77777777" w:rsidTr="003F6FB2">
              <w:tc>
                <w:tcPr>
                  <w:tcW w:w="1755" w:type="dxa"/>
                </w:tcPr>
                <w:p w14:paraId="1545A1C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I Nengah Candra Wida</w:t>
                  </w:r>
                </w:p>
              </w:tc>
              <w:tc>
                <w:tcPr>
                  <w:tcW w:w="2159" w:type="dxa"/>
                  <w:gridSpan w:val="2"/>
                </w:tcPr>
                <w:p w14:paraId="2B5B638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Head of Village </w:t>
                  </w:r>
                </w:p>
              </w:tc>
            </w:tr>
            <w:tr w:rsidR="003F6FB2" w:rsidRPr="004E10E9" w14:paraId="6B295543" w14:textId="77777777" w:rsidTr="003F6FB2">
              <w:tc>
                <w:tcPr>
                  <w:tcW w:w="1755" w:type="dxa"/>
                </w:tcPr>
                <w:p w14:paraId="5A9C30E4" w14:textId="77777777" w:rsidR="003F6FB2" w:rsidRPr="004E10E9" w:rsidRDefault="003F6FB2" w:rsidP="003F6FB2">
                  <w:pPr>
                    <w:rPr>
                      <w:rFonts w:ascii="Times New Roman" w:hAnsi="Times New Roman"/>
                      <w:color w:val="000000" w:themeColor="text1"/>
                      <w:szCs w:val="22"/>
                    </w:rPr>
                  </w:pPr>
                </w:p>
                <w:p w14:paraId="350C729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lastRenderedPageBreak/>
                    <w:t>Rahmat I Makalang</w:t>
                  </w:r>
                </w:p>
              </w:tc>
              <w:tc>
                <w:tcPr>
                  <w:tcW w:w="2159" w:type="dxa"/>
                  <w:gridSpan w:val="2"/>
                </w:tcPr>
                <w:p w14:paraId="3994196A" w14:textId="77777777" w:rsidR="003F6FB2" w:rsidRPr="004E10E9" w:rsidRDefault="003F6FB2" w:rsidP="003F6FB2">
                  <w:pPr>
                    <w:rPr>
                      <w:rFonts w:ascii="Times New Roman" w:hAnsi="Times New Roman"/>
                      <w:color w:val="000000" w:themeColor="text1"/>
                      <w:szCs w:val="22"/>
                    </w:rPr>
                  </w:pPr>
                </w:p>
                <w:p w14:paraId="019FD13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Head of Subdistrict </w:t>
                  </w:r>
                </w:p>
              </w:tc>
            </w:tr>
            <w:tr w:rsidR="003F6FB2" w:rsidRPr="004E10E9" w14:paraId="66CED90E" w14:textId="77777777" w:rsidTr="003F6FB2">
              <w:tc>
                <w:tcPr>
                  <w:tcW w:w="1755" w:type="dxa"/>
                </w:tcPr>
                <w:p w14:paraId="2BB8CCF9" w14:textId="77777777" w:rsidR="003F6FB2" w:rsidRPr="004E10E9" w:rsidRDefault="003F6FB2" w:rsidP="003F6FB2">
                  <w:pPr>
                    <w:rPr>
                      <w:rFonts w:ascii="Times New Roman" w:hAnsi="Times New Roman"/>
                      <w:color w:val="000000" w:themeColor="text1"/>
                      <w:szCs w:val="22"/>
                    </w:rPr>
                  </w:pPr>
                </w:p>
                <w:p w14:paraId="6B9C458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Ni Luh Komang</w:t>
                  </w:r>
                </w:p>
              </w:tc>
              <w:tc>
                <w:tcPr>
                  <w:tcW w:w="2159" w:type="dxa"/>
                  <w:gridSpan w:val="2"/>
                </w:tcPr>
                <w:p w14:paraId="6524E493" w14:textId="77777777" w:rsidR="003F6FB2" w:rsidRPr="004E10E9" w:rsidRDefault="003F6FB2" w:rsidP="003F6FB2">
                  <w:pPr>
                    <w:rPr>
                      <w:rFonts w:ascii="Times New Roman" w:hAnsi="Times New Roman"/>
                      <w:color w:val="000000" w:themeColor="text1"/>
                      <w:szCs w:val="22"/>
                    </w:rPr>
                  </w:pPr>
                </w:p>
                <w:p w14:paraId="5361B7A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Head of Women Farmer Group</w:t>
                  </w:r>
                </w:p>
              </w:tc>
            </w:tr>
            <w:tr w:rsidR="003F6FB2" w:rsidRPr="004E10E9" w14:paraId="6DE0241F" w14:textId="77777777" w:rsidTr="003F6FB2">
              <w:tc>
                <w:tcPr>
                  <w:tcW w:w="1957" w:type="dxa"/>
                  <w:gridSpan w:val="2"/>
                </w:tcPr>
                <w:p w14:paraId="2869DD0E" w14:textId="77777777" w:rsidR="003F6FB2" w:rsidRPr="004E10E9" w:rsidRDefault="003F6FB2" w:rsidP="003F6FB2">
                  <w:pPr>
                    <w:rPr>
                      <w:rFonts w:ascii="Times New Roman" w:eastAsia="Calibri" w:hAnsi="Times New Roman"/>
                      <w:color w:val="000000" w:themeColor="text1"/>
                      <w:szCs w:val="22"/>
                      <w:lang w:val="en-MY"/>
                    </w:rPr>
                  </w:pPr>
                </w:p>
              </w:tc>
              <w:tc>
                <w:tcPr>
                  <w:tcW w:w="1957" w:type="dxa"/>
                </w:tcPr>
                <w:p w14:paraId="00523C4E" w14:textId="77777777" w:rsidR="003F6FB2" w:rsidRPr="004E10E9" w:rsidRDefault="003F6FB2" w:rsidP="003F6FB2">
                  <w:pPr>
                    <w:rPr>
                      <w:rFonts w:ascii="Times New Roman" w:eastAsia="Calibri" w:hAnsi="Times New Roman"/>
                      <w:color w:val="000000" w:themeColor="text1"/>
                      <w:szCs w:val="22"/>
                      <w:lang w:val="en-MY"/>
                    </w:rPr>
                  </w:pPr>
                </w:p>
              </w:tc>
            </w:tr>
          </w:tbl>
          <w:p w14:paraId="4AD6A469"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single" w:sz="4" w:space="0" w:color="auto"/>
              <w:left w:val="single" w:sz="4" w:space="0" w:color="auto"/>
              <w:bottom w:val="single" w:sz="4" w:space="0" w:color="auto"/>
              <w:right w:val="nil"/>
            </w:tcBorders>
            <w:shd w:val="clear" w:color="auto" w:fill="auto"/>
            <w:noWrap/>
            <w:vAlign w:val="center"/>
          </w:tcPr>
          <w:p w14:paraId="276E2EA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lastRenderedPageBreak/>
              <w:t xml:space="preserve">Secretariat of Werdhi Agung Village </w:t>
            </w:r>
          </w:p>
        </w:tc>
        <w:tc>
          <w:tcPr>
            <w:tcW w:w="1453" w:type="dxa"/>
            <w:gridSpan w:val="2"/>
            <w:tcBorders>
              <w:top w:val="nil"/>
              <w:left w:val="single" w:sz="4" w:space="0" w:color="auto"/>
              <w:bottom w:val="single" w:sz="4" w:space="0" w:color="auto"/>
              <w:right w:val="single" w:sz="4" w:space="0" w:color="auto"/>
            </w:tcBorders>
            <w:shd w:val="clear" w:color="auto" w:fill="auto"/>
            <w:noWrap/>
            <w:vAlign w:val="center"/>
          </w:tcPr>
          <w:p w14:paraId="48FFB233"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30DB7386"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4"/>
        </w:trPr>
        <w:tc>
          <w:tcPr>
            <w:tcW w:w="1185" w:type="dxa"/>
            <w:gridSpan w:val="2"/>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3505A1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840" w:type="dxa"/>
            <w:tcBorders>
              <w:top w:val="single" w:sz="4" w:space="0" w:color="auto"/>
              <w:left w:val="nil"/>
              <w:bottom w:val="single" w:sz="4" w:space="0" w:color="auto"/>
              <w:right w:val="single" w:sz="4" w:space="0" w:color="auto"/>
            </w:tcBorders>
            <w:shd w:val="clear" w:color="000000" w:fill="D0CECE"/>
            <w:noWrap/>
            <w:vAlign w:val="center"/>
            <w:hideMark/>
          </w:tcPr>
          <w:p w14:paraId="1C9D225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4680" w:type="dxa"/>
            <w:tcBorders>
              <w:top w:val="single" w:sz="4" w:space="0" w:color="auto"/>
              <w:left w:val="nil"/>
              <w:bottom w:val="single" w:sz="4" w:space="0" w:color="auto"/>
              <w:right w:val="single" w:sz="4" w:space="0" w:color="auto"/>
            </w:tcBorders>
            <w:shd w:val="clear" w:color="000000" w:fill="D0CECE"/>
            <w:noWrap/>
            <w:vAlign w:val="center"/>
            <w:hideMark/>
          </w:tcPr>
          <w:p w14:paraId="533A178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620" w:type="dxa"/>
            <w:tcBorders>
              <w:top w:val="single" w:sz="4" w:space="0" w:color="auto"/>
              <w:left w:val="nil"/>
              <w:bottom w:val="single" w:sz="4" w:space="0" w:color="auto"/>
              <w:right w:val="single" w:sz="4" w:space="0" w:color="auto"/>
            </w:tcBorders>
            <w:shd w:val="clear" w:color="000000" w:fill="D0CECE"/>
            <w:noWrap/>
            <w:vAlign w:val="center"/>
            <w:hideMark/>
          </w:tcPr>
          <w:p w14:paraId="76A46B6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453" w:type="dxa"/>
            <w:gridSpan w:val="2"/>
            <w:tcBorders>
              <w:top w:val="nil"/>
              <w:left w:val="nil"/>
              <w:bottom w:val="single" w:sz="4" w:space="0" w:color="auto"/>
              <w:right w:val="single" w:sz="4" w:space="0" w:color="auto"/>
            </w:tcBorders>
            <w:shd w:val="clear" w:color="000000" w:fill="D0CECE"/>
            <w:noWrap/>
            <w:vAlign w:val="center"/>
            <w:hideMark/>
          </w:tcPr>
          <w:p w14:paraId="1CBA4450"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D572FB" w:rsidRPr="004E10E9" w14:paraId="6A2BBB96"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9"/>
        </w:trPr>
        <w:tc>
          <w:tcPr>
            <w:tcW w:w="1185" w:type="dxa"/>
            <w:gridSpan w:val="2"/>
            <w:tcBorders>
              <w:top w:val="nil"/>
              <w:left w:val="single" w:sz="4" w:space="0" w:color="auto"/>
              <w:bottom w:val="single" w:sz="4" w:space="0" w:color="000000"/>
              <w:right w:val="single" w:sz="4" w:space="0" w:color="auto"/>
            </w:tcBorders>
            <w:shd w:val="clear" w:color="auto" w:fill="auto"/>
            <w:vAlign w:val="center"/>
            <w:hideMark/>
          </w:tcPr>
          <w:p w14:paraId="6DEBB9F0" w14:textId="77777777" w:rsidR="00D572FB" w:rsidRPr="004E10E9" w:rsidRDefault="00D572FB"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20-Jul-18</w:t>
            </w:r>
          </w:p>
        </w:tc>
        <w:tc>
          <w:tcPr>
            <w:tcW w:w="840" w:type="dxa"/>
            <w:tcBorders>
              <w:top w:val="nil"/>
              <w:left w:val="nil"/>
              <w:right w:val="single" w:sz="4" w:space="0" w:color="auto"/>
            </w:tcBorders>
            <w:shd w:val="clear" w:color="auto" w:fill="auto"/>
            <w:noWrap/>
            <w:vAlign w:val="center"/>
            <w:hideMark/>
          </w:tcPr>
          <w:p w14:paraId="0749195D" w14:textId="77777777" w:rsidR="00D572FB" w:rsidRPr="004E10E9" w:rsidRDefault="00D572FB"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09.00 - 18.00</w:t>
            </w:r>
          </w:p>
        </w:tc>
        <w:tc>
          <w:tcPr>
            <w:tcW w:w="4680" w:type="dxa"/>
            <w:tcBorders>
              <w:top w:val="single" w:sz="4" w:space="0" w:color="auto"/>
              <w:left w:val="single" w:sz="4" w:space="0" w:color="auto"/>
              <w:right w:val="single" w:sz="4" w:space="0" w:color="auto"/>
            </w:tcBorders>
            <w:shd w:val="clear" w:color="auto" w:fill="auto"/>
            <w:vAlign w:val="center"/>
            <w:hideMark/>
          </w:tcPr>
          <w:p w14:paraId="1A5EAAED" w14:textId="77777777" w:rsidR="00D572FB" w:rsidRPr="004E10E9" w:rsidRDefault="00D572FB"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Transcribing meeting notes</w:t>
            </w:r>
          </w:p>
        </w:tc>
        <w:tc>
          <w:tcPr>
            <w:tcW w:w="1620" w:type="dxa"/>
            <w:tcBorders>
              <w:top w:val="nil"/>
              <w:left w:val="single" w:sz="4" w:space="0" w:color="auto"/>
              <w:right w:val="nil"/>
            </w:tcBorders>
            <w:shd w:val="clear" w:color="auto" w:fill="auto"/>
            <w:noWrap/>
            <w:vAlign w:val="center"/>
            <w:hideMark/>
          </w:tcPr>
          <w:p w14:paraId="3CD00B08" w14:textId="77777777" w:rsidR="00D572FB" w:rsidRPr="004E10E9" w:rsidRDefault="00D572FB"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Swiss Bell Hotel </w:t>
            </w:r>
          </w:p>
          <w:p w14:paraId="14440FF2" w14:textId="77777777" w:rsidR="00D572FB" w:rsidRPr="004E10E9" w:rsidRDefault="00D572FB"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p w14:paraId="122468D2" w14:textId="77777777" w:rsidR="00D572FB" w:rsidRPr="004E10E9" w:rsidRDefault="00D572FB"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453" w:type="dxa"/>
            <w:gridSpan w:val="2"/>
            <w:tcBorders>
              <w:top w:val="nil"/>
              <w:left w:val="single" w:sz="4" w:space="0" w:color="auto"/>
              <w:right w:val="single" w:sz="4" w:space="0" w:color="auto"/>
            </w:tcBorders>
            <w:shd w:val="clear" w:color="auto" w:fill="auto"/>
            <w:noWrap/>
            <w:vAlign w:val="center"/>
            <w:hideMark/>
          </w:tcPr>
          <w:p w14:paraId="19D5F2B8" w14:textId="77777777" w:rsidR="00D572FB" w:rsidRPr="004E10E9" w:rsidRDefault="00D572FB"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p w14:paraId="3FCD39B0" w14:textId="77777777" w:rsidR="00D572FB" w:rsidRPr="004E10E9" w:rsidRDefault="00D572FB"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p w14:paraId="3F2ADB4C" w14:textId="77777777" w:rsidR="00D572FB" w:rsidRPr="004E10E9" w:rsidRDefault="00D572FB"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4EB98CB9"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1"/>
        </w:trPr>
        <w:tc>
          <w:tcPr>
            <w:tcW w:w="1185" w:type="dxa"/>
            <w:gridSpan w:val="2"/>
            <w:tcBorders>
              <w:top w:val="nil"/>
              <w:left w:val="single" w:sz="4" w:space="0" w:color="auto"/>
              <w:bottom w:val="single" w:sz="4" w:space="0" w:color="auto"/>
              <w:right w:val="single" w:sz="4" w:space="0" w:color="auto"/>
            </w:tcBorders>
            <w:shd w:val="clear" w:color="000000" w:fill="D0CECE"/>
            <w:noWrap/>
            <w:vAlign w:val="center"/>
            <w:hideMark/>
          </w:tcPr>
          <w:p w14:paraId="2AC8668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840" w:type="dxa"/>
            <w:tcBorders>
              <w:top w:val="nil"/>
              <w:left w:val="nil"/>
              <w:bottom w:val="single" w:sz="4" w:space="0" w:color="auto"/>
              <w:right w:val="single" w:sz="4" w:space="0" w:color="auto"/>
            </w:tcBorders>
            <w:shd w:val="clear" w:color="000000" w:fill="D0CECE"/>
            <w:noWrap/>
            <w:vAlign w:val="center"/>
            <w:hideMark/>
          </w:tcPr>
          <w:p w14:paraId="6512E8C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4680" w:type="dxa"/>
            <w:tcBorders>
              <w:top w:val="nil"/>
              <w:left w:val="nil"/>
              <w:bottom w:val="single" w:sz="4" w:space="0" w:color="auto"/>
              <w:right w:val="single" w:sz="4" w:space="0" w:color="auto"/>
            </w:tcBorders>
            <w:shd w:val="clear" w:color="000000" w:fill="D0CECE"/>
            <w:noWrap/>
            <w:vAlign w:val="center"/>
            <w:hideMark/>
          </w:tcPr>
          <w:p w14:paraId="2178943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620" w:type="dxa"/>
            <w:tcBorders>
              <w:top w:val="nil"/>
              <w:left w:val="nil"/>
              <w:bottom w:val="single" w:sz="4" w:space="0" w:color="auto"/>
              <w:right w:val="single" w:sz="4" w:space="0" w:color="auto"/>
            </w:tcBorders>
            <w:shd w:val="clear" w:color="000000" w:fill="D0CECE"/>
            <w:noWrap/>
            <w:vAlign w:val="center"/>
            <w:hideMark/>
          </w:tcPr>
          <w:p w14:paraId="29DB339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453" w:type="dxa"/>
            <w:gridSpan w:val="2"/>
            <w:tcBorders>
              <w:top w:val="nil"/>
              <w:left w:val="nil"/>
              <w:bottom w:val="single" w:sz="4" w:space="0" w:color="auto"/>
              <w:right w:val="single" w:sz="4" w:space="0" w:color="auto"/>
            </w:tcBorders>
            <w:shd w:val="clear" w:color="000000" w:fill="D0CECE"/>
            <w:noWrap/>
            <w:vAlign w:val="center"/>
            <w:hideMark/>
          </w:tcPr>
          <w:p w14:paraId="5955E185"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351958C1"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1"/>
        </w:trPr>
        <w:tc>
          <w:tcPr>
            <w:tcW w:w="1185" w:type="dxa"/>
            <w:gridSpan w:val="2"/>
            <w:vMerge w:val="restart"/>
            <w:tcBorders>
              <w:top w:val="nil"/>
              <w:left w:val="single" w:sz="4" w:space="0" w:color="auto"/>
              <w:right w:val="single" w:sz="4" w:space="0" w:color="auto"/>
            </w:tcBorders>
            <w:shd w:val="clear" w:color="auto" w:fill="auto"/>
            <w:noWrap/>
            <w:vAlign w:val="center"/>
            <w:hideMark/>
          </w:tcPr>
          <w:p w14:paraId="3F58742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21-Jul-18</w:t>
            </w:r>
          </w:p>
        </w:tc>
        <w:tc>
          <w:tcPr>
            <w:tcW w:w="840" w:type="dxa"/>
            <w:tcBorders>
              <w:top w:val="nil"/>
              <w:left w:val="nil"/>
              <w:bottom w:val="single" w:sz="4" w:space="0" w:color="auto"/>
              <w:right w:val="single" w:sz="4" w:space="0" w:color="auto"/>
            </w:tcBorders>
            <w:shd w:val="clear" w:color="auto" w:fill="auto"/>
            <w:noWrap/>
            <w:vAlign w:val="center"/>
            <w:hideMark/>
          </w:tcPr>
          <w:p w14:paraId="3F6C683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08.00-10.00</w:t>
            </w:r>
          </w:p>
        </w:tc>
        <w:tc>
          <w:tcPr>
            <w:tcW w:w="4680" w:type="dxa"/>
            <w:tcBorders>
              <w:top w:val="nil"/>
              <w:left w:val="nil"/>
              <w:bottom w:val="single" w:sz="4" w:space="0" w:color="auto"/>
              <w:right w:val="single" w:sz="4" w:space="0" w:color="auto"/>
            </w:tcBorders>
            <w:shd w:val="clear" w:color="auto" w:fill="auto"/>
            <w:noWrap/>
            <w:vAlign w:val="center"/>
            <w:hideMark/>
          </w:tcPr>
          <w:p w14:paraId="3CE7B9D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Depart for Tangkoko NP</w:t>
            </w:r>
          </w:p>
        </w:tc>
        <w:tc>
          <w:tcPr>
            <w:tcW w:w="1620" w:type="dxa"/>
            <w:tcBorders>
              <w:top w:val="nil"/>
              <w:left w:val="nil"/>
              <w:bottom w:val="single" w:sz="4" w:space="0" w:color="auto"/>
              <w:right w:val="single" w:sz="4" w:space="0" w:color="auto"/>
            </w:tcBorders>
            <w:shd w:val="clear" w:color="auto" w:fill="auto"/>
            <w:noWrap/>
            <w:vAlign w:val="center"/>
            <w:hideMark/>
          </w:tcPr>
          <w:p w14:paraId="20D214A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By Car</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366E0096"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68DDF46D"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1"/>
        </w:trPr>
        <w:tc>
          <w:tcPr>
            <w:tcW w:w="1185" w:type="dxa"/>
            <w:gridSpan w:val="2"/>
            <w:vMerge/>
            <w:tcBorders>
              <w:left w:val="single" w:sz="4" w:space="0" w:color="auto"/>
              <w:bottom w:val="single" w:sz="4" w:space="0" w:color="auto"/>
              <w:right w:val="single" w:sz="4" w:space="0" w:color="auto"/>
            </w:tcBorders>
            <w:shd w:val="clear" w:color="auto" w:fill="auto"/>
            <w:noWrap/>
            <w:vAlign w:val="center"/>
          </w:tcPr>
          <w:p w14:paraId="286EAAEC"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tcPr>
          <w:p w14:paraId="389FEC2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11.00 – 14.00</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3C53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Visit To Batu Putih Resort, Tangkoko NP and interviewed:</w:t>
            </w:r>
          </w:p>
          <w:p w14:paraId="5F21FDDD" w14:textId="77777777" w:rsidR="003F6FB2" w:rsidRPr="004E10E9" w:rsidRDefault="003F6FB2" w:rsidP="003F6FB2">
            <w:pPr>
              <w:rPr>
                <w:rFonts w:ascii="Times New Roman" w:eastAsia="Calibri" w:hAnsi="Times New Roman"/>
                <w:color w:val="000000" w:themeColor="text1"/>
                <w:szCs w:val="22"/>
                <w:lang w:val="en-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957"/>
            </w:tblGrid>
            <w:tr w:rsidR="003F6FB2" w:rsidRPr="004E10E9" w14:paraId="1A272DD8" w14:textId="77777777" w:rsidTr="003F6FB2">
              <w:tc>
                <w:tcPr>
                  <w:tcW w:w="1957" w:type="dxa"/>
                </w:tcPr>
                <w:p w14:paraId="3614DF2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Mr.Herry Kalangi</w:t>
                  </w:r>
                </w:p>
              </w:tc>
              <w:tc>
                <w:tcPr>
                  <w:tcW w:w="1957" w:type="dxa"/>
                </w:tcPr>
                <w:p w14:paraId="59C29DA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Danowulu</w:t>
                  </w:r>
                </w:p>
              </w:tc>
            </w:tr>
            <w:tr w:rsidR="003F6FB2" w:rsidRPr="004E10E9" w14:paraId="0D611424" w14:textId="77777777" w:rsidTr="003F6FB2">
              <w:tc>
                <w:tcPr>
                  <w:tcW w:w="1957" w:type="dxa"/>
                </w:tcPr>
                <w:p w14:paraId="6C167BF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Borman Harimu</w:t>
                  </w:r>
                </w:p>
              </w:tc>
              <w:tc>
                <w:tcPr>
                  <w:tcW w:w="1957" w:type="dxa"/>
                </w:tcPr>
                <w:p w14:paraId="359E1A3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Kawasari</w:t>
                  </w:r>
                </w:p>
              </w:tc>
            </w:tr>
            <w:tr w:rsidR="003F6FB2" w:rsidRPr="004E10E9" w14:paraId="3D1C5302" w14:textId="77777777" w:rsidTr="003F6FB2">
              <w:tc>
                <w:tcPr>
                  <w:tcW w:w="1957" w:type="dxa"/>
                </w:tcPr>
                <w:p w14:paraId="604E603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Mr.Dendy Karundung</w:t>
                  </w:r>
                </w:p>
              </w:tc>
              <w:tc>
                <w:tcPr>
                  <w:tcW w:w="1957" w:type="dxa"/>
                </w:tcPr>
                <w:p w14:paraId="39CE5EE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Pinangunian</w:t>
                  </w:r>
                </w:p>
              </w:tc>
            </w:tr>
            <w:tr w:rsidR="003F6FB2" w:rsidRPr="004E10E9" w14:paraId="63F6BAE2" w14:textId="77777777" w:rsidTr="003F6FB2">
              <w:tc>
                <w:tcPr>
                  <w:tcW w:w="1957" w:type="dxa"/>
                </w:tcPr>
                <w:p w14:paraId="02A9545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Rein A Ria</w:t>
                  </w:r>
                </w:p>
              </w:tc>
              <w:tc>
                <w:tcPr>
                  <w:tcW w:w="1957" w:type="dxa"/>
                </w:tcPr>
                <w:p w14:paraId="351439B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Madidir</w:t>
                  </w:r>
                </w:p>
              </w:tc>
            </w:tr>
            <w:tr w:rsidR="003F6FB2" w:rsidRPr="004E10E9" w14:paraId="6501C241" w14:textId="77777777" w:rsidTr="003F6FB2">
              <w:tc>
                <w:tcPr>
                  <w:tcW w:w="1957" w:type="dxa"/>
                </w:tcPr>
                <w:p w14:paraId="0B6C50B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Jony Mandang</w:t>
                  </w:r>
                </w:p>
              </w:tc>
              <w:tc>
                <w:tcPr>
                  <w:tcW w:w="1957" w:type="dxa"/>
                </w:tcPr>
                <w:p w14:paraId="5560289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Dua Sodara</w:t>
                  </w:r>
                </w:p>
              </w:tc>
            </w:tr>
            <w:tr w:rsidR="003F6FB2" w:rsidRPr="004E10E9" w14:paraId="5DAAEAB2" w14:textId="77777777" w:rsidTr="003F6FB2">
              <w:tc>
                <w:tcPr>
                  <w:tcW w:w="1957" w:type="dxa"/>
                </w:tcPr>
                <w:p w14:paraId="0F86278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Hanoeh Takumansang</w:t>
                  </w:r>
                </w:p>
              </w:tc>
              <w:tc>
                <w:tcPr>
                  <w:tcW w:w="1957" w:type="dxa"/>
                </w:tcPr>
                <w:p w14:paraId="28A85AA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NKK Batu Putih Atas</w:t>
                  </w:r>
                </w:p>
              </w:tc>
            </w:tr>
            <w:tr w:rsidR="003F6FB2" w:rsidRPr="004E10E9" w14:paraId="6FFA66CB" w14:textId="77777777" w:rsidTr="003F6FB2">
              <w:tc>
                <w:tcPr>
                  <w:tcW w:w="1957" w:type="dxa"/>
                </w:tcPr>
                <w:p w14:paraId="00FA9EB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Fernando Kautup</w:t>
                  </w:r>
                </w:p>
              </w:tc>
              <w:tc>
                <w:tcPr>
                  <w:tcW w:w="1957" w:type="dxa"/>
                </w:tcPr>
                <w:p w14:paraId="29A6684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Maesa</w:t>
                  </w:r>
                </w:p>
              </w:tc>
            </w:tr>
            <w:tr w:rsidR="003F6FB2" w:rsidRPr="004E10E9" w14:paraId="1FB05AF7" w14:textId="77777777" w:rsidTr="003F6FB2">
              <w:tc>
                <w:tcPr>
                  <w:tcW w:w="1957" w:type="dxa"/>
                </w:tcPr>
                <w:p w14:paraId="744675A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Rukmini Takaliwang</w:t>
                  </w:r>
                </w:p>
              </w:tc>
              <w:tc>
                <w:tcPr>
                  <w:tcW w:w="1957" w:type="dxa"/>
                </w:tcPr>
                <w:p w14:paraId="4E1BE86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BAtuputih Bawah</w:t>
                  </w:r>
                </w:p>
              </w:tc>
            </w:tr>
            <w:tr w:rsidR="003F6FB2" w:rsidRPr="004E10E9" w14:paraId="1DF803BD" w14:textId="77777777" w:rsidTr="003F6FB2">
              <w:tc>
                <w:tcPr>
                  <w:tcW w:w="1957" w:type="dxa"/>
                </w:tcPr>
                <w:p w14:paraId="4B9E868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Nelly Areysugu</w:t>
                  </w:r>
                </w:p>
              </w:tc>
              <w:tc>
                <w:tcPr>
                  <w:tcW w:w="1957" w:type="dxa"/>
                </w:tcPr>
                <w:p w14:paraId="1B9AD55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Batuputih Atas</w:t>
                  </w:r>
                </w:p>
              </w:tc>
            </w:tr>
            <w:tr w:rsidR="003F6FB2" w:rsidRPr="004E10E9" w14:paraId="3F7C777D" w14:textId="77777777" w:rsidTr="003F6FB2">
              <w:tc>
                <w:tcPr>
                  <w:tcW w:w="1957" w:type="dxa"/>
                </w:tcPr>
                <w:p w14:paraId="4EB430E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Alferdo Iwali</w:t>
                  </w:r>
                </w:p>
              </w:tc>
              <w:tc>
                <w:tcPr>
                  <w:tcW w:w="1957" w:type="dxa"/>
                </w:tcPr>
                <w:p w14:paraId="71C5773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Batuputih Bawah</w:t>
                  </w:r>
                </w:p>
              </w:tc>
            </w:tr>
            <w:tr w:rsidR="003F6FB2" w:rsidRPr="004E10E9" w14:paraId="48060B99" w14:textId="77777777" w:rsidTr="003F6FB2">
              <w:tc>
                <w:tcPr>
                  <w:tcW w:w="1957" w:type="dxa"/>
                </w:tcPr>
                <w:p w14:paraId="2500DAE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Herry Kalangi</w:t>
                  </w:r>
                </w:p>
              </w:tc>
              <w:tc>
                <w:tcPr>
                  <w:tcW w:w="1957" w:type="dxa"/>
                </w:tcPr>
                <w:p w14:paraId="2CDA268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LKK Danowulu</w:t>
                  </w:r>
                </w:p>
              </w:tc>
            </w:tr>
          </w:tbl>
          <w:p w14:paraId="2AF7C9A5"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7EFF895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Batu Putih Resort Office </w:t>
            </w:r>
          </w:p>
        </w:tc>
        <w:tc>
          <w:tcPr>
            <w:tcW w:w="1453" w:type="dxa"/>
            <w:gridSpan w:val="2"/>
            <w:tcBorders>
              <w:top w:val="nil"/>
              <w:left w:val="nil"/>
              <w:bottom w:val="single" w:sz="4" w:space="0" w:color="auto"/>
              <w:right w:val="single" w:sz="4" w:space="0" w:color="auto"/>
            </w:tcBorders>
            <w:shd w:val="clear" w:color="auto" w:fill="auto"/>
            <w:noWrap/>
            <w:vAlign w:val="center"/>
          </w:tcPr>
          <w:p w14:paraId="2C44DCF9"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3079C6EF"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1185" w:type="dxa"/>
            <w:gridSpan w:val="2"/>
            <w:tcBorders>
              <w:top w:val="nil"/>
              <w:left w:val="single" w:sz="4" w:space="0" w:color="auto"/>
              <w:bottom w:val="single" w:sz="4" w:space="0" w:color="auto"/>
              <w:right w:val="single" w:sz="4" w:space="0" w:color="auto"/>
            </w:tcBorders>
            <w:shd w:val="clear" w:color="000000" w:fill="D0CECE"/>
            <w:noWrap/>
            <w:vAlign w:val="center"/>
            <w:hideMark/>
          </w:tcPr>
          <w:p w14:paraId="25F6EDB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840" w:type="dxa"/>
            <w:tcBorders>
              <w:top w:val="nil"/>
              <w:left w:val="nil"/>
              <w:bottom w:val="single" w:sz="4" w:space="0" w:color="auto"/>
              <w:right w:val="single" w:sz="4" w:space="0" w:color="auto"/>
            </w:tcBorders>
            <w:shd w:val="clear" w:color="000000" w:fill="D0CECE"/>
            <w:noWrap/>
            <w:vAlign w:val="center"/>
            <w:hideMark/>
          </w:tcPr>
          <w:p w14:paraId="0D0B33F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4680" w:type="dxa"/>
            <w:tcBorders>
              <w:top w:val="single" w:sz="4" w:space="0" w:color="auto"/>
              <w:left w:val="nil"/>
              <w:bottom w:val="single" w:sz="4" w:space="0" w:color="auto"/>
              <w:right w:val="single" w:sz="4" w:space="0" w:color="auto"/>
            </w:tcBorders>
            <w:shd w:val="clear" w:color="000000" w:fill="D0CECE"/>
            <w:noWrap/>
            <w:vAlign w:val="center"/>
            <w:hideMark/>
          </w:tcPr>
          <w:p w14:paraId="01D56F7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620" w:type="dxa"/>
            <w:tcBorders>
              <w:top w:val="nil"/>
              <w:left w:val="nil"/>
              <w:bottom w:val="single" w:sz="4" w:space="0" w:color="auto"/>
              <w:right w:val="single" w:sz="4" w:space="0" w:color="auto"/>
            </w:tcBorders>
            <w:shd w:val="clear" w:color="000000" w:fill="D0CECE"/>
            <w:noWrap/>
            <w:vAlign w:val="center"/>
            <w:hideMark/>
          </w:tcPr>
          <w:p w14:paraId="7420D3F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w:t>
            </w:r>
          </w:p>
        </w:tc>
        <w:tc>
          <w:tcPr>
            <w:tcW w:w="1453" w:type="dxa"/>
            <w:gridSpan w:val="2"/>
            <w:tcBorders>
              <w:top w:val="nil"/>
              <w:left w:val="nil"/>
              <w:bottom w:val="single" w:sz="4" w:space="0" w:color="auto"/>
              <w:right w:val="single" w:sz="4" w:space="0" w:color="auto"/>
            </w:tcBorders>
            <w:shd w:val="clear" w:color="000000" w:fill="D0CECE"/>
            <w:noWrap/>
            <w:vAlign w:val="center"/>
            <w:hideMark/>
          </w:tcPr>
          <w:p w14:paraId="2A7047A8"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6D433778"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val="restart"/>
            <w:tcBorders>
              <w:top w:val="nil"/>
              <w:left w:val="single" w:sz="4" w:space="0" w:color="auto"/>
              <w:right w:val="single" w:sz="4" w:space="0" w:color="auto"/>
            </w:tcBorders>
            <w:shd w:val="clear" w:color="auto" w:fill="auto"/>
            <w:noWrap/>
            <w:vAlign w:val="center"/>
            <w:hideMark/>
          </w:tcPr>
          <w:p w14:paraId="4AD17C9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22-Jul-18</w:t>
            </w:r>
          </w:p>
        </w:tc>
        <w:tc>
          <w:tcPr>
            <w:tcW w:w="840" w:type="dxa"/>
            <w:tcBorders>
              <w:top w:val="nil"/>
              <w:left w:val="nil"/>
              <w:bottom w:val="single" w:sz="4" w:space="0" w:color="auto"/>
              <w:right w:val="single" w:sz="4" w:space="0" w:color="auto"/>
            </w:tcBorders>
            <w:shd w:val="clear" w:color="auto" w:fill="auto"/>
            <w:noWrap/>
            <w:vAlign w:val="center"/>
            <w:hideMark/>
          </w:tcPr>
          <w:p w14:paraId="61A493E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06.00-09.00</w:t>
            </w:r>
          </w:p>
        </w:tc>
        <w:tc>
          <w:tcPr>
            <w:tcW w:w="4680" w:type="dxa"/>
            <w:tcBorders>
              <w:top w:val="nil"/>
              <w:left w:val="nil"/>
              <w:bottom w:val="single" w:sz="4" w:space="0" w:color="auto"/>
              <w:right w:val="single" w:sz="4" w:space="0" w:color="auto"/>
            </w:tcBorders>
            <w:shd w:val="clear" w:color="auto" w:fill="auto"/>
            <w:noWrap/>
            <w:vAlign w:val="center"/>
            <w:hideMark/>
          </w:tcPr>
          <w:p w14:paraId="01CBCF5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Leaving for Palu</w:t>
            </w:r>
          </w:p>
        </w:tc>
        <w:tc>
          <w:tcPr>
            <w:tcW w:w="1620" w:type="dxa"/>
            <w:tcBorders>
              <w:top w:val="nil"/>
              <w:left w:val="nil"/>
              <w:bottom w:val="single" w:sz="4" w:space="0" w:color="auto"/>
              <w:right w:val="single" w:sz="4" w:space="0" w:color="auto"/>
            </w:tcBorders>
            <w:shd w:val="clear" w:color="auto" w:fill="auto"/>
            <w:noWrap/>
            <w:vAlign w:val="center"/>
            <w:hideMark/>
          </w:tcPr>
          <w:p w14:paraId="02DE8AE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 By Wings Airline  </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2E82DC1E"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w:t>
            </w:r>
          </w:p>
        </w:tc>
      </w:tr>
      <w:tr w:rsidR="003F6FB2" w:rsidRPr="004E10E9" w14:paraId="6829667A"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tcBorders>
              <w:left w:val="single" w:sz="4" w:space="0" w:color="auto"/>
              <w:bottom w:val="single" w:sz="4" w:space="0" w:color="auto"/>
              <w:right w:val="single" w:sz="4" w:space="0" w:color="auto"/>
            </w:tcBorders>
            <w:shd w:val="clear" w:color="auto" w:fill="auto"/>
            <w:noWrap/>
            <w:vAlign w:val="center"/>
          </w:tcPr>
          <w:p w14:paraId="46B3E137"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tcPr>
          <w:p w14:paraId="7DD3E71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11.00-14.00 </w:t>
            </w:r>
          </w:p>
        </w:tc>
        <w:tc>
          <w:tcPr>
            <w:tcW w:w="4680" w:type="dxa"/>
            <w:tcBorders>
              <w:top w:val="nil"/>
              <w:left w:val="nil"/>
              <w:bottom w:val="single" w:sz="4" w:space="0" w:color="auto"/>
              <w:right w:val="single" w:sz="4" w:space="0" w:color="auto"/>
            </w:tcBorders>
            <w:shd w:val="clear" w:color="auto" w:fill="auto"/>
            <w:noWrap/>
            <w:vAlign w:val="center"/>
          </w:tcPr>
          <w:p w14:paraId="4555AE6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Meeting with Lore Lindu NP Area and interviewed Simoro Village</w:t>
            </w:r>
          </w:p>
          <w:tbl>
            <w:tblPr>
              <w:tblStyle w:val="TableGrid"/>
              <w:tblW w:w="0" w:type="auto"/>
              <w:tblLook w:val="04A0" w:firstRow="1" w:lastRow="0" w:firstColumn="1" w:lastColumn="0" w:noHBand="0" w:noVBand="1"/>
            </w:tblPr>
            <w:tblGrid>
              <w:gridCol w:w="1957"/>
              <w:gridCol w:w="1957"/>
            </w:tblGrid>
            <w:tr w:rsidR="003F6FB2" w:rsidRPr="004E10E9" w14:paraId="75FFA5F5" w14:textId="77777777" w:rsidTr="003F6FB2">
              <w:tc>
                <w:tcPr>
                  <w:tcW w:w="1957" w:type="dxa"/>
                  <w:tcBorders>
                    <w:top w:val="nil"/>
                    <w:left w:val="nil"/>
                    <w:bottom w:val="nil"/>
                    <w:right w:val="nil"/>
                  </w:tcBorders>
                </w:tcPr>
                <w:p w14:paraId="03109D3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Ms. Windarni </w:t>
                  </w:r>
                </w:p>
              </w:tc>
              <w:tc>
                <w:tcPr>
                  <w:tcW w:w="1957" w:type="dxa"/>
                  <w:tcBorders>
                    <w:top w:val="nil"/>
                    <w:left w:val="nil"/>
                    <w:bottom w:val="nil"/>
                    <w:right w:val="nil"/>
                  </w:tcBorders>
                </w:tcPr>
                <w:p w14:paraId="2F6CA4E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Treasurer KTH</w:t>
                  </w:r>
                </w:p>
              </w:tc>
            </w:tr>
            <w:tr w:rsidR="003F6FB2" w:rsidRPr="004E10E9" w14:paraId="702EA40F" w14:textId="77777777" w:rsidTr="003F6FB2">
              <w:tc>
                <w:tcPr>
                  <w:tcW w:w="1957" w:type="dxa"/>
                  <w:tcBorders>
                    <w:top w:val="nil"/>
                    <w:left w:val="nil"/>
                    <w:bottom w:val="nil"/>
                    <w:right w:val="nil"/>
                  </w:tcBorders>
                </w:tcPr>
                <w:p w14:paraId="6B8EAFF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Nurhayati</w:t>
                  </w:r>
                </w:p>
              </w:tc>
              <w:tc>
                <w:tcPr>
                  <w:tcW w:w="1957" w:type="dxa"/>
                  <w:tcBorders>
                    <w:top w:val="nil"/>
                    <w:left w:val="nil"/>
                    <w:bottom w:val="nil"/>
                    <w:right w:val="nil"/>
                  </w:tcBorders>
                </w:tcPr>
                <w:p w14:paraId="5C02BD8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Member KTH</w:t>
                  </w:r>
                </w:p>
              </w:tc>
            </w:tr>
            <w:tr w:rsidR="003F6FB2" w:rsidRPr="004E10E9" w14:paraId="7078AFA7" w14:textId="77777777" w:rsidTr="003F6FB2">
              <w:tc>
                <w:tcPr>
                  <w:tcW w:w="1957" w:type="dxa"/>
                  <w:tcBorders>
                    <w:top w:val="nil"/>
                    <w:left w:val="nil"/>
                    <w:bottom w:val="nil"/>
                    <w:right w:val="nil"/>
                  </w:tcBorders>
                </w:tcPr>
                <w:p w14:paraId="4858CB7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Subhan Habibu</w:t>
                  </w:r>
                </w:p>
              </w:tc>
              <w:tc>
                <w:tcPr>
                  <w:tcW w:w="1957" w:type="dxa"/>
                  <w:tcBorders>
                    <w:top w:val="nil"/>
                    <w:left w:val="nil"/>
                    <w:bottom w:val="nil"/>
                    <w:right w:val="nil"/>
                  </w:tcBorders>
                </w:tcPr>
                <w:p w14:paraId="11832D9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Secretary KTH</w:t>
                  </w:r>
                </w:p>
              </w:tc>
            </w:tr>
            <w:tr w:rsidR="003F6FB2" w:rsidRPr="004E10E9" w14:paraId="0F429C6C" w14:textId="77777777" w:rsidTr="003F6FB2">
              <w:tc>
                <w:tcPr>
                  <w:tcW w:w="1957" w:type="dxa"/>
                  <w:tcBorders>
                    <w:top w:val="nil"/>
                    <w:left w:val="nil"/>
                    <w:bottom w:val="nil"/>
                    <w:right w:val="nil"/>
                  </w:tcBorders>
                </w:tcPr>
                <w:p w14:paraId="60F7838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Irman</w:t>
                  </w:r>
                </w:p>
              </w:tc>
              <w:tc>
                <w:tcPr>
                  <w:tcW w:w="1957" w:type="dxa"/>
                  <w:tcBorders>
                    <w:top w:val="nil"/>
                    <w:left w:val="nil"/>
                    <w:bottom w:val="nil"/>
                    <w:right w:val="nil"/>
                  </w:tcBorders>
                </w:tcPr>
                <w:p w14:paraId="127E384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Secretary of Village</w:t>
                  </w:r>
                </w:p>
              </w:tc>
            </w:tr>
            <w:tr w:rsidR="003F6FB2" w:rsidRPr="004E10E9" w14:paraId="6BBE21B3" w14:textId="77777777" w:rsidTr="003F6FB2">
              <w:tc>
                <w:tcPr>
                  <w:tcW w:w="1957" w:type="dxa"/>
                  <w:tcBorders>
                    <w:top w:val="nil"/>
                    <w:left w:val="nil"/>
                    <w:bottom w:val="nil"/>
                    <w:right w:val="nil"/>
                  </w:tcBorders>
                </w:tcPr>
                <w:p w14:paraId="0977826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Arman</w:t>
                  </w:r>
                </w:p>
              </w:tc>
              <w:tc>
                <w:tcPr>
                  <w:tcW w:w="1957" w:type="dxa"/>
                  <w:tcBorders>
                    <w:top w:val="nil"/>
                    <w:left w:val="nil"/>
                    <w:bottom w:val="nil"/>
                    <w:right w:val="nil"/>
                  </w:tcBorders>
                </w:tcPr>
                <w:p w14:paraId="48D3430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Treasurer of Village</w:t>
                  </w:r>
                </w:p>
              </w:tc>
            </w:tr>
            <w:tr w:rsidR="003F6FB2" w:rsidRPr="004E10E9" w14:paraId="4209DEEA" w14:textId="77777777" w:rsidTr="003F6FB2">
              <w:tc>
                <w:tcPr>
                  <w:tcW w:w="1957" w:type="dxa"/>
                  <w:tcBorders>
                    <w:top w:val="nil"/>
                    <w:left w:val="nil"/>
                    <w:bottom w:val="nil"/>
                    <w:right w:val="nil"/>
                  </w:tcBorders>
                </w:tcPr>
                <w:p w14:paraId="781FD3E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Iwan</w:t>
                  </w:r>
                </w:p>
              </w:tc>
              <w:tc>
                <w:tcPr>
                  <w:tcW w:w="1957" w:type="dxa"/>
                  <w:tcBorders>
                    <w:top w:val="nil"/>
                    <w:left w:val="nil"/>
                    <w:bottom w:val="nil"/>
                    <w:right w:val="nil"/>
                  </w:tcBorders>
                </w:tcPr>
                <w:p w14:paraId="781112C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3FFA9823" w14:textId="77777777" w:rsidTr="003F6FB2">
              <w:tc>
                <w:tcPr>
                  <w:tcW w:w="1957" w:type="dxa"/>
                  <w:tcBorders>
                    <w:top w:val="nil"/>
                    <w:left w:val="nil"/>
                    <w:bottom w:val="nil"/>
                    <w:right w:val="nil"/>
                  </w:tcBorders>
                </w:tcPr>
                <w:p w14:paraId="0FB99EA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lastRenderedPageBreak/>
                    <w:t>Mr. Syakir</w:t>
                  </w:r>
                </w:p>
              </w:tc>
              <w:tc>
                <w:tcPr>
                  <w:tcW w:w="1957" w:type="dxa"/>
                  <w:tcBorders>
                    <w:top w:val="nil"/>
                    <w:left w:val="nil"/>
                    <w:bottom w:val="nil"/>
                    <w:right w:val="nil"/>
                  </w:tcBorders>
                </w:tcPr>
                <w:p w14:paraId="5F078EB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488480AF" w14:textId="77777777" w:rsidTr="003F6FB2">
              <w:tc>
                <w:tcPr>
                  <w:tcW w:w="1957" w:type="dxa"/>
                  <w:tcBorders>
                    <w:top w:val="nil"/>
                    <w:left w:val="nil"/>
                    <w:bottom w:val="nil"/>
                    <w:right w:val="nil"/>
                  </w:tcBorders>
                </w:tcPr>
                <w:p w14:paraId="0BAB3D2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Abd Muis</w:t>
                  </w:r>
                </w:p>
              </w:tc>
              <w:tc>
                <w:tcPr>
                  <w:tcW w:w="1957" w:type="dxa"/>
                  <w:tcBorders>
                    <w:top w:val="nil"/>
                    <w:left w:val="nil"/>
                    <w:bottom w:val="nil"/>
                    <w:right w:val="nil"/>
                  </w:tcBorders>
                </w:tcPr>
                <w:p w14:paraId="4355AAC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092C1FB3" w14:textId="77777777" w:rsidTr="003F6FB2">
              <w:tc>
                <w:tcPr>
                  <w:tcW w:w="1957" w:type="dxa"/>
                  <w:tcBorders>
                    <w:top w:val="nil"/>
                    <w:left w:val="nil"/>
                    <w:bottom w:val="nil"/>
                    <w:right w:val="nil"/>
                  </w:tcBorders>
                </w:tcPr>
                <w:p w14:paraId="1E4999D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Tahir Nasri</w:t>
                  </w:r>
                </w:p>
              </w:tc>
              <w:tc>
                <w:tcPr>
                  <w:tcW w:w="1957" w:type="dxa"/>
                  <w:tcBorders>
                    <w:top w:val="nil"/>
                    <w:left w:val="nil"/>
                    <w:bottom w:val="nil"/>
                    <w:right w:val="nil"/>
                  </w:tcBorders>
                </w:tcPr>
                <w:p w14:paraId="08A0501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5E21C02A" w14:textId="77777777" w:rsidTr="003F6FB2">
              <w:tc>
                <w:tcPr>
                  <w:tcW w:w="1957" w:type="dxa"/>
                  <w:tcBorders>
                    <w:top w:val="nil"/>
                    <w:left w:val="nil"/>
                    <w:bottom w:val="nil"/>
                    <w:right w:val="nil"/>
                  </w:tcBorders>
                </w:tcPr>
                <w:p w14:paraId="7CC8DE1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Ilham</w:t>
                  </w:r>
                </w:p>
              </w:tc>
              <w:tc>
                <w:tcPr>
                  <w:tcW w:w="1957" w:type="dxa"/>
                  <w:tcBorders>
                    <w:top w:val="nil"/>
                    <w:left w:val="nil"/>
                    <w:bottom w:val="nil"/>
                    <w:right w:val="nil"/>
                  </w:tcBorders>
                </w:tcPr>
                <w:p w14:paraId="40FDA7F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570D6CE7" w14:textId="77777777" w:rsidTr="003F6FB2">
              <w:tc>
                <w:tcPr>
                  <w:tcW w:w="1957" w:type="dxa"/>
                  <w:tcBorders>
                    <w:top w:val="nil"/>
                    <w:left w:val="nil"/>
                    <w:bottom w:val="nil"/>
                    <w:right w:val="nil"/>
                  </w:tcBorders>
                </w:tcPr>
                <w:p w14:paraId="4FD5FAC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Saudi</w:t>
                  </w:r>
                </w:p>
              </w:tc>
              <w:tc>
                <w:tcPr>
                  <w:tcW w:w="1957" w:type="dxa"/>
                  <w:tcBorders>
                    <w:top w:val="nil"/>
                    <w:left w:val="nil"/>
                    <w:bottom w:val="nil"/>
                    <w:right w:val="nil"/>
                  </w:tcBorders>
                </w:tcPr>
                <w:p w14:paraId="5F017C6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260EF11D" w14:textId="77777777" w:rsidTr="003F6FB2">
              <w:tc>
                <w:tcPr>
                  <w:tcW w:w="1957" w:type="dxa"/>
                  <w:tcBorders>
                    <w:top w:val="nil"/>
                    <w:left w:val="nil"/>
                    <w:bottom w:val="nil"/>
                    <w:right w:val="nil"/>
                  </w:tcBorders>
                </w:tcPr>
                <w:p w14:paraId="3917C7B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Aswir</w:t>
                  </w:r>
                </w:p>
              </w:tc>
              <w:tc>
                <w:tcPr>
                  <w:tcW w:w="1957" w:type="dxa"/>
                  <w:tcBorders>
                    <w:top w:val="nil"/>
                    <w:left w:val="nil"/>
                    <w:bottom w:val="nil"/>
                    <w:right w:val="nil"/>
                  </w:tcBorders>
                </w:tcPr>
                <w:p w14:paraId="605488B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4A6D5CB8" w14:textId="77777777" w:rsidTr="003F6FB2">
              <w:tc>
                <w:tcPr>
                  <w:tcW w:w="1957" w:type="dxa"/>
                  <w:tcBorders>
                    <w:top w:val="nil"/>
                    <w:left w:val="nil"/>
                    <w:bottom w:val="nil"/>
                    <w:right w:val="nil"/>
                  </w:tcBorders>
                </w:tcPr>
                <w:p w14:paraId="2644A45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Harry Pampon</w:t>
                  </w:r>
                </w:p>
              </w:tc>
              <w:tc>
                <w:tcPr>
                  <w:tcW w:w="1957" w:type="dxa"/>
                  <w:tcBorders>
                    <w:top w:val="nil"/>
                    <w:left w:val="nil"/>
                    <w:bottom w:val="nil"/>
                    <w:right w:val="nil"/>
                  </w:tcBorders>
                </w:tcPr>
                <w:p w14:paraId="3260E63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Head of Village</w:t>
                  </w:r>
                </w:p>
              </w:tc>
            </w:tr>
            <w:tr w:rsidR="003F6FB2" w:rsidRPr="004E10E9" w14:paraId="229747A8" w14:textId="77777777" w:rsidTr="003F6FB2">
              <w:tc>
                <w:tcPr>
                  <w:tcW w:w="1957" w:type="dxa"/>
                  <w:tcBorders>
                    <w:top w:val="nil"/>
                    <w:left w:val="nil"/>
                    <w:bottom w:val="nil"/>
                    <w:right w:val="nil"/>
                  </w:tcBorders>
                </w:tcPr>
                <w:p w14:paraId="608ADF4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Ikia Yanti</w:t>
                  </w:r>
                </w:p>
              </w:tc>
              <w:tc>
                <w:tcPr>
                  <w:tcW w:w="1957" w:type="dxa"/>
                  <w:tcBorders>
                    <w:top w:val="nil"/>
                    <w:left w:val="nil"/>
                    <w:bottom w:val="nil"/>
                    <w:right w:val="nil"/>
                  </w:tcBorders>
                </w:tcPr>
                <w:p w14:paraId="4AA477D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4E2012C8" w14:textId="77777777" w:rsidTr="003F6FB2">
              <w:tc>
                <w:tcPr>
                  <w:tcW w:w="1957" w:type="dxa"/>
                  <w:tcBorders>
                    <w:top w:val="nil"/>
                    <w:left w:val="nil"/>
                    <w:bottom w:val="nil"/>
                    <w:right w:val="nil"/>
                  </w:tcBorders>
                </w:tcPr>
                <w:p w14:paraId="20A4C0D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Adri</w:t>
                  </w:r>
                </w:p>
              </w:tc>
              <w:tc>
                <w:tcPr>
                  <w:tcW w:w="1957" w:type="dxa"/>
                  <w:tcBorders>
                    <w:top w:val="nil"/>
                    <w:left w:val="nil"/>
                    <w:bottom w:val="nil"/>
                    <w:right w:val="nil"/>
                  </w:tcBorders>
                </w:tcPr>
                <w:p w14:paraId="6B87A70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Secretary of CBD Community</w:t>
                  </w:r>
                </w:p>
              </w:tc>
            </w:tr>
            <w:tr w:rsidR="003F6FB2" w:rsidRPr="004E10E9" w14:paraId="0E83847A" w14:textId="77777777" w:rsidTr="003F6FB2">
              <w:tc>
                <w:tcPr>
                  <w:tcW w:w="1957" w:type="dxa"/>
                  <w:tcBorders>
                    <w:top w:val="nil"/>
                    <w:left w:val="nil"/>
                    <w:bottom w:val="nil"/>
                    <w:right w:val="nil"/>
                  </w:tcBorders>
                </w:tcPr>
                <w:p w14:paraId="3F7D6F1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Umar Ali </w:t>
                  </w:r>
                </w:p>
              </w:tc>
              <w:tc>
                <w:tcPr>
                  <w:tcW w:w="1957" w:type="dxa"/>
                  <w:tcBorders>
                    <w:top w:val="nil"/>
                    <w:left w:val="nil"/>
                    <w:bottom w:val="nil"/>
                    <w:right w:val="nil"/>
                  </w:tcBorders>
                </w:tcPr>
                <w:p w14:paraId="4A1B25B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Member</w:t>
                  </w:r>
                </w:p>
              </w:tc>
            </w:tr>
            <w:tr w:rsidR="003F6FB2" w:rsidRPr="004E10E9" w14:paraId="74BAAB60" w14:textId="77777777" w:rsidTr="003F6FB2">
              <w:tc>
                <w:tcPr>
                  <w:tcW w:w="1957" w:type="dxa"/>
                  <w:tcBorders>
                    <w:top w:val="nil"/>
                    <w:left w:val="nil"/>
                    <w:bottom w:val="nil"/>
                    <w:right w:val="nil"/>
                  </w:tcBorders>
                </w:tcPr>
                <w:p w14:paraId="667DF45D" w14:textId="77777777" w:rsidR="003F6FB2" w:rsidRPr="004E10E9" w:rsidRDefault="003F6FB2" w:rsidP="003F6FB2">
                  <w:pPr>
                    <w:rPr>
                      <w:rFonts w:ascii="Times New Roman" w:eastAsia="Calibri" w:hAnsi="Times New Roman"/>
                      <w:color w:val="000000" w:themeColor="text1"/>
                      <w:szCs w:val="22"/>
                      <w:lang w:val="en-MY"/>
                    </w:rPr>
                  </w:pPr>
                </w:p>
              </w:tc>
              <w:tc>
                <w:tcPr>
                  <w:tcW w:w="1957" w:type="dxa"/>
                  <w:tcBorders>
                    <w:top w:val="nil"/>
                    <w:left w:val="nil"/>
                    <w:bottom w:val="nil"/>
                    <w:right w:val="nil"/>
                  </w:tcBorders>
                </w:tcPr>
                <w:p w14:paraId="09148EE5" w14:textId="77777777" w:rsidR="003F6FB2" w:rsidRPr="004E10E9" w:rsidRDefault="003F6FB2" w:rsidP="003F6FB2">
                  <w:pPr>
                    <w:rPr>
                      <w:rFonts w:ascii="Times New Roman" w:eastAsia="Calibri" w:hAnsi="Times New Roman"/>
                      <w:color w:val="000000" w:themeColor="text1"/>
                      <w:szCs w:val="22"/>
                      <w:lang w:val="en-MY"/>
                    </w:rPr>
                  </w:pPr>
                </w:p>
              </w:tc>
            </w:tr>
          </w:tbl>
          <w:p w14:paraId="384D66F4"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auto"/>
            <w:noWrap/>
            <w:vAlign w:val="center"/>
          </w:tcPr>
          <w:p w14:paraId="0C7379D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lastRenderedPageBreak/>
              <w:t xml:space="preserve">Simoro Village LKPD Cinta Alam Secretariate </w:t>
            </w:r>
          </w:p>
        </w:tc>
        <w:tc>
          <w:tcPr>
            <w:tcW w:w="1453" w:type="dxa"/>
            <w:gridSpan w:val="2"/>
            <w:tcBorders>
              <w:top w:val="nil"/>
              <w:left w:val="nil"/>
              <w:bottom w:val="single" w:sz="4" w:space="0" w:color="auto"/>
              <w:right w:val="single" w:sz="4" w:space="0" w:color="auto"/>
            </w:tcBorders>
            <w:shd w:val="clear" w:color="auto" w:fill="auto"/>
            <w:noWrap/>
            <w:vAlign w:val="center"/>
          </w:tcPr>
          <w:p w14:paraId="45159607"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E9C7A4B"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D9D9D9" w:themeFill="background1" w:themeFillShade="D9"/>
            <w:noWrap/>
            <w:vAlign w:val="center"/>
          </w:tcPr>
          <w:p w14:paraId="174D51A8"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D9D9D9" w:themeFill="background1" w:themeFillShade="D9"/>
            <w:noWrap/>
            <w:vAlign w:val="center"/>
          </w:tcPr>
          <w:p w14:paraId="0C424CC3" w14:textId="77777777" w:rsidR="003F6FB2" w:rsidRPr="004E10E9" w:rsidRDefault="003F6FB2" w:rsidP="003F6FB2">
            <w:pPr>
              <w:rPr>
                <w:rFonts w:ascii="Times New Roman" w:eastAsia="Calibri" w:hAnsi="Times New Roman"/>
                <w:color w:val="000000" w:themeColor="text1"/>
                <w:szCs w:val="22"/>
                <w:lang w:val="en-MY"/>
              </w:rPr>
            </w:pPr>
          </w:p>
        </w:tc>
        <w:tc>
          <w:tcPr>
            <w:tcW w:w="4680" w:type="dxa"/>
            <w:tcBorders>
              <w:top w:val="nil"/>
              <w:left w:val="nil"/>
              <w:bottom w:val="single" w:sz="4" w:space="0" w:color="auto"/>
              <w:right w:val="single" w:sz="4" w:space="0" w:color="auto"/>
            </w:tcBorders>
            <w:shd w:val="clear" w:color="auto" w:fill="D9D9D9" w:themeFill="background1" w:themeFillShade="D9"/>
            <w:noWrap/>
            <w:vAlign w:val="center"/>
          </w:tcPr>
          <w:p w14:paraId="66878731"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tcPr>
          <w:p w14:paraId="785A3F09"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39312D1D"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6910CC7"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auto"/>
            <w:noWrap/>
            <w:vAlign w:val="center"/>
          </w:tcPr>
          <w:p w14:paraId="440C510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23-Jul-18</w:t>
            </w:r>
          </w:p>
        </w:tc>
        <w:tc>
          <w:tcPr>
            <w:tcW w:w="840" w:type="dxa"/>
            <w:tcBorders>
              <w:top w:val="nil"/>
              <w:left w:val="nil"/>
              <w:bottom w:val="single" w:sz="4" w:space="0" w:color="auto"/>
              <w:right w:val="single" w:sz="4" w:space="0" w:color="auto"/>
            </w:tcBorders>
            <w:shd w:val="clear" w:color="auto" w:fill="auto"/>
            <w:noWrap/>
            <w:vAlign w:val="center"/>
          </w:tcPr>
          <w:p w14:paraId="278D8C2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09.00-11.00</w:t>
            </w:r>
          </w:p>
        </w:tc>
        <w:tc>
          <w:tcPr>
            <w:tcW w:w="4680" w:type="dxa"/>
            <w:tcBorders>
              <w:top w:val="nil"/>
              <w:left w:val="nil"/>
              <w:bottom w:val="single" w:sz="4" w:space="0" w:color="auto"/>
              <w:right w:val="single" w:sz="4" w:space="0" w:color="auto"/>
            </w:tcBorders>
            <w:shd w:val="clear" w:color="auto" w:fill="auto"/>
            <w:noWrap/>
            <w:vAlign w:val="center"/>
          </w:tcPr>
          <w:p w14:paraId="7C47863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Meeting with Lore Lindu NP Stakeholders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957"/>
            </w:tblGrid>
            <w:tr w:rsidR="003F6FB2" w:rsidRPr="004E10E9" w14:paraId="34C26147" w14:textId="77777777" w:rsidTr="003F6FB2">
              <w:tc>
                <w:tcPr>
                  <w:tcW w:w="1957" w:type="dxa"/>
                </w:tcPr>
                <w:p w14:paraId="5EF5E7F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Zaif </w:t>
                  </w:r>
                </w:p>
              </w:tc>
              <w:tc>
                <w:tcPr>
                  <w:tcW w:w="1957" w:type="dxa"/>
                </w:tcPr>
                <w:p w14:paraId="1ACFE64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CE EPASS</w:t>
                  </w:r>
                </w:p>
              </w:tc>
            </w:tr>
            <w:tr w:rsidR="003F6FB2" w:rsidRPr="004E10E9" w14:paraId="5F4E1D86" w14:textId="77777777" w:rsidTr="003F6FB2">
              <w:tc>
                <w:tcPr>
                  <w:tcW w:w="1957" w:type="dxa"/>
                </w:tcPr>
                <w:p w14:paraId="201AA3B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Hafsah</w:t>
                  </w:r>
                </w:p>
              </w:tc>
              <w:tc>
                <w:tcPr>
                  <w:tcW w:w="1957" w:type="dxa"/>
                </w:tcPr>
                <w:p w14:paraId="3907121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Tadulako Univ</w:t>
                  </w:r>
                </w:p>
              </w:tc>
            </w:tr>
            <w:tr w:rsidR="003F6FB2" w:rsidRPr="004E10E9" w14:paraId="2909BB9D" w14:textId="77777777" w:rsidTr="003F6FB2">
              <w:tc>
                <w:tcPr>
                  <w:tcW w:w="1957" w:type="dxa"/>
                </w:tcPr>
                <w:p w14:paraId="52CF92B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M Yayat Afianto</w:t>
                  </w:r>
                </w:p>
              </w:tc>
              <w:tc>
                <w:tcPr>
                  <w:tcW w:w="1957" w:type="dxa"/>
                </w:tcPr>
                <w:p w14:paraId="003C6C0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UNDP</w:t>
                  </w:r>
                </w:p>
              </w:tc>
            </w:tr>
            <w:tr w:rsidR="003F6FB2" w:rsidRPr="004E10E9" w14:paraId="0FC20D7E" w14:textId="77777777" w:rsidTr="003F6FB2">
              <w:tc>
                <w:tcPr>
                  <w:tcW w:w="1957" w:type="dxa"/>
                </w:tcPr>
                <w:p w14:paraId="756F32C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Herry</w:t>
                  </w:r>
                </w:p>
              </w:tc>
              <w:tc>
                <w:tcPr>
                  <w:tcW w:w="1957" w:type="dxa"/>
                </w:tcPr>
                <w:p w14:paraId="45FCD69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Community Group</w:t>
                  </w:r>
                </w:p>
              </w:tc>
            </w:tr>
            <w:tr w:rsidR="003F6FB2" w:rsidRPr="004E10E9" w14:paraId="428E26EF" w14:textId="77777777" w:rsidTr="003F6FB2">
              <w:tc>
                <w:tcPr>
                  <w:tcW w:w="1957" w:type="dxa"/>
                </w:tcPr>
                <w:p w14:paraId="228C670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Erus Rusyadi</w:t>
                  </w:r>
                </w:p>
              </w:tc>
              <w:tc>
                <w:tcPr>
                  <w:tcW w:w="1957" w:type="dxa"/>
                </w:tcPr>
                <w:p w14:paraId="7F5A341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GIZ</w:t>
                  </w:r>
                </w:p>
              </w:tc>
            </w:tr>
            <w:tr w:rsidR="003F6FB2" w:rsidRPr="004E10E9" w14:paraId="6E6FE849" w14:textId="77777777" w:rsidTr="003F6FB2">
              <w:tc>
                <w:tcPr>
                  <w:tcW w:w="1957" w:type="dxa"/>
                </w:tcPr>
                <w:p w14:paraId="627875F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 Rizal</w:t>
                  </w:r>
                </w:p>
              </w:tc>
              <w:tc>
                <w:tcPr>
                  <w:tcW w:w="1957" w:type="dxa"/>
                </w:tcPr>
                <w:p w14:paraId="4252681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FP3/Acta</w:t>
                  </w:r>
                </w:p>
              </w:tc>
            </w:tr>
            <w:tr w:rsidR="003F6FB2" w:rsidRPr="004E10E9" w14:paraId="7EAB19C1" w14:textId="77777777" w:rsidTr="003F6FB2">
              <w:tc>
                <w:tcPr>
                  <w:tcW w:w="1957" w:type="dxa"/>
                </w:tcPr>
                <w:p w14:paraId="562F1F9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Bernd Unger </w:t>
                  </w:r>
                </w:p>
              </w:tc>
              <w:tc>
                <w:tcPr>
                  <w:tcW w:w="1957" w:type="dxa"/>
                </w:tcPr>
                <w:p w14:paraId="68DCEE3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FP3/Acta</w:t>
                  </w:r>
                </w:p>
              </w:tc>
            </w:tr>
            <w:tr w:rsidR="003F6FB2" w:rsidRPr="004E10E9" w14:paraId="1DAAA67D" w14:textId="77777777" w:rsidTr="003F6FB2">
              <w:tc>
                <w:tcPr>
                  <w:tcW w:w="1957" w:type="dxa"/>
                </w:tcPr>
                <w:p w14:paraId="0507EB4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Bau Toknok</w:t>
                  </w:r>
                </w:p>
              </w:tc>
              <w:tc>
                <w:tcPr>
                  <w:tcW w:w="1957" w:type="dxa"/>
                </w:tcPr>
                <w:p w14:paraId="1BDA383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Tadulako Univ</w:t>
                  </w:r>
                </w:p>
              </w:tc>
            </w:tr>
            <w:tr w:rsidR="003F6FB2" w:rsidRPr="004E10E9" w14:paraId="3DFAA9DE" w14:textId="77777777" w:rsidTr="003F6FB2">
              <w:tc>
                <w:tcPr>
                  <w:tcW w:w="1957" w:type="dxa"/>
                </w:tcPr>
                <w:p w14:paraId="36C1D87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Rukmini Toneke</w:t>
                  </w:r>
                </w:p>
              </w:tc>
              <w:tc>
                <w:tcPr>
                  <w:tcW w:w="1957" w:type="dxa"/>
                </w:tcPr>
                <w:p w14:paraId="4599F28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Indigenous Institution</w:t>
                  </w:r>
                </w:p>
              </w:tc>
            </w:tr>
            <w:tr w:rsidR="003F6FB2" w:rsidRPr="004E10E9" w14:paraId="6DB8B4BA" w14:textId="77777777" w:rsidTr="003F6FB2">
              <w:tc>
                <w:tcPr>
                  <w:tcW w:w="1957" w:type="dxa"/>
                </w:tcPr>
                <w:p w14:paraId="54538EA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Debby Aritonang</w:t>
                  </w:r>
                </w:p>
              </w:tc>
              <w:tc>
                <w:tcPr>
                  <w:tcW w:w="1957" w:type="dxa"/>
                </w:tcPr>
                <w:p w14:paraId="249470D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Lore Lindu NP</w:t>
                  </w:r>
                </w:p>
              </w:tc>
            </w:tr>
            <w:tr w:rsidR="003F6FB2" w:rsidRPr="004E10E9" w14:paraId="02BA4CA9" w14:textId="77777777" w:rsidTr="003F6FB2">
              <w:tc>
                <w:tcPr>
                  <w:tcW w:w="1957" w:type="dxa"/>
                </w:tcPr>
                <w:p w14:paraId="61FA234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Fandi Padele</w:t>
                  </w:r>
                </w:p>
              </w:tc>
              <w:tc>
                <w:tcPr>
                  <w:tcW w:w="1957" w:type="dxa"/>
                </w:tcPr>
                <w:p w14:paraId="54274CC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Lore Lindu NP</w:t>
                  </w:r>
                </w:p>
              </w:tc>
            </w:tr>
            <w:tr w:rsidR="003F6FB2" w:rsidRPr="004E10E9" w14:paraId="7BA99C48" w14:textId="77777777" w:rsidTr="003F6FB2">
              <w:tc>
                <w:tcPr>
                  <w:tcW w:w="1957" w:type="dxa"/>
                </w:tcPr>
                <w:p w14:paraId="401BB05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Ensang Tri B</w:t>
                  </w:r>
                </w:p>
              </w:tc>
              <w:tc>
                <w:tcPr>
                  <w:tcW w:w="1957" w:type="dxa"/>
                </w:tcPr>
                <w:p w14:paraId="01497F6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Indigenous institution</w:t>
                  </w:r>
                </w:p>
              </w:tc>
            </w:tr>
            <w:tr w:rsidR="003F6FB2" w:rsidRPr="004E10E9" w14:paraId="334846D1" w14:textId="77777777" w:rsidTr="003F6FB2">
              <w:tc>
                <w:tcPr>
                  <w:tcW w:w="1957" w:type="dxa"/>
                </w:tcPr>
                <w:p w14:paraId="34DD7EC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Ms.Ilfianti</w:t>
                  </w:r>
                </w:p>
              </w:tc>
              <w:tc>
                <w:tcPr>
                  <w:tcW w:w="1957" w:type="dxa"/>
                </w:tcPr>
                <w:p w14:paraId="3054763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FCU</w:t>
                  </w:r>
                </w:p>
              </w:tc>
            </w:tr>
            <w:tr w:rsidR="003F6FB2" w:rsidRPr="004E10E9" w14:paraId="6FF5C40A" w14:textId="77777777" w:rsidTr="003F6FB2">
              <w:tc>
                <w:tcPr>
                  <w:tcW w:w="1957" w:type="dxa"/>
                </w:tcPr>
                <w:p w14:paraId="76D19F2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Agustina Laranlogi</w:t>
                  </w:r>
                </w:p>
              </w:tc>
              <w:tc>
                <w:tcPr>
                  <w:tcW w:w="1957" w:type="dxa"/>
                </w:tcPr>
                <w:p w14:paraId="62D3BC9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 Palu</w:t>
                  </w:r>
                </w:p>
              </w:tc>
            </w:tr>
            <w:tr w:rsidR="003F6FB2" w:rsidRPr="004E10E9" w14:paraId="74EC70DE" w14:textId="77777777" w:rsidTr="003F6FB2">
              <w:tc>
                <w:tcPr>
                  <w:tcW w:w="1957" w:type="dxa"/>
                </w:tcPr>
                <w:p w14:paraId="426EAAC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Muh Arif Arianto</w:t>
                  </w:r>
                </w:p>
              </w:tc>
              <w:tc>
                <w:tcPr>
                  <w:tcW w:w="1957" w:type="dxa"/>
                </w:tcPr>
                <w:p w14:paraId="2A9A1A3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PAM SP EPASS</w:t>
                  </w:r>
                </w:p>
              </w:tc>
            </w:tr>
          </w:tbl>
          <w:p w14:paraId="2DB2DA07" w14:textId="77777777" w:rsidR="003F6FB2" w:rsidRPr="004E10E9" w:rsidRDefault="003F6FB2" w:rsidP="003F6FB2">
            <w:pPr>
              <w:rPr>
                <w:rFonts w:ascii="Times New Roman" w:eastAsia="Calibri" w:hAnsi="Times New Roman"/>
                <w:color w:val="000000" w:themeColor="text1"/>
                <w:szCs w:val="22"/>
                <w:lang w:val="en-MY"/>
              </w:rPr>
            </w:pPr>
          </w:p>
          <w:p w14:paraId="41630F3E"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auto"/>
            <w:noWrap/>
            <w:vAlign w:val="center"/>
          </w:tcPr>
          <w:p w14:paraId="104C890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Lore Lindu National Park Office</w:t>
            </w:r>
          </w:p>
        </w:tc>
        <w:tc>
          <w:tcPr>
            <w:tcW w:w="1453" w:type="dxa"/>
            <w:gridSpan w:val="2"/>
            <w:tcBorders>
              <w:top w:val="nil"/>
              <w:left w:val="nil"/>
              <w:bottom w:val="single" w:sz="4" w:space="0" w:color="auto"/>
              <w:right w:val="single" w:sz="4" w:space="0" w:color="auto"/>
            </w:tcBorders>
            <w:shd w:val="clear" w:color="auto" w:fill="auto"/>
            <w:noWrap/>
            <w:vAlign w:val="center"/>
          </w:tcPr>
          <w:p w14:paraId="63329528"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02F1FA88"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D9D9D9" w:themeFill="background1" w:themeFillShade="D9"/>
            <w:noWrap/>
            <w:vAlign w:val="center"/>
          </w:tcPr>
          <w:p w14:paraId="25A401B1"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D9D9D9" w:themeFill="background1" w:themeFillShade="D9"/>
            <w:noWrap/>
            <w:vAlign w:val="center"/>
          </w:tcPr>
          <w:p w14:paraId="1FE19D26" w14:textId="77777777" w:rsidR="003F6FB2" w:rsidRPr="004E10E9" w:rsidRDefault="003F6FB2" w:rsidP="003F6FB2">
            <w:pPr>
              <w:rPr>
                <w:rFonts w:ascii="Times New Roman" w:eastAsia="Calibri" w:hAnsi="Times New Roman"/>
                <w:color w:val="000000" w:themeColor="text1"/>
                <w:szCs w:val="22"/>
                <w:lang w:val="en-MY"/>
              </w:rPr>
            </w:pPr>
          </w:p>
        </w:tc>
        <w:tc>
          <w:tcPr>
            <w:tcW w:w="4680" w:type="dxa"/>
            <w:tcBorders>
              <w:top w:val="nil"/>
              <w:left w:val="nil"/>
              <w:bottom w:val="single" w:sz="4" w:space="0" w:color="auto"/>
              <w:right w:val="single" w:sz="4" w:space="0" w:color="auto"/>
            </w:tcBorders>
            <w:shd w:val="clear" w:color="auto" w:fill="D9D9D9" w:themeFill="background1" w:themeFillShade="D9"/>
            <w:noWrap/>
            <w:vAlign w:val="center"/>
          </w:tcPr>
          <w:p w14:paraId="2D5676F9"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tcPr>
          <w:p w14:paraId="691F02D3"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65BC46B8"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5201C361"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24E64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24-Jul-18</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AA33EC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06.00-09.00</w:t>
            </w:r>
          </w:p>
        </w:tc>
        <w:tc>
          <w:tcPr>
            <w:tcW w:w="4680" w:type="dxa"/>
            <w:tcBorders>
              <w:top w:val="nil"/>
              <w:left w:val="nil"/>
              <w:bottom w:val="single" w:sz="4" w:space="0" w:color="auto"/>
              <w:right w:val="single" w:sz="4" w:space="0" w:color="auto"/>
            </w:tcBorders>
            <w:shd w:val="clear" w:color="auto" w:fill="auto"/>
            <w:noWrap/>
            <w:vAlign w:val="center"/>
          </w:tcPr>
          <w:p w14:paraId="43AD763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Leaving for Jakarta </w:t>
            </w:r>
          </w:p>
        </w:tc>
        <w:tc>
          <w:tcPr>
            <w:tcW w:w="1620" w:type="dxa"/>
            <w:tcBorders>
              <w:top w:val="nil"/>
              <w:left w:val="nil"/>
              <w:bottom w:val="single" w:sz="4" w:space="0" w:color="auto"/>
              <w:right w:val="single" w:sz="4" w:space="0" w:color="auto"/>
            </w:tcBorders>
            <w:shd w:val="clear" w:color="auto" w:fill="auto"/>
            <w:noWrap/>
            <w:vAlign w:val="center"/>
          </w:tcPr>
          <w:p w14:paraId="709C44B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By Garuda Airline</w:t>
            </w:r>
          </w:p>
        </w:tc>
        <w:tc>
          <w:tcPr>
            <w:tcW w:w="1453" w:type="dxa"/>
            <w:gridSpan w:val="2"/>
            <w:tcBorders>
              <w:top w:val="nil"/>
              <w:left w:val="nil"/>
              <w:bottom w:val="single" w:sz="4" w:space="0" w:color="auto"/>
              <w:right w:val="single" w:sz="4" w:space="0" w:color="auto"/>
            </w:tcBorders>
            <w:shd w:val="clear" w:color="auto" w:fill="auto"/>
            <w:noWrap/>
            <w:vAlign w:val="center"/>
          </w:tcPr>
          <w:p w14:paraId="3603FCB0"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107C03BD"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B1391B"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1E8849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09.00-11.00</w:t>
            </w:r>
          </w:p>
        </w:tc>
        <w:tc>
          <w:tcPr>
            <w:tcW w:w="4680" w:type="dxa"/>
            <w:tcBorders>
              <w:top w:val="nil"/>
              <w:left w:val="nil"/>
              <w:bottom w:val="single" w:sz="4" w:space="0" w:color="auto"/>
              <w:right w:val="single" w:sz="4" w:space="0" w:color="auto"/>
            </w:tcBorders>
            <w:shd w:val="clear" w:color="auto" w:fill="auto"/>
            <w:noWrap/>
            <w:vAlign w:val="center"/>
          </w:tcPr>
          <w:p w14:paraId="40348A0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Travel to Ashley Hotel</w:t>
            </w:r>
          </w:p>
        </w:tc>
        <w:tc>
          <w:tcPr>
            <w:tcW w:w="1620" w:type="dxa"/>
            <w:tcBorders>
              <w:top w:val="nil"/>
              <w:left w:val="nil"/>
              <w:bottom w:val="single" w:sz="4" w:space="0" w:color="auto"/>
              <w:right w:val="single" w:sz="4" w:space="0" w:color="auto"/>
            </w:tcBorders>
            <w:shd w:val="clear" w:color="auto" w:fill="auto"/>
            <w:noWrap/>
            <w:vAlign w:val="center"/>
          </w:tcPr>
          <w:p w14:paraId="3A9EEB5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By Car</w:t>
            </w:r>
          </w:p>
        </w:tc>
        <w:tc>
          <w:tcPr>
            <w:tcW w:w="1453" w:type="dxa"/>
            <w:gridSpan w:val="2"/>
            <w:tcBorders>
              <w:top w:val="nil"/>
              <w:left w:val="nil"/>
              <w:bottom w:val="single" w:sz="4" w:space="0" w:color="auto"/>
              <w:right w:val="single" w:sz="4" w:space="0" w:color="auto"/>
            </w:tcBorders>
            <w:shd w:val="clear" w:color="auto" w:fill="auto"/>
            <w:noWrap/>
            <w:vAlign w:val="center"/>
          </w:tcPr>
          <w:p w14:paraId="7DB7D53A"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47E99F72"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tcBorders>
              <w:top w:val="single" w:sz="4" w:space="0" w:color="auto"/>
              <w:left w:val="single" w:sz="4" w:space="0" w:color="auto"/>
              <w:right w:val="single" w:sz="4" w:space="0" w:color="auto"/>
            </w:tcBorders>
            <w:shd w:val="clear" w:color="auto" w:fill="auto"/>
            <w:noWrap/>
            <w:vAlign w:val="center"/>
          </w:tcPr>
          <w:p w14:paraId="00A83245"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4F9D34E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11.30-12.30</w:t>
            </w:r>
          </w:p>
        </w:tc>
        <w:tc>
          <w:tcPr>
            <w:tcW w:w="4680" w:type="dxa"/>
            <w:tcBorders>
              <w:top w:val="nil"/>
              <w:left w:val="nil"/>
              <w:bottom w:val="single" w:sz="4" w:space="0" w:color="auto"/>
              <w:right w:val="single" w:sz="4" w:space="0" w:color="auto"/>
            </w:tcBorders>
            <w:shd w:val="clear" w:color="auto" w:fill="auto"/>
            <w:noWrap/>
            <w:vAlign w:val="center"/>
          </w:tcPr>
          <w:p w14:paraId="5D03E98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Meeting with Mr. Tashi Dorji (UNDP GEF-Regional)</w:t>
            </w:r>
          </w:p>
        </w:tc>
        <w:tc>
          <w:tcPr>
            <w:tcW w:w="1620" w:type="dxa"/>
            <w:tcBorders>
              <w:top w:val="nil"/>
              <w:left w:val="nil"/>
              <w:bottom w:val="single" w:sz="4" w:space="0" w:color="auto"/>
              <w:right w:val="single" w:sz="4" w:space="0" w:color="auto"/>
            </w:tcBorders>
            <w:shd w:val="clear" w:color="auto" w:fill="auto"/>
            <w:noWrap/>
            <w:vAlign w:val="center"/>
          </w:tcPr>
          <w:p w14:paraId="7A2289E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Ashley Hotel </w:t>
            </w:r>
          </w:p>
        </w:tc>
        <w:tc>
          <w:tcPr>
            <w:tcW w:w="1453" w:type="dxa"/>
            <w:gridSpan w:val="2"/>
            <w:tcBorders>
              <w:top w:val="nil"/>
              <w:left w:val="nil"/>
              <w:bottom w:val="single" w:sz="4" w:space="0" w:color="auto"/>
              <w:right w:val="single" w:sz="4" w:space="0" w:color="auto"/>
            </w:tcBorders>
            <w:shd w:val="clear" w:color="auto" w:fill="auto"/>
            <w:noWrap/>
            <w:vAlign w:val="center"/>
          </w:tcPr>
          <w:p w14:paraId="1A12378B"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16355D42"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tcBorders>
              <w:left w:val="single" w:sz="4" w:space="0" w:color="auto"/>
              <w:bottom w:val="single" w:sz="4" w:space="0" w:color="auto"/>
              <w:right w:val="single" w:sz="4" w:space="0" w:color="auto"/>
            </w:tcBorders>
            <w:shd w:val="clear" w:color="auto" w:fill="auto"/>
            <w:noWrap/>
            <w:vAlign w:val="center"/>
          </w:tcPr>
          <w:p w14:paraId="6896AAFC"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tcPr>
          <w:p w14:paraId="772A65D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13.00-14.00</w:t>
            </w:r>
          </w:p>
        </w:tc>
        <w:tc>
          <w:tcPr>
            <w:tcW w:w="4680" w:type="dxa"/>
            <w:tcBorders>
              <w:top w:val="nil"/>
              <w:left w:val="nil"/>
              <w:bottom w:val="single" w:sz="4" w:space="0" w:color="auto"/>
              <w:right w:val="single" w:sz="4" w:space="0" w:color="auto"/>
            </w:tcBorders>
            <w:shd w:val="clear" w:color="auto" w:fill="auto"/>
            <w:noWrap/>
            <w:vAlign w:val="center"/>
          </w:tcPr>
          <w:p w14:paraId="30915F84"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Meeting with Ms. Fida and Ms Elin (UNDP)</w:t>
            </w:r>
          </w:p>
        </w:tc>
        <w:tc>
          <w:tcPr>
            <w:tcW w:w="1620" w:type="dxa"/>
            <w:tcBorders>
              <w:top w:val="nil"/>
              <w:left w:val="nil"/>
              <w:bottom w:val="single" w:sz="4" w:space="0" w:color="auto"/>
              <w:right w:val="single" w:sz="4" w:space="0" w:color="auto"/>
            </w:tcBorders>
            <w:shd w:val="clear" w:color="auto" w:fill="auto"/>
            <w:noWrap/>
            <w:vAlign w:val="center"/>
          </w:tcPr>
          <w:p w14:paraId="540A1B3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UNDP Office - Menara Thamrin Building</w:t>
            </w:r>
          </w:p>
        </w:tc>
        <w:tc>
          <w:tcPr>
            <w:tcW w:w="1453" w:type="dxa"/>
            <w:gridSpan w:val="2"/>
            <w:tcBorders>
              <w:top w:val="nil"/>
              <w:left w:val="nil"/>
              <w:bottom w:val="single" w:sz="4" w:space="0" w:color="auto"/>
              <w:right w:val="single" w:sz="4" w:space="0" w:color="auto"/>
            </w:tcBorders>
            <w:shd w:val="clear" w:color="auto" w:fill="auto"/>
            <w:noWrap/>
            <w:vAlign w:val="center"/>
          </w:tcPr>
          <w:p w14:paraId="22C261F9"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089A29EB"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D9D9D9" w:themeFill="background1" w:themeFillShade="D9"/>
            <w:noWrap/>
            <w:vAlign w:val="center"/>
          </w:tcPr>
          <w:p w14:paraId="1847719D"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D9D9D9" w:themeFill="background1" w:themeFillShade="D9"/>
            <w:noWrap/>
            <w:vAlign w:val="center"/>
          </w:tcPr>
          <w:p w14:paraId="07DE5633" w14:textId="77777777" w:rsidR="003F6FB2" w:rsidRPr="004E10E9" w:rsidRDefault="003F6FB2" w:rsidP="003F6FB2">
            <w:pPr>
              <w:rPr>
                <w:rFonts w:ascii="Times New Roman" w:eastAsia="Calibri" w:hAnsi="Times New Roman"/>
                <w:color w:val="000000" w:themeColor="text1"/>
                <w:szCs w:val="22"/>
                <w:lang w:val="en-MY"/>
              </w:rPr>
            </w:pPr>
          </w:p>
        </w:tc>
        <w:tc>
          <w:tcPr>
            <w:tcW w:w="4680" w:type="dxa"/>
            <w:tcBorders>
              <w:top w:val="nil"/>
              <w:left w:val="nil"/>
              <w:bottom w:val="single" w:sz="4" w:space="0" w:color="auto"/>
              <w:right w:val="single" w:sz="4" w:space="0" w:color="auto"/>
            </w:tcBorders>
            <w:shd w:val="clear" w:color="auto" w:fill="D9D9D9" w:themeFill="background1" w:themeFillShade="D9"/>
            <w:noWrap/>
            <w:vAlign w:val="center"/>
          </w:tcPr>
          <w:p w14:paraId="779DA4E9"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tcPr>
          <w:p w14:paraId="75CC7C4C"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40C960FA"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78EC8AD8"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val="restart"/>
            <w:tcBorders>
              <w:left w:val="single" w:sz="4" w:space="0" w:color="auto"/>
              <w:right w:val="single" w:sz="4" w:space="0" w:color="auto"/>
            </w:tcBorders>
            <w:shd w:val="clear" w:color="auto" w:fill="auto"/>
            <w:noWrap/>
            <w:vAlign w:val="center"/>
          </w:tcPr>
          <w:p w14:paraId="1D46E0B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25-Jul-18</w:t>
            </w:r>
          </w:p>
        </w:tc>
        <w:tc>
          <w:tcPr>
            <w:tcW w:w="840" w:type="dxa"/>
            <w:tcBorders>
              <w:top w:val="nil"/>
              <w:left w:val="nil"/>
              <w:bottom w:val="single" w:sz="4" w:space="0" w:color="auto"/>
              <w:right w:val="single" w:sz="4" w:space="0" w:color="auto"/>
            </w:tcBorders>
            <w:shd w:val="clear" w:color="auto" w:fill="auto"/>
            <w:noWrap/>
            <w:vAlign w:val="center"/>
          </w:tcPr>
          <w:p w14:paraId="43274C6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09.30-10.00</w:t>
            </w:r>
          </w:p>
        </w:tc>
        <w:tc>
          <w:tcPr>
            <w:tcW w:w="4680" w:type="dxa"/>
            <w:tcBorders>
              <w:top w:val="nil"/>
              <w:left w:val="nil"/>
              <w:bottom w:val="single" w:sz="4" w:space="0" w:color="auto"/>
              <w:right w:val="single" w:sz="4" w:space="0" w:color="auto"/>
            </w:tcBorders>
            <w:shd w:val="clear" w:color="auto" w:fill="auto"/>
            <w:noWrap/>
            <w:vAlign w:val="center"/>
          </w:tcPr>
          <w:p w14:paraId="55AB04A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Meeting with Mr. Iwan Kurniawan and Mr. Anton Sri Probiantono (UNDP)</w:t>
            </w:r>
          </w:p>
        </w:tc>
        <w:tc>
          <w:tcPr>
            <w:tcW w:w="1620" w:type="dxa"/>
            <w:tcBorders>
              <w:top w:val="nil"/>
              <w:left w:val="nil"/>
              <w:bottom w:val="single" w:sz="4" w:space="0" w:color="auto"/>
              <w:right w:val="single" w:sz="4" w:space="0" w:color="auto"/>
            </w:tcBorders>
            <w:shd w:val="clear" w:color="auto" w:fill="auto"/>
            <w:noWrap/>
            <w:vAlign w:val="center"/>
          </w:tcPr>
          <w:p w14:paraId="1CDE507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Ashley Hotel </w:t>
            </w:r>
          </w:p>
        </w:tc>
        <w:tc>
          <w:tcPr>
            <w:tcW w:w="1453" w:type="dxa"/>
            <w:gridSpan w:val="2"/>
            <w:tcBorders>
              <w:top w:val="nil"/>
              <w:left w:val="nil"/>
              <w:bottom w:val="single" w:sz="4" w:space="0" w:color="auto"/>
              <w:right w:val="single" w:sz="4" w:space="0" w:color="auto"/>
            </w:tcBorders>
            <w:shd w:val="clear" w:color="auto" w:fill="auto"/>
            <w:noWrap/>
            <w:vAlign w:val="center"/>
          </w:tcPr>
          <w:p w14:paraId="17C197E3"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3606CFD7"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tcBorders>
              <w:left w:val="single" w:sz="4" w:space="0" w:color="auto"/>
              <w:right w:val="single" w:sz="4" w:space="0" w:color="auto"/>
            </w:tcBorders>
            <w:shd w:val="clear" w:color="auto" w:fill="auto"/>
            <w:noWrap/>
            <w:vAlign w:val="center"/>
          </w:tcPr>
          <w:p w14:paraId="25978731"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tcPr>
          <w:p w14:paraId="412A2D0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10.00-12.00</w:t>
            </w:r>
          </w:p>
        </w:tc>
        <w:tc>
          <w:tcPr>
            <w:tcW w:w="4680" w:type="dxa"/>
            <w:tcBorders>
              <w:top w:val="nil"/>
              <w:left w:val="nil"/>
              <w:bottom w:val="single" w:sz="4" w:space="0" w:color="auto"/>
              <w:right w:val="single" w:sz="4" w:space="0" w:color="auto"/>
            </w:tcBorders>
            <w:shd w:val="clear" w:color="auto" w:fill="auto"/>
            <w:noWrap/>
            <w:vAlign w:val="center"/>
          </w:tcPr>
          <w:p w14:paraId="0A0F4C2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Meeting with </w:t>
            </w:r>
            <w:r w:rsidR="008A4C82" w:rsidRPr="004E10E9">
              <w:rPr>
                <w:rFonts w:ascii="Times New Roman" w:eastAsia="Calibri" w:hAnsi="Times New Roman"/>
                <w:color w:val="000000" w:themeColor="text1"/>
                <w:szCs w:val="22"/>
                <w:lang w:val="en-MY"/>
              </w:rPr>
              <w:t>BAPPENAS</w:t>
            </w:r>
            <w:r w:rsidRPr="004E10E9">
              <w:rPr>
                <w:rFonts w:ascii="Times New Roman" w:eastAsia="Calibri" w:hAnsi="Times New Roman"/>
                <w:color w:val="000000" w:themeColor="text1"/>
                <w:szCs w:val="22"/>
                <w:lang w:val="en-MY"/>
              </w:rPr>
              <w:t xml:space="preserve">- Mr. Pungky Widiaryanto (by Skype), and Ms. Nurdita Rahmadani as well as Mr. Angga Gumilar,Mr Anton Sri Probiantono and Mr. Iwan Kurniawan (UNDP) </w:t>
            </w:r>
          </w:p>
        </w:tc>
        <w:tc>
          <w:tcPr>
            <w:tcW w:w="1620" w:type="dxa"/>
            <w:tcBorders>
              <w:top w:val="nil"/>
              <w:left w:val="nil"/>
              <w:bottom w:val="single" w:sz="4" w:space="0" w:color="auto"/>
              <w:right w:val="single" w:sz="4" w:space="0" w:color="auto"/>
            </w:tcBorders>
            <w:shd w:val="clear" w:color="auto" w:fill="auto"/>
            <w:noWrap/>
            <w:vAlign w:val="center"/>
          </w:tcPr>
          <w:p w14:paraId="07E9346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UNDP Office - Menara Thamrin Building</w:t>
            </w:r>
          </w:p>
        </w:tc>
        <w:tc>
          <w:tcPr>
            <w:tcW w:w="1453" w:type="dxa"/>
            <w:gridSpan w:val="2"/>
            <w:tcBorders>
              <w:top w:val="nil"/>
              <w:left w:val="nil"/>
              <w:bottom w:val="single" w:sz="4" w:space="0" w:color="auto"/>
              <w:right w:val="single" w:sz="4" w:space="0" w:color="auto"/>
            </w:tcBorders>
            <w:shd w:val="clear" w:color="auto" w:fill="auto"/>
            <w:noWrap/>
            <w:vAlign w:val="center"/>
          </w:tcPr>
          <w:p w14:paraId="188B60A1" w14:textId="77777777" w:rsidR="003F6FB2" w:rsidRPr="004E10E9" w:rsidRDefault="003F6FB2" w:rsidP="003F6FB2">
            <w:pPr>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By skype</w:t>
            </w:r>
          </w:p>
        </w:tc>
      </w:tr>
      <w:tr w:rsidR="003F6FB2" w:rsidRPr="004E10E9" w14:paraId="122D84D4"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tcBorders>
              <w:left w:val="single" w:sz="4" w:space="0" w:color="auto"/>
              <w:right w:val="single" w:sz="4" w:space="0" w:color="auto"/>
            </w:tcBorders>
            <w:shd w:val="clear" w:color="auto" w:fill="auto"/>
            <w:noWrap/>
            <w:vAlign w:val="center"/>
          </w:tcPr>
          <w:p w14:paraId="3E602C4B"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tcPr>
          <w:p w14:paraId="0A90142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12.30-14.30</w:t>
            </w:r>
          </w:p>
        </w:tc>
        <w:tc>
          <w:tcPr>
            <w:tcW w:w="4680" w:type="dxa"/>
            <w:tcBorders>
              <w:top w:val="nil"/>
              <w:left w:val="nil"/>
              <w:bottom w:val="single" w:sz="4" w:space="0" w:color="auto"/>
              <w:right w:val="single" w:sz="4" w:space="0" w:color="auto"/>
            </w:tcBorders>
            <w:shd w:val="clear" w:color="auto" w:fill="auto"/>
            <w:noWrap/>
            <w:vAlign w:val="center"/>
          </w:tcPr>
          <w:p w14:paraId="546142D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Meeting with Mr. Matthew Linkie (Terrestrial Director WCS)</w:t>
            </w:r>
          </w:p>
        </w:tc>
        <w:tc>
          <w:tcPr>
            <w:tcW w:w="1620" w:type="dxa"/>
            <w:tcBorders>
              <w:top w:val="nil"/>
              <w:left w:val="nil"/>
              <w:bottom w:val="single" w:sz="4" w:space="0" w:color="auto"/>
              <w:right w:val="single" w:sz="4" w:space="0" w:color="auto"/>
            </w:tcBorders>
            <w:shd w:val="clear" w:color="auto" w:fill="auto"/>
            <w:noWrap/>
            <w:vAlign w:val="center"/>
          </w:tcPr>
          <w:p w14:paraId="324E919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Menara Thamrin Building</w:t>
            </w:r>
          </w:p>
        </w:tc>
        <w:tc>
          <w:tcPr>
            <w:tcW w:w="1453" w:type="dxa"/>
            <w:gridSpan w:val="2"/>
            <w:tcBorders>
              <w:top w:val="nil"/>
              <w:left w:val="nil"/>
              <w:bottom w:val="single" w:sz="4" w:space="0" w:color="auto"/>
              <w:right w:val="single" w:sz="4" w:space="0" w:color="auto"/>
            </w:tcBorders>
            <w:shd w:val="clear" w:color="auto" w:fill="auto"/>
            <w:noWrap/>
            <w:vAlign w:val="center"/>
          </w:tcPr>
          <w:p w14:paraId="0B352DDF"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194A990B"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vMerge/>
            <w:tcBorders>
              <w:left w:val="single" w:sz="4" w:space="0" w:color="auto"/>
              <w:bottom w:val="single" w:sz="4" w:space="0" w:color="auto"/>
              <w:right w:val="single" w:sz="4" w:space="0" w:color="auto"/>
            </w:tcBorders>
            <w:shd w:val="clear" w:color="auto" w:fill="auto"/>
            <w:noWrap/>
            <w:vAlign w:val="center"/>
          </w:tcPr>
          <w:p w14:paraId="774D710F"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tcPr>
          <w:p w14:paraId="70F7478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15.00-19.00</w:t>
            </w:r>
          </w:p>
        </w:tc>
        <w:tc>
          <w:tcPr>
            <w:tcW w:w="4680" w:type="dxa"/>
            <w:tcBorders>
              <w:top w:val="nil"/>
              <w:left w:val="nil"/>
              <w:bottom w:val="single" w:sz="4" w:space="0" w:color="auto"/>
              <w:right w:val="single" w:sz="4" w:space="0" w:color="auto"/>
            </w:tcBorders>
            <w:shd w:val="clear" w:color="auto" w:fill="auto"/>
            <w:noWrap/>
            <w:vAlign w:val="center"/>
          </w:tcPr>
          <w:p w14:paraId="5980FD3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Drafting Presentation for Stakeholder meeting on 26</w:t>
            </w:r>
            <w:r w:rsidRPr="004E10E9">
              <w:rPr>
                <w:rFonts w:ascii="Times New Roman" w:eastAsia="Calibri" w:hAnsi="Times New Roman"/>
                <w:color w:val="000000" w:themeColor="text1"/>
                <w:szCs w:val="22"/>
                <w:vertAlign w:val="superscript"/>
                <w:lang w:val="en-MY"/>
              </w:rPr>
              <w:t>th</w:t>
            </w:r>
            <w:r w:rsidRPr="004E10E9">
              <w:rPr>
                <w:rFonts w:ascii="Times New Roman" w:eastAsia="Calibri" w:hAnsi="Times New Roman"/>
                <w:color w:val="000000" w:themeColor="text1"/>
                <w:szCs w:val="22"/>
                <w:lang w:val="en-MY"/>
              </w:rPr>
              <w:t xml:space="preserve"> of July</w:t>
            </w:r>
          </w:p>
        </w:tc>
        <w:tc>
          <w:tcPr>
            <w:tcW w:w="1620" w:type="dxa"/>
            <w:tcBorders>
              <w:top w:val="nil"/>
              <w:left w:val="nil"/>
              <w:bottom w:val="single" w:sz="4" w:space="0" w:color="auto"/>
              <w:right w:val="single" w:sz="4" w:space="0" w:color="auto"/>
            </w:tcBorders>
            <w:shd w:val="clear" w:color="auto" w:fill="auto"/>
            <w:noWrap/>
            <w:vAlign w:val="center"/>
          </w:tcPr>
          <w:p w14:paraId="447EC660"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auto" w:fill="auto"/>
            <w:noWrap/>
            <w:vAlign w:val="center"/>
          </w:tcPr>
          <w:p w14:paraId="4E8D2ED6"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6914E31"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D9D9D9" w:themeFill="background1" w:themeFillShade="D9"/>
            <w:noWrap/>
            <w:vAlign w:val="center"/>
          </w:tcPr>
          <w:p w14:paraId="5DDDF18B"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D9D9D9" w:themeFill="background1" w:themeFillShade="D9"/>
            <w:noWrap/>
            <w:vAlign w:val="center"/>
          </w:tcPr>
          <w:p w14:paraId="26884454" w14:textId="77777777" w:rsidR="003F6FB2" w:rsidRPr="004E10E9" w:rsidRDefault="003F6FB2" w:rsidP="003F6FB2">
            <w:pPr>
              <w:rPr>
                <w:rFonts w:ascii="Times New Roman" w:eastAsia="Calibri" w:hAnsi="Times New Roman"/>
                <w:color w:val="000000" w:themeColor="text1"/>
                <w:szCs w:val="22"/>
                <w:lang w:val="en-MY"/>
              </w:rPr>
            </w:pPr>
          </w:p>
        </w:tc>
        <w:tc>
          <w:tcPr>
            <w:tcW w:w="4680" w:type="dxa"/>
            <w:tcBorders>
              <w:top w:val="nil"/>
              <w:left w:val="nil"/>
              <w:bottom w:val="single" w:sz="4" w:space="0" w:color="auto"/>
              <w:right w:val="single" w:sz="4" w:space="0" w:color="auto"/>
            </w:tcBorders>
            <w:shd w:val="clear" w:color="auto" w:fill="D9D9D9" w:themeFill="background1" w:themeFillShade="D9"/>
            <w:noWrap/>
            <w:vAlign w:val="center"/>
          </w:tcPr>
          <w:p w14:paraId="54B21465"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tcPr>
          <w:p w14:paraId="4EC54447"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00D92C9E"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AAB9D30"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auto"/>
            <w:noWrap/>
            <w:vAlign w:val="center"/>
          </w:tcPr>
          <w:p w14:paraId="2F71686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26-Jul-18</w:t>
            </w:r>
          </w:p>
        </w:tc>
        <w:tc>
          <w:tcPr>
            <w:tcW w:w="840" w:type="dxa"/>
            <w:tcBorders>
              <w:top w:val="nil"/>
              <w:left w:val="nil"/>
              <w:bottom w:val="single" w:sz="4" w:space="0" w:color="auto"/>
              <w:right w:val="single" w:sz="4" w:space="0" w:color="auto"/>
            </w:tcBorders>
            <w:shd w:val="clear" w:color="auto" w:fill="auto"/>
            <w:noWrap/>
            <w:vAlign w:val="center"/>
          </w:tcPr>
          <w:p w14:paraId="2CBED1A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09.00-13.00</w:t>
            </w:r>
          </w:p>
        </w:tc>
        <w:tc>
          <w:tcPr>
            <w:tcW w:w="4680" w:type="dxa"/>
            <w:tcBorders>
              <w:top w:val="nil"/>
              <w:left w:val="nil"/>
              <w:bottom w:val="single" w:sz="4" w:space="0" w:color="auto"/>
              <w:right w:val="single" w:sz="4" w:space="0" w:color="auto"/>
            </w:tcBorders>
            <w:shd w:val="clear" w:color="auto" w:fill="auto"/>
            <w:noWrap/>
            <w:vAlign w:val="center"/>
          </w:tcPr>
          <w:p w14:paraId="2F7EE06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Meeting with stakeholders at national level, presentation of preliminary findings and interviewed with: </w:t>
            </w:r>
          </w:p>
          <w:p w14:paraId="3172DB78" w14:textId="77777777" w:rsidR="003F6FB2" w:rsidRPr="004E10E9" w:rsidRDefault="003F6FB2" w:rsidP="003F6FB2">
            <w:pPr>
              <w:rPr>
                <w:rFonts w:ascii="Times New Roman" w:eastAsia="Calibri" w:hAnsi="Times New Roman"/>
                <w:color w:val="000000" w:themeColor="text1"/>
                <w:szCs w:val="22"/>
                <w:lang w:val="en-MY"/>
              </w:rPr>
            </w:pPr>
          </w:p>
          <w:tbl>
            <w:tblPr>
              <w:tblStyle w:val="TableGrid"/>
              <w:tblW w:w="3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1341"/>
            </w:tblGrid>
            <w:tr w:rsidR="003F6FB2" w:rsidRPr="004E10E9" w14:paraId="20D6A4FE" w14:textId="77777777" w:rsidTr="003F6FB2">
              <w:tc>
                <w:tcPr>
                  <w:tcW w:w="2565" w:type="dxa"/>
                </w:tcPr>
                <w:p w14:paraId="1E5A4DD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Matt Linkie </w:t>
                  </w:r>
                </w:p>
              </w:tc>
              <w:tc>
                <w:tcPr>
                  <w:tcW w:w="1260" w:type="dxa"/>
                </w:tcPr>
                <w:p w14:paraId="09691EF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WCS</w:t>
                  </w:r>
                </w:p>
              </w:tc>
            </w:tr>
            <w:tr w:rsidR="003F6FB2" w:rsidRPr="004E10E9" w14:paraId="06CEA771" w14:textId="77777777" w:rsidTr="003F6FB2">
              <w:tc>
                <w:tcPr>
                  <w:tcW w:w="2565" w:type="dxa"/>
                </w:tcPr>
                <w:p w14:paraId="658474A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Nur Hygiawati Rahayu</w:t>
                  </w:r>
                </w:p>
              </w:tc>
              <w:tc>
                <w:tcPr>
                  <w:tcW w:w="1260" w:type="dxa"/>
                </w:tcPr>
                <w:p w14:paraId="257B5092" w14:textId="77777777" w:rsidR="003F6FB2" w:rsidRPr="004E10E9" w:rsidRDefault="008A4C8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BAPPENAS</w:t>
                  </w:r>
                </w:p>
              </w:tc>
            </w:tr>
            <w:tr w:rsidR="003F6FB2" w:rsidRPr="004E10E9" w14:paraId="3229CA16" w14:textId="77777777" w:rsidTr="003F6FB2">
              <w:tc>
                <w:tcPr>
                  <w:tcW w:w="2565" w:type="dxa"/>
                </w:tcPr>
                <w:p w14:paraId="40FA489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Anton S Probiantono</w:t>
                  </w:r>
                </w:p>
              </w:tc>
              <w:tc>
                <w:tcPr>
                  <w:tcW w:w="1260" w:type="dxa"/>
                </w:tcPr>
                <w:p w14:paraId="5CBF4E4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UNDP</w:t>
                  </w:r>
                </w:p>
              </w:tc>
            </w:tr>
            <w:tr w:rsidR="003F6FB2" w:rsidRPr="004E10E9" w14:paraId="24699F29" w14:textId="77777777" w:rsidTr="003F6FB2">
              <w:tc>
                <w:tcPr>
                  <w:tcW w:w="2565" w:type="dxa"/>
                </w:tcPr>
                <w:p w14:paraId="083A89D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Andi N Cahyana</w:t>
                  </w:r>
                </w:p>
              </w:tc>
              <w:tc>
                <w:tcPr>
                  <w:tcW w:w="1260" w:type="dxa"/>
                </w:tcPr>
                <w:p w14:paraId="48C7648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WCS</w:t>
                  </w:r>
                </w:p>
              </w:tc>
            </w:tr>
            <w:tr w:rsidR="003F6FB2" w:rsidRPr="004E10E9" w14:paraId="01DB2FAD" w14:textId="77777777" w:rsidTr="003F6FB2">
              <w:tc>
                <w:tcPr>
                  <w:tcW w:w="2565" w:type="dxa"/>
                </w:tcPr>
                <w:p w14:paraId="030BC03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Fahrul Amami</w:t>
                  </w:r>
                </w:p>
              </w:tc>
              <w:tc>
                <w:tcPr>
                  <w:tcW w:w="1260" w:type="dxa"/>
                </w:tcPr>
                <w:p w14:paraId="74DA9D8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WCS</w:t>
                  </w:r>
                </w:p>
              </w:tc>
            </w:tr>
            <w:tr w:rsidR="003F6FB2" w:rsidRPr="004E10E9" w14:paraId="51C0395C" w14:textId="77777777" w:rsidTr="003F6FB2">
              <w:tc>
                <w:tcPr>
                  <w:tcW w:w="2565" w:type="dxa"/>
                </w:tcPr>
                <w:p w14:paraId="50C0B73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Ida Farida</w:t>
                  </w:r>
                </w:p>
              </w:tc>
              <w:tc>
                <w:tcPr>
                  <w:tcW w:w="1260" w:type="dxa"/>
                </w:tcPr>
                <w:p w14:paraId="0C41C21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KKH KLHK</w:t>
                  </w:r>
                </w:p>
              </w:tc>
            </w:tr>
            <w:tr w:rsidR="003F6FB2" w:rsidRPr="004E10E9" w14:paraId="4226B23B" w14:textId="77777777" w:rsidTr="003F6FB2">
              <w:tc>
                <w:tcPr>
                  <w:tcW w:w="2565" w:type="dxa"/>
                </w:tcPr>
                <w:p w14:paraId="5665571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Maguayanta </w:t>
                  </w:r>
                </w:p>
              </w:tc>
              <w:tc>
                <w:tcPr>
                  <w:tcW w:w="1260" w:type="dxa"/>
                </w:tcPr>
                <w:p w14:paraId="08C9D61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 PMU</w:t>
                  </w:r>
                </w:p>
              </w:tc>
            </w:tr>
            <w:tr w:rsidR="003F6FB2" w:rsidRPr="004E10E9" w14:paraId="4025B087" w14:textId="77777777" w:rsidTr="003F6FB2">
              <w:tc>
                <w:tcPr>
                  <w:tcW w:w="2565" w:type="dxa"/>
                </w:tcPr>
                <w:p w14:paraId="619049A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Agus Sriyadi Budi</w:t>
                  </w:r>
                </w:p>
              </w:tc>
              <w:tc>
                <w:tcPr>
                  <w:tcW w:w="1260" w:type="dxa"/>
                </w:tcPr>
                <w:p w14:paraId="7766DC7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KKH KLHK</w:t>
                  </w:r>
                </w:p>
              </w:tc>
            </w:tr>
            <w:tr w:rsidR="003F6FB2" w:rsidRPr="004E10E9" w14:paraId="69494593" w14:textId="77777777" w:rsidTr="003F6FB2">
              <w:tc>
                <w:tcPr>
                  <w:tcW w:w="2565" w:type="dxa"/>
                </w:tcPr>
                <w:p w14:paraId="00F2147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Ms.Noni Eka Rahayu</w:t>
                  </w:r>
                </w:p>
              </w:tc>
              <w:tc>
                <w:tcPr>
                  <w:tcW w:w="1260" w:type="dxa"/>
                </w:tcPr>
                <w:p w14:paraId="620808D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Biro KLN KLHK</w:t>
                  </w:r>
                </w:p>
              </w:tc>
            </w:tr>
            <w:tr w:rsidR="003F6FB2" w:rsidRPr="004E10E9" w14:paraId="67C8180A" w14:textId="77777777" w:rsidTr="003F6FB2">
              <w:tc>
                <w:tcPr>
                  <w:tcW w:w="2565" w:type="dxa"/>
                </w:tcPr>
                <w:p w14:paraId="3AFF19A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Dafa Utama</w:t>
                  </w:r>
                </w:p>
              </w:tc>
              <w:tc>
                <w:tcPr>
                  <w:tcW w:w="1260" w:type="dxa"/>
                </w:tcPr>
                <w:p w14:paraId="6788022B"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KKH KLHK</w:t>
                  </w:r>
                </w:p>
              </w:tc>
            </w:tr>
            <w:tr w:rsidR="003F6FB2" w:rsidRPr="004E10E9" w14:paraId="5B893931" w14:textId="77777777" w:rsidTr="003F6FB2">
              <w:tc>
                <w:tcPr>
                  <w:tcW w:w="2565" w:type="dxa"/>
                </w:tcPr>
                <w:p w14:paraId="024F317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Deddy Asriady</w:t>
                  </w:r>
                </w:p>
              </w:tc>
              <w:tc>
                <w:tcPr>
                  <w:tcW w:w="1260" w:type="dxa"/>
                </w:tcPr>
                <w:p w14:paraId="3329896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BBTNLL</w:t>
                  </w:r>
                </w:p>
              </w:tc>
            </w:tr>
            <w:tr w:rsidR="003F6FB2" w:rsidRPr="004E10E9" w14:paraId="2BA49382" w14:textId="77777777" w:rsidTr="003F6FB2">
              <w:tc>
                <w:tcPr>
                  <w:tcW w:w="2565" w:type="dxa"/>
                </w:tcPr>
                <w:p w14:paraId="3A63F88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Yulian Sadono</w:t>
                  </w:r>
                </w:p>
              </w:tc>
              <w:tc>
                <w:tcPr>
                  <w:tcW w:w="1260" w:type="dxa"/>
                </w:tcPr>
                <w:p w14:paraId="2842F45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BBTNLL</w:t>
                  </w:r>
                </w:p>
              </w:tc>
            </w:tr>
            <w:tr w:rsidR="003F6FB2" w:rsidRPr="004E10E9" w14:paraId="48296179" w14:textId="77777777" w:rsidTr="003F6FB2">
              <w:tc>
                <w:tcPr>
                  <w:tcW w:w="2565" w:type="dxa"/>
                </w:tcPr>
                <w:p w14:paraId="63BBBD4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Elisabeth Puriastuti</w:t>
                  </w:r>
                </w:p>
              </w:tc>
              <w:tc>
                <w:tcPr>
                  <w:tcW w:w="1260" w:type="dxa"/>
                </w:tcPr>
                <w:p w14:paraId="3458A7C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w:t>
                  </w:r>
                </w:p>
              </w:tc>
            </w:tr>
            <w:tr w:rsidR="003F6FB2" w:rsidRPr="004E10E9" w14:paraId="3B37BB52" w14:textId="77777777" w:rsidTr="003F6FB2">
              <w:tc>
                <w:tcPr>
                  <w:tcW w:w="2565" w:type="dxa"/>
                </w:tcPr>
                <w:p w14:paraId="768D332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Ilfianti</w:t>
                  </w:r>
                </w:p>
              </w:tc>
              <w:tc>
                <w:tcPr>
                  <w:tcW w:w="1260" w:type="dxa"/>
                </w:tcPr>
                <w:p w14:paraId="21F1257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w:t>
                  </w:r>
                </w:p>
              </w:tc>
            </w:tr>
            <w:tr w:rsidR="003F6FB2" w:rsidRPr="004E10E9" w14:paraId="07CE1016" w14:textId="77777777" w:rsidTr="003F6FB2">
              <w:tc>
                <w:tcPr>
                  <w:tcW w:w="2565" w:type="dxa"/>
                </w:tcPr>
                <w:p w14:paraId="641A183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Irwan Kurniawan </w:t>
                  </w:r>
                </w:p>
              </w:tc>
              <w:tc>
                <w:tcPr>
                  <w:tcW w:w="1260" w:type="dxa"/>
                </w:tcPr>
                <w:p w14:paraId="5821127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UNDP</w:t>
                  </w:r>
                </w:p>
              </w:tc>
            </w:tr>
            <w:tr w:rsidR="003F6FB2" w:rsidRPr="004E10E9" w14:paraId="6F910A09" w14:textId="77777777" w:rsidTr="003F6FB2">
              <w:tc>
                <w:tcPr>
                  <w:tcW w:w="2565" w:type="dxa"/>
                </w:tcPr>
                <w:p w14:paraId="074BDFF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 xml:space="preserve">Mr. Yayat Alifanto </w:t>
                  </w:r>
                </w:p>
              </w:tc>
              <w:tc>
                <w:tcPr>
                  <w:tcW w:w="1260" w:type="dxa"/>
                </w:tcPr>
                <w:p w14:paraId="04DB63D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UNDP</w:t>
                  </w:r>
                </w:p>
              </w:tc>
            </w:tr>
            <w:tr w:rsidR="003F6FB2" w:rsidRPr="004E10E9" w14:paraId="7E58A683" w14:textId="77777777" w:rsidTr="003F6FB2">
              <w:tc>
                <w:tcPr>
                  <w:tcW w:w="2565" w:type="dxa"/>
                </w:tcPr>
                <w:p w14:paraId="2A3AF58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Yudha Pratama</w:t>
                  </w:r>
                </w:p>
              </w:tc>
              <w:tc>
                <w:tcPr>
                  <w:tcW w:w="1260" w:type="dxa"/>
                </w:tcPr>
                <w:p w14:paraId="32EB0CD9"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w:t>
                  </w:r>
                </w:p>
              </w:tc>
            </w:tr>
            <w:tr w:rsidR="003F6FB2" w:rsidRPr="004E10E9" w14:paraId="1455DA4A" w14:textId="77777777" w:rsidTr="003F6FB2">
              <w:tc>
                <w:tcPr>
                  <w:tcW w:w="2565" w:type="dxa"/>
                </w:tcPr>
                <w:p w14:paraId="29F8ECF2"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M Arief Toengkagie</w:t>
                  </w:r>
                </w:p>
              </w:tc>
              <w:tc>
                <w:tcPr>
                  <w:tcW w:w="1260" w:type="dxa"/>
                </w:tcPr>
                <w:p w14:paraId="4DA6D56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 PMU</w:t>
                  </w:r>
                </w:p>
              </w:tc>
            </w:tr>
            <w:tr w:rsidR="003F6FB2" w:rsidRPr="004E10E9" w14:paraId="5757F0DD" w14:textId="77777777" w:rsidTr="003F6FB2">
              <w:tc>
                <w:tcPr>
                  <w:tcW w:w="2565" w:type="dxa"/>
                </w:tcPr>
                <w:p w14:paraId="3CA404C0"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Nurdita Rahmadani</w:t>
                  </w:r>
                </w:p>
              </w:tc>
              <w:tc>
                <w:tcPr>
                  <w:tcW w:w="1260" w:type="dxa"/>
                </w:tcPr>
                <w:p w14:paraId="7B57189B" w14:textId="77777777" w:rsidR="003F6FB2" w:rsidRPr="004E10E9" w:rsidRDefault="008A4C8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BAPPENAS</w:t>
                  </w:r>
                </w:p>
              </w:tc>
            </w:tr>
            <w:tr w:rsidR="003F6FB2" w:rsidRPr="004E10E9" w14:paraId="6C0BD596" w14:textId="77777777" w:rsidTr="003F6FB2">
              <w:tc>
                <w:tcPr>
                  <w:tcW w:w="2565" w:type="dxa"/>
                </w:tcPr>
                <w:p w14:paraId="63C0202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Angga Gumilar</w:t>
                  </w:r>
                </w:p>
              </w:tc>
              <w:tc>
                <w:tcPr>
                  <w:tcW w:w="1260" w:type="dxa"/>
                </w:tcPr>
                <w:p w14:paraId="5C9F730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UNDP</w:t>
                  </w:r>
                </w:p>
              </w:tc>
            </w:tr>
            <w:tr w:rsidR="003F6FB2" w:rsidRPr="004E10E9" w14:paraId="3F26A64A" w14:textId="77777777" w:rsidTr="003F6FB2">
              <w:tc>
                <w:tcPr>
                  <w:tcW w:w="2565" w:type="dxa"/>
                </w:tcPr>
                <w:p w14:paraId="1D0DCEB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lastRenderedPageBreak/>
                    <w:t>Mr. Rahmad N</w:t>
                  </w:r>
                </w:p>
              </w:tc>
              <w:tc>
                <w:tcPr>
                  <w:tcW w:w="1260" w:type="dxa"/>
                </w:tcPr>
                <w:p w14:paraId="35C0C3D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UNDP</w:t>
                  </w:r>
                </w:p>
              </w:tc>
            </w:tr>
            <w:tr w:rsidR="003F6FB2" w:rsidRPr="004E10E9" w14:paraId="15A988B8" w14:textId="77777777" w:rsidTr="003F6FB2">
              <w:tc>
                <w:tcPr>
                  <w:tcW w:w="2565" w:type="dxa"/>
                </w:tcPr>
                <w:p w14:paraId="48C636C7"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Mr. Lilik Yuliarso</w:t>
                  </w:r>
                </w:p>
              </w:tc>
              <w:tc>
                <w:tcPr>
                  <w:tcW w:w="1260" w:type="dxa"/>
                </w:tcPr>
                <w:p w14:paraId="77305E96"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EPASS Tangkoko</w:t>
                  </w:r>
                </w:p>
              </w:tc>
            </w:tr>
            <w:tr w:rsidR="003F6FB2" w:rsidRPr="004E10E9" w14:paraId="61A09815" w14:textId="77777777" w:rsidTr="003F6FB2">
              <w:tc>
                <w:tcPr>
                  <w:tcW w:w="2565" w:type="dxa"/>
                </w:tcPr>
                <w:p w14:paraId="23EEC7C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Ms. Lakhsmi Dhewanthi</w:t>
                  </w:r>
                </w:p>
              </w:tc>
              <w:tc>
                <w:tcPr>
                  <w:tcW w:w="1260" w:type="dxa"/>
                </w:tcPr>
                <w:p w14:paraId="1A73A57E"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hAnsi="Times New Roman"/>
                      <w:color w:val="000000" w:themeColor="text1"/>
                      <w:szCs w:val="22"/>
                    </w:rPr>
                    <w:t>GEF UNDP</w:t>
                  </w:r>
                </w:p>
              </w:tc>
            </w:tr>
          </w:tbl>
          <w:p w14:paraId="68F73824" w14:textId="77777777" w:rsidR="003F6FB2" w:rsidRPr="004E10E9" w:rsidRDefault="003F6FB2" w:rsidP="003F6FB2">
            <w:pPr>
              <w:rPr>
                <w:rFonts w:ascii="Times New Roman" w:eastAsia="Calibri" w:hAnsi="Times New Roman"/>
                <w:color w:val="000000" w:themeColor="text1"/>
                <w:szCs w:val="22"/>
                <w:lang w:val="en-MY"/>
              </w:rPr>
            </w:pPr>
          </w:p>
          <w:p w14:paraId="6F31A719" w14:textId="77777777" w:rsidR="003F6FB2" w:rsidRPr="004E10E9" w:rsidRDefault="003F6FB2" w:rsidP="003F6FB2">
            <w:pPr>
              <w:rPr>
                <w:rFonts w:ascii="Times New Roman" w:eastAsia="Calibri" w:hAnsi="Times New Roman"/>
                <w:color w:val="000000" w:themeColor="text1"/>
                <w:szCs w:val="22"/>
                <w:lang w:val="en-MY"/>
              </w:rPr>
            </w:pPr>
          </w:p>
          <w:p w14:paraId="5EE46B1B"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auto"/>
            <w:noWrap/>
            <w:vAlign w:val="center"/>
          </w:tcPr>
          <w:p w14:paraId="7BEDE2EA"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lastRenderedPageBreak/>
              <w:t>Athlete Hotel, South Jakarta</w:t>
            </w:r>
          </w:p>
        </w:tc>
        <w:tc>
          <w:tcPr>
            <w:tcW w:w="1453" w:type="dxa"/>
            <w:gridSpan w:val="2"/>
            <w:tcBorders>
              <w:top w:val="nil"/>
              <w:left w:val="nil"/>
              <w:bottom w:val="single" w:sz="4" w:space="0" w:color="auto"/>
              <w:right w:val="single" w:sz="4" w:space="0" w:color="auto"/>
            </w:tcBorders>
            <w:shd w:val="clear" w:color="auto" w:fill="auto"/>
            <w:noWrap/>
            <w:vAlign w:val="center"/>
          </w:tcPr>
          <w:p w14:paraId="702731BA"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55FEA5D"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auto"/>
            <w:noWrap/>
            <w:vAlign w:val="center"/>
          </w:tcPr>
          <w:p w14:paraId="14BA1494"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auto"/>
            <w:noWrap/>
            <w:vAlign w:val="center"/>
          </w:tcPr>
          <w:p w14:paraId="41B438F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14.00-15.00</w:t>
            </w:r>
          </w:p>
        </w:tc>
        <w:tc>
          <w:tcPr>
            <w:tcW w:w="4680" w:type="dxa"/>
            <w:tcBorders>
              <w:top w:val="nil"/>
              <w:left w:val="nil"/>
              <w:bottom w:val="single" w:sz="4" w:space="0" w:color="auto"/>
              <w:right w:val="single" w:sz="4" w:space="0" w:color="auto"/>
            </w:tcBorders>
            <w:shd w:val="clear" w:color="auto" w:fill="auto"/>
            <w:noWrap/>
            <w:vAlign w:val="center"/>
          </w:tcPr>
          <w:p w14:paraId="39F98B2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Briefing for Draft MTR – Consultants team</w:t>
            </w:r>
          </w:p>
        </w:tc>
        <w:tc>
          <w:tcPr>
            <w:tcW w:w="1620" w:type="dxa"/>
            <w:tcBorders>
              <w:top w:val="nil"/>
              <w:left w:val="nil"/>
              <w:bottom w:val="single" w:sz="4" w:space="0" w:color="auto"/>
              <w:right w:val="single" w:sz="4" w:space="0" w:color="auto"/>
            </w:tcBorders>
            <w:shd w:val="clear" w:color="auto" w:fill="auto"/>
            <w:noWrap/>
            <w:vAlign w:val="center"/>
          </w:tcPr>
          <w:p w14:paraId="355D59C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Ashley Hotel</w:t>
            </w:r>
          </w:p>
        </w:tc>
        <w:tc>
          <w:tcPr>
            <w:tcW w:w="1453" w:type="dxa"/>
            <w:gridSpan w:val="2"/>
            <w:tcBorders>
              <w:top w:val="nil"/>
              <w:left w:val="nil"/>
              <w:bottom w:val="single" w:sz="4" w:space="0" w:color="auto"/>
              <w:right w:val="single" w:sz="4" w:space="0" w:color="auto"/>
            </w:tcBorders>
            <w:shd w:val="clear" w:color="auto" w:fill="auto"/>
            <w:noWrap/>
            <w:vAlign w:val="center"/>
          </w:tcPr>
          <w:p w14:paraId="594ACB23"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03769BA0"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D9D9D9" w:themeFill="background1" w:themeFillShade="D9"/>
            <w:noWrap/>
            <w:vAlign w:val="center"/>
          </w:tcPr>
          <w:p w14:paraId="6BAEB3CB"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D9D9D9" w:themeFill="background1" w:themeFillShade="D9"/>
            <w:noWrap/>
            <w:vAlign w:val="center"/>
          </w:tcPr>
          <w:p w14:paraId="283473ED" w14:textId="77777777" w:rsidR="003F6FB2" w:rsidRPr="004E10E9" w:rsidRDefault="003F6FB2" w:rsidP="003F6FB2">
            <w:pPr>
              <w:rPr>
                <w:rFonts w:ascii="Times New Roman" w:eastAsia="Calibri" w:hAnsi="Times New Roman"/>
                <w:color w:val="000000" w:themeColor="text1"/>
                <w:szCs w:val="22"/>
                <w:lang w:val="en-MY"/>
              </w:rPr>
            </w:pPr>
          </w:p>
        </w:tc>
        <w:tc>
          <w:tcPr>
            <w:tcW w:w="4680" w:type="dxa"/>
            <w:tcBorders>
              <w:top w:val="nil"/>
              <w:left w:val="nil"/>
              <w:bottom w:val="single" w:sz="4" w:space="0" w:color="auto"/>
              <w:right w:val="single" w:sz="4" w:space="0" w:color="auto"/>
            </w:tcBorders>
            <w:shd w:val="clear" w:color="auto" w:fill="D9D9D9" w:themeFill="background1" w:themeFillShade="D9"/>
            <w:noWrap/>
            <w:vAlign w:val="center"/>
          </w:tcPr>
          <w:p w14:paraId="7F500444"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tcPr>
          <w:p w14:paraId="3BC0953F"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662A6521"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C45F86F"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auto"/>
            <w:noWrap/>
            <w:vAlign w:val="center"/>
          </w:tcPr>
          <w:p w14:paraId="783D0D88"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27-Jul-18</w:t>
            </w:r>
          </w:p>
        </w:tc>
        <w:tc>
          <w:tcPr>
            <w:tcW w:w="840" w:type="dxa"/>
            <w:tcBorders>
              <w:top w:val="nil"/>
              <w:left w:val="nil"/>
              <w:bottom w:val="single" w:sz="4" w:space="0" w:color="auto"/>
              <w:right w:val="single" w:sz="4" w:space="0" w:color="auto"/>
            </w:tcBorders>
            <w:shd w:val="clear" w:color="auto" w:fill="auto"/>
            <w:noWrap/>
            <w:vAlign w:val="center"/>
          </w:tcPr>
          <w:p w14:paraId="593D1463"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10.00-15.00</w:t>
            </w:r>
          </w:p>
        </w:tc>
        <w:tc>
          <w:tcPr>
            <w:tcW w:w="4680" w:type="dxa"/>
            <w:tcBorders>
              <w:top w:val="nil"/>
              <w:left w:val="nil"/>
              <w:bottom w:val="single" w:sz="4" w:space="0" w:color="auto"/>
              <w:right w:val="single" w:sz="4" w:space="0" w:color="auto"/>
            </w:tcBorders>
            <w:shd w:val="clear" w:color="auto" w:fill="auto"/>
            <w:noWrap/>
            <w:vAlign w:val="center"/>
          </w:tcPr>
          <w:p w14:paraId="17440F1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Discussing about MTR Report-Division of Labor</w:t>
            </w:r>
          </w:p>
        </w:tc>
        <w:tc>
          <w:tcPr>
            <w:tcW w:w="1620" w:type="dxa"/>
            <w:tcBorders>
              <w:top w:val="nil"/>
              <w:left w:val="nil"/>
              <w:bottom w:val="single" w:sz="4" w:space="0" w:color="auto"/>
              <w:right w:val="single" w:sz="4" w:space="0" w:color="auto"/>
            </w:tcBorders>
            <w:shd w:val="clear" w:color="auto" w:fill="auto"/>
            <w:noWrap/>
            <w:vAlign w:val="center"/>
          </w:tcPr>
          <w:p w14:paraId="2903486F"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Ashley Hotel</w:t>
            </w:r>
          </w:p>
        </w:tc>
        <w:tc>
          <w:tcPr>
            <w:tcW w:w="1453" w:type="dxa"/>
            <w:gridSpan w:val="2"/>
            <w:tcBorders>
              <w:top w:val="nil"/>
              <w:left w:val="nil"/>
              <w:bottom w:val="single" w:sz="4" w:space="0" w:color="auto"/>
              <w:right w:val="single" w:sz="4" w:space="0" w:color="auto"/>
            </w:tcBorders>
            <w:shd w:val="clear" w:color="auto" w:fill="auto"/>
            <w:noWrap/>
            <w:vAlign w:val="center"/>
          </w:tcPr>
          <w:p w14:paraId="7DFE9FD0"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11EF6D50"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D9D9D9" w:themeFill="background1" w:themeFillShade="D9"/>
            <w:noWrap/>
            <w:vAlign w:val="center"/>
          </w:tcPr>
          <w:p w14:paraId="13587632" w14:textId="77777777" w:rsidR="003F6FB2" w:rsidRPr="004E10E9" w:rsidRDefault="003F6FB2" w:rsidP="003F6FB2">
            <w:pPr>
              <w:rPr>
                <w:rFonts w:ascii="Times New Roman" w:eastAsia="Calibri" w:hAnsi="Times New Roman"/>
                <w:color w:val="000000" w:themeColor="text1"/>
                <w:szCs w:val="22"/>
                <w:lang w:val="en-MY"/>
              </w:rPr>
            </w:pPr>
          </w:p>
        </w:tc>
        <w:tc>
          <w:tcPr>
            <w:tcW w:w="840" w:type="dxa"/>
            <w:tcBorders>
              <w:top w:val="nil"/>
              <w:left w:val="nil"/>
              <w:bottom w:val="single" w:sz="4" w:space="0" w:color="auto"/>
              <w:right w:val="single" w:sz="4" w:space="0" w:color="auto"/>
            </w:tcBorders>
            <w:shd w:val="clear" w:color="auto" w:fill="D9D9D9" w:themeFill="background1" w:themeFillShade="D9"/>
            <w:noWrap/>
            <w:vAlign w:val="center"/>
          </w:tcPr>
          <w:p w14:paraId="43BB14A9" w14:textId="77777777" w:rsidR="003F6FB2" w:rsidRPr="004E10E9" w:rsidRDefault="003F6FB2" w:rsidP="003F6FB2">
            <w:pPr>
              <w:rPr>
                <w:rFonts w:ascii="Times New Roman" w:eastAsia="Calibri" w:hAnsi="Times New Roman"/>
                <w:color w:val="000000" w:themeColor="text1"/>
                <w:szCs w:val="22"/>
                <w:lang w:val="en-MY"/>
              </w:rPr>
            </w:pPr>
          </w:p>
        </w:tc>
        <w:tc>
          <w:tcPr>
            <w:tcW w:w="4680" w:type="dxa"/>
            <w:tcBorders>
              <w:top w:val="nil"/>
              <w:left w:val="nil"/>
              <w:bottom w:val="single" w:sz="4" w:space="0" w:color="auto"/>
              <w:right w:val="single" w:sz="4" w:space="0" w:color="auto"/>
            </w:tcBorders>
            <w:shd w:val="clear" w:color="auto" w:fill="D9D9D9" w:themeFill="background1" w:themeFillShade="D9"/>
            <w:noWrap/>
            <w:vAlign w:val="center"/>
          </w:tcPr>
          <w:p w14:paraId="7B146F95" w14:textId="77777777" w:rsidR="003F6FB2" w:rsidRPr="004E10E9" w:rsidRDefault="003F6FB2" w:rsidP="003F6FB2">
            <w:pPr>
              <w:rPr>
                <w:rFonts w:ascii="Times New Roman" w:eastAsia="Calibri" w:hAnsi="Times New Roman"/>
                <w:color w:val="000000" w:themeColor="text1"/>
                <w:szCs w:val="22"/>
                <w:lang w:val="en-MY"/>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tcPr>
          <w:p w14:paraId="5A099F50"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3E31A764"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7C05AC83" w14:textId="77777777" w:rsidTr="00D572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185" w:type="dxa"/>
            <w:gridSpan w:val="2"/>
            <w:tcBorders>
              <w:left w:val="single" w:sz="4" w:space="0" w:color="auto"/>
              <w:bottom w:val="single" w:sz="4" w:space="0" w:color="auto"/>
              <w:right w:val="single" w:sz="4" w:space="0" w:color="auto"/>
            </w:tcBorders>
            <w:shd w:val="clear" w:color="auto" w:fill="auto"/>
            <w:noWrap/>
            <w:vAlign w:val="center"/>
          </w:tcPr>
          <w:p w14:paraId="29416291"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28-Jul-18</w:t>
            </w:r>
          </w:p>
        </w:tc>
        <w:tc>
          <w:tcPr>
            <w:tcW w:w="840" w:type="dxa"/>
            <w:tcBorders>
              <w:top w:val="nil"/>
              <w:left w:val="nil"/>
              <w:bottom w:val="single" w:sz="4" w:space="0" w:color="auto"/>
              <w:right w:val="single" w:sz="4" w:space="0" w:color="auto"/>
            </w:tcBorders>
            <w:shd w:val="clear" w:color="auto" w:fill="auto"/>
            <w:noWrap/>
            <w:vAlign w:val="center"/>
          </w:tcPr>
          <w:p w14:paraId="4C6F199C"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18.00</w:t>
            </w:r>
          </w:p>
        </w:tc>
        <w:tc>
          <w:tcPr>
            <w:tcW w:w="4680" w:type="dxa"/>
            <w:tcBorders>
              <w:top w:val="nil"/>
              <w:left w:val="nil"/>
              <w:bottom w:val="single" w:sz="4" w:space="0" w:color="auto"/>
              <w:right w:val="single" w:sz="4" w:space="0" w:color="auto"/>
            </w:tcBorders>
            <w:shd w:val="clear" w:color="auto" w:fill="auto"/>
            <w:noWrap/>
            <w:vAlign w:val="center"/>
          </w:tcPr>
          <w:p w14:paraId="5D3653B5"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Leaving for Cali, Columbia </w:t>
            </w:r>
          </w:p>
        </w:tc>
        <w:tc>
          <w:tcPr>
            <w:tcW w:w="1620" w:type="dxa"/>
            <w:tcBorders>
              <w:top w:val="nil"/>
              <w:left w:val="nil"/>
              <w:bottom w:val="single" w:sz="4" w:space="0" w:color="auto"/>
              <w:right w:val="single" w:sz="4" w:space="0" w:color="auto"/>
            </w:tcBorders>
            <w:shd w:val="clear" w:color="auto" w:fill="auto"/>
            <w:noWrap/>
            <w:vAlign w:val="center"/>
          </w:tcPr>
          <w:p w14:paraId="08361F06" w14:textId="77777777" w:rsidR="003F6FB2" w:rsidRPr="004E10E9" w:rsidRDefault="003F6FB2" w:rsidP="003F6FB2">
            <w:pPr>
              <w:rPr>
                <w:rFonts w:ascii="Times New Roman" w:eastAsia="Calibri" w:hAnsi="Times New Roman"/>
                <w:color w:val="000000" w:themeColor="text1"/>
                <w:szCs w:val="22"/>
                <w:lang w:val="en-MY"/>
              </w:rPr>
            </w:pPr>
          </w:p>
        </w:tc>
        <w:tc>
          <w:tcPr>
            <w:tcW w:w="1453" w:type="dxa"/>
            <w:gridSpan w:val="2"/>
            <w:tcBorders>
              <w:top w:val="nil"/>
              <w:left w:val="nil"/>
              <w:bottom w:val="single" w:sz="4" w:space="0" w:color="auto"/>
              <w:right w:val="single" w:sz="4" w:space="0" w:color="auto"/>
            </w:tcBorders>
            <w:shd w:val="clear" w:color="auto" w:fill="auto"/>
            <w:noWrap/>
            <w:vAlign w:val="center"/>
          </w:tcPr>
          <w:p w14:paraId="1F50DB9C" w14:textId="77777777" w:rsidR="003F6FB2" w:rsidRPr="004E10E9" w:rsidRDefault="003F6FB2" w:rsidP="003F6FB2">
            <w:pPr>
              <w:rPr>
                <w:rFonts w:ascii="Times New Roman" w:eastAsia="Calibri" w:hAnsi="Times New Roman"/>
                <w:color w:val="000000" w:themeColor="text1"/>
                <w:szCs w:val="22"/>
              </w:rPr>
            </w:pPr>
          </w:p>
        </w:tc>
      </w:tr>
      <w:tr w:rsidR="003F6FB2" w:rsidRPr="004E10E9" w14:paraId="2F70681E" w14:textId="77777777" w:rsidTr="00D572FB">
        <w:trPr>
          <w:gridBefore w:val="1"/>
          <w:gridAfter w:val="1"/>
          <w:wBefore w:w="15" w:type="dxa"/>
          <w:wAfter w:w="13" w:type="dxa"/>
          <w:trHeight w:val="287"/>
          <w:tblHeader/>
        </w:trPr>
        <w:tc>
          <w:tcPr>
            <w:tcW w:w="9750" w:type="dxa"/>
            <w:gridSpan w:val="5"/>
            <w:shd w:val="clear" w:color="auto" w:fill="D9D9D9"/>
            <w:vAlign w:val="center"/>
          </w:tcPr>
          <w:p w14:paraId="00B80A51" w14:textId="77777777" w:rsidR="003F6FB2" w:rsidRPr="004E10E9" w:rsidRDefault="003F6FB2" w:rsidP="008F186C">
            <w:pPr>
              <w:numPr>
                <w:ilvl w:val="0"/>
                <w:numId w:val="56"/>
              </w:numPr>
              <w:overflowPunct/>
              <w:autoSpaceDE/>
              <w:autoSpaceDN/>
              <w:adjustRightInd/>
              <w:contextualSpacing/>
              <w:jc w:val="center"/>
              <w:textAlignment w:val="auto"/>
              <w:rPr>
                <w:rFonts w:ascii="Times New Roman" w:eastAsia="Calibri" w:hAnsi="Times New Roman"/>
                <w:b/>
                <w:color w:val="000000" w:themeColor="text1"/>
                <w:szCs w:val="22"/>
                <w:lang w:bidi="en-US"/>
              </w:rPr>
            </w:pPr>
            <w:r w:rsidRPr="004E10E9">
              <w:rPr>
                <w:rFonts w:ascii="Times New Roman" w:eastAsia="Calibri" w:hAnsi="Times New Roman"/>
                <w:b/>
                <w:color w:val="000000" w:themeColor="text1"/>
                <w:szCs w:val="22"/>
                <w:lang w:bidi="en-US"/>
              </w:rPr>
              <w:t xml:space="preserve">    Draft MTR Report Development</w:t>
            </w:r>
          </w:p>
        </w:tc>
      </w:tr>
      <w:tr w:rsidR="003F6FB2" w:rsidRPr="004E10E9" w14:paraId="26A7FFD0" w14:textId="77777777" w:rsidTr="00D572FB">
        <w:trPr>
          <w:gridBefore w:val="1"/>
          <w:gridAfter w:val="1"/>
          <w:wBefore w:w="15" w:type="dxa"/>
          <w:wAfter w:w="13" w:type="dxa"/>
          <w:trHeight w:val="611"/>
          <w:tblHeader/>
        </w:trPr>
        <w:tc>
          <w:tcPr>
            <w:tcW w:w="2010" w:type="dxa"/>
            <w:gridSpan w:val="2"/>
            <w:shd w:val="clear" w:color="auto" w:fill="D9D9D9"/>
            <w:vAlign w:val="center"/>
          </w:tcPr>
          <w:p w14:paraId="06572490" w14:textId="77777777" w:rsidR="003F6FB2" w:rsidRPr="004E10E9" w:rsidRDefault="003F6FB2" w:rsidP="003F6FB2">
            <w:pPr>
              <w:jc w:val="both"/>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1-Aug-18</w:t>
            </w:r>
          </w:p>
        </w:tc>
        <w:tc>
          <w:tcPr>
            <w:tcW w:w="6300" w:type="dxa"/>
            <w:gridSpan w:val="2"/>
            <w:vAlign w:val="center"/>
          </w:tcPr>
          <w:p w14:paraId="5822693D" w14:textId="77777777" w:rsidR="003F6FB2" w:rsidRPr="004E10E9" w:rsidRDefault="003F6FB2" w:rsidP="003F6FB2">
            <w:pPr>
              <w:rPr>
                <w:rFonts w:ascii="Times New Roman" w:eastAsia="Calibri" w:hAnsi="Times New Roman"/>
                <w:color w:val="000000" w:themeColor="text1"/>
                <w:szCs w:val="22"/>
                <w:lang w:val="en-MY"/>
              </w:rPr>
            </w:pPr>
            <w:r w:rsidRPr="004E10E9">
              <w:rPr>
                <w:rFonts w:ascii="Times New Roman" w:eastAsia="Calibri" w:hAnsi="Times New Roman"/>
                <w:color w:val="000000" w:themeColor="text1"/>
                <w:szCs w:val="22"/>
                <w:lang w:val="en-MY"/>
              </w:rPr>
              <w:t xml:space="preserve">Home-based work to develop draft MTR report based review of project related documents, field mission and </w:t>
            </w:r>
            <w:r w:rsidR="00D572FB" w:rsidRPr="004E10E9">
              <w:rPr>
                <w:rFonts w:ascii="Times New Roman" w:eastAsia="Calibri" w:hAnsi="Times New Roman"/>
                <w:color w:val="000000" w:themeColor="text1"/>
                <w:szCs w:val="22"/>
                <w:lang w:val="en-MY"/>
              </w:rPr>
              <w:t>verification through</w:t>
            </w:r>
            <w:r w:rsidRPr="004E10E9">
              <w:rPr>
                <w:rFonts w:ascii="Times New Roman" w:eastAsia="Calibri" w:hAnsi="Times New Roman"/>
                <w:color w:val="000000" w:themeColor="text1"/>
                <w:szCs w:val="22"/>
                <w:lang w:val="en-MY"/>
              </w:rPr>
              <w:t xml:space="preserve"> interaction with stakeholders</w:t>
            </w:r>
          </w:p>
        </w:tc>
        <w:tc>
          <w:tcPr>
            <w:tcW w:w="1440" w:type="dxa"/>
            <w:vAlign w:val="center"/>
          </w:tcPr>
          <w:p w14:paraId="3B2C1ED7" w14:textId="77777777" w:rsidR="003F6FB2" w:rsidRPr="004E10E9" w:rsidRDefault="003F6FB2" w:rsidP="003F6FB2">
            <w:pPr>
              <w:jc w:val="right"/>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xml:space="preserve">12 days </w:t>
            </w:r>
          </w:p>
        </w:tc>
      </w:tr>
      <w:tr w:rsidR="003F6FB2" w:rsidRPr="004E10E9" w14:paraId="24335267" w14:textId="77777777" w:rsidTr="00D572FB">
        <w:trPr>
          <w:gridBefore w:val="1"/>
          <w:gridAfter w:val="1"/>
          <w:wBefore w:w="15" w:type="dxa"/>
          <w:wAfter w:w="13" w:type="dxa"/>
          <w:trHeight w:val="287"/>
          <w:tblHeader/>
        </w:trPr>
        <w:tc>
          <w:tcPr>
            <w:tcW w:w="9750" w:type="dxa"/>
            <w:gridSpan w:val="5"/>
            <w:shd w:val="clear" w:color="auto" w:fill="D9D9D9"/>
            <w:vAlign w:val="center"/>
          </w:tcPr>
          <w:p w14:paraId="160DA302" w14:textId="77777777" w:rsidR="003F6FB2" w:rsidRPr="004E10E9" w:rsidRDefault="003F6FB2" w:rsidP="008F186C">
            <w:pPr>
              <w:numPr>
                <w:ilvl w:val="0"/>
                <w:numId w:val="56"/>
              </w:numPr>
              <w:overflowPunct/>
              <w:autoSpaceDE/>
              <w:autoSpaceDN/>
              <w:adjustRightInd/>
              <w:contextualSpacing/>
              <w:jc w:val="center"/>
              <w:textAlignment w:val="auto"/>
              <w:rPr>
                <w:rFonts w:ascii="Times New Roman" w:eastAsia="Calibri" w:hAnsi="Times New Roman"/>
                <w:b/>
                <w:color w:val="000000" w:themeColor="text1"/>
                <w:szCs w:val="22"/>
                <w:lang w:bidi="en-US"/>
              </w:rPr>
            </w:pPr>
            <w:r w:rsidRPr="004E10E9">
              <w:rPr>
                <w:rFonts w:ascii="Times New Roman" w:eastAsia="Calibri" w:hAnsi="Times New Roman"/>
                <w:b/>
                <w:color w:val="000000" w:themeColor="text1"/>
                <w:szCs w:val="22"/>
                <w:lang w:bidi="en-US"/>
              </w:rPr>
              <w:t xml:space="preserve">     Final MTR Report</w:t>
            </w:r>
          </w:p>
        </w:tc>
      </w:tr>
      <w:tr w:rsidR="003F6FB2" w:rsidRPr="004E10E9" w14:paraId="0FEBAF1A" w14:textId="77777777" w:rsidTr="00D572FB">
        <w:trPr>
          <w:gridBefore w:val="1"/>
          <w:gridAfter w:val="1"/>
          <w:wBefore w:w="15" w:type="dxa"/>
          <w:wAfter w:w="13" w:type="dxa"/>
          <w:trHeight w:val="665"/>
        </w:trPr>
        <w:tc>
          <w:tcPr>
            <w:tcW w:w="2010" w:type="dxa"/>
            <w:gridSpan w:val="2"/>
            <w:vAlign w:val="center"/>
          </w:tcPr>
          <w:p w14:paraId="5FED089E" w14:textId="77777777" w:rsidR="003F6FB2" w:rsidRPr="004E10E9" w:rsidRDefault="003F6FB2" w:rsidP="003F6FB2">
            <w:pPr>
              <w:jc w:val="both"/>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12-22 August 2018</w:t>
            </w:r>
          </w:p>
        </w:tc>
        <w:tc>
          <w:tcPr>
            <w:tcW w:w="6300" w:type="dxa"/>
            <w:gridSpan w:val="2"/>
            <w:vAlign w:val="center"/>
          </w:tcPr>
          <w:p w14:paraId="23706F04" w14:textId="77777777" w:rsidR="003F6FB2" w:rsidRPr="004E10E9" w:rsidRDefault="003F6FB2" w:rsidP="003F6FB2">
            <w:pPr>
              <w:jc w:val="both"/>
              <w:rPr>
                <w:rFonts w:ascii="Times New Roman" w:eastAsia="Calibri" w:hAnsi="Times New Roman"/>
                <w:color w:val="000000" w:themeColor="text1"/>
                <w:szCs w:val="22"/>
              </w:rPr>
            </w:pPr>
            <w:r w:rsidRPr="004E10E9">
              <w:rPr>
                <w:rFonts w:ascii="Times New Roman" w:eastAsia="Calibri" w:hAnsi="Times New Roman"/>
                <w:b/>
                <w:i/>
                <w:color w:val="000000" w:themeColor="text1"/>
                <w:szCs w:val="22"/>
              </w:rPr>
              <w:t>Home-based work to</w:t>
            </w:r>
            <w:r w:rsidRPr="004E10E9">
              <w:rPr>
                <w:rFonts w:ascii="Times New Roman" w:eastAsia="Calibri" w:hAnsi="Times New Roman"/>
                <w:color w:val="000000" w:themeColor="text1"/>
                <w:szCs w:val="22"/>
              </w:rPr>
              <w:t xml:space="preserve"> finalize report based on comments from stakeholders, followed by submission of the final report to UNDP for further circulation</w:t>
            </w:r>
          </w:p>
        </w:tc>
        <w:tc>
          <w:tcPr>
            <w:tcW w:w="1440" w:type="dxa"/>
            <w:vAlign w:val="center"/>
          </w:tcPr>
          <w:p w14:paraId="2B5FA939" w14:textId="77777777" w:rsidR="003F6FB2" w:rsidRPr="004E10E9" w:rsidRDefault="003F6FB2" w:rsidP="003F6FB2">
            <w:pPr>
              <w:jc w:val="right"/>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 xml:space="preserve">10 days </w:t>
            </w:r>
          </w:p>
        </w:tc>
      </w:tr>
      <w:tr w:rsidR="003F6FB2" w:rsidRPr="004E10E9" w14:paraId="71A234D0" w14:textId="77777777" w:rsidTr="00D572FB">
        <w:trPr>
          <w:gridBefore w:val="1"/>
          <w:gridAfter w:val="1"/>
          <w:wBefore w:w="15" w:type="dxa"/>
          <w:wAfter w:w="13" w:type="dxa"/>
        </w:trPr>
        <w:tc>
          <w:tcPr>
            <w:tcW w:w="2010" w:type="dxa"/>
            <w:gridSpan w:val="2"/>
            <w:vAlign w:val="center"/>
          </w:tcPr>
          <w:p w14:paraId="5FA91F2E" w14:textId="77777777" w:rsidR="003F6FB2" w:rsidRPr="004E10E9" w:rsidRDefault="003F6FB2" w:rsidP="003F6FB2">
            <w:pPr>
              <w:jc w:val="both"/>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22  September 2018</w:t>
            </w:r>
          </w:p>
        </w:tc>
        <w:tc>
          <w:tcPr>
            <w:tcW w:w="6300" w:type="dxa"/>
            <w:gridSpan w:val="2"/>
            <w:vAlign w:val="center"/>
          </w:tcPr>
          <w:p w14:paraId="761E2463" w14:textId="77777777" w:rsidR="003F6FB2" w:rsidRPr="004E10E9" w:rsidRDefault="003F6FB2" w:rsidP="003F6FB2">
            <w:pPr>
              <w:jc w:val="both"/>
              <w:rPr>
                <w:rFonts w:ascii="Times New Roman" w:eastAsia="Calibri" w:hAnsi="Times New Roman"/>
                <w:b/>
                <w:i/>
                <w:color w:val="000000" w:themeColor="text1"/>
                <w:szCs w:val="22"/>
              </w:rPr>
            </w:pPr>
            <w:r w:rsidRPr="004E10E9">
              <w:rPr>
                <w:rFonts w:ascii="Times New Roman" w:eastAsia="Calibri" w:hAnsi="Times New Roman"/>
                <w:color w:val="000000" w:themeColor="text1"/>
                <w:szCs w:val="22"/>
              </w:rPr>
              <w:t>Submission of final report to UNDP</w:t>
            </w:r>
          </w:p>
        </w:tc>
        <w:tc>
          <w:tcPr>
            <w:tcW w:w="1440" w:type="dxa"/>
            <w:vAlign w:val="center"/>
          </w:tcPr>
          <w:p w14:paraId="7D66F3C1" w14:textId="77777777" w:rsidR="003F6FB2" w:rsidRPr="004E10E9" w:rsidRDefault="003F6FB2" w:rsidP="003F6FB2">
            <w:pPr>
              <w:jc w:val="right"/>
              <w:rPr>
                <w:rFonts w:ascii="Times New Roman" w:eastAsia="Calibri" w:hAnsi="Times New Roman"/>
                <w:color w:val="000000" w:themeColor="text1"/>
                <w:szCs w:val="22"/>
              </w:rPr>
            </w:pPr>
            <w:r w:rsidRPr="004E10E9">
              <w:rPr>
                <w:rFonts w:ascii="Times New Roman" w:eastAsia="Calibri" w:hAnsi="Times New Roman"/>
                <w:color w:val="000000" w:themeColor="text1"/>
                <w:szCs w:val="22"/>
              </w:rPr>
              <w:t>40 days</w:t>
            </w:r>
          </w:p>
        </w:tc>
      </w:tr>
    </w:tbl>
    <w:p w14:paraId="76D0F995" w14:textId="77777777" w:rsidR="003F6FB2" w:rsidRPr="004E10E9" w:rsidRDefault="003F6FB2" w:rsidP="003F6FB2">
      <w:pPr>
        <w:jc w:val="both"/>
        <w:rPr>
          <w:rFonts w:ascii="Times New Roman" w:eastAsia="Times New Roman" w:hAnsi="Times New Roman"/>
          <w:bCs/>
          <w:color w:val="000000" w:themeColor="text1"/>
          <w:szCs w:val="22"/>
        </w:rPr>
      </w:pPr>
    </w:p>
    <w:p w14:paraId="4A03CA3B" w14:textId="77777777" w:rsidR="003F6FB2" w:rsidRPr="001B4F7F" w:rsidRDefault="003F6FB2" w:rsidP="003F6FB2">
      <w:pPr>
        <w:jc w:val="both"/>
        <w:rPr>
          <w:rFonts w:ascii="Times New Roman" w:eastAsia="Times New Roman" w:hAnsi="Times New Roman"/>
          <w:bCs/>
          <w:color w:val="000000" w:themeColor="text1"/>
          <w:sz w:val="20"/>
          <w:szCs w:val="20"/>
        </w:rPr>
      </w:pPr>
    </w:p>
    <w:p w14:paraId="0E721214" w14:textId="77777777" w:rsidR="003F6FB2" w:rsidRPr="001B4F7F" w:rsidRDefault="003F6FB2" w:rsidP="003F6FB2">
      <w:pPr>
        <w:jc w:val="both"/>
        <w:rPr>
          <w:rFonts w:ascii="Times New Roman" w:eastAsia="Times New Roman" w:hAnsi="Times New Roman"/>
          <w:color w:val="000000" w:themeColor="text1"/>
          <w:sz w:val="20"/>
          <w:szCs w:val="20"/>
        </w:rPr>
      </w:pPr>
    </w:p>
    <w:p w14:paraId="492C382C" w14:textId="77777777" w:rsidR="003F6FB2" w:rsidRPr="001B4F7F" w:rsidRDefault="003F6FB2" w:rsidP="003F6FB2">
      <w:pPr>
        <w:jc w:val="both"/>
        <w:rPr>
          <w:rFonts w:ascii="Times New Roman" w:eastAsia="Times New Roman" w:hAnsi="Times New Roman"/>
          <w:color w:val="000000" w:themeColor="text1"/>
          <w:sz w:val="20"/>
          <w:szCs w:val="20"/>
        </w:rPr>
      </w:pPr>
    </w:p>
    <w:p w14:paraId="4073BE96" w14:textId="77777777" w:rsidR="003F6FB2" w:rsidRPr="001B4F7F" w:rsidRDefault="003F6FB2" w:rsidP="003F6FB2">
      <w:pPr>
        <w:jc w:val="both"/>
        <w:rPr>
          <w:rFonts w:ascii="Times New Roman" w:eastAsia="Times New Roman" w:hAnsi="Times New Roman"/>
          <w:color w:val="000000" w:themeColor="text1"/>
          <w:sz w:val="20"/>
          <w:szCs w:val="20"/>
        </w:rPr>
      </w:pPr>
    </w:p>
    <w:p w14:paraId="336348B9" w14:textId="77777777" w:rsidR="003F6FB2" w:rsidRPr="001B4F7F" w:rsidRDefault="003F6FB2" w:rsidP="003F6FB2">
      <w:pPr>
        <w:jc w:val="both"/>
        <w:rPr>
          <w:rFonts w:ascii="Times New Roman" w:eastAsia="Times New Roman" w:hAnsi="Times New Roman"/>
          <w:color w:val="000000" w:themeColor="text1"/>
          <w:sz w:val="20"/>
          <w:szCs w:val="20"/>
        </w:rPr>
      </w:pPr>
    </w:p>
    <w:p w14:paraId="02E9BEF2" w14:textId="77777777" w:rsidR="00C72E8A" w:rsidRPr="001B4F7F" w:rsidRDefault="00C72E8A" w:rsidP="003F6FB2">
      <w:pPr>
        <w:jc w:val="both"/>
        <w:rPr>
          <w:rFonts w:ascii="Times New Roman" w:eastAsia="Times New Roman" w:hAnsi="Times New Roman"/>
          <w:color w:val="000000" w:themeColor="text1"/>
          <w:sz w:val="20"/>
          <w:szCs w:val="20"/>
        </w:rPr>
      </w:pPr>
    </w:p>
    <w:p w14:paraId="5C4F064E" w14:textId="77777777" w:rsidR="00C72E8A" w:rsidRPr="001B4F7F" w:rsidRDefault="00C72E8A" w:rsidP="003F6FB2">
      <w:pPr>
        <w:jc w:val="both"/>
        <w:rPr>
          <w:rFonts w:ascii="Times New Roman" w:eastAsia="Times New Roman" w:hAnsi="Times New Roman"/>
          <w:color w:val="000000" w:themeColor="text1"/>
          <w:sz w:val="20"/>
          <w:szCs w:val="20"/>
        </w:rPr>
      </w:pPr>
    </w:p>
    <w:p w14:paraId="5EB1C79C" w14:textId="77777777" w:rsidR="00C72E8A" w:rsidRPr="001B4F7F" w:rsidRDefault="00C72E8A" w:rsidP="003F6FB2">
      <w:pPr>
        <w:jc w:val="both"/>
        <w:rPr>
          <w:rFonts w:ascii="Times New Roman" w:eastAsia="Times New Roman" w:hAnsi="Times New Roman"/>
          <w:color w:val="000000" w:themeColor="text1"/>
          <w:sz w:val="20"/>
          <w:szCs w:val="20"/>
        </w:rPr>
      </w:pPr>
    </w:p>
    <w:p w14:paraId="6543A461" w14:textId="77777777" w:rsidR="00C72E8A" w:rsidRPr="001B4F7F" w:rsidRDefault="00C72E8A" w:rsidP="003F6FB2">
      <w:pPr>
        <w:jc w:val="both"/>
        <w:rPr>
          <w:rFonts w:ascii="Times New Roman" w:eastAsia="Times New Roman" w:hAnsi="Times New Roman"/>
          <w:color w:val="000000" w:themeColor="text1"/>
          <w:sz w:val="20"/>
          <w:szCs w:val="20"/>
        </w:rPr>
      </w:pPr>
    </w:p>
    <w:p w14:paraId="6F060EFA" w14:textId="77777777" w:rsidR="00C72E8A" w:rsidRPr="001B4F7F" w:rsidRDefault="00C72E8A" w:rsidP="003F6FB2">
      <w:pPr>
        <w:jc w:val="both"/>
        <w:rPr>
          <w:rFonts w:ascii="Times New Roman" w:eastAsia="Times New Roman" w:hAnsi="Times New Roman"/>
          <w:color w:val="000000" w:themeColor="text1"/>
          <w:sz w:val="20"/>
          <w:szCs w:val="20"/>
        </w:rPr>
      </w:pPr>
    </w:p>
    <w:p w14:paraId="567982AE" w14:textId="77777777" w:rsidR="00C72E8A" w:rsidRPr="001B4F7F" w:rsidRDefault="00C72E8A" w:rsidP="003F6FB2">
      <w:pPr>
        <w:jc w:val="both"/>
        <w:rPr>
          <w:rFonts w:ascii="Times New Roman" w:eastAsia="Times New Roman" w:hAnsi="Times New Roman"/>
          <w:color w:val="000000" w:themeColor="text1"/>
          <w:sz w:val="20"/>
          <w:szCs w:val="20"/>
        </w:rPr>
      </w:pPr>
    </w:p>
    <w:p w14:paraId="0E9742C7" w14:textId="77777777" w:rsidR="00C72E8A" w:rsidRPr="001B4F7F" w:rsidRDefault="00C72E8A" w:rsidP="003F6FB2">
      <w:pPr>
        <w:jc w:val="both"/>
        <w:rPr>
          <w:rFonts w:ascii="Times New Roman" w:eastAsia="Times New Roman" w:hAnsi="Times New Roman"/>
          <w:color w:val="000000" w:themeColor="text1"/>
          <w:sz w:val="20"/>
          <w:szCs w:val="20"/>
        </w:rPr>
      </w:pPr>
    </w:p>
    <w:p w14:paraId="5BE97F8B" w14:textId="77777777" w:rsidR="00C72E8A" w:rsidRPr="001B4F7F" w:rsidRDefault="00C72E8A" w:rsidP="003F6FB2">
      <w:pPr>
        <w:jc w:val="both"/>
        <w:rPr>
          <w:rFonts w:ascii="Times New Roman" w:eastAsia="Times New Roman" w:hAnsi="Times New Roman"/>
          <w:color w:val="000000" w:themeColor="text1"/>
          <w:sz w:val="20"/>
          <w:szCs w:val="20"/>
        </w:rPr>
      </w:pPr>
    </w:p>
    <w:p w14:paraId="27CEDAA1" w14:textId="77777777" w:rsidR="00C72E8A" w:rsidRPr="001B4F7F" w:rsidRDefault="00C72E8A" w:rsidP="003F6FB2">
      <w:pPr>
        <w:jc w:val="both"/>
        <w:rPr>
          <w:rFonts w:ascii="Times New Roman" w:eastAsia="Times New Roman" w:hAnsi="Times New Roman"/>
          <w:color w:val="000000" w:themeColor="text1"/>
          <w:sz w:val="20"/>
          <w:szCs w:val="20"/>
        </w:rPr>
      </w:pPr>
    </w:p>
    <w:p w14:paraId="45A611E1" w14:textId="77777777" w:rsidR="00C72E8A" w:rsidRPr="001B4F7F" w:rsidRDefault="00C72E8A" w:rsidP="003F6FB2">
      <w:pPr>
        <w:jc w:val="both"/>
        <w:rPr>
          <w:rFonts w:ascii="Times New Roman" w:eastAsia="Times New Roman" w:hAnsi="Times New Roman"/>
          <w:color w:val="000000" w:themeColor="text1"/>
          <w:sz w:val="20"/>
          <w:szCs w:val="20"/>
        </w:rPr>
      </w:pPr>
    </w:p>
    <w:p w14:paraId="0F08B1D8" w14:textId="77777777" w:rsidR="00C72E8A" w:rsidRPr="001B4F7F" w:rsidRDefault="00C72E8A" w:rsidP="003F6FB2">
      <w:pPr>
        <w:jc w:val="both"/>
        <w:rPr>
          <w:rFonts w:ascii="Times New Roman" w:eastAsia="Times New Roman" w:hAnsi="Times New Roman"/>
          <w:color w:val="000000" w:themeColor="text1"/>
          <w:sz w:val="20"/>
          <w:szCs w:val="20"/>
        </w:rPr>
      </w:pPr>
    </w:p>
    <w:p w14:paraId="5B9B5B6C" w14:textId="77777777" w:rsidR="00C72E8A" w:rsidRPr="001B4F7F" w:rsidRDefault="00C72E8A" w:rsidP="003F6FB2">
      <w:pPr>
        <w:jc w:val="both"/>
        <w:rPr>
          <w:rFonts w:ascii="Times New Roman" w:eastAsia="Times New Roman" w:hAnsi="Times New Roman"/>
          <w:color w:val="000000" w:themeColor="text1"/>
          <w:sz w:val="20"/>
          <w:szCs w:val="20"/>
        </w:rPr>
      </w:pPr>
    </w:p>
    <w:p w14:paraId="720F21A9" w14:textId="77777777" w:rsidR="00C72E8A" w:rsidRPr="001B4F7F" w:rsidRDefault="00C72E8A" w:rsidP="003F6FB2">
      <w:pPr>
        <w:jc w:val="both"/>
        <w:rPr>
          <w:rFonts w:ascii="Times New Roman" w:eastAsia="Times New Roman" w:hAnsi="Times New Roman"/>
          <w:color w:val="000000" w:themeColor="text1"/>
          <w:sz w:val="20"/>
          <w:szCs w:val="20"/>
        </w:rPr>
      </w:pPr>
    </w:p>
    <w:p w14:paraId="498B5205" w14:textId="77777777" w:rsidR="00C72E8A" w:rsidRPr="001B4F7F" w:rsidRDefault="00C72E8A" w:rsidP="003F6FB2">
      <w:pPr>
        <w:jc w:val="both"/>
        <w:rPr>
          <w:rFonts w:ascii="Times New Roman" w:eastAsia="Times New Roman" w:hAnsi="Times New Roman"/>
          <w:color w:val="000000" w:themeColor="text1"/>
          <w:sz w:val="20"/>
          <w:szCs w:val="20"/>
        </w:rPr>
      </w:pPr>
    </w:p>
    <w:p w14:paraId="00D66CF3" w14:textId="77777777" w:rsidR="00C72E8A" w:rsidRPr="001B4F7F" w:rsidRDefault="00C72E8A" w:rsidP="003F6FB2">
      <w:pPr>
        <w:jc w:val="both"/>
        <w:rPr>
          <w:rFonts w:ascii="Times New Roman" w:eastAsia="Times New Roman" w:hAnsi="Times New Roman"/>
          <w:color w:val="000000" w:themeColor="text1"/>
          <w:sz w:val="20"/>
          <w:szCs w:val="20"/>
        </w:rPr>
      </w:pPr>
    </w:p>
    <w:p w14:paraId="3D1E65AB" w14:textId="77777777" w:rsidR="00C72E8A" w:rsidRDefault="00C72E8A" w:rsidP="003F6FB2">
      <w:pPr>
        <w:jc w:val="both"/>
        <w:rPr>
          <w:rFonts w:ascii="Times New Roman" w:eastAsia="Times New Roman" w:hAnsi="Times New Roman"/>
          <w:color w:val="000000" w:themeColor="text1"/>
          <w:sz w:val="20"/>
          <w:szCs w:val="20"/>
        </w:rPr>
      </w:pPr>
    </w:p>
    <w:p w14:paraId="522F1E39" w14:textId="77777777" w:rsidR="004E10E9" w:rsidRDefault="004E10E9" w:rsidP="003F6FB2">
      <w:pPr>
        <w:jc w:val="both"/>
        <w:rPr>
          <w:rFonts w:ascii="Times New Roman" w:eastAsia="Times New Roman" w:hAnsi="Times New Roman"/>
          <w:color w:val="000000" w:themeColor="text1"/>
          <w:sz w:val="20"/>
          <w:szCs w:val="20"/>
        </w:rPr>
      </w:pPr>
    </w:p>
    <w:p w14:paraId="74A7527C" w14:textId="77777777" w:rsidR="004E10E9" w:rsidRDefault="004E10E9" w:rsidP="003F6FB2">
      <w:pPr>
        <w:jc w:val="both"/>
        <w:rPr>
          <w:rFonts w:ascii="Times New Roman" w:eastAsia="Times New Roman" w:hAnsi="Times New Roman"/>
          <w:color w:val="000000" w:themeColor="text1"/>
          <w:sz w:val="20"/>
          <w:szCs w:val="20"/>
        </w:rPr>
      </w:pPr>
    </w:p>
    <w:p w14:paraId="521460D2" w14:textId="77777777" w:rsidR="004E10E9" w:rsidRPr="001B4F7F" w:rsidRDefault="004E10E9" w:rsidP="003F6FB2">
      <w:pPr>
        <w:jc w:val="both"/>
        <w:rPr>
          <w:rFonts w:ascii="Times New Roman" w:eastAsia="Times New Roman" w:hAnsi="Times New Roman"/>
          <w:color w:val="000000" w:themeColor="text1"/>
          <w:sz w:val="20"/>
          <w:szCs w:val="20"/>
        </w:rPr>
      </w:pPr>
    </w:p>
    <w:p w14:paraId="72D34934" w14:textId="77777777" w:rsidR="003F6FB2" w:rsidRPr="001B4F7F" w:rsidRDefault="003F6FB2" w:rsidP="003F6FB2">
      <w:pPr>
        <w:tabs>
          <w:tab w:val="left" w:pos="1005"/>
        </w:tabs>
        <w:jc w:val="both"/>
        <w:rPr>
          <w:rFonts w:ascii="Times New Roman" w:hAnsi="Times New Roman"/>
          <w:b/>
          <w:bCs/>
          <w:color w:val="000000" w:themeColor="text1"/>
          <w:sz w:val="20"/>
          <w:szCs w:val="20"/>
        </w:rPr>
      </w:pPr>
      <w:bookmarkStart w:id="411" w:name="_Annex_III_:"/>
      <w:bookmarkStart w:id="412" w:name="_Annex_III_:_Persons_Interviewed"/>
      <w:bookmarkEnd w:id="411"/>
      <w:bookmarkEnd w:id="412"/>
    </w:p>
    <w:p w14:paraId="2EAC45D4" w14:textId="77777777" w:rsidR="003F6FB2" w:rsidRPr="001B4F7F" w:rsidRDefault="003F6FB2" w:rsidP="003F6FB2">
      <w:pPr>
        <w:tabs>
          <w:tab w:val="left" w:pos="1005"/>
        </w:tabs>
        <w:jc w:val="both"/>
        <w:rPr>
          <w:rFonts w:ascii="Times New Roman" w:hAnsi="Times New Roman"/>
          <w:b/>
          <w:bCs/>
          <w:color w:val="000000" w:themeColor="text1"/>
          <w:sz w:val="20"/>
          <w:szCs w:val="20"/>
        </w:rPr>
      </w:pPr>
    </w:p>
    <w:p w14:paraId="21FFAC43" w14:textId="77777777" w:rsidR="003F6FB2" w:rsidRPr="001B4F7F" w:rsidRDefault="003F6FB2" w:rsidP="00996490">
      <w:pPr>
        <w:pStyle w:val="Heading1"/>
        <w:jc w:val="left"/>
        <w:rPr>
          <w:rFonts w:ascii="Times New Roman" w:hAnsi="Times New Roman"/>
          <w:bCs w:val="0"/>
          <w:color w:val="000000" w:themeColor="text1"/>
          <w:sz w:val="24"/>
          <w:u w:val="single"/>
        </w:rPr>
      </w:pPr>
      <w:bookmarkStart w:id="413" w:name="_Annex_IV_:"/>
      <w:bookmarkStart w:id="414" w:name="_Annex_IV_:_Summary_Evaluation_of_Pr"/>
      <w:bookmarkStart w:id="415" w:name="_Toc17687767"/>
      <w:bookmarkStart w:id="416" w:name="_Toc130515616"/>
      <w:bookmarkStart w:id="417" w:name="_Ref205682568"/>
      <w:bookmarkStart w:id="418" w:name="_Ref205694171"/>
      <w:bookmarkStart w:id="419" w:name="_Toc330472379"/>
      <w:bookmarkStart w:id="420" w:name="_Toc334794471"/>
      <w:bookmarkStart w:id="421" w:name="_Toc363479235"/>
      <w:bookmarkStart w:id="422" w:name="_Toc363479521"/>
      <w:bookmarkStart w:id="423" w:name="_Toc372808656"/>
      <w:bookmarkStart w:id="424" w:name="_Toc372819510"/>
      <w:bookmarkStart w:id="425" w:name="_Toc522451595"/>
      <w:bookmarkStart w:id="426" w:name="_Toc524673819"/>
      <w:bookmarkStart w:id="427" w:name="_Toc131161329"/>
      <w:bookmarkStart w:id="428" w:name="_Ref205691649"/>
      <w:bookmarkStart w:id="429" w:name="_Ref205694195"/>
      <w:bookmarkStart w:id="430" w:name="_Toc330472381"/>
      <w:bookmarkStart w:id="431" w:name="_Toc334794472"/>
      <w:bookmarkStart w:id="432" w:name="_Toc363479236"/>
      <w:bookmarkStart w:id="433" w:name="_Toc363479522"/>
      <w:bookmarkStart w:id="434" w:name="_Toc372808657"/>
      <w:bookmarkStart w:id="435" w:name="_Toc372819511"/>
      <w:bookmarkEnd w:id="413"/>
      <w:bookmarkEnd w:id="414"/>
      <w:r w:rsidRPr="001B4F7F">
        <w:rPr>
          <w:rFonts w:ascii="Times New Roman" w:hAnsi="Times New Roman"/>
          <w:bCs w:val="0"/>
          <w:color w:val="000000" w:themeColor="text1"/>
          <w:sz w:val="24"/>
          <w:u w:val="single"/>
        </w:rPr>
        <w:lastRenderedPageBreak/>
        <w:t>Annex III: Persons Interviewed</w:t>
      </w:r>
      <w:bookmarkEnd w:id="415"/>
      <w:bookmarkEnd w:id="416"/>
      <w:bookmarkEnd w:id="417"/>
      <w:bookmarkEnd w:id="418"/>
      <w:bookmarkEnd w:id="419"/>
      <w:bookmarkEnd w:id="420"/>
      <w:bookmarkEnd w:id="421"/>
      <w:bookmarkEnd w:id="422"/>
      <w:bookmarkEnd w:id="423"/>
      <w:bookmarkEnd w:id="424"/>
      <w:bookmarkEnd w:id="425"/>
      <w:bookmarkEnd w:id="426"/>
    </w:p>
    <w:tbl>
      <w:tblPr>
        <w:tblW w:w="5000" w:type="pct"/>
        <w:jc w:val="center"/>
        <w:tblLook w:val="04A0" w:firstRow="1" w:lastRow="0" w:firstColumn="1" w:lastColumn="0" w:noHBand="0" w:noVBand="1"/>
      </w:tblPr>
      <w:tblGrid>
        <w:gridCol w:w="431"/>
        <w:gridCol w:w="1686"/>
        <w:gridCol w:w="4697"/>
        <w:gridCol w:w="1623"/>
        <w:gridCol w:w="908"/>
      </w:tblGrid>
      <w:tr w:rsidR="003F6FB2" w:rsidRPr="001B4F7F" w14:paraId="09901D5F" w14:textId="77777777" w:rsidTr="00D572FB">
        <w:trPr>
          <w:trHeight w:val="315"/>
          <w:jc w:val="center"/>
        </w:trPr>
        <w:tc>
          <w:tcPr>
            <w:tcW w:w="286" w:type="pct"/>
            <w:tcBorders>
              <w:top w:val="single" w:sz="4" w:space="0" w:color="auto"/>
              <w:left w:val="single" w:sz="4" w:space="0" w:color="auto"/>
              <w:bottom w:val="single" w:sz="4" w:space="0" w:color="auto"/>
              <w:right w:val="single" w:sz="4" w:space="0" w:color="auto"/>
            </w:tcBorders>
            <w:shd w:val="clear" w:color="000000" w:fill="D9D9D9"/>
          </w:tcPr>
          <w:p w14:paraId="68803C7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No</w:t>
            </w:r>
          </w:p>
        </w:tc>
        <w:tc>
          <w:tcPr>
            <w:tcW w:w="84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9B741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NAME</w:t>
            </w:r>
          </w:p>
        </w:tc>
        <w:tc>
          <w:tcPr>
            <w:tcW w:w="2513" w:type="pct"/>
            <w:tcBorders>
              <w:top w:val="single" w:sz="4" w:space="0" w:color="auto"/>
              <w:left w:val="nil"/>
              <w:bottom w:val="single" w:sz="4" w:space="0" w:color="auto"/>
              <w:right w:val="single" w:sz="4" w:space="0" w:color="auto"/>
            </w:tcBorders>
            <w:shd w:val="clear" w:color="000000" w:fill="D9D9D9"/>
            <w:noWrap/>
            <w:vAlign w:val="bottom"/>
            <w:hideMark/>
          </w:tcPr>
          <w:p w14:paraId="58C0B92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POSITION</w:t>
            </w:r>
          </w:p>
        </w:tc>
        <w:tc>
          <w:tcPr>
            <w:tcW w:w="868" w:type="pct"/>
            <w:tcBorders>
              <w:top w:val="single" w:sz="4" w:space="0" w:color="auto"/>
              <w:left w:val="nil"/>
              <w:bottom w:val="single" w:sz="4" w:space="0" w:color="auto"/>
              <w:right w:val="single" w:sz="4" w:space="0" w:color="auto"/>
            </w:tcBorders>
            <w:shd w:val="clear" w:color="000000" w:fill="D9D9D9"/>
            <w:noWrap/>
            <w:vAlign w:val="bottom"/>
            <w:hideMark/>
          </w:tcPr>
          <w:p w14:paraId="748B9BC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INSTITUTION</w:t>
            </w:r>
          </w:p>
        </w:tc>
        <w:tc>
          <w:tcPr>
            <w:tcW w:w="486" w:type="pct"/>
            <w:tcBorders>
              <w:top w:val="single" w:sz="4" w:space="0" w:color="auto"/>
              <w:left w:val="nil"/>
              <w:bottom w:val="single" w:sz="4" w:space="0" w:color="auto"/>
              <w:right w:val="single" w:sz="4" w:space="0" w:color="auto"/>
            </w:tcBorders>
            <w:shd w:val="clear" w:color="000000" w:fill="D9D9D9"/>
            <w:noWrap/>
            <w:vAlign w:val="bottom"/>
            <w:hideMark/>
          </w:tcPr>
          <w:p w14:paraId="2AE40B3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REMARKS</w:t>
            </w:r>
          </w:p>
        </w:tc>
      </w:tr>
      <w:tr w:rsidR="003F6FB2" w:rsidRPr="001B4F7F" w14:paraId="2E09BA11" w14:textId="77777777" w:rsidTr="00D572FB">
        <w:trPr>
          <w:trHeight w:val="305"/>
          <w:jc w:val="center"/>
        </w:trPr>
        <w:tc>
          <w:tcPr>
            <w:tcW w:w="286" w:type="pct"/>
            <w:tcBorders>
              <w:top w:val="single" w:sz="4" w:space="0" w:color="auto"/>
              <w:left w:val="single" w:sz="4" w:space="0" w:color="auto"/>
              <w:bottom w:val="single" w:sz="4" w:space="0" w:color="auto"/>
              <w:right w:val="single" w:sz="4" w:space="0" w:color="auto"/>
            </w:tcBorders>
          </w:tcPr>
          <w:p w14:paraId="78C382CD"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DE2A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Agus Sriyadi Budi</w:t>
            </w:r>
          </w:p>
        </w:tc>
        <w:tc>
          <w:tcPr>
            <w:tcW w:w="2513" w:type="pct"/>
            <w:tcBorders>
              <w:top w:val="nil"/>
              <w:left w:val="nil"/>
              <w:bottom w:val="single" w:sz="4" w:space="0" w:color="auto"/>
              <w:right w:val="single" w:sz="4" w:space="0" w:color="auto"/>
            </w:tcBorders>
            <w:shd w:val="clear" w:color="auto" w:fill="auto"/>
            <w:vAlign w:val="center"/>
            <w:hideMark/>
          </w:tcPr>
          <w:p w14:paraId="1B6C844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Directorate of KKH- Former NPM</w:t>
            </w:r>
          </w:p>
        </w:tc>
        <w:tc>
          <w:tcPr>
            <w:tcW w:w="868" w:type="pct"/>
            <w:tcBorders>
              <w:top w:val="nil"/>
              <w:left w:val="nil"/>
              <w:bottom w:val="single" w:sz="4" w:space="0" w:color="auto"/>
              <w:right w:val="single" w:sz="4" w:space="0" w:color="auto"/>
            </w:tcBorders>
            <w:shd w:val="clear" w:color="auto" w:fill="auto"/>
            <w:vAlign w:val="center"/>
            <w:hideMark/>
          </w:tcPr>
          <w:p w14:paraId="2D1B2B0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Ministry of Environment &amp; Forestry</w:t>
            </w:r>
          </w:p>
        </w:tc>
        <w:tc>
          <w:tcPr>
            <w:tcW w:w="486" w:type="pct"/>
            <w:tcBorders>
              <w:top w:val="nil"/>
              <w:left w:val="nil"/>
              <w:bottom w:val="single" w:sz="4" w:space="0" w:color="auto"/>
              <w:right w:val="single" w:sz="4" w:space="0" w:color="auto"/>
            </w:tcBorders>
            <w:shd w:val="clear" w:color="auto" w:fill="auto"/>
            <w:noWrap/>
            <w:vAlign w:val="bottom"/>
          </w:tcPr>
          <w:p w14:paraId="064F5F5A"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DAA55C0" w14:textId="77777777" w:rsidTr="00D572FB">
        <w:trPr>
          <w:trHeight w:val="350"/>
          <w:jc w:val="center"/>
        </w:trPr>
        <w:tc>
          <w:tcPr>
            <w:tcW w:w="286" w:type="pct"/>
            <w:tcBorders>
              <w:top w:val="single" w:sz="4" w:space="0" w:color="auto"/>
              <w:left w:val="single" w:sz="4" w:space="0" w:color="auto"/>
              <w:bottom w:val="single" w:sz="4" w:space="0" w:color="auto"/>
              <w:right w:val="single" w:sz="4" w:space="0" w:color="auto"/>
            </w:tcBorders>
          </w:tcPr>
          <w:p w14:paraId="4633E4C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BC45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 Arief Toengkagie</w:t>
            </w:r>
          </w:p>
        </w:tc>
        <w:tc>
          <w:tcPr>
            <w:tcW w:w="2513" w:type="pct"/>
            <w:tcBorders>
              <w:top w:val="nil"/>
              <w:left w:val="nil"/>
              <w:bottom w:val="single" w:sz="4" w:space="0" w:color="auto"/>
              <w:right w:val="single" w:sz="4" w:space="0" w:color="auto"/>
            </w:tcBorders>
            <w:shd w:val="clear" w:color="auto" w:fill="auto"/>
            <w:vAlign w:val="center"/>
            <w:hideMark/>
          </w:tcPr>
          <w:p w14:paraId="3D08EE1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National Project Manager of PMU</w:t>
            </w:r>
          </w:p>
        </w:tc>
        <w:tc>
          <w:tcPr>
            <w:tcW w:w="868" w:type="pct"/>
            <w:tcBorders>
              <w:top w:val="nil"/>
              <w:left w:val="nil"/>
              <w:bottom w:val="single" w:sz="4" w:space="0" w:color="auto"/>
              <w:right w:val="single" w:sz="4" w:space="0" w:color="auto"/>
            </w:tcBorders>
            <w:shd w:val="clear" w:color="auto" w:fill="auto"/>
            <w:vAlign w:val="center"/>
            <w:hideMark/>
          </w:tcPr>
          <w:p w14:paraId="1AA3AF9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nil"/>
              <w:left w:val="nil"/>
              <w:bottom w:val="single" w:sz="4" w:space="0" w:color="auto"/>
              <w:right w:val="single" w:sz="4" w:space="0" w:color="auto"/>
            </w:tcBorders>
            <w:shd w:val="clear" w:color="auto" w:fill="auto"/>
            <w:noWrap/>
            <w:vAlign w:val="bottom"/>
          </w:tcPr>
          <w:p w14:paraId="14933022"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DCBA92B" w14:textId="77777777" w:rsidTr="00D572FB">
        <w:trPr>
          <w:trHeight w:val="350"/>
          <w:jc w:val="center"/>
        </w:trPr>
        <w:tc>
          <w:tcPr>
            <w:tcW w:w="286" w:type="pct"/>
            <w:tcBorders>
              <w:top w:val="single" w:sz="4" w:space="0" w:color="auto"/>
              <w:left w:val="single" w:sz="4" w:space="0" w:color="auto"/>
              <w:bottom w:val="single" w:sz="4" w:space="0" w:color="auto"/>
              <w:right w:val="single" w:sz="4" w:space="0" w:color="auto"/>
            </w:tcBorders>
          </w:tcPr>
          <w:p w14:paraId="3AA898F1"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0287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Elin Shinta</w:t>
            </w:r>
          </w:p>
        </w:tc>
        <w:tc>
          <w:tcPr>
            <w:tcW w:w="2513" w:type="pct"/>
            <w:tcBorders>
              <w:top w:val="nil"/>
              <w:left w:val="nil"/>
              <w:bottom w:val="single" w:sz="4" w:space="0" w:color="auto"/>
              <w:right w:val="single" w:sz="4" w:space="0" w:color="auto"/>
            </w:tcBorders>
            <w:shd w:val="clear" w:color="auto" w:fill="auto"/>
            <w:vAlign w:val="center"/>
          </w:tcPr>
          <w:p w14:paraId="2E1E6CE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 xml:space="preserve">Project Associate </w:t>
            </w:r>
          </w:p>
        </w:tc>
        <w:tc>
          <w:tcPr>
            <w:tcW w:w="868" w:type="pct"/>
            <w:tcBorders>
              <w:top w:val="nil"/>
              <w:left w:val="nil"/>
              <w:bottom w:val="single" w:sz="4" w:space="0" w:color="auto"/>
              <w:right w:val="single" w:sz="4" w:space="0" w:color="auto"/>
            </w:tcBorders>
            <w:shd w:val="clear" w:color="auto" w:fill="auto"/>
            <w:vAlign w:val="center"/>
          </w:tcPr>
          <w:p w14:paraId="6044889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UNDP</w:t>
            </w:r>
          </w:p>
        </w:tc>
        <w:tc>
          <w:tcPr>
            <w:tcW w:w="486" w:type="pct"/>
            <w:tcBorders>
              <w:top w:val="nil"/>
              <w:left w:val="nil"/>
              <w:bottom w:val="single" w:sz="4" w:space="0" w:color="auto"/>
              <w:right w:val="single" w:sz="4" w:space="0" w:color="auto"/>
            </w:tcBorders>
            <w:shd w:val="clear" w:color="auto" w:fill="auto"/>
            <w:noWrap/>
            <w:vAlign w:val="bottom"/>
          </w:tcPr>
          <w:p w14:paraId="403935A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8E8299B" w14:textId="77777777" w:rsidTr="00D572FB">
        <w:trPr>
          <w:trHeight w:val="278"/>
          <w:jc w:val="center"/>
        </w:trPr>
        <w:tc>
          <w:tcPr>
            <w:tcW w:w="286" w:type="pct"/>
            <w:tcBorders>
              <w:top w:val="single" w:sz="4" w:space="0" w:color="auto"/>
              <w:left w:val="single" w:sz="4" w:space="0" w:color="auto"/>
              <w:bottom w:val="single" w:sz="4" w:space="0" w:color="auto"/>
              <w:right w:val="single" w:sz="4" w:space="0" w:color="auto"/>
            </w:tcBorders>
          </w:tcPr>
          <w:p w14:paraId="3925D999"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9898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Yakub Ambagau</w:t>
            </w:r>
          </w:p>
        </w:tc>
        <w:tc>
          <w:tcPr>
            <w:tcW w:w="2513" w:type="pct"/>
            <w:tcBorders>
              <w:top w:val="nil"/>
              <w:left w:val="nil"/>
              <w:bottom w:val="single" w:sz="4" w:space="0" w:color="auto"/>
              <w:right w:val="single" w:sz="4" w:space="0" w:color="auto"/>
            </w:tcBorders>
            <w:shd w:val="clear" w:color="auto" w:fill="auto"/>
            <w:noWrap/>
            <w:vAlign w:val="center"/>
            <w:hideMark/>
          </w:tcPr>
          <w:p w14:paraId="7ABE4D7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 xml:space="preserve">Head of Conservation Section Area I Bitung </w:t>
            </w:r>
          </w:p>
        </w:tc>
        <w:tc>
          <w:tcPr>
            <w:tcW w:w="868" w:type="pct"/>
            <w:tcBorders>
              <w:top w:val="nil"/>
              <w:left w:val="nil"/>
              <w:bottom w:val="single" w:sz="4" w:space="0" w:color="auto"/>
              <w:right w:val="single" w:sz="4" w:space="0" w:color="auto"/>
            </w:tcBorders>
            <w:shd w:val="clear" w:color="auto" w:fill="auto"/>
            <w:noWrap/>
            <w:vAlign w:val="bottom"/>
          </w:tcPr>
          <w:p w14:paraId="71AFDD5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BKSDA North Sulawesi</w:t>
            </w:r>
          </w:p>
        </w:tc>
        <w:tc>
          <w:tcPr>
            <w:tcW w:w="486" w:type="pct"/>
            <w:tcBorders>
              <w:top w:val="nil"/>
              <w:left w:val="nil"/>
              <w:bottom w:val="single" w:sz="4" w:space="0" w:color="auto"/>
              <w:right w:val="single" w:sz="4" w:space="0" w:color="auto"/>
            </w:tcBorders>
            <w:shd w:val="clear" w:color="auto" w:fill="auto"/>
            <w:noWrap/>
            <w:vAlign w:val="bottom"/>
          </w:tcPr>
          <w:p w14:paraId="02CC766F"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3E1001E"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7D9122BB"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E67C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Lilik Yulianto</w:t>
            </w:r>
          </w:p>
        </w:tc>
        <w:tc>
          <w:tcPr>
            <w:tcW w:w="2513" w:type="pct"/>
            <w:tcBorders>
              <w:top w:val="nil"/>
              <w:left w:val="nil"/>
              <w:bottom w:val="single" w:sz="4" w:space="0" w:color="auto"/>
              <w:right w:val="single" w:sz="4" w:space="0" w:color="auto"/>
            </w:tcBorders>
            <w:shd w:val="clear" w:color="auto" w:fill="auto"/>
            <w:noWrap/>
            <w:vAlign w:val="center"/>
            <w:hideMark/>
          </w:tcPr>
          <w:p w14:paraId="2C10234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FCU Coordinator E-PASS Tangkoko</w:t>
            </w:r>
          </w:p>
        </w:tc>
        <w:tc>
          <w:tcPr>
            <w:tcW w:w="868" w:type="pct"/>
            <w:tcBorders>
              <w:top w:val="nil"/>
              <w:left w:val="nil"/>
              <w:bottom w:val="single" w:sz="4" w:space="0" w:color="auto"/>
              <w:right w:val="single" w:sz="4" w:space="0" w:color="auto"/>
            </w:tcBorders>
            <w:shd w:val="clear" w:color="auto" w:fill="auto"/>
            <w:noWrap/>
            <w:vAlign w:val="bottom"/>
          </w:tcPr>
          <w:p w14:paraId="0225F01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nil"/>
              <w:left w:val="nil"/>
              <w:bottom w:val="single" w:sz="4" w:space="0" w:color="auto"/>
              <w:right w:val="single" w:sz="4" w:space="0" w:color="auto"/>
            </w:tcBorders>
            <w:shd w:val="clear" w:color="auto" w:fill="auto"/>
            <w:noWrap/>
            <w:vAlign w:val="bottom"/>
          </w:tcPr>
          <w:p w14:paraId="0477D2DC"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4C2333B" w14:textId="77777777" w:rsidTr="00D572FB">
        <w:trPr>
          <w:trHeight w:val="350"/>
          <w:jc w:val="center"/>
        </w:trPr>
        <w:tc>
          <w:tcPr>
            <w:tcW w:w="286" w:type="pct"/>
            <w:tcBorders>
              <w:top w:val="single" w:sz="4" w:space="0" w:color="auto"/>
              <w:left w:val="single" w:sz="4" w:space="0" w:color="auto"/>
              <w:bottom w:val="single" w:sz="4" w:space="0" w:color="auto"/>
              <w:right w:val="single" w:sz="4" w:space="0" w:color="auto"/>
            </w:tcBorders>
          </w:tcPr>
          <w:p w14:paraId="69CE4039"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2CAA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Sri Astuti Asman</w:t>
            </w:r>
          </w:p>
        </w:tc>
        <w:tc>
          <w:tcPr>
            <w:tcW w:w="2513" w:type="pct"/>
            <w:tcBorders>
              <w:top w:val="nil"/>
              <w:left w:val="nil"/>
              <w:bottom w:val="single" w:sz="4" w:space="0" w:color="auto"/>
              <w:right w:val="single" w:sz="4" w:space="0" w:color="auto"/>
            </w:tcBorders>
            <w:shd w:val="clear" w:color="auto" w:fill="auto"/>
            <w:vAlign w:val="center"/>
            <w:hideMark/>
          </w:tcPr>
          <w:p w14:paraId="3CA4B2C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Secretary -Natural resources Conservation Directorate</w:t>
            </w:r>
          </w:p>
        </w:tc>
        <w:tc>
          <w:tcPr>
            <w:tcW w:w="868" w:type="pct"/>
            <w:tcBorders>
              <w:top w:val="nil"/>
              <w:left w:val="nil"/>
              <w:bottom w:val="single" w:sz="4" w:space="0" w:color="auto"/>
              <w:right w:val="single" w:sz="4" w:space="0" w:color="auto"/>
            </w:tcBorders>
            <w:shd w:val="clear" w:color="auto" w:fill="auto"/>
            <w:vAlign w:val="center"/>
          </w:tcPr>
          <w:p w14:paraId="156BFEF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Ministry of Environment &amp; Forestry</w:t>
            </w:r>
          </w:p>
        </w:tc>
        <w:tc>
          <w:tcPr>
            <w:tcW w:w="486" w:type="pct"/>
            <w:tcBorders>
              <w:top w:val="nil"/>
              <w:left w:val="nil"/>
              <w:bottom w:val="single" w:sz="4" w:space="0" w:color="auto"/>
              <w:right w:val="single" w:sz="4" w:space="0" w:color="auto"/>
            </w:tcBorders>
            <w:shd w:val="clear" w:color="auto" w:fill="auto"/>
            <w:noWrap/>
            <w:vAlign w:val="bottom"/>
          </w:tcPr>
          <w:p w14:paraId="6B2064A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1698C22" w14:textId="77777777" w:rsidTr="00D572FB">
        <w:trPr>
          <w:trHeight w:val="440"/>
          <w:jc w:val="center"/>
        </w:trPr>
        <w:tc>
          <w:tcPr>
            <w:tcW w:w="286" w:type="pct"/>
            <w:tcBorders>
              <w:top w:val="single" w:sz="4" w:space="0" w:color="auto"/>
              <w:left w:val="single" w:sz="4" w:space="0" w:color="auto"/>
              <w:bottom w:val="single" w:sz="4" w:space="0" w:color="auto"/>
              <w:right w:val="single" w:sz="4" w:space="0" w:color="auto"/>
            </w:tcBorders>
          </w:tcPr>
          <w:p w14:paraId="3934533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A788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Ance Tatinggulu</w:t>
            </w:r>
          </w:p>
        </w:tc>
        <w:tc>
          <w:tcPr>
            <w:tcW w:w="2513" w:type="pct"/>
            <w:tcBorders>
              <w:top w:val="nil"/>
              <w:left w:val="nil"/>
              <w:bottom w:val="single" w:sz="4" w:space="0" w:color="auto"/>
              <w:right w:val="single" w:sz="4" w:space="0" w:color="auto"/>
            </w:tcBorders>
            <w:shd w:val="clear" w:color="auto" w:fill="auto"/>
            <w:vAlign w:val="center"/>
            <w:hideMark/>
          </w:tcPr>
          <w:p w14:paraId="3A9F527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Protected Area Coordinator</w:t>
            </w:r>
          </w:p>
        </w:tc>
        <w:tc>
          <w:tcPr>
            <w:tcW w:w="868" w:type="pct"/>
            <w:tcBorders>
              <w:top w:val="nil"/>
              <w:left w:val="nil"/>
              <w:bottom w:val="single" w:sz="4" w:space="0" w:color="auto"/>
              <w:right w:val="single" w:sz="4" w:space="0" w:color="auto"/>
            </w:tcBorders>
            <w:shd w:val="clear" w:color="auto" w:fill="auto"/>
            <w:vAlign w:val="center"/>
          </w:tcPr>
          <w:p w14:paraId="0D2BCDF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Selamatkan Yaki NGO</w:t>
            </w:r>
          </w:p>
        </w:tc>
        <w:tc>
          <w:tcPr>
            <w:tcW w:w="486" w:type="pct"/>
            <w:tcBorders>
              <w:top w:val="nil"/>
              <w:left w:val="nil"/>
              <w:bottom w:val="single" w:sz="4" w:space="0" w:color="auto"/>
              <w:right w:val="single" w:sz="4" w:space="0" w:color="auto"/>
            </w:tcBorders>
            <w:shd w:val="clear" w:color="auto" w:fill="auto"/>
            <w:noWrap/>
            <w:vAlign w:val="bottom"/>
          </w:tcPr>
          <w:p w14:paraId="648946AF"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58C10B4" w14:textId="77777777" w:rsidTr="00D572FB">
        <w:trPr>
          <w:trHeight w:val="287"/>
          <w:jc w:val="center"/>
        </w:trPr>
        <w:tc>
          <w:tcPr>
            <w:tcW w:w="286" w:type="pct"/>
            <w:tcBorders>
              <w:top w:val="single" w:sz="4" w:space="0" w:color="auto"/>
              <w:left w:val="single" w:sz="4" w:space="0" w:color="auto"/>
              <w:bottom w:val="single" w:sz="4" w:space="0" w:color="auto"/>
              <w:right w:val="single" w:sz="4" w:space="0" w:color="auto"/>
            </w:tcBorders>
          </w:tcPr>
          <w:p w14:paraId="49319EB0"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1917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Paul Harry</w:t>
            </w:r>
          </w:p>
        </w:tc>
        <w:tc>
          <w:tcPr>
            <w:tcW w:w="2513" w:type="pct"/>
            <w:tcBorders>
              <w:top w:val="nil"/>
              <w:left w:val="nil"/>
              <w:bottom w:val="single" w:sz="4" w:space="0" w:color="auto"/>
              <w:right w:val="single" w:sz="4" w:space="0" w:color="auto"/>
            </w:tcBorders>
            <w:shd w:val="clear" w:color="auto" w:fill="auto"/>
            <w:vAlign w:val="center"/>
            <w:hideMark/>
          </w:tcPr>
          <w:p w14:paraId="44566B2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E-PASS FCU Tangkoko</w:t>
            </w:r>
          </w:p>
        </w:tc>
        <w:tc>
          <w:tcPr>
            <w:tcW w:w="868" w:type="pct"/>
            <w:tcBorders>
              <w:top w:val="nil"/>
              <w:left w:val="nil"/>
              <w:bottom w:val="single" w:sz="4" w:space="0" w:color="auto"/>
              <w:right w:val="single" w:sz="4" w:space="0" w:color="auto"/>
            </w:tcBorders>
            <w:shd w:val="clear" w:color="auto" w:fill="auto"/>
            <w:vAlign w:val="center"/>
          </w:tcPr>
          <w:p w14:paraId="4258B63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nil"/>
              <w:left w:val="nil"/>
              <w:bottom w:val="single" w:sz="4" w:space="0" w:color="auto"/>
              <w:right w:val="single" w:sz="4" w:space="0" w:color="auto"/>
            </w:tcBorders>
            <w:shd w:val="clear" w:color="auto" w:fill="auto"/>
            <w:noWrap/>
            <w:vAlign w:val="bottom"/>
          </w:tcPr>
          <w:p w14:paraId="6053450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ECD8505" w14:textId="77777777" w:rsidTr="00D572FB">
        <w:trPr>
          <w:trHeight w:val="710"/>
          <w:jc w:val="center"/>
        </w:trPr>
        <w:tc>
          <w:tcPr>
            <w:tcW w:w="286" w:type="pct"/>
            <w:tcBorders>
              <w:top w:val="single" w:sz="4" w:space="0" w:color="auto"/>
              <w:left w:val="single" w:sz="4" w:space="0" w:color="auto"/>
              <w:bottom w:val="single" w:sz="4" w:space="0" w:color="auto"/>
              <w:right w:val="single" w:sz="4" w:space="0" w:color="auto"/>
            </w:tcBorders>
          </w:tcPr>
          <w:p w14:paraId="1969D090"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2F1D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Iwan Honowu</w:t>
            </w:r>
          </w:p>
        </w:tc>
        <w:tc>
          <w:tcPr>
            <w:tcW w:w="2513" w:type="pct"/>
            <w:tcBorders>
              <w:top w:val="nil"/>
              <w:left w:val="nil"/>
              <w:bottom w:val="single" w:sz="4" w:space="0" w:color="auto"/>
              <w:right w:val="single" w:sz="4" w:space="0" w:color="auto"/>
            </w:tcBorders>
            <w:shd w:val="clear" w:color="auto" w:fill="auto"/>
            <w:vAlign w:val="center"/>
            <w:hideMark/>
          </w:tcPr>
          <w:p w14:paraId="53B5850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Regional Coordinator</w:t>
            </w:r>
          </w:p>
        </w:tc>
        <w:tc>
          <w:tcPr>
            <w:tcW w:w="868" w:type="pct"/>
            <w:tcBorders>
              <w:top w:val="nil"/>
              <w:left w:val="nil"/>
              <w:bottom w:val="single" w:sz="4" w:space="0" w:color="auto"/>
              <w:right w:val="single" w:sz="4" w:space="0" w:color="auto"/>
            </w:tcBorders>
            <w:shd w:val="clear" w:color="auto" w:fill="auto"/>
            <w:vAlign w:val="center"/>
          </w:tcPr>
          <w:p w14:paraId="75BE0E6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World Conservation Society</w:t>
            </w:r>
          </w:p>
        </w:tc>
        <w:tc>
          <w:tcPr>
            <w:tcW w:w="486" w:type="pct"/>
            <w:tcBorders>
              <w:top w:val="nil"/>
              <w:left w:val="nil"/>
              <w:bottom w:val="single" w:sz="4" w:space="0" w:color="auto"/>
              <w:right w:val="single" w:sz="4" w:space="0" w:color="auto"/>
            </w:tcBorders>
            <w:shd w:val="clear" w:color="auto" w:fill="auto"/>
            <w:noWrap/>
            <w:vAlign w:val="bottom"/>
          </w:tcPr>
          <w:p w14:paraId="173C491C"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4B1E226C" w14:textId="77777777" w:rsidTr="00D572FB">
        <w:trPr>
          <w:trHeight w:val="485"/>
          <w:jc w:val="center"/>
        </w:trPr>
        <w:tc>
          <w:tcPr>
            <w:tcW w:w="286" w:type="pct"/>
            <w:tcBorders>
              <w:top w:val="single" w:sz="4" w:space="0" w:color="auto"/>
              <w:left w:val="single" w:sz="4" w:space="0" w:color="auto"/>
              <w:bottom w:val="single" w:sz="4" w:space="0" w:color="auto"/>
              <w:right w:val="single" w:sz="4" w:space="0" w:color="auto"/>
            </w:tcBorders>
          </w:tcPr>
          <w:p w14:paraId="2D75067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570D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Djony Nandang</w:t>
            </w:r>
          </w:p>
        </w:tc>
        <w:tc>
          <w:tcPr>
            <w:tcW w:w="2513" w:type="pct"/>
            <w:tcBorders>
              <w:top w:val="nil"/>
              <w:left w:val="nil"/>
              <w:bottom w:val="single" w:sz="4" w:space="0" w:color="auto"/>
              <w:right w:val="single" w:sz="4" w:space="0" w:color="auto"/>
            </w:tcBorders>
            <w:shd w:val="clear" w:color="auto" w:fill="auto"/>
            <w:vAlign w:val="center"/>
            <w:hideMark/>
          </w:tcPr>
          <w:p w14:paraId="034807F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Coordinator</w:t>
            </w:r>
          </w:p>
        </w:tc>
        <w:tc>
          <w:tcPr>
            <w:tcW w:w="868" w:type="pct"/>
            <w:tcBorders>
              <w:top w:val="nil"/>
              <w:left w:val="nil"/>
              <w:bottom w:val="single" w:sz="4" w:space="0" w:color="auto"/>
              <w:right w:val="single" w:sz="4" w:space="0" w:color="auto"/>
            </w:tcBorders>
            <w:shd w:val="clear" w:color="auto" w:fill="auto"/>
            <w:vAlign w:val="center"/>
          </w:tcPr>
          <w:p w14:paraId="7D66200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Forest Conservation Community Forum (FMKH) Tangkoko</w:t>
            </w:r>
          </w:p>
        </w:tc>
        <w:tc>
          <w:tcPr>
            <w:tcW w:w="486" w:type="pct"/>
            <w:tcBorders>
              <w:top w:val="nil"/>
              <w:left w:val="nil"/>
              <w:bottom w:val="single" w:sz="4" w:space="0" w:color="auto"/>
              <w:right w:val="single" w:sz="4" w:space="0" w:color="auto"/>
            </w:tcBorders>
            <w:shd w:val="clear" w:color="auto" w:fill="auto"/>
            <w:noWrap/>
            <w:vAlign w:val="bottom"/>
          </w:tcPr>
          <w:p w14:paraId="51E7F7E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221FB85" w14:textId="77777777" w:rsidTr="00D572FB">
        <w:trPr>
          <w:trHeight w:val="323"/>
          <w:jc w:val="center"/>
        </w:trPr>
        <w:tc>
          <w:tcPr>
            <w:tcW w:w="286" w:type="pct"/>
            <w:tcBorders>
              <w:top w:val="single" w:sz="4" w:space="0" w:color="auto"/>
              <w:left w:val="single" w:sz="4" w:space="0" w:color="auto"/>
              <w:bottom w:val="single" w:sz="4" w:space="0" w:color="auto"/>
              <w:right w:val="single" w:sz="4" w:space="0" w:color="auto"/>
            </w:tcBorders>
          </w:tcPr>
          <w:p w14:paraId="5E1B6A5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B750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Rein A Ria</w:t>
            </w:r>
          </w:p>
        </w:tc>
        <w:tc>
          <w:tcPr>
            <w:tcW w:w="2513" w:type="pct"/>
            <w:tcBorders>
              <w:top w:val="nil"/>
              <w:left w:val="nil"/>
              <w:bottom w:val="single" w:sz="4" w:space="0" w:color="auto"/>
              <w:right w:val="single" w:sz="4" w:space="0" w:color="auto"/>
            </w:tcBorders>
            <w:shd w:val="clear" w:color="auto" w:fill="auto"/>
            <w:vAlign w:val="center"/>
            <w:hideMark/>
          </w:tcPr>
          <w:p w14:paraId="04557D3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Coordinator</w:t>
            </w:r>
          </w:p>
        </w:tc>
        <w:tc>
          <w:tcPr>
            <w:tcW w:w="868" w:type="pct"/>
            <w:tcBorders>
              <w:top w:val="nil"/>
              <w:left w:val="nil"/>
              <w:bottom w:val="single" w:sz="4" w:space="0" w:color="auto"/>
              <w:right w:val="single" w:sz="4" w:space="0" w:color="auto"/>
            </w:tcBorders>
            <w:shd w:val="clear" w:color="auto" w:fill="auto"/>
            <w:vAlign w:val="center"/>
          </w:tcPr>
          <w:p w14:paraId="5EB066A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Conservation Institution</w:t>
            </w:r>
          </w:p>
        </w:tc>
        <w:tc>
          <w:tcPr>
            <w:tcW w:w="486" w:type="pct"/>
            <w:tcBorders>
              <w:top w:val="nil"/>
              <w:left w:val="nil"/>
              <w:bottom w:val="single" w:sz="4" w:space="0" w:color="auto"/>
              <w:right w:val="single" w:sz="4" w:space="0" w:color="auto"/>
            </w:tcBorders>
            <w:shd w:val="clear" w:color="auto" w:fill="auto"/>
            <w:noWrap/>
            <w:vAlign w:val="bottom"/>
          </w:tcPr>
          <w:p w14:paraId="305E7101"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0C36DE0" w14:textId="77777777" w:rsidTr="00D572FB">
        <w:trPr>
          <w:trHeight w:val="350"/>
          <w:jc w:val="center"/>
        </w:trPr>
        <w:tc>
          <w:tcPr>
            <w:tcW w:w="286" w:type="pct"/>
            <w:tcBorders>
              <w:top w:val="single" w:sz="4" w:space="0" w:color="auto"/>
              <w:left w:val="single" w:sz="4" w:space="0" w:color="auto"/>
              <w:bottom w:val="single" w:sz="4" w:space="0" w:color="auto"/>
              <w:right w:val="single" w:sz="4" w:space="0" w:color="auto"/>
            </w:tcBorders>
          </w:tcPr>
          <w:p w14:paraId="5CBAF41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2B08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Edison Maneasa</w:t>
            </w:r>
          </w:p>
        </w:tc>
        <w:tc>
          <w:tcPr>
            <w:tcW w:w="2513" w:type="pct"/>
            <w:tcBorders>
              <w:top w:val="nil"/>
              <w:left w:val="nil"/>
              <w:bottom w:val="single" w:sz="4" w:space="0" w:color="auto"/>
              <w:right w:val="single" w:sz="4" w:space="0" w:color="auto"/>
            </w:tcBorders>
            <w:shd w:val="clear" w:color="auto" w:fill="auto"/>
            <w:vAlign w:val="center"/>
            <w:hideMark/>
          </w:tcPr>
          <w:p w14:paraId="32AA2DC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Protected Area Officer EPASS FCU Tangkoko</w:t>
            </w:r>
          </w:p>
        </w:tc>
        <w:tc>
          <w:tcPr>
            <w:tcW w:w="868" w:type="pct"/>
            <w:tcBorders>
              <w:top w:val="nil"/>
              <w:left w:val="nil"/>
              <w:bottom w:val="single" w:sz="4" w:space="0" w:color="auto"/>
              <w:right w:val="single" w:sz="4" w:space="0" w:color="auto"/>
            </w:tcBorders>
            <w:shd w:val="clear" w:color="auto" w:fill="auto"/>
            <w:vAlign w:val="center"/>
          </w:tcPr>
          <w:p w14:paraId="45AA771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nil"/>
              <w:left w:val="nil"/>
              <w:bottom w:val="single" w:sz="4" w:space="0" w:color="auto"/>
              <w:right w:val="single" w:sz="4" w:space="0" w:color="auto"/>
            </w:tcBorders>
            <w:shd w:val="clear" w:color="auto" w:fill="auto"/>
            <w:noWrap/>
            <w:vAlign w:val="bottom"/>
          </w:tcPr>
          <w:p w14:paraId="37A6B03A"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1B9BE21" w14:textId="77777777" w:rsidTr="00D572FB">
        <w:trPr>
          <w:trHeight w:val="440"/>
          <w:jc w:val="center"/>
        </w:trPr>
        <w:tc>
          <w:tcPr>
            <w:tcW w:w="286" w:type="pct"/>
            <w:tcBorders>
              <w:top w:val="single" w:sz="4" w:space="0" w:color="auto"/>
              <w:left w:val="single" w:sz="4" w:space="0" w:color="auto"/>
              <w:bottom w:val="single" w:sz="4" w:space="0" w:color="auto"/>
              <w:right w:val="single" w:sz="4" w:space="0" w:color="auto"/>
            </w:tcBorders>
          </w:tcPr>
          <w:p w14:paraId="345AE4D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919D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Saroyo</w:t>
            </w:r>
          </w:p>
        </w:tc>
        <w:tc>
          <w:tcPr>
            <w:tcW w:w="2513" w:type="pct"/>
            <w:tcBorders>
              <w:top w:val="nil"/>
              <w:left w:val="nil"/>
              <w:bottom w:val="single" w:sz="4" w:space="0" w:color="auto"/>
              <w:right w:val="single" w:sz="4" w:space="0" w:color="auto"/>
            </w:tcBorders>
            <w:shd w:val="clear" w:color="auto" w:fill="auto"/>
            <w:vAlign w:val="center"/>
            <w:hideMark/>
          </w:tcPr>
          <w:p w14:paraId="5E3126D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 xml:space="preserve">Lecturer, Biology Department </w:t>
            </w:r>
          </w:p>
        </w:tc>
        <w:tc>
          <w:tcPr>
            <w:tcW w:w="868" w:type="pct"/>
            <w:tcBorders>
              <w:top w:val="nil"/>
              <w:left w:val="nil"/>
              <w:bottom w:val="single" w:sz="4" w:space="0" w:color="auto"/>
              <w:right w:val="single" w:sz="4" w:space="0" w:color="auto"/>
            </w:tcBorders>
            <w:shd w:val="clear" w:color="auto" w:fill="auto"/>
            <w:vAlign w:val="center"/>
          </w:tcPr>
          <w:p w14:paraId="1EAD03B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University of Sam Ratulangi</w:t>
            </w:r>
          </w:p>
        </w:tc>
        <w:tc>
          <w:tcPr>
            <w:tcW w:w="486" w:type="pct"/>
            <w:tcBorders>
              <w:top w:val="nil"/>
              <w:left w:val="nil"/>
              <w:bottom w:val="single" w:sz="4" w:space="0" w:color="auto"/>
              <w:right w:val="single" w:sz="4" w:space="0" w:color="auto"/>
            </w:tcBorders>
            <w:shd w:val="clear" w:color="auto" w:fill="auto"/>
            <w:noWrap/>
            <w:vAlign w:val="bottom"/>
          </w:tcPr>
          <w:p w14:paraId="6E7460FD"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832AD85" w14:textId="77777777" w:rsidTr="00D572FB">
        <w:trPr>
          <w:trHeight w:val="287"/>
          <w:jc w:val="center"/>
        </w:trPr>
        <w:tc>
          <w:tcPr>
            <w:tcW w:w="286" w:type="pct"/>
            <w:tcBorders>
              <w:top w:val="single" w:sz="4" w:space="0" w:color="auto"/>
              <w:left w:val="single" w:sz="4" w:space="0" w:color="auto"/>
              <w:bottom w:val="single" w:sz="4" w:space="0" w:color="auto"/>
              <w:right w:val="single" w:sz="4" w:space="0" w:color="auto"/>
            </w:tcBorders>
          </w:tcPr>
          <w:p w14:paraId="4DBFA0F9"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F580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Inggrid Kandolia</w:t>
            </w:r>
          </w:p>
        </w:tc>
        <w:tc>
          <w:tcPr>
            <w:tcW w:w="2513" w:type="pct"/>
            <w:tcBorders>
              <w:top w:val="nil"/>
              <w:left w:val="nil"/>
              <w:bottom w:val="single" w:sz="4" w:space="0" w:color="auto"/>
              <w:right w:val="single" w:sz="4" w:space="0" w:color="auto"/>
            </w:tcBorders>
            <w:shd w:val="clear" w:color="auto" w:fill="auto"/>
            <w:noWrap/>
            <w:vAlign w:val="center"/>
            <w:hideMark/>
          </w:tcPr>
          <w:p w14:paraId="5530369E" w14:textId="77777777" w:rsidR="003F6FB2" w:rsidRPr="001B4F7F" w:rsidRDefault="003F6FB2" w:rsidP="003F6FB2">
            <w:pPr>
              <w:rPr>
                <w:rFonts w:ascii="Times New Roman" w:eastAsia="Times New Roman" w:hAnsi="Times New Roman"/>
                <w:color w:val="000000" w:themeColor="text1"/>
                <w:sz w:val="18"/>
                <w:lang w:val="fr-FR" w:eastAsia="en-GB" w:bidi="ne-NP"/>
              </w:rPr>
            </w:pPr>
            <w:r w:rsidRPr="001B4F7F">
              <w:rPr>
                <w:rFonts w:ascii="Times New Roman" w:hAnsi="Times New Roman"/>
                <w:color w:val="000000" w:themeColor="text1"/>
                <w:sz w:val="18"/>
                <w:lang w:val="fr-FR"/>
              </w:rPr>
              <w:t>Finance Assistance- E-PASS FCU Tangkoko</w:t>
            </w:r>
          </w:p>
        </w:tc>
        <w:tc>
          <w:tcPr>
            <w:tcW w:w="868" w:type="pct"/>
            <w:tcBorders>
              <w:top w:val="nil"/>
              <w:left w:val="nil"/>
              <w:bottom w:val="single" w:sz="4" w:space="0" w:color="auto"/>
              <w:right w:val="single" w:sz="4" w:space="0" w:color="auto"/>
            </w:tcBorders>
            <w:shd w:val="clear" w:color="auto" w:fill="auto"/>
            <w:vAlign w:val="center"/>
          </w:tcPr>
          <w:p w14:paraId="35AC28D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nil"/>
              <w:left w:val="nil"/>
              <w:bottom w:val="single" w:sz="4" w:space="0" w:color="auto"/>
              <w:right w:val="single" w:sz="4" w:space="0" w:color="auto"/>
            </w:tcBorders>
            <w:shd w:val="clear" w:color="auto" w:fill="auto"/>
            <w:noWrap/>
            <w:vAlign w:val="bottom"/>
          </w:tcPr>
          <w:p w14:paraId="28A760A0"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1E691DE" w14:textId="77777777" w:rsidTr="00D572FB">
        <w:trPr>
          <w:trHeight w:val="305"/>
          <w:jc w:val="center"/>
        </w:trPr>
        <w:tc>
          <w:tcPr>
            <w:tcW w:w="286" w:type="pct"/>
            <w:tcBorders>
              <w:top w:val="single" w:sz="4" w:space="0" w:color="auto"/>
              <w:left w:val="single" w:sz="4" w:space="0" w:color="auto"/>
              <w:bottom w:val="single" w:sz="4" w:space="0" w:color="auto"/>
              <w:right w:val="single" w:sz="4" w:space="0" w:color="auto"/>
            </w:tcBorders>
          </w:tcPr>
          <w:p w14:paraId="0B37A78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2A23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Olly Roring</w:t>
            </w:r>
          </w:p>
        </w:tc>
        <w:tc>
          <w:tcPr>
            <w:tcW w:w="2513" w:type="pct"/>
            <w:tcBorders>
              <w:top w:val="nil"/>
              <w:left w:val="nil"/>
              <w:bottom w:val="single" w:sz="4" w:space="0" w:color="auto"/>
              <w:right w:val="single" w:sz="4" w:space="0" w:color="auto"/>
            </w:tcBorders>
            <w:shd w:val="clear" w:color="auto" w:fill="auto"/>
            <w:noWrap/>
            <w:vAlign w:val="center"/>
            <w:hideMark/>
          </w:tcPr>
          <w:p w14:paraId="58B5C5F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 xml:space="preserve">Deputy Director </w:t>
            </w:r>
          </w:p>
        </w:tc>
        <w:tc>
          <w:tcPr>
            <w:tcW w:w="868" w:type="pct"/>
            <w:tcBorders>
              <w:top w:val="nil"/>
              <w:left w:val="nil"/>
              <w:bottom w:val="single" w:sz="4" w:space="0" w:color="auto"/>
              <w:right w:val="single" w:sz="4" w:space="0" w:color="auto"/>
            </w:tcBorders>
            <w:shd w:val="clear" w:color="auto" w:fill="auto"/>
            <w:vAlign w:val="center"/>
          </w:tcPr>
          <w:p w14:paraId="507942C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Natural Resources Conservation Center of North Sulawesi (BKSDA Sulut)</w:t>
            </w:r>
          </w:p>
        </w:tc>
        <w:tc>
          <w:tcPr>
            <w:tcW w:w="486" w:type="pct"/>
            <w:tcBorders>
              <w:top w:val="nil"/>
              <w:left w:val="nil"/>
              <w:bottom w:val="single" w:sz="4" w:space="0" w:color="auto"/>
              <w:right w:val="single" w:sz="4" w:space="0" w:color="auto"/>
            </w:tcBorders>
            <w:shd w:val="clear" w:color="auto" w:fill="auto"/>
            <w:noWrap/>
            <w:vAlign w:val="bottom"/>
          </w:tcPr>
          <w:p w14:paraId="57033A75"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4CD5B1A4" w14:textId="77777777" w:rsidTr="00D572FB">
        <w:trPr>
          <w:trHeight w:val="305"/>
          <w:jc w:val="center"/>
        </w:trPr>
        <w:tc>
          <w:tcPr>
            <w:tcW w:w="286" w:type="pct"/>
            <w:tcBorders>
              <w:top w:val="single" w:sz="4" w:space="0" w:color="auto"/>
              <w:left w:val="single" w:sz="4" w:space="0" w:color="auto"/>
              <w:bottom w:val="single" w:sz="4" w:space="0" w:color="auto"/>
              <w:right w:val="single" w:sz="4" w:space="0" w:color="auto"/>
            </w:tcBorders>
          </w:tcPr>
          <w:p w14:paraId="7576B2A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1D6E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Aprilia Balandatu</w:t>
            </w:r>
          </w:p>
        </w:tc>
        <w:tc>
          <w:tcPr>
            <w:tcW w:w="2513" w:type="pct"/>
            <w:tcBorders>
              <w:top w:val="nil"/>
              <w:left w:val="nil"/>
              <w:bottom w:val="single" w:sz="4" w:space="0" w:color="auto"/>
              <w:right w:val="single" w:sz="4" w:space="0" w:color="auto"/>
            </w:tcBorders>
            <w:shd w:val="clear" w:color="auto" w:fill="auto"/>
            <w:noWrap/>
            <w:vAlign w:val="center"/>
          </w:tcPr>
          <w:p w14:paraId="728DB14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Admin FCU Tangkoko E-PASS</w:t>
            </w:r>
          </w:p>
        </w:tc>
        <w:tc>
          <w:tcPr>
            <w:tcW w:w="868" w:type="pct"/>
            <w:tcBorders>
              <w:top w:val="nil"/>
              <w:left w:val="nil"/>
              <w:bottom w:val="single" w:sz="4" w:space="0" w:color="auto"/>
              <w:right w:val="single" w:sz="4" w:space="0" w:color="auto"/>
            </w:tcBorders>
            <w:shd w:val="clear" w:color="auto" w:fill="auto"/>
            <w:vAlign w:val="center"/>
          </w:tcPr>
          <w:p w14:paraId="40D709C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nil"/>
              <w:left w:val="nil"/>
              <w:bottom w:val="single" w:sz="4" w:space="0" w:color="auto"/>
              <w:right w:val="single" w:sz="4" w:space="0" w:color="auto"/>
            </w:tcBorders>
            <w:shd w:val="clear" w:color="auto" w:fill="auto"/>
            <w:noWrap/>
            <w:vAlign w:val="bottom"/>
          </w:tcPr>
          <w:p w14:paraId="149FADA8"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078B577" w14:textId="77777777" w:rsidTr="00D572FB">
        <w:trPr>
          <w:trHeight w:val="305"/>
          <w:jc w:val="center"/>
        </w:trPr>
        <w:tc>
          <w:tcPr>
            <w:tcW w:w="286" w:type="pct"/>
            <w:tcBorders>
              <w:top w:val="single" w:sz="4" w:space="0" w:color="auto"/>
              <w:left w:val="single" w:sz="4" w:space="0" w:color="auto"/>
              <w:bottom w:val="single" w:sz="4" w:space="0" w:color="auto"/>
              <w:right w:val="single" w:sz="4" w:space="0" w:color="auto"/>
            </w:tcBorders>
          </w:tcPr>
          <w:p w14:paraId="3D0CAF7A"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4BF6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Aten Djou</w:t>
            </w:r>
          </w:p>
        </w:tc>
        <w:tc>
          <w:tcPr>
            <w:tcW w:w="2513" w:type="pct"/>
            <w:tcBorders>
              <w:top w:val="nil"/>
              <w:left w:val="nil"/>
              <w:bottom w:val="single" w:sz="4" w:space="0" w:color="auto"/>
              <w:right w:val="single" w:sz="4" w:space="0" w:color="auto"/>
            </w:tcBorders>
            <w:shd w:val="clear" w:color="auto" w:fill="auto"/>
            <w:noWrap/>
            <w:vAlign w:val="center"/>
          </w:tcPr>
          <w:p w14:paraId="732085D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Section for Infrastructure and Spatial Planning Bone Bolango District</w:t>
            </w:r>
          </w:p>
        </w:tc>
        <w:tc>
          <w:tcPr>
            <w:tcW w:w="868" w:type="pct"/>
            <w:tcBorders>
              <w:top w:val="nil"/>
              <w:left w:val="nil"/>
              <w:bottom w:val="single" w:sz="4" w:space="0" w:color="auto"/>
              <w:right w:val="single" w:sz="4" w:space="0" w:color="auto"/>
            </w:tcBorders>
            <w:shd w:val="clear" w:color="auto" w:fill="auto"/>
            <w:vAlign w:val="center"/>
          </w:tcPr>
          <w:p w14:paraId="41BBBA1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BAPPEDA Bone Bolango District</w:t>
            </w:r>
          </w:p>
        </w:tc>
        <w:tc>
          <w:tcPr>
            <w:tcW w:w="486" w:type="pct"/>
            <w:tcBorders>
              <w:top w:val="nil"/>
              <w:left w:val="nil"/>
              <w:bottom w:val="single" w:sz="4" w:space="0" w:color="auto"/>
              <w:right w:val="single" w:sz="4" w:space="0" w:color="auto"/>
            </w:tcBorders>
            <w:shd w:val="clear" w:color="auto" w:fill="auto"/>
            <w:noWrap/>
            <w:vAlign w:val="bottom"/>
          </w:tcPr>
          <w:p w14:paraId="59DEB95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8AF3F15" w14:textId="77777777" w:rsidTr="00D572FB">
        <w:trPr>
          <w:trHeight w:val="305"/>
          <w:jc w:val="center"/>
        </w:trPr>
        <w:tc>
          <w:tcPr>
            <w:tcW w:w="286" w:type="pct"/>
            <w:tcBorders>
              <w:top w:val="single" w:sz="4" w:space="0" w:color="auto"/>
              <w:left w:val="single" w:sz="4" w:space="0" w:color="auto"/>
              <w:bottom w:val="single" w:sz="4" w:space="0" w:color="auto"/>
              <w:right w:val="single" w:sz="4" w:space="0" w:color="auto"/>
            </w:tcBorders>
          </w:tcPr>
          <w:p w14:paraId="41D669ED"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A7ED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Hanom Bashari</w:t>
            </w:r>
          </w:p>
        </w:tc>
        <w:tc>
          <w:tcPr>
            <w:tcW w:w="2513" w:type="pct"/>
            <w:tcBorders>
              <w:top w:val="nil"/>
              <w:left w:val="nil"/>
              <w:bottom w:val="single" w:sz="4" w:space="0" w:color="auto"/>
              <w:right w:val="single" w:sz="4" w:space="0" w:color="auto"/>
            </w:tcBorders>
            <w:shd w:val="clear" w:color="auto" w:fill="auto"/>
            <w:noWrap/>
            <w:vAlign w:val="center"/>
          </w:tcPr>
          <w:p w14:paraId="7CCFE9F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Protected Area Specialist E-PASS FCU BNW National Park</w:t>
            </w:r>
          </w:p>
        </w:tc>
        <w:tc>
          <w:tcPr>
            <w:tcW w:w="868" w:type="pct"/>
            <w:tcBorders>
              <w:top w:val="nil"/>
              <w:left w:val="nil"/>
              <w:bottom w:val="single" w:sz="4" w:space="0" w:color="auto"/>
              <w:right w:val="single" w:sz="4" w:space="0" w:color="auto"/>
            </w:tcBorders>
            <w:shd w:val="clear" w:color="auto" w:fill="auto"/>
            <w:vAlign w:val="center"/>
          </w:tcPr>
          <w:p w14:paraId="4F4FCB5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nil"/>
              <w:left w:val="nil"/>
              <w:bottom w:val="single" w:sz="4" w:space="0" w:color="auto"/>
              <w:right w:val="single" w:sz="4" w:space="0" w:color="auto"/>
            </w:tcBorders>
            <w:shd w:val="clear" w:color="auto" w:fill="auto"/>
            <w:noWrap/>
            <w:vAlign w:val="bottom"/>
          </w:tcPr>
          <w:p w14:paraId="43380F49"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67409C8"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5613E11E"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0299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Danny Rogi</w:t>
            </w:r>
          </w:p>
        </w:tc>
        <w:tc>
          <w:tcPr>
            <w:tcW w:w="2513" w:type="pct"/>
            <w:tcBorders>
              <w:top w:val="nil"/>
              <w:left w:val="nil"/>
              <w:bottom w:val="single" w:sz="4" w:space="0" w:color="auto"/>
              <w:right w:val="single" w:sz="4" w:space="0" w:color="auto"/>
            </w:tcBorders>
            <w:shd w:val="clear" w:color="auto" w:fill="auto"/>
            <w:noWrap/>
            <w:vAlign w:val="center"/>
            <w:hideMark/>
          </w:tcPr>
          <w:p w14:paraId="2838831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Engagement Specialist EPASS FCU BNW National park</w:t>
            </w:r>
          </w:p>
        </w:tc>
        <w:tc>
          <w:tcPr>
            <w:tcW w:w="868" w:type="pct"/>
            <w:tcBorders>
              <w:top w:val="nil"/>
              <w:left w:val="nil"/>
              <w:bottom w:val="single" w:sz="4" w:space="0" w:color="auto"/>
              <w:right w:val="single" w:sz="4" w:space="0" w:color="auto"/>
            </w:tcBorders>
            <w:shd w:val="clear" w:color="auto" w:fill="auto"/>
            <w:vAlign w:val="center"/>
          </w:tcPr>
          <w:p w14:paraId="1B08C44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nil"/>
              <w:left w:val="nil"/>
              <w:bottom w:val="single" w:sz="4" w:space="0" w:color="auto"/>
              <w:right w:val="single" w:sz="4" w:space="0" w:color="auto"/>
            </w:tcBorders>
            <w:shd w:val="clear" w:color="auto" w:fill="auto"/>
            <w:noWrap/>
            <w:vAlign w:val="bottom"/>
          </w:tcPr>
          <w:p w14:paraId="3A5F560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27E965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5CA8232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AA0B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Sugeng Sutrisno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64D4296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Coordinator</w:t>
            </w:r>
          </w:p>
        </w:tc>
        <w:tc>
          <w:tcPr>
            <w:tcW w:w="868" w:type="pct"/>
            <w:tcBorders>
              <w:top w:val="single" w:sz="4" w:space="0" w:color="auto"/>
              <w:left w:val="nil"/>
              <w:bottom w:val="single" w:sz="4" w:space="0" w:color="auto"/>
              <w:right w:val="single" w:sz="4" w:space="0" w:color="auto"/>
            </w:tcBorders>
            <w:shd w:val="clear" w:color="auto" w:fill="auto"/>
            <w:vAlign w:val="center"/>
          </w:tcPr>
          <w:p w14:paraId="3A45329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JAPESDA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BB3242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B209B39"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7D5ADEA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1C6C2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Endang Sri Utami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76D287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center"/>
          </w:tcPr>
          <w:p w14:paraId="71B7694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BNW National Park</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44F8EA8"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18A069F"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4CEFAB8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4415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Samuel J Oroh</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F9C9F7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Bone Bolango Village</w:t>
            </w:r>
          </w:p>
        </w:tc>
        <w:tc>
          <w:tcPr>
            <w:tcW w:w="868" w:type="pct"/>
            <w:tcBorders>
              <w:top w:val="single" w:sz="4" w:space="0" w:color="auto"/>
              <w:left w:val="nil"/>
              <w:bottom w:val="single" w:sz="4" w:space="0" w:color="auto"/>
              <w:right w:val="single" w:sz="4" w:space="0" w:color="auto"/>
            </w:tcBorders>
            <w:shd w:val="clear" w:color="auto" w:fill="auto"/>
            <w:vAlign w:val="center"/>
          </w:tcPr>
          <w:p w14:paraId="469F97A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 xml:space="preserve">Bone Bolango Village </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3893382"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78A9BB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572D007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7B51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Arman Manoppo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2F6A0CD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Bobato Village</w:t>
            </w:r>
          </w:p>
        </w:tc>
        <w:tc>
          <w:tcPr>
            <w:tcW w:w="868" w:type="pct"/>
            <w:tcBorders>
              <w:top w:val="single" w:sz="4" w:space="0" w:color="auto"/>
              <w:left w:val="nil"/>
              <w:bottom w:val="single" w:sz="4" w:space="0" w:color="auto"/>
              <w:right w:val="single" w:sz="4" w:space="0" w:color="auto"/>
            </w:tcBorders>
            <w:shd w:val="clear" w:color="auto" w:fill="auto"/>
            <w:vAlign w:val="center"/>
          </w:tcPr>
          <w:p w14:paraId="127C636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Bobato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8FE86EA"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E5DCB4E"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4B83C99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97C1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Fahmi Damogalan</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77AA78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 xml:space="preserve">Coordinator </w:t>
            </w:r>
          </w:p>
        </w:tc>
        <w:tc>
          <w:tcPr>
            <w:tcW w:w="868" w:type="pct"/>
            <w:tcBorders>
              <w:top w:val="single" w:sz="4" w:space="0" w:color="auto"/>
              <w:left w:val="nil"/>
              <w:bottom w:val="single" w:sz="4" w:space="0" w:color="auto"/>
              <w:right w:val="single" w:sz="4" w:space="0" w:color="auto"/>
            </w:tcBorders>
            <w:shd w:val="clear" w:color="auto" w:fill="auto"/>
            <w:vAlign w:val="center"/>
          </w:tcPr>
          <w:p w14:paraId="477A5EE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Forester Foundation</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C96C058"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1ABEF9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6F4D594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7195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Fikri Mondo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F44E88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E-PASS FCU BNW-Admin</w:t>
            </w:r>
          </w:p>
        </w:tc>
        <w:tc>
          <w:tcPr>
            <w:tcW w:w="868" w:type="pct"/>
            <w:tcBorders>
              <w:top w:val="single" w:sz="4" w:space="0" w:color="auto"/>
              <w:left w:val="nil"/>
              <w:bottom w:val="single" w:sz="4" w:space="0" w:color="auto"/>
              <w:right w:val="single" w:sz="4" w:space="0" w:color="auto"/>
            </w:tcBorders>
            <w:shd w:val="clear" w:color="auto" w:fill="auto"/>
            <w:vAlign w:val="center"/>
          </w:tcPr>
          <w:p w14:paraId="7198E0B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0F21212"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83837B6"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2C125BE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C78A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Yuyun Wahyuni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118E2A7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Coordinator</w:t>
            </w:r>
          </w:p>
        </w:tc>
        <w:tc>
          <w:tcPr>
            <w:tcW w:w="868" w:type="pct"/>
            <w:tcBorders>
              <w:top w:val="single" w:sz="4" w:space="0" w:color="auto"/>
              <w:left w:val="nil"/>
              <w:bottom w:val="single" w:sz="4" w:space="0" w:color="auto"/>
              <w:right w:val="single" w:sz="4" w:space="0" w:color="auto"/>
            </w:tcBorders>
            <w:shd w:val="clear" w:color="auto" w:fill="auto"/>
            <w:vAlign w:val="center"/>
          </w:tcPr>
          <w:p w14:paraId="15FFD1C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Voice of Bobato Foundation</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21E874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CFB5940"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5FBE0C3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6B42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Mince</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659A1BC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EPASS FCU BNW-Admin</w:t>
            </w:r>
          </w:p>
        </w:tc>
        <w:tc>
          <w:tcPr>
            <w:tcW w:w="868" w:type="pct"/>
            <w:tcBorders>
              <w:top w:val="single" w:sz="4" w:space="0" w:color="auto"/>
              <w:left w:val="nil"/>
              <w:bottom w:val="single" w:sz="4" w:space="0" w:color="auto"/>
              <w:right w:val="single" w:sz="4" w:space="0" w:color="auto"/>
            </w:tcBorders>
            <w:shd w:val="clear" w:color="auto" w:fill="auto"/>
            <w:vAlign w:val="center"/>
          </w:tcPr>
          <w:p w14:paraId="6428727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EBB280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2D3B27CF"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019BDBD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CCC9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Kendek</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451E41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EPASS FCU BNW-Admin</w:t>
            </w:r>
          </w:p>
        </w:tc>
        <w:tc>
          <w:tcPr>
            <w:tcW w:w="868" w:type="pct"/>
            <w:tcBorders>
              <w:top w:val="single" w:sz="4" w:space="0" w:color="auto"/>
              <w:left w:val="nil"/>
              <w:bottom w:val="single" w:sz="4" w:space="0" w:color="auto"/>
              <w:right w:val="single" w:sz="4" w:space="0" w:color="auto"/>
            </w:tcBorders>
            <w:shd w:val="clear" w:color="auto" w:fill="auto"/>
            <w:vAlign w:val="center"/>
          </w:tcPr>
          <w:p w14:paraId="14A8623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ACC5DE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E0607D5"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5172EF3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29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FE19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Elisabet Puriastuti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08EBBD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Field Coordinator- FCU BNW Natioal Park</w:t>
            </w:r>
          </w:p>
        </w:tc>
        <w:tc>
          <w:tcPr>
            <w:tcW w:w="868" w:type="pct"/>
            <w:tcBorders>
              <w:top w:val="single" w:sz="4" w:space="0" w:color="auto"/>
              <w:left w:val="nil"/>
              <w:bottom w:val="single" w:sz="4" w:space="0" w:color="auto"/>
              <w:right w:val="single" w:sz="4" w:space="0" w:color="auto"/>
            </w:tcBorders>
            <w:shd w:val="clear" w:color="auto" w:fill="auto"/>
            <w:vAlign w:val="center"/>
          </w:tcPr>
          <w:p w14:paraId="6ECA153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99C58C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268ED5F"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28674BCD"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lastRenderedPageBreak/>
              <w:t>30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3ADA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Fikri Mambruk</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CB9794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Staff EPASS BNW National Park</w:t>
            </w:r>
          </w:p>
        </w:tc>
        <w:tc>
          <w:tcPr>
            <w:tcW w:w="868" w:type="pct"/>
            <w:tcBorders>
              <w:top w:val="single" w:sz="4" w:space="0" w:color="auto"/>
              <w:left w:val="nil"/>
              <w:bottom w:val="single" w:sz="4" w:space="0" w:color="auto"/>
              <w:right w:val="single" w:sz="4" w:space="0" w:color="auto"/>
            </w:tcBorders>
            <w:shd w:val="clear" w:color="auto" w:fill="auto"/>
            <w:vAlign w:val="center"/>
          </w:tcPr>
          <w:p w14:paraId="526F10B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9E1B1A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F85E5EE"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7E671499"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E2F8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Agung Triyono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10C281A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Management Section, BNW National Park</w:t>
            </w:r>
          </w:p>
        </w:tc>
        <w:tc>
          <w:tcPr>
            <w:tcW w:w="868" w:type="pct"/>
            <w:tcBorders>
              <w:top w:val="single" w:sz="4" w:space="0" w:color="auto"/>
              <w:left w:val="nil"/>
              <w:bottom w:val="single" w:sz="4" w:space="0" w:color="auto"/>
              <w:right w:val="single" w:sz="4" w:space="0" w:color="auto"/>
            </w:tcBorders>
            <w:shd w:val="clear" w:color="auto" w:fill="auto"/>
            <w:vAlign w:val="center"/>
          </w:tcPr>
          <w:p w14:paraId="10F47FD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 xml:space="preserve">BNW National Park </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ED9405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566DF9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0ED2A844"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DF32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Amirudin Kotabuga</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AB5C65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Group Tapaklinau</w:t>
            </w:r>
          </w:p>
        </w:tc>
        <w:tc>
          <w:tcPr>
            <w:tcW w:w="868" w:type="pct"/>
            <w:tcBorders>
              <w:top w:val="single" w:sz="4" w:space="0" w:color="auto"/>
              <w:left w:val="nil"/>
              <w:bottom w:val="single" w:sz="4" w:space="0" w:color="auto"/>
              <w:right w:val="single" w:sz="4" w:space="0" w:color="auto"/>
            </w:tcBorders>
            <w:shd w:val="clear" w:color="auto" w:fill="auto"/>
            <w:vAlign w:val="center"/>
          </w:tcPr>
          <w:p w14:paraId="0A876AD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Tapaklinau 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819EB5C"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B002947"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369BB1E4"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4471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AlhamI Tumundo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528910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Group Matomata</w:t>
            </w:r>
          </w:p>
        </w:tc>
        <w:tc>
          <w:tcPr>
            <w:tcW w:w="868" w:type="pct"/>
            <w:tcBorders>
              <w:top w:val="single" w:sz="4" w:space="0" w:color="auto"/>
              <w:left w:val="nil"/>
              <w:bottom w:val="single" w:sz="4" w:space="0" w:color="auto"/>
              <w:right w:val="single" w:sz="4" w:space="0" w:color="auto"/>
            </w:tcBorders>
            <w:shd w:val="clear" w:color="auto" w:fill="auto"/>
            <w:vAlign w:val="center"/>
          </w:tcPr>
          <w:p w14:paraId="1050988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Matomata 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EF93F59"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84104CF"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103C4AA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8DBE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Jalina Mokoeluseh</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12E93B0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Secretary of Group</w:t>
            </w:r>
          </w:p>
        </w:tc>
        <w:tc>
          <w:tcPr>
            <w:tcW w:w="868" w:type="pct"/>
            <w:tcBorders>
              <w:top w:val="single" w:sz="4" w:space="0" w:color="auto"/>
              <w:left w:val="nil"/>
              <w:bottom w:val="single" w:sz="4" w:space="0" w:color="auto"/>
              <w:right w:val="single" w:sz="4" w:space="0" w:color="auto"/>
            </w:tcBorders>
            <w:shd w:val="clear" w:color="auto" w:fill="auto"/>
            <w:vAlign w:val="center"/>
          </w:tcPr>
          <w:p w14:paraId="188B77F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Matomata 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985ACC0"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1683B0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516268D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5CF2A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Arman Lewi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3D67FE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MMP</w:t>
            </w:r>
          </w:p>
        </w:tc>
        <w:tc>
          <w:tcPr>
            <w:tcW w:w="868" w:type="pct"/>
            <w:tcBorders>
              <w:top w:val="single" w:sz="4" w:space="0" w:color="auto"/>
              <w:left w:val="nil"/>
              <w:bottom w:val="single" w:sz="4" w:space="0" w:color="auto"/>
              <w:right w:val="single" w:sz="4" w:space="0" w:color="auto"/>
            </w:tcBorders>
            <w:shd w:val="clear" w:color="auto" w:fill="auto"/>
            <w:vAlign w:val="center"/>
          </w:tcPr>
          <w:p w14:paraId="66F5D5C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Tapaklinau 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017F03E"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8D33E47"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06ADB12D"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2B17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Utal</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B0FCD5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0845870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E5909A0"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E16A215"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0B090D14"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75F3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Asri Andu</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E1D1F4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4E46576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B935451"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B47EE72"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2554E6C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74B3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Sudirman</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0F7E84A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03B2FF0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4EEE15A"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1625494"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71936074"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39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8489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Sahrun</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1334910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62ADB0A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C5E1BEE"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129335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3453607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7D57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Rahmi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2AB5630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0BA5D51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3ECDEB8"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8AC9196"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04A3DCF0"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FA37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Asri Potabunga</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90F535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5BFC15A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0D78F9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FE46E6D"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2F59F98A"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6F90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Agus Liongkim Mappeke</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14B54F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5208152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B2119B8"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69811A4"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tcPr>
          <w:p w14:paraId="596D297B"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D446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Yani Mustofa</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0294F7E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27F761B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86D5D10"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97531B3"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42E9B0D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1460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 Nengah Candra Wida</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6F5836E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Village</w:t>
            </w:r>
          </w:p>
        </w:tc>
        <w:tc>
          <w:tcPr>
            <w:tcW w:w="868" w:type="pct"/>
            <w:tcBorders>
              <w:top w:val="single" w:sz="4" w:space="0" w:color="auto"/>
              <w:left w:val="nil"/>
              <w:bottom w:val="single" w:sz="4" w:space="0" w:color="auto"/>
              <w:right w:val="single" w:sz="4" w:space="0" w:color="auto"/>
            </w:tcBorders>
            <w:shd w:val="clear" w:color="auto" w:fill="auto"/>
            <w:vAlign w:val="center"/>
          </w:tcPr>
          <w:p w14:paraId="2640581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Werdhi Agung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D8098DE"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6F8E88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40006A9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5A5B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Rahmat I Makalang</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2B2C07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Subdistrict</w:t>
            </w:r>
          </w:p>
        </w:tc>
        <w:tc>
          <w:tcPr>
            <w:tcW w:w="868" w:type="pct"/>
            <w:tcBorders>
              <w:top w:val="single" w:sz="4" w:space="0" w:color="auto"/>
              <w:left w:val="nil"/>
              <w:bottom w:val="single" w:sz="4" w:space="0" w:color="auto"/>
              <w:right w:val="single" w:sz="4" w:space="0" w:color="auto"/>
            </w:tcBorders>
            <w:shd w:val="clear" w:color="auto" w:fill="auto"/>
            <w:vAlign w:val="center"/>
          </w:tcPr>
          <w:p w14:paraId="2E8F23A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Werdhi Agung Sub District</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4575F89"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AB5DD9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75FC7F9E"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8B9A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Ni Luh Komang</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3B7DD4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Women Farmer Group</w:t>
            </w:r>
          </w:p>
        </w:tc>
        <w:tc>
          <w:tcPr>
            <w:tcW w:w="868" w:type="pct"/>
            <w:tcBorders>
              <w:top w:val="single" w:sz="4" w:space="0" w:color="auto"/>
              <w:left w:val="nil"/>
              <w:bottom w:val="single" w:sz="4" w:space="0" w:color="auto"/>
              <w:right w:val="single" w:sz="4" w:space="0" w:color="auto"/>
            </w:tcBorders>
            <w:shd w:val="clear" w:color="auto" w:fill="auto"/>
            <w:vAlign w:val="center"/>
          </w:tcPr>
          <w:p w14:paraId="2FB0553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Werdhi Agung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AC10A5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7FD0522"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2E0359C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7F27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Herry Kalangi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D3CE05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LKK Danowulu</w:t>
            </w:r>
          </w:p>
        </w:tc>
        <w:tc>
          <w:tcPr>
            <w:tcW w:w="868" w:type="pct"/>
            <w:tcBorders>
              <w:top w:val="single" w:sz="4" w:space="0" w:color="auto"/>
              <w:left w:val="nil"/>
              <w:bottom w:val="single" w:sz="4" w:space="0" w:color="auto"/>
              <w:right w:val="single" w:sz="4" w:space="0" w:color="auto"/>
            </w:tcBorders>
            <w:shd w:val="clear" w:color="auto" w:fill="auto"/>
            <w:vAlign w:val="center"/>
          </w:tcPr>
          <w:p w14:paraId="3378780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Danowulu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FA0698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32BB09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0BABFD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DA64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Borman Harimu</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EC15E4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LKK Kawasari</w:t>
            </w:r>
          </w:p>
        </w:tc>
        <w:tc>
          <w:tcPr>
            <w:tcW w:w="868" w:type="pct"/>
            <w:tcBorders>
              <w:top w:val="single" w:sz="4" w:space="0" w:color="auto"/>
              <w:left w:val="nil"/>
              <w:bottom w:val="single" w:sz="4" w:space="0" w:color="auto"/>
              <w:right w:val="single" w:sz="4" w:space="0" w:color="auto"/>
            </w:tcBorders>
            <w:shd w:val="clear" w:color="auto" w:fill="auto"/>
            <w:vAlign w:val="center"/>
          </w:tcPr>
          <w:p w14:paraId="5B4A45E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Kawasari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B69C15B"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2331E4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2E22D70B"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49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0855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Dendy Karundung</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6E27DA8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LKK Pinangunian</w:t>
            </w:r>
          </w:p>
        </w:tc>
        <w:tc>
          <w:tcPr>
            <w:tcW w:w="868" w:type="pct"/>
            <w:tcBorders>
              <w:top w:val="single" w:sz="4" w:space="0" w:color="auto"/>
              <w:left w:val="nil"/>
              <w:bottom w:val="single" w:sz="4" w:space="0" w:color="auto"/>
              <w:right w:val="single" w:sz="4" w:space="0" w:color="auto"/>
            </w:tcBorders>
            <w:shd w:val="clear" w:color="auto" w:fill="auto"/>
            <w:vAlign w:val="center"/>
          </w:tcPr>
          <w:p w14:paraId="09F7664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Pinagunian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31B87BC"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7B783F5"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7E1C46E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8FAF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Jony Mandang</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2820A7A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LKK Dua Sodara</w:t>
            </w:r>
          </w:p>
        </w:tc>
        <w:tc>
          <w:tcPr>
            <w:tcW w:w="868" w:type="pct"/>
            <w:tcBorders>
              <w:top w:val="single" w:sz="4" w:space="0" w:color="auto"/>
              <w:left w:val="nil"/>
              <w:bottom w:val="single" w:sz="4" w:space="0" w:color="auto"/>
              <w:right w:val="single" w:sz="4" w:space="0" w:color="auto"/>
            </w:tcBorders>
            <w:shd w:val="clear" w:color="auto" w:fill="auto"/>
            <w:vAlign w:val="center"/>
          </w:tcPr>
          <w:p w14:paraId="07CB936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Dua Sodara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7E35819"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E5C7E75"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64E35C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2031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Hanoeh Takumansang</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DED3D2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NKK Batu Putih Atas</w:t>
            </w:r>
          </w:p>
        </w:tc>
        <w:tc>
          <w:tcPr>
            <w:tcW w:w="868" w:type="pct"/>
            <w:tcBorders>
              <w:top w:val="single" w:sz="4" w:space="0" w:color="auto"/>
              <w:left w:val="nil"/>
              <w:bottom w:val="single" w:sz="4" w:space="0" w:color="auto"/>
              <w:right w:val="single" w:sz="4" w:space="0" w:color="auto"/>
            </w:tcBorders>
            <w:shd w:val="clear" w:color="auto" w:fill="auto"/>
            <w:vAlign w:val="center"/>
          </w:tcPr>
          <w:p w14:paraId="514F089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Batu Putih Atas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00A188B"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A7FA690"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D6C5946"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9953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Fernando Kautup</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04CD4C9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LKK Maesa</w:t>
            </w:r>
          </w:p>
        </w:tc>
        <w:tc>
          <w:tcPr>
            <w:tcW w:w="868" w:type="pct"/>
            <w:tcBorders>
              <w:top w:val="single" w:sz="4" w:space="0" w:color="auto"/>
              <w:left w:val="nil"/>
              <w:bottom w:val="single" w:sz="4" w:space="0" w:color="auto"/>
              <w:right w:val="single" w:sz="4" w:space="0" w:color="auto"/>
            </w:tcBorders>
            <w:shd w:val="clear" w:color="auto" w:fill="auto"/>
            <w:vAlign w:val="center"/>
          </w:tcPr>
          <w:p w14:paraId="52FF59B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Maesa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9220DFF"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4B2CC0E9"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2E259B4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20E9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Rukmini Takaliwang</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6B77C7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LKK Batuputih Bawah</w:t>
            </w:r>
          </w:p>
        </w:tc>
        <w:tc>
          <w:tcPr>
            <w:tcW w:w="868" w:type="pct"/>
            <w:tcBorders>
              <w:top w:val="single" w:sz="4" w:space="0" w:color="auto"/>
              <w:left w:val="nil"/>
              <w:bottom w:val="single" w:sz="4" w:space="0" w:color="auto"/>
              <w:right w:val="single" w:sz="4" w:space="0" w:color="auto"/>
            </w:tcBorders>
            <w:shd w:val="clear" w:color="auto" w:fill="auto"/>
            <w:vAlign w:val="center"/>
          </w:tcPr>
          <w:p w14:paraId="782FD77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Batuputih Bawah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E6B085D"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02B8062"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EF17E6B"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B853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Nelly Areysugu</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0819D1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LKK Batuputih Atas</w:t>
            </w:r>
          </w:p>
        </w:tc>
        <w:tc>
          <w:tcPr>
            <w:tcW w:w="868" w:type="pct"/>
            <w:tcBorders>
              <w:top w:val="single" w:sz="4" w:space="0" w:color="auto"/>
              <w:left w:val="nil"/>
              <w:bottom w:val="single" w:sz="4" w:space="0" w:color="auto"/>
              <w:right w:val="single" w:sz="4" w:space="0" w:color="auto"/>
            </w:tcBorders>
            <w:shd w:val="clear" w:color="auto" w:fill="auto"/>
            <w:vAlign w:val="center"/>
          </w:tcPr>
          <w:p w14:paraId="4774519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Batuputih Atas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46B370B"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D9D2639"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FE8EBD9"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AC98C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Alferdo Iwali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96F00C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LKK Batuputih Bawah</w:t>
            </w:r>
          </w:p>
        </w:tc>
        <w:tc>
          <w:tcPr>
            <w:tcW w:w="868" w:type="pct"/>
            <w:tcBorders>
              <w:top w:val="single" w:sz="4" w:space="0" w:color="auto"/>
              <w:left w:val="nil"/>
              <w:bottom w:val="single" w:sz="4" w:space="0" w:color="auto"/>
              <w:right w:val="single" w:sz="4" w:space="0" w:color="auto"/>
            </w:tcBorders>
            <w:shd w:val="clear" w:color="auto" w:fill="auto"/>
            <w:vAlign w:val="center"/>
          </w:tcPr>
          <w:p w14:paraId="327DF2D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Batuputih Bawah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4DAEC0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6629B40"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10D0519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6011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Zaif</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06F3B76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CE EPASS</w:t>
            </w:r>
          </w:p>
        </w:tc>
        <w:tc>
          <w:tcPr>
            <w:tcW w:w="868" w:type="pct"/>
            <w:tcBorders>
              <w:top w:val="single" w:sz="4" w:space="0" w:color="auto"/>
              <w:left w:val="nil"/>
              <w:bottom w:val="single" w:sz="4" w:space="0" w:color="auto"/>
              <w:right w:val="single" w:sz="4" w:space="0" w:color="auto"/>
            </w:tcBorders>
            <w:shd w:val="clear" w:color="auto" w:fill="auto"/>
            <w:vAlign w:val="center"/>
          </w:tcPr>
          <w:p w14:paraId="4ECFB62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18C81F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21061FF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1FEABAC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BED3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Hafsah</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6397FBB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Lecturer</w:t>
            </w:r>
          </w:p>
        </w:tc>
        <w:tc>
          <w:tcPr>
            <w:tcW w:w="868" w:type="pct"/>
            <w:tcBorders>
              <w:top w:val="single" w:sz="4" w:space="0" w:color="auto"/>
              <w:left w:val="nil"/>
              <w:bottom w:val="single" w:sz="4" w:space="0" w:color="auto"/>
              <w:right w:val="single" w:sz="4" w:space="0" w:color="auto"/>
            </w:tcBorders>
            <w:shd w:val="clear" w:color="auto" w:fill="auto"/>
            <w:vAlign w:val="center"/>
          </w:tcPr>
          <w:p w14:paraId="589FB5A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Tadulako University</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208A748"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686D0DE"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3042F8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029C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 Yayat Afianto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656EB78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Staff</w:t>
            </w:r>
          </w:p>
        </w:tc>
        <w:tc>
          <w:tcPr>
            <w:tcW w:w="868" w:type="pct"/>
            <w:tcBorders>
              <w:top w:val="single" w:sz="4" w:space="0" w:color="auto"/>
              <w:left w:val="nil"/>
              <w:bottom w:val="single" w:sz="4" w:space="0" w:color="auto"/>
              <w:right w:val="single" w:sz="4" w:space="0" w:color="auto"/>
            </w:tcBorders>
            <w:shd w:val="clear" w:color="auto" w:fill="auto"/>
            <w:vAlign w:val="center"/>
          </w:tcPr>
          <w:p w14:paraId="6384259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UNDP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FA2E061"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116C1D3"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7D07902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1977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Herry</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78C506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3CF449C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2BFBF3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5C3AFAD"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1167B4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3D8B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Erus Rusyadi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B1DA55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 xml:space="preserve">Consultant </w:t>
            </w:r>
          </w:p>
        </w:tc>
        <w:tc>
          <w:tcPr>
            <w:tcW w:w="868" w:type="pct"/>
            <w:tcBorders>
              <w:top w:val="single" w:sz="4" w:space="0" w:color="auto"/>
              <w:left w:val="nil"/>
              <w:bottom w:val="single" w:sz="4" w:space="0" w:color="auto"/>
              <w:right w:val="single" w:sz="4" w:space="0" w:color="auto"/>
            </w:tcBorders>
            <w:shd w:val="clear" w:color="auto" w:fill="auto"/>
            <w:vAlign w:val="center"/>
          </w:tcPr>
          <w:p w14:paraId="4B5DEC8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GIZ</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D47C7AA"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F1562E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6F3787D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3370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 Rizal</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94294A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Consultant</w:t>
            </w:r>
          </w:p>
        </w:tc>
        <w:tc>
          <w:tcPr>
            <w:tcW w:w="868" w:type="pct"/>
            <w:tcBorders>
              <w:top w:val="single" w:sz="4" w:space="0" w:color="auto"/>
              <w:left w:val="nil"/>
              <w:bottom w:val="single" w:sz="4" w:space="0" w:color="auto"/>
              <w:right w:val="single" w:sz="4" w:space="0" w:color="auto"/>
            </w:tcBorders>
            <w:shd w:val="clear" w:color="auto" w:fill="auto"/>
            <w:vAlign w:val="center"/>
          </w:tcPr>
          <w:p w14:paraId="4A4DC2B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GIZ FP3/Acta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4334CC8"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365F477"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527F43DA"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AF48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Bernd Unger</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7640CA6" w14:textId="77777777" w:rsidR="003F6FB2" w:rsidRPr="001B4F7F" w:rsidRDefault="003F6FB2" w:rsidP="003F6FB2">
            <w:pPr>
              <w:rPr>
                <w:rFonts w:ascii="Times New Roman" w:eastAsia="Times New Roman" w:hAnsi="Times New Roman"/>
                <w:color w:val="000000" w:themeColor="text1"/>
                <w:sz w:val="18"/>
                <w:szCs w:val="18"/>
                <w:lang w:eastAsia="en-GB" w:bidi="ne-NP"/>
              </w:rPr>
            </w:pPr>
            <w:r w:rsidRPr="001B4F7F">
              <w:rPr>
                <w:rFonts w:ascii="Times New Roman" w:hAnsi="Times New Roman"/>
                <w:color w:val="000000" w:themeColor="text1"/>
                <w:sz w:val="18"/>
                <w:szCs w:val="18"/>
              </w:rPr>
              <w:t>Chief Technical Advisor, AHT Group AG</w:t>
            </w:r>
          </w:p>
        </w:tc>
        <w:tc>
          <w:tcPr>
            <w:tcW w:w="868" w:type="pct"/>
            <w:tcBorders>
              <w:top w:val="single" w:sz="4" w:space="0" w:color="auto"/>
              <w:left w:val="nil"/>
              <w:bottom w:val="single" w:sz="4" w:space="0" w:color="auto"/>
              <w:right w:val="single" w:sz="4" w:space="0" w:color="auto"/>
            </w:tcBorders>
            <w:shd w:val="clear" w:color="auto" w:fill="auto"/>
            <w:vAlign w:val="center"/>
          </w:tcPr>
          <w:p w14:paraId="5446374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GIZ FP3/Acta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4C2E20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A1F5943"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596075D6"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56F3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Bau Toknok</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3D7FD4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 xml:space="preserve">Lecturer </w:t>
            </w:r>
          </w:p>
        </w:tc>
        <w:tc>
          <w:tcPr>
            <w:tcW w:w="868" w:type="pct"/>
            <w:tcBorders>
              <w:top w:val="single" w:sz="4" w:space="0" w:color="auto"/>
              <w:left w:val="nil"/>
              <w:bottom w:val="single" w:sz="4" w:space="0" w:color="auto"/>
              <w:right w:val="single" w:sz="4" w:space="0" w:color="auto"/>
            </w:tcBorders>
            <w:shd w:val="clear" w:color="auto" w:fill="auto"/>
            <w:vAlign w:val="center"/>
          </w:tcPr>
          <w:p w14:paraId="201C490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Tadulako University</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82AB99B"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C47F3F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FB00CD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8B7F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Rukmini Toneke</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DE588B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Coordinator</w:t>
            </w:r>
          </w:p>
        </w:tc>
        <w:tc>
          <w:tcPr>
            <w:tcW w:w="868" w:type="pct"/>
            <w:tcBorders>
              <w:top w:val="single" w:sz="4" w:space="0" w:color="auto"/>
              <w:left w:val="nil"/>
              <w:bottom w:val="single" w:sz="4" w:space="0" w:color="auto"/>
              <w:right w:val="single" w:sz="4" w:space="0" w:color="auto"/>
            </w:tcBorders>
            <w:shd w:val="clear" w:color="auto" w:fill="auto"/>
            <w:vAlign w:val="center"/>
          </w:tcPr>
          <w:p w14:paraId="69BAD17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Indigenous Institution</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F0274CF"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A3A952E"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4F67A24C"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A2DB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Debby Aritonang</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848220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center"/>
          </w:tcPr>
          <w:p w14:paraId="124EB6B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Lore Lindu NP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0C39511"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CA354D3"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5479BDAE"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EB05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Fandi Padele</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A7034F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center"/>
          </w:tcPr>
          <w:p w14:paraId="3DAE25B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Lore Lindu NP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CE9490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02D0DB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20FA2734"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BEB5C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Ensang Tri B</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2A51775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Coordinator</w:t>
            </w:r>
          </w:p>
        </w:tc>
        <w:tc>
          <w:tcPr>
            <w:tcW w:w="868" w:type="pct"/>
            <w:tcBorders>
              <w:top w:val="single" w:sz="4" w:space="0" w:color="auto"/>
              <w:left w:val="nil"/>
              <w:bottom w:val="single" w:sz="4" w:space="0" w:color="auto"/>
              <w:right w:val="single" w:sz="4" w:space="0" w:color="auto"/>
            </w:tcBorders>
            <w:shd w:val="clear" w:color="auto" w:fill="auto"/>
            <w:vAlign w:val="center"/>
          </w:tcPr>
          <w:p w14:paraId="125C978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Indigenous institution</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52DFC19"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50303B0"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6B732B7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88C1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Ilfianti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2C02356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Coordinator FCU E-PASS Palu</w:t>
            </w:r>
          </w:p>
        </w:tc>
        <w:tc>
          <w:tcPr>
            <w:tcW w:w="868" w:type="pct"/>
            <w:tcBorders>
              <w:top w:val="single" w:sz="4" w:space="0" w:color="auto"/>
              <w:left w:val="nil"/>
              <w:bottom w:val="single" w:sz="4" w:space="0" w:color="auto"/>
              <w:right w:val="single" w:sz="4" w:space="0" w:color="auto"/>
            </w:tcBorders>
            <w:shd w:val="clear" w:color="auto" w:fill="auto"/>
            <w:vAlign w:val="center"/>
          </w:tcPr>
          <w:p w14:paraId="6BC87AD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51DD86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26D80E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FB159D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69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0845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Agustina Laranlogi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0770F0E5" w14:textId="77777777" w:rsidR="003F6FB2" w:rsidRPr="001B4F7F" w:rsidRDefault="003F6FB2" w:rsidP="003F6FB2">
            <w:pPr>
              <w:rPr>
                <w:rFonts w:ascii="Times New Roman" w:eastAsia="Times New Roman" w:hAnsi="Times New Roman"/>
                <w:color w:val="000000" w:themeColor="text1"/>
                <w:sz w:val="18"/>
                <w:lang w:val="fr-FR" w:eastAsia="en-GB" w:bidi="ne-NP"/>
              </w:rPr>
            </w:pPr>
            <w:r w:rsidRPr="001B4F7F">
              <w:rPr>
                <w:rFonts w:ascii="Times New Roman" w:hAnsi="Times New Roman"/>
                <w:color w:val="000000" w:themeColor="text1"/>
                <w:sz w:val="18"/>
                <w:lang w:val="fr-FR"/>
              </w:rPr>
              <w:t>Admin E-PASS FCU Lore Lindu</w:t>
            </w:r>
          </w:p>
        </w:tc>
        <w:tc>
          <w:tcPr>
            <w:tcW w:w="868" w:type="pct"/>
            <w:tcBorders>
              <w:top w:val="single" w:sz="4" w:space="0" w:color="auto"/>
              <w:left w:val="nil"/>
              <w:bottom w:val="single" w:sz="4" w:space="0" w:color="auto"/>
              <w:right w:val="single" w:sz="4" w:space="0" w:color="auto"/>
            </w:tcBorders>
            <w:shd w:val="clear" w:color="auto" w:fill="auto"/>
            <w:vAlign w:val="center"/>
          </w:tcPr>
          <w:p w14:paraId="12D6300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DFD1DD0"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2125848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2DF76E5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1F26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Muh Arif Arianto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ACE171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PAM SP EPASS</w:t>
            </w:r>
          </w:p>
        </w:tc>
        <w:tc>
          <w:tcPr>
            <w:tcW w:w="868" w:type="pct"/>
            <w:tcBorders>
              <w:top w:val="single" w:sz="4" w:space="0" w:color="auto"/>
              <w:left w:val="nil"/>
              <w:bottom w:val="single" w:sz="4" w:space="0" w:color="auto"/>
              <w:right w:val="single" w:sz="4" w:space="0" w:color="auto"/>
            </w:tcBorders>
            <w:shd w:val="clear" w:color="auto" w:fill="auto"/>
            <w:vAlign w:val="center"/>
          </w:tcPr>
          <w:p w14:paraId="5F59935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PMU E-PASS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A77633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49D3147"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7590EB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lastRenderedPageBreak/>
              <w:t>71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5A79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Windarni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E4B3F6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Treasurer KTH</w:t>
            </w:r>
          </w:p>
        </w:tc>
        <w:tc>
          <w:tcPr>
            <w:tcW w:w="868" w:type="pct"/>
            <w:tcBorders>
              <w:top w:val="single" w:sz="4" w:space="0" w:color="auto"/>
              <w:left w:val="nil"/>
              <w:bottom w:val="single" w:sz="4" w:space="0" w:color="auto"/>
              <w:right w:val="single" w:sz="4" w:space="0" w:color="auto"/>
            </w:tcBorders>
            <w:shd w:val="clear" w:color="auto" w:fill="auto"/>
            <w:vAlign w:val="center"/>
          </w:tcPr>
          <w:p w14:paraId="27CBE32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KTH 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3D52FF2"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4A59BEB"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D784CE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A36A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Nurhayati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7D7F28C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Member KTH</w:t>
            </w:r>
          </w:p>
        </w:tc>
        <w:tc>
          <w:tcPr>
            <w:tcW w:w="868" w:type="pct"/>
            <w:tcBorders>
              <w:top w:val="single" w:sz="4" w:space="0" w:color="auto"/>
              <w:left w:val="nil"/>
              <w:bottom w:val="single" w:sz="4" w:space="0" w:color="auto"/>
              <w:right w:val="single" w:sz="4" w:space="0" w:color="auto"/>
            </w:tcBorders>
            <w:shd w:val="clear" w:color="auto" w:fill="auto"/>
            <w:vAlign w:val="center"/>
          </w:tcPr>
          <w:p w14:paraId="124CA6D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KTH 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1A9A82D"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4377E42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605B4A7B"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52EC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Subhan Habibu</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E2100F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Secretary KTH</w:t>
            </w:r>
          </w:p>
        </w:tc>
        <w:tc>
          <w:tcPr>
            <w:tcW w:w="868" w:type="pct"/>
            <w:tcBorders>
              <w:top w:val="single" w:sz="4" w:space="0" w:color="auto"/>
              <w:left w:val="nil"/>
              <w:bottom w:val="single" w:sz="4" w:space="0" w:color="auto"/>
              <w:right w:val="single" w:sz="4" w:space="0" w:color="auto"/>
            </w:tcBorders>
            <w:shd w:val="clear" w:color="auto" w:fill="auto"/>
            <w:vAlign w:val="center"/>
          </w:tcPr>
          <w:p w14:paraId="332F71D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KTH Community Group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E2F9BC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55DBF26"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6977A0B9"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DD82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Irman</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0439850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Secretary of Village</w:t>
            </w:r>
          </w:p>
        </w:tc>
        <w:tc>
          <w:tcPr>
            <w:tcW w:w="868" w:type="pct"/>
            <w:tcBorders>
              <w:top w:val="single" w:sz="4" w:space="0" w:color="auto"/>
              <w:left w:val="nil"/>
              <w:bottom w:val="single" w:sz="4" w:space="0" w:color="auto"/>
              <w:right w:val="single" w:sz="4" w:space="0" w:color="auto"/>
            </w:tcBorders>
            <w:shd w:val="clear" w:color="auto" w:fill="auto"/>
            <w:vAlign w:val="center"/>
          </w:tcPr>
          <w:p w14:paraId="2DB0BD2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 xml:space="preserve">Simoro Village </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0562F3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293BBE9D"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687AE5F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4909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Arman</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6EBCC21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Treasurer of Village</w:t>
            </w:r>
          </w:p>
        </w:tc>
        <w:tc>
          <w:tcPr>
            <w:tcW w:w="868" w:type="pct"/>
            <w:tcBorders>
              <w:top w:val="single" w:sz="4" w:space="0" w:color="auto"/>
              <w:left w:val="nil"/>
              <w:bottom w:val="single" w:sz="4" w:space="0" w:color="auto"/>
              <w:right w:val="single" w:sz="4" w:space="0" w:color="auto"/>
            </w:tcBorders>
            <w:shd w:val="clear" w:color="auto" w:fill="auto"/>
            <w:vAlign w:val="center"/>
          </w:tcPr>
          <w:p w14:paraId="5A6F754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0F3EF9B"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D76B2A3"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740C5471"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05C5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Iwan</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6B42DD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094F1A4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AAEC2DF"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4888725C"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2DAFF7F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7EBD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Syakir</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AB034C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34E6B38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182231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9180D90"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59800D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46A7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Abd Muis</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E55C3A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1B3ED44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4617025"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401EECC6"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6ACD2A2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79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6CFA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Tahir Nasri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AE9A14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4FDCBF3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2A0711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AA3DF08"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7D6E3FF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8F75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Ilham</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C55B45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0EF3A75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466E675"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71B9D29"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2BB02F84"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BAD3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Saudi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DD14E7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21BC984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B2BB71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BE3058E"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969036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3D07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Aswir</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69516DD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73EF168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63F77C8"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4059F947"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F58E08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A102D"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Harry Pampon</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1A3B819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Head of Village</w:t>
            </w:r>
          </w:p>
        </w:tc>
        <w:tc>
          <w:tcPr>
            <w:tcW w:w="868" w:type="pct"/>
            <w:tcBorders>
              <w:top w:val="single" w:sz="4" w:space="0" w:color="auto"/>
              <w:left w:val="nil"/>
              <w:bottom w:val="single" w:sz="4" w:space="0" w:color="auto"/>
              <w:right w:val="single" w:sz="4" w:space="0" w:color="auto"/>
            </w:tcBorders>
            <w:shd w:val="clear" w:color="auto" w:fill="auto"/>
            <w:vAlign w:val="center"/>
          </w:tcPr>
          <w:p w14:paraId="77E73F4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D73037E"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582BC2F"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56BCE00C"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C229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Ikia Yanti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BF8132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0704D67B"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FA4EF71"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9A10429"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137A33C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08DC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Adri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5EB6E7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Secretary of CBD Community</w:t>
            </w:r>
          </w:p>
        </w:tc>
        <w:tc>
          <w:tcPr>
            <w:tcW w:w="868" w:type="pct"/>
            <w:tcBorders>
              <w:top w:val="single" w:sz="4" w:space="0" w:color="auto"/>
              <w:left w:val="nil"/>
              <w:bottom w:val="single" w:sz="4" w:space="0" w:color="auto"/>
              <w:right w:val="single" w:sz="4" w:space="0" w:color="auto"/>
            </w:tcBorders>
            <w:shd w:val="clear" w:color="auto" w:fill="auto"/>
            <w:vAlign w:val="center"/>
          </w:tcPr>
          <w:p w14:paraId="73F8E7D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CBD Community 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EE45BC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09CE388"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12954D7"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87B9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Umar Ali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F99641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Community Member</w:t>
            </w:r>
          </w:p>
        </w:tc>
        <w:tc>
          <w:tcPr>
            <w:tcW w:w="868" w:type="pct"/>
            <w:tcBorders>
              <w:top w:val="single" w:sz="4" w:space="0" w:color="auto"/>
              <w:left w:val="nil"/>
              <w:bottom w:val="single" w:sz="4" w:space="0" w:color="auto"/>
              <w:right w:val="single" w:sz="4" w:space="0" w:color="auto"/>
            </w:tcBorders>
            <w:shd w:val="clear" w:color="auto" w:fill="auto"/>
            <w:vAlign w:val="center"/>
          </w:tcPr>
          <w:p w14:paraId="7AA263D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Simoro Village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2DE2E2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B017975"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7DD1CB0B"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761C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Pungky Widiaryanto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D1DED3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 xml:space="preserve">Coordinator for Component 2 </w:t>
            </w:r>
            <w:r w:rsidR="008A4C82" w:rsidRPr="001B4F7F">
              <w:rPr>
                <w:rFonts w:ascii="Times New Roman" w:hAnsi="Times New Roman"/>
                <w:color w:val="000000" w:themeColor="text1"/>
                <w:sz w:val="18"/>
              </w:rPr>
              <w:t>BAPPENAS</w:t>
            </w:r>
          </w:p>
        </w:tc>
        <w:tc>
          <w:tcPr>
            <w:tcW w:w="868" w:type="pct"/>
            <w:tcBorders>
              <w:top w:val="single" w:sz="4" w:space="0" w:color="auto"/>
              <w:left w:val="nil"/>
              <w:bottom w:val="single" w:sz="4" w:space="0" w:color="auto"/>
              <w:right w:val="single" w:sz="4" w:space="0" w:color="auto"/>
            </w:tcBorders>
            <w:shd w:val="clear" w:color="auto" w:fill="auto"/>
            <w:vAlign w:val="center"/>
          </w:tcPr>
          <w:p w14:paraId="402281E4" w14:textId="77777777" w:rsidR="003F6FB2" w:rsidRPr="001B4F7F" w:rsidRDefault="008A4C8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BAPPENAS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6DDEE0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Via skype</w:t>
            </w:r>
          </w:p>
        </w:tc>
      </w:tr>
      <w:tr w:rsidR="003F6FB2" w:rsidRPr="001B4F7F" w14:paraId="7C61E9BE"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529D3B1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0ED6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Iwan Kurniawan</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59D0283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 xml:space="preserve">Project Manager </w:t>
            </w:r>
          </w:p>
        </w:tc>
        <w:tc>
          <w:tcPr>
            <w:tcW w:w="868" w:type="pct"/>
            <w:tcBorders>
              <w:top w:val="single" w:sz="4" w:space="0" w:color="auto"/>
              <w:left w:val="nil"/>
              <w:bottom w:val="single" w:sz="4" w:space="0" w:color="auto"/>
              <w:right w:val="single" w:sz="4" w:space="0" w:color="auto"/>
            </w:tcBorders>
            <w:shd w:val="clear" w:color="auto" w:fill="auto"/>
            <w:vAlign w:val="center"/>
          </w:tcPr>
          <w:p w14:paraId="21A293E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UNDP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50FDB6D"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202A94E3"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535115A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89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B9B78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Anton Probiantono</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37C3D2C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Senior Project Manager</w:t>
            </w:r>
          </w:p>
        </w:tc>
        <w:tc>
          <w:tcPr>
            <w:tcW w:w="868" w:type="pct"/>
            <w:tcBorders>
              <w:top w:val="single" w:sz="4" w:space="0" w:color="auto"/>
              <w:left w:val="nil"/>
              <w:bottom w:val="single" w:sz="4" w:space="0" w:color="auto"/>
              <w:right w:val="single" w:sz="4" w:space="0" w:color="auto"/>
            </w:tcBorders>
            <w:shd w:val="clear" w:color="auto" w:fill="auto"/>
            <w:vAlign w:val="center"/>
          </w:tcPr>
          <w:p w14:paraId="6E78D58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UNDP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CA3BA30"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609502E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1C9E8CF4"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220D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Angga Gumilar</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603AF4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Staff</w:t>
            </w:r>
          </w:p>
        </w:tc>
        <w:tc>
          <w:tcPr>
            <w:tcW w:w="868" w:type="pct"/>
            <w:tcBorders>
              <w:top w:val="single" w:sz="4" w:space="0" w:color="auto"/>
              <w:left w:val="nil"/>
              <w:bottom w:val="single" w:sz="4" w:space="0" w:color="auto"/>
              <w:right w:val="single" w:sz="4" w:space="0" w:color="auto"/>
            </w:tcBorders>
            <w:shd w:val="clear" w:color="auto" w:fill="auto"/>
            <w:vAlign w:val="center"/>
          </w:tcPr>
          <w:p w14:paraId="16680D57"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UNDP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0D46E3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9E06B35"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4F9C55D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60CB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Nurdita Rahmadani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0672D31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Component 2 Staff</w:t>
            </w:r>
          </w:p>
        </w:tc>
        <w:tc>
          <w:tcPr>
            <w:tcW w:w="868" w:type="pct"/>
            <w:tcBorders>
              <w:top w:val="single" w:sz="4" w:space="0" w:color="auto"/>
              <w:left w:val="nil"/>
              <w:bottom w:val="single" w:sz="4" w:space="0" w:color="auto"/>
              <w:right w:val="single" w:sz="4" w:space="0" w:color="auto"/>
            </w:tcBorders>
            <w:shd w:val="clear" w:color="auto" w:fill="auto"/>
            <w:vAlign w:val="center"/>
          </w:tcPr>
          <w:p w14:paraId="7E194144" w14:textId="77777777" w:rsidR="003F6FB2" w:rsidRPr="001B4F7F" w:rsidRDefault="008A4C8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BAPPENAS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9E9D01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584898D" w14:textId="77777777" w:rsidTr="00D572FB">
        <w:trPr>
          <w:trHeight w:val="399"/>
          <w:jc w:val="center"/>
        </w:trPr>
        <w:tc>
          <w:tcPr>
            <w:tcW w:w="286" w:type="pct"/>
            <w:tcBorders>
              <w:top w:val="single" w:sz="4" w:space="0" w:color="auto"/>
              <w:left w:val="single" w:sz="4" w:space="0" w:color="auto"/>
              <w:bottom w:val="single" w:sz="4" w:space="0" w:color="auto"/>
              <w:right w:val="single" w:sz="4" w:space="0" w:color="auto"/>
            </w:tcBorders>
            <w:vAlign w:val="bottom"/>
          </w:tcPr>
          <w:p w14:paraId="017D7EDD"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8970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Tashi Dorji</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1B4626C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GEF-UNDP Regional Coordinator</w:t>
            </w:r>
          </w:p>
        </w:tc>
        <w:tc>
          <w:tcPr>
            <w:tcW w:w="868" w:type="pct"/>
            <w:tcBorders>
              <w:top w:val="single" w:sz="4" w:space="0" w:color="auto"/>
              <w:left w:val="nil"/>
              <w:bottom w:val="single" w:sz="4" w:space="0" w:color="auto"/>
              <w:right w:val="single" w:sz="4" w:space="0" w:color="auto"/>
            </w:tcBorders>
            <w:shd w:val="clear" w:color="auto" w:fill="auto"/>
            <w:vAlign w:val="center"/>
          </w:tcPr>
          <w:p w14:paraId="6D4B948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GEF UNDP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078E349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Via skype</w:t>
            </w:r>
          </w:p>
        </w:tc>
      </w:tr>
      <w:tr w:rsidR="003F6FB2" w:rsidRPr="001B4F7F" w14:paraId="50163EEB"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789DDA5C"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EEA3D"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Matthew Linkie</w:t>
            </w:r>
          </w:p>
        </w:tc>
        <w:tc>
          <w:tcPr>
            <w:tcW w:w="2513" w:type="pct"/>
            <w:tcBorders>
              <w:top w:val="single" w:sz="4" w:space="0" w:color="auto"/>
              <w:left w:val="nil"/>
              <w:bottom w:val="single" w:sz="4" w:space="0" w:color="auto"/>
              <w:right w:val="single" w:sz="4" w:space="0" w:color="auto"/>
            </w:tcBorders>
            <w:shd w:val="clear" w:color="auto" w:fill="auto"/>
            <w:noWrap/>
            <w:vAlign w:val="center"/>
          </w:tcPr>
          <w:p w14:paraId="4EFD18E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Terrestrial Director,</w:t>
            </w:r>
          </w:p>
        </w:tc>
        <w:tc>
          <w:tcPr>
            <w:tcW w:w="868" w:type="pct"/>
            <w:tcBorders>
              <w:top w:val="single" w:sz="4" w:space="0" w:color="auto"/>
              <w:left w:val="nil"/>
              <w:bottom w:val="single" w:sz="4" w:space="0" w:color="auto"/>
              <w:right w:val="single" w:sz="4" w:space="0" w:color="auto"/>
            </w:tcBorders>
            <w:shd w:val="clear" w:color="auto" w:fill="auto"/>
            <w:vAlign w:val="center"/>
          </w:tcPr>
          <w:p w14:paraId="5EB026BC"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World Conservation Society</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6CAE09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7ED00C5"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0789D35"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3B9F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Fahrul Amami</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11713B8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bottom"/>
          </w:tcPr>
          <w:p w14:paraId="40057B6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World Conservation Society</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D5B057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906505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7A433FE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8A0C6"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Ida Farida</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5D3C839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center"/>
          </w:tcPr>
          <w:p w14:paraId="75918336"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KKH KLHK</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A6392DE"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A62DE9F"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5245504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5ADDA"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Maguayanta</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688B59E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center"/>
          </w:tcPr>
          <w:p w14:paraId="4505380E"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E-PASS PMU</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44446F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26F1C333"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E036DD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91F6E"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Nur Hygiawati Rahayu</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2157886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Director of Forestry and Natural Resources</w:t>
            </w:r>
          </w:p>
        </w:tc>
        <w:tc>
          <w:tcPr>
            <w:tcW w:w="868" w:type="pct"/>
            <w:tcBorders>
              <w:top w:val="single" w:sz="4" w:space="0" w:color="auto"/>
              <w:left w:val="nil"/>
              <w:bottom w:val="single" w:sz="4" w:space="0" w:color="auto"/>
              <w:right w:val="single" w:sz="4" w:space="0" w:color="auto"/>
            </w:tcBorders>
            <w:shd w:val="clear" w:color="auto" w:fill="auto"/>
            <w:vAlign w:val="bottom"/>
          </w:tcPr>
          <w:p w14:paraId="36183E78" w14:textId="77777777" w:rsidR="003F6FB2" w:rsidRPr="001B4F7F" w:rsidRDefault="008A4C8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BAPPENAS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B2148C6"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B24BCA9"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23DA4B41"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5BA4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Noni Eka Rahayu</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0D48227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bottom"/>
          </w:tcPr>
          <w:p w14:paraId="235E0B1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KLN KLHK</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9DB3FA0"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16D9F250"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6B666992"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99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CFF7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Dafa Utama</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691295E8"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bottom"/>
          </w:tcPr>
          <w:p w14:paraId="090DDF45"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KKH KLHK</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43B027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032BC01"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42319658"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1790D"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Deddy Asriady</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4D6D9B59"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bottom"/>
          </w:tcPr>
          <w:p w14:paraId="00ED84F2"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BBTNL</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3311E2B3"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3193875A"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45634293"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101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DD939"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Yulian Sadono</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24830EB0"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bottom"/>
          </w:tcPr>
          <w:p w14:paraId="52D74B8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BBTNL</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8787E57"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098A17FF"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03BC66EF"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102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58D21"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Yudha Pratama</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4EC40E9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Communication Officer</w:t>
            </w:r>
          </w:p>
        </w:tc>
        <w:tc>
          <w:tcPr>
            <w:tcW w:w="868" w:type="pct"/>
            <w:tcBorders>
              <w:top w:val="single" w:sz="4" w:space="0" w:color="auto"/>
              <w:left w:val="nil"/>
              <w:bottom w:val="single" w:sz="4" w:space="0" w:color="auto"/>
              <w:right w:val="single" w:sz="4" w:space="0" w:color="auto"/>
            </w:tcBorders>
            <w:shd w:val="clear" w:color="auto" w:fill="auto"/>
            <w:vAlign w:val="bottom"/>
          </w:tcPr>
          <w:p w14:paraId="526FB9F3"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E-PASS PMU</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33D80FC"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5CC94BCB"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11C739F4"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103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06EE7B"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Rahmad N</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5BF797EF"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Staff</w:t>
            </w:r>
          </w:p>
        </w:tc>
        <w:tc>
          <w:tcPr>
            <w:tcW w:w="868" w:type="pct"/>
            <w:tcBorders>
              <w:top w:val="single" w:sz="4" w:space="0" w:color="auto"/>
              <w:left w:val="nil"/>
              <w:bottom w:val="single" w:sz="4" w:space="0" w:color="auto"/>
              <w:right w:val="single" w:sz="4" w:space="0" w:color="auto"/>
            </w:tcBorders>
            <w:shd w:val="clear" w:color="auto" w:fill="auto"/>
            <w:vAlign w:val="bottom"/>
          </w:tcPr>
          <w:p w14:paraId="448C8EF4"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UNDP</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F550C64" w14:textId="77777777" w:rsidR="003F6FB2" w:rsidRPr="001B4F7F" w:rsidRDefault="003F6FB2" w:rsidP="003F6FB2">
            <w:pPr>
              <w:rPr>
                <w:rFonts w:ascii="Times New Roman" w:eastAsia="Times New Roman" w:hAnsi="Times New Roman"/>
                <w:color w:val="000000" w:themeColor="text1"/>
                <w:sz w:val="18"/>
                <w:lang w:eastAsia="en-GB" w:bidi="ne-NP"/>
              </w:rPr>
            </w:pPr>
          </w:p>
        </w:tc>
      </w:tr>
      <w:tr w:rsidR="003F6FB2" w:rsidRPr="001B4F7F" w14:paraId="764B9344" w14:textId="77777777" w:rsidTr="00D572FB">
        <w:trPr>
          <w:trHeight w:val="260"/>
          <w:jc w:val="center"/>
        </w:trPr>
        <w:tc>
          <w:tcPr>
            <w:tcW w:w="286" w:type="pct"/>
            <w:tcBorders>
              <w:top w:val="single" w:sz="4" w:space="0" w:color="auto"/>
              <w:left w:val="single" w:sz="4" w:space="0" w:color="auto"/>
              <w:bottom w:val="single" w:sz="4" w:space="0" w:color="auto"/>
              <w:right w:val="single" w:sz="4" w:space="0" w:color="auto"/>
            </w:tcBorders>
            <w:vAlign w:val="bottom"/>
          </w:tcPr>
          <w:p w14:paraId="316D8111"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104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D263E" w14:textId="77777777" w:rsidR="003F6FB2" w:rsidRPr="001B4F7F" w:rsidRDefault="003F6FB2" w:rsidP="003F6FB2">
            <w:pPr>
              <w:rPr>
                <w:rFonts w:ascii="Times New Roman" w:hAnsi="Times New Roman"/>
                <w:color w:val="000000" w:themeColor="text1"/>
                <w:sz w:val="18"/>
              </w:rPr>
            </w:pPr>
            <w:r w:rsidRPr="001B4F7F">
              <w:rPr>
                <w:rFonts w:ascii="Times New Roman" w:hAnsi="Times New Roman"/>
                <w:color w:val="000000" w:themeColor="text1"/>
                <w:sz w:val="18"/>
              </w:rPr>
              <w:t>Lakhsmi Dhewanthi</w:t>
            </w:r>
          </w:p>
        </w:tc>
        <w:tc>
          <w:tcPr>
            <w:tcW w:w="2513" w:type="pct"/>
            <w:tcBorders>
              <w:top w:val="single" w:sz="4" w:space="0" w:color="auto"/>
              <w:left w:val="nil"/>
              <w:bottom w:val="single" w:sz="4" w:space="0" w:color="auto"/>
              <w:right w:val="single" w:sz="4" w:space="0" w:color="auto"/>
            </w:tcBorders>
            <w:shd w:val="clear" w:color="auto" w:fill="auto"/>
            <w:noWrap/>
            <w:vAlign w:val="bottom"/>
          </w:tcPr>
          <w:p w14:paraId="1AB0F3CA"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eastAsia="Times New Roman" w:hAnsi="Times New Roman"/>
                <w:color w:val="000000" w:themeColor="text1"/>
                <w:sz w:val="18"/>
                <w:lang w:eastAsia="en-GB" w:bidi="ne-NP"/>
              </w:rPr>
              <w:t>GEF Focal Point</w:t>
            </w:r>
          </w:p>
        </w:tc>
        <w:tc>
          <w:tcPr>
            <w:tcW w:w="868" w:type="pct"/>
            <w:tcBorders>
              <w:top w:val="single" w:sz="4" w:space="0" w:color="auto"/>
              <w:left w:val="nil"/>
              <w:bottom w:val="single" w:sz="4" w:space="0" w:color="auto"/>
              <w:right w:val="single" w:sz="4" w:space="0" w:color="auto"/>
            </w:tcBorders>
            <w:shd w:val="clear" w:color="auto" w:fill="auto"/>
            <w:vAlign w:val="bottom"/>
          </w:tcPr>
          <w:p w14:paraId="11854901" w14:textId="77777777" w:rsidR="003F6FB2" w:rsidRPr="001B4F7F" w:rsidRDefault="003F6FB2" w:rsidP="003F6FB2">
            <w:pPr>
              <w:rPr>
                <w:rFonts w:ascii="Times New Roman" w:eastAsia="Times New Roman" w:hAnsi="Times New Roman"/>
                <w:color w:val="000000" w:themeColor="text1"/>
                <w:sz w:val="18"/>
                <w:lang w:eastAsia="en-GB" w:bidi="ne-NP"/>
              </w:rPr>
            </w:pPr>
            <w:r w:rsidRPr="001B4F7F">
              <w:rPr>
                <w:rFonts w:ascii="Times New Roman" w:hAnsi="Times New Roman"/>
                <w:color w:val="000000" w:themeColor="text1"/>
                <w:sz w:val="18"/>
              </w:rPr>
              <w:t>GEF</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14E5CD1" w14:textId="77777777" w:rsidR="003F6FB2" w:rsidRPr="001B4F7F" w:rsidRDefault="003F6FB2" w:rsidP="003F6FB2">
            <w:pPr>
              <w:rPr>
                <w:rFonts w:ascii="Times New Roman" w:eastAsia="Times New Roman" w:hAnsi="Times New Roman"/>
                <w:color w:val="000000" w:themeColor="text1"/>
                <w:sz w:val="18"/>
                <w:lang w:eastAsia="en-GB" w:bidi="ne-NP"/>
              </w:rPr>
            </w:pPr>
          </w:p>
        </w:tc>
      </w:tr>
    </w:tbl>
    <w:p w14:paraId="4C5D93A2" w14:textId="77777777" w:rsidR="003F6FB2" w:rsidRPr="001B4F7F" w:rsidRDefault="003F6FB2" w:rsidP="003F6FB2">
      <w:pPr>
        <w:tabs>
          <w:tab w:val="left" w:pos="1005"/>
        </w:tabs>
        <w:jc w:val="both"/>
        <w:rPr>
          <w:rFonts w:ascii="Times New Roman" w:hAnsi="Times New Roman"/>
          <w:b/>
          <w:bCs/>
          <w:color w:val="000000" w:themeColor="text1"/>
          <w:sz w:val="18"/>
          <w:szCs w:val="18"/>
        </w:rPr>
      </w:pPr>
    </w:p>
    <w:p w14:paraId="3CF5987A" w14:textId="77777777" w:rsidR="003F6FB2" w:rsidRPr="001B4F7F" w:rsidRDefault="003F6FB2" w:rsidP="003F6FB2">
      <w:pPr>
        <w:spacing w:after="200" w:line="276" w:lineRule="auto"/>
        <w:rPr>
          <w:rFonts w:ascii="Times New Roman" w:eastAsia="Times New Roman" w:hAnsi="Times New Roman"/>
          <w:b/>
          <w:color w:val="000000" w:themeColor="text1"/>
          <w:sz w:val="28"/>
          <w:szCs w:val="28"/>
        </w:rPr>
      </w:pPr>
      <w:r w:rsidRPr="001B4F7F">
        <w:rPr>
          <w:rFonts w:ascii="Times New Roman" w:hAnsi="Times New Roman"/>
          <w:color w:val="000000" w:themeColor="text1"/>
        </w:rPr>
        <w:br w:type="page"/>
      </w:r>
    </w:p>
    <w:p w14:paraId="34E74601" w14:textId="77777777" w:rsidR="00C72E8A" w:rsidRPr="001B4F7F" w:rsidRDefault="00C72E8A" w:rsidP="00490965">
      <w:pPr>
        <w:pStyle w:val="TEAnnexes"/>
        <w:contextualSpacing/>
        <w:mirrorIndents/>
        <w:jc w:val="left"/>
        <w:outlineLvl w:val="0"/>
        <w:sectPr w:rsidR="00C72E8A" w:rsidRPr="001B4F7F" w:rsidSect="00490965">
          <w:footerReference w:type="default" r:id="rId28"/>
          <w:pgSz w:w="11907" w:h="16840" w:code="9"/>
          <w:pgMar w:top="1134" w:right="1134" w:bottom="1134" w:left="1418" w:header="567" w:footer="567" w:gutter="0"/>
          <w:cols w:space="720"/>
          <w:docGrid w:linePitch="299"/>
        </w:sectPr>
      </w:pPr>
      <w:bookmarkStart w:id="436" w:name="_Annex_V_:"/>
      <w:bookmarkStart w:id="437" w:name="_Annex_V_:_List_of_Project_Steering_"/>
      <w:bookmarkStart w:id="438" w:name="_Annex_V:_List"/>
      <w:bookmarkStart w:id="439" w:name="_Annex_VI_:_List_of_Indicators_Measu"/>
      <w:bookmarkStart w:id="440" w:name="_Annex_VI_:"/>
      <w:bookmarkStart w:id="441" w:name="_Toc522451596"/>
      <w:bookmarkStart w:id="442" w:name="_Toc334794476"/>
      <w:bookmarkStart w:id="443" w:name="_Toc363479239"/>
      <w:bookmarkStart w:id="444" w:name="_Toc363479525"/>
      <w:bookmarkStart w:id="445" w:name="_Toc372808659"/>
      <w:bookmarkStart w:id="446" w:name="_Toc372819513"/>
      <w:bookmarkStart w:id="447" w:name="_Toc140899854"/>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7756B5B" w14:textId="77777777" w:rsidR="003F6FB2" w:rsidRPr="001B4F7F" w:rsidRDefault="003F6FB2" w:rsidP="00490965">
      <w:pPr>
        <w:pStyle w:val="TEAnnexes"/>
        <w:contextualSpacing/>
        <w:mirrorIndents/>
        <w:jc w:val="left"/>
        <w:outlineLvl w:val="0"/>
        <w:rPr>
          <w:sz w:val="32"/>
          <w:szCs w:val="20"/>
        </w:rPr>
      </w:pPr>
      <w:bookmarkStart w:id="448" w:name="_Toc524673820"/>
      <w:r w:rsidRPr="001B4F7F">
        <w:lastRenderedPageBreak/>
        <w:t>Annex IV: Summary Evaluation of Project Achievements by Objectives and Outcomes</w:t>
      </w:r>
      <w:bookmarkEnd w:id="441"/>
      <w:bookmarkEnd w:id="448"/>
    </w:p>
    <w:p w14:paraId="5EA4577A" w14:textId="77777777" w:rsidR="003F6FB2" w:rsidRPr="001B4F7F" w:rsidRDefault="003F6FB2" w:rsidP="00490965">
      <w:pPr>
        <w:contextualSpacing/>
        <w:mirrorIndents/>
        <w:rPr>
          <w:rFonts w:ascii="Times New Roman" w:eastAsia="Times New Roman" w:hAnsi="Times New Roman"/>
        </w:rPr>
      </w:pPr>
      <w:r w:rsidRPr="001B4F7F">
        <w:rPr>
          <w:rFonts w:ascii="Times New Roman" w:eastAsia="Times New Roman" w:hAnsi="Times New Roman"/>
        </w:rPr>
        <w:t>The Project logframe in the Project Document was revised in the Inception Report.   The present evaluation matrix uses the version contained in the Inception Report.</w:t>
      </w:r>
    </w:p>
    <w:p w14:paraId="61BCBFDB" w14:textId="77777777" w:rsidR="003F6FB2" w:rsidRPr="001B4F7F" w:rsidRDefault="003F6FB2" w:rsidP="00490965">
      <w:pPr>
        <w:contextualSpacing/>
        <w:mirrorIndents/>
        <w:rPr>
          <w:rFonts w:ascii="Times New Roman" w:eastAsia="Times New Roman" w:hAnsi="Times New Roman"/>
        </w:rPr>
      </w:pPr>
      <w:r w:rsidRPr="001B4F7F">
        <w:rPr>
          <w:rFonts w:ascii="Times New Roman" w:eastAsia="Times New Roman" w:hAnsi="Times New Roman"/>
          <w:caps/>
          <w:u w:val="single"/>
        </w:rPr>
        <w:t>Key</w:t>
      </w:r>
      <w:r w:rsidRPr="001B4F7F">
        <w:rPr>
          <w:rFonts w:ascii="Times New Roman" w:eastAsia="Times New Roman" w:hAnsi="Times New Roman"/>
        </w:rPr>
        <w:t>:</w:t>
      </w:r>
    </w:p>
    <w:p w14:paraId="21191AEA" w14:textId="77777777" w:rsidR="003F6FB2" w:rsidRPr="001B4F7F" w:rsidRDefault="003F6FB2" w:rsidP="00490965">
      <w:pPr>
        <w:tabs>
          <w:tab w:val="left" w:pos="1078"/>
        </w:tabs>
        <w:contextualSpacing/>
        <w:mirrorIndents/>
        <w:rPr>
          <w:rFonts w:ascii="Times New Roman" w:eastAsia="Times New Roman" w:hAnsi="Times New Roman"/>
        </w:rPr>
      </w:pPr>
      <w:r w:rsidRPr="001B4F7F">
        <w:rPr>
          <w:rFonts w:ascii="Times New Roman" w:eastAsia="Times New Roman" w:hAnsi="Times New Roman"/>
          <w:smallCaps/>
          <w:shd w:val="clear" w:color="auto" w:fill="00B050"/>
        </w:rPr>
        <w:t>Green</w:t>
      </w:r>
      <w:r w:rsidRPr="001B4F7F">
        <w:rPr>
          <w:rFonts w:ascii="Times New Roman" w:eastAsia="Times New Roman" w:hAnsi="Times New Roman"/>
        </w:rPr>
        <w:t xml:space="preserve"> = </w:t>
      </w:r>
      <w:r w:rsidRPr="001B4F7F">
        <w:rPr>
          <w:rFonts w:ascii="Times New Roman" w:eastAsia="Times New Roman" w:hAnsi="Times New Roman"/>
        </w:rPr>
        <w:tab/>
        <w:t>Indicators show achievement successful at the Mid Term Phase of the Project.</w:t>
      </w:r>
    </w:p>
    <w:p w14:paraId="5B2A3B21" w14:textId="77777777" w:rsidR="003F6FB2" w:rsidRPr="001B4F7F" w:rsidRDefault="003F6FB2" w:rsidP="00490965">
      <w:pPr>
        <w:tabs>
          <w:tab w:val="left" w:pos="1078"/>
        </w:tabs>
        <w:contextualSpacing/>
        <w:mirrorIndents/>
        <w:rPr>
          <w:rFonts w:ascii="Times New Roman" w:eastAsia="Times New Roman" w:hAnsi="Times New Roman"/>
        </w:rPr>
      </w:pPr>
      <w:r w:rsidRPr="001B4F7F">
        <w:rPr>
          <w:rFonts w:ascii="Times New Roman" w:eastAsia="Times New Roman" w:hAnsi="Times New Roman"/>
          <w:smallCaps/>
          <w:shd w:val="clear" w:color="auto" w:fill="FFFF00"/>
        </w:rPr>
        <w:t>Yellow</w:t>
      </w:r>
      <w:r w:rsidRPr="001B4F7F">
        <w:rPr>
          <w:rFonts w:ascii="Times New Roman" w:eastAsia="Times New Roman" w:hAnsi="Times New Roman"/>
        </w:rPr>
        <w:t xml:space="preserve"> = </w:t>
      </w:r>
      <w:r w:rsidRPr="001B4F7F">
        <w:rPr>
          <w:rFonts w:ascii="Times New Roman" w:eastAsia="Times New Roman" w:hAnsi="Times New Roman"/>
        </w:rPr>
        <w:tab/>
        <w:t>Indicators show achievement nearly successful at the Mid Term Phase of the Project.</w:t>
      </w:r>
    </w:p>
    <w:p w14:paraId="7E2B3CB2" w14:textId="77777777" w:rsidR="003F6FB2" w:rsidRPr="001B4F7F" w:rsidRDefault="003F6FB2" w:rsidP="00490965">
      <w:pPr>
        <w:tabs>
          <w:tab w:val="left" w:pos="1078"/>
        </w:tabs>
        <w:contextualSpacing/>
        <w:mirrorIndents/>
        <w:rPr>
          <w:rFonts w:ascii="Times New Roman" w:eastAsia="Times New Roman" w:hAnsi="Times New Roman"/>
        </w:rPr>
      </w:pPr>
      <w:r w:rsidRPr="001B4F7F">
        <w:rPr>
          <w:rFonts w:ascii="Times New Roman" w:eastAsia="Times New Roman" w:hAnsi="Times New Roman"/>
          <w:smallCaps/>
          <w:shd w:val="clear" w:color="auto" w:fill="FF0000"/>
        </w:rPr>
        <w:t>Red</w:t>
      </w:r>
      <w:r w:rsidRPr="001B4F7F">
        <w:rPr>
          <w:rFonts w:ascii="Times New Roman" w:eastAsia="Times New Roman" w:hAnsi="Times New Roman"/>
        </w:rPr>
        <w:t xml:space="preserve"> = </w:t>
      </w:r>
      <w:r w:rsidRPr="001B4F7F">
        <w:rPr>
          <w:rFonts w:ascii="Times New Roman" w:eastAsia="Times New Roman" w:hAnsi="Times New Roman"/>
        </w:rPr>
        <w:tab/>
        <w:t>Indicators not achieved at the Mid Term Phase of Project.</w:t>
      </w:r>
    </w:p>
    <w:p w14:paraId="5BC48574" w14:textId="77777777" w:rsidR="003F6FB2" w:rsidRPr="001B4F7F" w:rsidRDefault="003F6FB2" w:rsidP="00490965">
      <w:pPr>
        <w:tabs>
          <w:tab w:val="left" w:pos="1078"/>
        </w:tabs>
        <w:contextualSpacing/>
        <w:mirrorIndents/>
        <w:rPr>
          <w:rFonts w:ascii="Times New Roman" w:eastAsia="Times New Roman" w:hAnsi="Times New Roman"/>
        </w:rPr>
      </w:pPr>
      <w:r w:rsidRPr="001B4F7F">
        <w:rPr>
          <w:rFonts w:ascii="Times New Roman" w:eastAsia="Times New Roman" w:hAnsi="Times New Roman"/>
          <w:smallCaps/>
        </w:rPr>
        <w:t>Hatched colour</w:t>
      </w:r>
      <w:r w:rsidRPr="001B4F7F">
        <w:rPr>
          <w:rFonts w:ascii="Times New Roman" w:eastAsia="Times New Roman" w:hAnsi="Times New Roman"/>
        </w:rPr>
        <w:t xml:space="preserve"> = estimate; situation either unclear or indicator inadequate to make a firm assessment against.</w:t>
      </w:r>
    </w:p>
    <w:p w14:paraId="1D4098AC" w14:textId="77777777" w:rsidR="003F6FB2" w:rsidRPr="001B4F7F" w:rsidRDefault="003F6FB2" w:rsidP="00490965">
      <w:pPr>
        <w:contextualSpacing/>
        <w:mirrorIndents/>
        <w:rPr>
          <w:rFonts w:ascii="Times New Roman" w:eastAsia="Times New Roman" w:hAnsi="Times New Roman"/>
          <w:b/>
        </w:rPr>
      </w:pPr>
    </w:p>
    <w:p w14:paraId="522DB6AE" w14:textId="77777777" w:rsidR="003F6FB2" w:rsidRPr="001B4F7F" w:rsidRDefault="003F6FB2" w:rsidP="00490965">
      <w:pPr>
        <w:contextualSpacing/>
        <w:mirrorIndents/>
        <w:rPr>
          <w:rFonts w:ascii="Times New Roman" w:eastAsia="Times New Roman" w:hAnsi="Times New Roman"/>
        </w:rPr>
      </w:pPr>
      <w:r w:rsidRPr="001B4F7F">
        <w:rPr>
          <w:rFonts w:ascii="Times New Roman" w:eastAsia="Times New Roman" w:hAnsi="Times New Roman"/>
          <w:b/>
        </w:rPr>
        <w:t>Project Title: Enhancing The Protected Area Network in Sulawesi for Biodiversity Conservation (E-PASS)</w:t>
      </w:r>
      <w:r w:rsidRPr="001B4F7F">
        <w:rPr>
          <w:rFonts w:ascii="Times New Roman" w:eastAsia="Times New Roman" w:hAnsi="Times New Roman"/>
        </w:rPr>
        <w:t>.</w:t>
      </w:r>
    </w:p>
    <w:p w14:paraId="3EC613E4" w14:textId="77777777" w:rsidR="003F6FB2" w:rsidRPr="001B4F7F" w:rsidRDefault="003F6FB2" w:rsidP="00490965">
      <w:pPr>
        <w:contextualSpacing/>
        <w:mirrorIndents/>
        <w:rPr>
          <w:rFonts w:ascii="Times New Roman" w:eastAsia="Times New Roman" w:hAnsi="Times New Roman"/>
          <w:bCs/>
          <w:szCs w:val="20"/>
        </w:rPr>
      </w:pPr>
    </w:p>
    <w:tbl>
      <w:tblPr>
        <w:tblStyle w:val="TableGrid8"/>
        <w:tblW w:w="0" w:type="auto"/>
        <w:tblLook w:val="04A0" w:firstRow="1" w:lastRow="0" w:firstColumn="1" w:lastColumn="0" w:noHBand="0" w:noVBand="1"/>
      </w:tblPr>
      <w:tblGrid>
        <w:gridCol w:w="934"/>
        <w:gridCol w:w="1649"/>
        <w:gridCol w:w="1004"/>
        <w:gridCol w:w="3296"/>
        <w:gridCol w:w="1157"/>
        <w:gridCol w:w="2367"/>
        <w:gridCol w:w="934"/>
        <w:gridCol w:w="1171"/>
        <w:gridCol w:w="913"/>
        <w:gridCol w:w="1137"/>
      </w:tblGrid>
      <w:tr w:rsidR="003F6FB2" w:rsidRPr="001B4F7F" w14:paraId="0F668EAC" w14:textId="77777777" w:rsidTr="003F6FB2">
        <w:tc>
          <w:tcPr>
            <w:tcW w:w="0" w:type="auto"/>
          </w:tcPr>
          <w:p w14:paraId="4FF5F422"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Project Strategy</w:t>
            </w:r>
          </w:p>
        </w:tc>
        <w:tc>
          <w:tcPr>
            <w:tcW w:w="0" w:type="auto"/>
          </w:tcPr>
          <w:p w14:paraId="29A3A22E"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Indicator</w:t>
            </w:r>
          </w:p>
        </w:tc>
        <w:tc>
          <w:tcPr>
            <w:tcW w:w="0" w:type="auto"/>
          </w:tcPr>
          <w:p w14:paraId="059192C9"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Baseline Level</w:t>
            </w:r>
          </w:p>
        </w:tc>
        <w:tc>
          <w:tcPr>
            <w:tcW w:w="0" w:type="auto"/>
          </w:tcPr>
          <w:p w14:paraId="3CB8D4DA"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Level in 1</w:t>
            </w:r>
            <w:r w:rsidRPr="001B4F7F">
              <w:rPr>
                <w:rFonts w:ascii="Times New Roman" w:eastAsia="Calibri" w:hAnsi="Times New Roman"/>
                <w:b/>
                <w:bCs/>
                <w:sz w:val="16"/>
                <w:vertAlign w:val="superscript"/>
                <w:lang w:val="en-MY"/>
              </w:rPr>
              <w:t>st</w:t>
            </w:r>
            <w:r w:rsidRPr="001B4F7F">
              <w:rPr>
                <w:rFonts w:ascii="Times New Roman" w:eastAsia="Calibri" w:hAnsi="Times New Roman"/>
                <w:b/>
                <w:bCs/>
                <w:sz w:val="16"/>
                <w:lang w:val="en-MY"/>
              </w:rPr>
              <w:t xml:space="preserve"> PIR (2016)</w:t>
            </w:r>
          </w:p>
        </w:tc>
        <w:tc>
          <w:tcPr>
            <w:tcW w:w="0" w:type="auto"/>
          </w:tcPr>
          <w:p w14:paraId="19CA9301"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Level in 2</w:t>
            </w:r>
            <w:r w:rsidRPr="001B4F7F">
              <w:rPr>
                <w:rFonts w:ascii="Times New Roman" w:eastAsia="Calibri" w:hAnsi="Times New Roman"/>
                <w:b/>
                <w:bCs/>
                <w:sz w:val="16"/>
                <w:vertAlign w:val="superscript"/>
                <w:lang w:val="en-MY"/>
              </w:rPr>
              <w:t>nd</w:t>
            </w:r>
            <w:r w:rsidRPr="001B4F7F">
              <w:rPr>
                <w:rFonts w:ascii="Times New Roman" w:eastAsia="Calibri" w:hAnsi="Times New Roman"/>
                <w:b/>
                <w:bCs/>
                <w:sz w:val="16"/>
                <w:lang w:val="en-MY"/>
              </w:rPr>
              <w:t xml:space="preserve"> PIR (2017)</w:t>
            </w:r>
          </w:p>
        </w:tc>
        <w:tc>
          <w:tcPr>
            <w:tcW w:w="0" w:type="auto"/>
          </w:tcPr>
          <w:p w14:paraId="0B763EBF"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Level in 3</w:t>
            </w:r>
            <w:r w:rsidRPr="001B4F7F">
              <w:rPr>
                <w:rFonts w:ascii="Times New Roman" w:eastAsia="Calibri" w:hAnsi="Times New Roman"/>
                <w:b/>
                <w:bCs/>
                <w:sz w:val="16"/>
                <w:vertAlign w:val="superscript"/>
                <w:lang w:val="en-MY"/>
              </w:rPr>
              <w:t>rd</w:t>
            </w:r>
            <w:r w:rsidRPr="001B4F7F">
              <w:rPr>
                <w:rFonts w:ascii="Times New Roman" w:eastAsia="Calibri" w:hAnsi="Times New Roman"/>
                <w:b/>
                <w:bCs/>
                <w:sz w:val="16"/>
                <w:lang w:val="en-MY"/>
              </w:rPr>
              <w:t xml:space="preserve"> PIR (2018)</w:t>
            </w:r>
          </w:p>
        </w:tc>
        <w:tc>
          <w:tcPr>
            <w:tcW w:w="0" w:type="auto"/>
          </w:tcPr>
          <w:p w14:paraId="5251CD66"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End of project Target</w:t>
            </w:r>
          </w:p>
        </w:tc>
        <w:tc>
          <w:tcPr>
            <w:tcW w:w="0" w:type="auto"/>
            <w:shd w:val="clear" w:color="auto" w:fill="92D050"/>
          </w:tcPr>
          <w:p w14:paraId="27419BBF"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Mid-term level &amp; Assessment</w:t>
            </w:r>
          </w:p>
        </w:tc>
        <w:tc>
          <w:tcPr>
            <w:tcW w:w="0" w:type="auto"/>
            <w:shd w:val="clear" w:color="auto" w:fill="92D050"/>
          </w:tcPr>
          <w:p w14:paraId="1B00B220"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Achievement Rating</w:t>
            </w:r>
          </w:p>
        </w:tc>
        <w:tc>
          <w:tcPr>
            <w:tcW w:w="0" w:type="auto"/>
            <w:shd w:val="clear" w:color="auto" w:fill="92D050"/>
          </w:tcPr>
          <w:p w14:paraId="04BE30E6"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Justification Rating</w:t>
            </w:r>
          </w:p>
        </w:tc>
      </w:tr>
      <w:tr w:rsidR="003F6FB2" w:rsidRPr="001B4F7F" w14:paraId="75682702" w14:textId="77777777" w:rsidTr="003F6FB2">
        <w:trPr>
          <w:trHeight w:val="1074"/>
        </w:trPr>
        <w:tc>
          <w:tcPr>
            <w:tcW w:w="0" w:type="auto"/>
            <w:vMerge w:val="restart"/>
          </w:tcPr>
          <w:p w14:paraId="6C7C08EA"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Objective: To strengthen the effectiveness and financial sustainability of Sulawesi’s protected area system to respond to threats to globally significant biodiversity </w:t>
            </w:r>
          </w:p>
          <w:p w14:paraId="6D6EEE31" w14:textId="77777777" w:rsidR="003F6FB2" w:rsidRPr="001B4F7F" w:rsidRDefault="003F6FB2" w:rsidP="00490965">
            <w:pPr>
              <w:contextualSpacing/>
              <w:mirrorIndents/>
              <w:jc w:val="left"/>
              <w:rPr>
                <w:rFonts w:ascii="Times New Roman" w:eastAsia="Calibri" w:hAnsi="Times New Roman"/>
                <w:sz w:val="16"/>
                <w:lang w:val="en-MY"/>
              </w:rPr>
            </w:pPr>
          </w:p>
          <w:p w14:paraId="53B4D14D"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b/>
                <w:bCs/>
                <w:sz w:val="16"/>
                <w:lang w:val="en-MY"/>
              </w:rPr>
              <w:t xml:space="preserve">Outcome #1: Enhanced systemic and institutional capacity for </w:t>
            </w:r>
            <w:r w:rsidRPr="001B4F7F">
              <w:rPr>
                <w:rFonts w:ascii="Times New Roman" w:eastAsia="Calibri" w:hAnsi="Times New Roman"/>
                <w:b/>
                <w:bCs/>
                <w:sz w:val="16"/>
                <w:lang w:val="en-MY"/>
              </w:rPr>
              <w:lastRenderedPageBreak/>
              <w:t>planning and management of Sulawesi PA system</w:t>
            </w:r>
            <w:r w:rsidRPr="001B4F7F">
              <w:rPr>
                <w:rFonts w:ascii="Times New Roman" w:eastAsia="Calibri" w:hAnsi="Times New Roman"/>
                <w:sz w:val="16"/>
                <w:lang w:val="en-MY"/>
              </w:rPr>
              <w:t xml:space="preserve"> </w:t>
            </w:r>
          </w:p>
          <w:p w14:paraId="5ACE486B" w14:textId="77777777" w:rsidR="003F6FB2" w:rsidRPr="001B4F7F" w:rsidRDefault="003F6FB2" w:rsidP="00490965">
            <w:pPr>
              <w:contextualSpacing/>
              <w:mirrorIndents/>
              <w:jc w:val="left"/>
              <w:rPr>
                <w:rFonts w:ascii="Times New Roman" w:eastAsia="Calibri" w:hAnsi="Times New Roman"/>
                <w:sz w:val="16"/>
                <w:lang w:val="en-MY"/>
              </w:rPr>
            </w:pPr>
          </w:p>
          <w:p w14:paraId="36BD1BB8"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0FDD3C6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Institutional capacity scores for:</w:t>
            </w:r>
          </w:p>
          <w:p w14:paraId="356438F4"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 - PHKA (Jakarta)</w:t>
            </w:r>
          </w:p>
          <w:p w14:paraId="60E9BF2E"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LLNP</w:t>
            </w:r>
          </w:p>
          <w:p w14:paraId="0258400D"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Bogani Nani NP North Sulawesi BKSDA</w:t>
            </w:r>
          </w:p>
        </w:tc>
        <w:tc>
          <w:tcPr>
            <w:tcW w:w="0" w:type="auto"/>
          </w:tcPr>
          <w:p w14:paraId="0E9DDB43" w14:textId="77777777" w:rsidR="003F6FB2" w:rsidRPr="001B4F7F" w:rsidRDefault="003F6FB2" w:rsidP="008F186C">
            <w:pPr>
              <w:numPr>
                <w:ilvl w:val="0"/>
                <w:numId w:val="60"/>
              </w:numPr>
              <w:overflowPunct/>
              <w:autoSpaceDE/>
              <w:autoSpaceDN/>
              <w:adjustRightInd/>
              <w:ind w:left="0" w:hanging="250"/>
              <w:contextualSpacing/>
              <w:mirrorIndents/>
              <w:jc w:val="left"/>
              <w:textAlignment w:val="auto"/>
              <w:rPr>
                <w:rFonts w:ascii="Times New Roman" w:eastAsia="Calibri" w:hAnsi="Times New Roman"/>
                <w:sz w:val="16"/>
                <w:lang w:val="en-MY"/>
              </w:rPr>
            </w:pPr>
            <w:r w:rsidRPr="001B4F7F">
              <w:rPr>
                <w:rFonts w:ascii="Times New Roman" w:eastAsia="Calibri" w:hAnsi="Times New Roman"/>
                <w:sz w:val="16"/>
                <w:lang w:val="en-MY"/>
              </w:rPr>
              <w:t xml:space="preserve"> PHKA (Jakarta): 66%</w:t>
            </w:r>
          </w:p>
          <w:p w14:paraId="58F15715" w14:textId="77777777" w:rsidR="003F6FB2" w:rsidRPr="001B4F7F" w:rsidRDefault="003F6FB2" w:rsidP="008F186C">
            <w:pPr>
              <w:numPr>
                <w:ilvl w:val="0"/>
                <w:numId w:val="60"/>
              </w:numPr>
              <w:overflowPunct/>
              <w:autoSpaceDE/>
              <w:autoSpaceDN/>
              <w:adjustRightInd/>
              <w:ind w:left="0" w:hanging="250"/>
              <w:contextualSpacing/>
              <w:mirrorIndents/>
              <w:jc w:val="left"/>
              <w:textAlignment w:val="auto"/>
              <w:rPr>
                <w:rFonts w:ascii="Times New Roman" w:eastAsia="Calibri" w:hAnsi="Times New Roman"/>
                <w:sz w:val="16"/>
                <w:lang w:val="en-MY"/>
              </w:rPr>
            </w:pPr>
            <w:r w:rsidRPr="001B4F7F">
              <w:rPr>
                <w:rFonts w:ascii="Times New Roman" w:eastAsia="Calibri" w:hAnsi="Times New Roman"/>
                <w:sz w:val="16"/>
                <w:lang w:val="en-MY"/>
              </w:rPr>
              <w:t>LLNP: 43%</w:t>
            </w:r>
          </w:p>
          <w:p w14:paraId="3DA6A4E2" w14:textId="77777777" w:rsidR="003F6FB2" w:rsidRPr="001B4F7F" w:rsidRDefault="003F6FB2" w:rsidP="008F186C">
            <w:pPr>
              <w:numPr>
                <w:ilvl w:val="0"/>
                <w:numId w:val="60"/>
              </w:numPr>
              <w:overflowPunct/>
              <w:autoSpaceDE/>
              <w:autoSpaceDN/>
              <w:adjustRightInd/>
              <w:ind w:left="0" w:hanging="250"/>
              <w:contextualSpacing/>
              <w:mirrorIndents/>
              <w:jc w:val="left"/>
              <w:textAlignment w:val="auto"/>
              <w:rPr>
                <w:rFonts w:ascii="Times New Roman" w:eastAsia="Calibri" w:hAnsi="Times New Roman"/>
                <w:sz w:val="16"/>
                <w:lang w:val="en-MY"/>
              </w:rPr>
            </w:pPr>
            <w:r w:rsidRPr="001B4F7F">
              <w:rPr>
                <w:rFonts w:ascii="Times New Roman" w:eastAsia="Calibri" w:hAnsi="Times New Roman"/>
                <w:sz w:val="16"/>
                <w:lang w:val="en-MY"/>
              </w:rPr>
              <w:t>Bogani Nani NP: 42%</w:t>
            </w:r>
          </w:p>
          <w:p w14:paraId="3D104D4A" w14:textId="77777777" w:rsidR="003F6FB2" w:rsidRPr="001B4F7F" w:rsidRDefault="003F6FB2" w:rsidP="008F186C">
            <w:pPr>
              <w:numPr>
                <w:ilvl w:val="0"/>
                <w:numId w:val="60"/>
              </w:numPr>
              <w:tabs>
                <w:tab w:val="num" w:pos="360"/>
              </w:tabs>
              <w:overflowPunct/>
              <w:autoSpaceDE/>
              <w:autoSpaceDN/>
              <w:adjustRightInd/>
              <w:ind w:left="0" w:hanging="250"/>
              <w:contextualSpacing/>
              <w:mirrorIndents/>
              <w:jc w:val="left"/>
              <w:textAlignment w:val="auto"/>
              <w:rPr>
                <w:rFonts w:ascii="Times New Roman" w:eastAsia="Calibri" w:hAnsi="Times New Roman"/>
                <w:sz w:val="16"/>
                <w:lang w:val="en-MY"/>
              </w:rPr>
            </w:pPr>
            <w:r w:rsidRPr="001B4F7F">
              <w:rPr>
                <w:rFonts w:ascii="Times New Roman" w:eastAsia="Calibri" w:hAnsi="Times New Roman"/>
                <w:sz w:val="16"/>
                <w:lang w:val="en-MY"/>
              </w:rPr>
              <w:t>North Sulawesi BKSDA: 40%</w:t>
            </w:r>
          </w:p>
        </w:tc>
        <w:tc>
          <w:tcPr>
            <w:tcW w:w="0" w:type="auto"/>
          </w:tcPr>
          <w:p w14:paraId="3571EBE5" w14:textId="77777777" w:rsidR="003F6FB2" w:rsidRPr="001B4F7F" w:rsidRDefault="003F6FB2" w:rsidP="008F186C">
            <w:pPr>
              <w:pStyle w:val="ListParagraph"/>
              <w:numPr>
                <w:ilvl w:val="0"/>
                <w:numId w:val="60"/>
              </w:numPr>
              <w:ind w:left="0" w:hanging="76"/>
              <w:mirrorIndents/>
              <w:jc w:val="left"/>
              <w:rPr>
                <w:rFonts w:eastAsia="Calibri"/>
                <w:sz w:val="16"/>
                <w:lang w:val="en-MY"/>
              </w:rPr>
            </w:pPr>
            <w:r w:rsidRPr="001B4F7F">
              <w:rPr>
                <w:rFonts w:eastAsia="Calibri"/>
                <w:sz w:val="16"/>
                <w:lang w:val="en-MY"/>
              </w:rPr>
              <w:t>To support the achievement of increased institutional capacity scores for the three sites, the project conducted preliminary activities related to strengthening PA management. These included: (i) identification of the current condition of each targeted PA; (ii) coordination with associated stakeholders to avoid overlapping in project implementation; (iii) advocacy efforts to gain support from local government, communities and other stakeholders in and around target PAs</w:t>
            </w:r>
          </w:p>
          <w:p w14:paraId="6E738C20" w14:textId="77777777" w:rsidR="003F6FB2" w:rsidRPr="001B4F7F" w:rsidRDefault="003F6FB2" w:rsidP="008F186C">
            <w:pPr>
              <w:pStyle w:val="ListParagraph"/>
              <w:numPr>
                <w:ilvl w:val="0"/>
                <w:numId w:val="60"/>
              </w:numPr>
              <w:ind w:left="0" w:hanging="76"/>
              <w:mirrorIndents/>
              <w:jc w:val="left"/>
              <w:rPr>
                <w:rFonts w:eastAsia="Calibri"/>
                <w:sz w:val="16"/>
                <w:lang w:val="en-MY"/>
              </w:rPr>
            </w:pPr>
            <w:r w:rsidRPr="001B4F7F">
              <w:rPr>
                <w:rFonts w:eastAsia="Calibri"/>
                <w:sz w:val="16"/>
                <w:lang w:val="en-MY"/>
              </w:rPr>
              <w:t>When referring to the institutional capacity score card (baseline), in this reporting period, activities in three project sites have particularly addressed issue no 23 of the scorecard on partnership. All project sites have conducted initial activities which could increase the score on partnership aspect:</w:t>
            </w:r>
          </w:p>
          <w:p w14:paraId="61D3A2F5" w14:textId="77777777" w:rsidR="003F6FB2" w:rsidRPr="001B4F7F" w:rsidRDefault="003F6FB2" w:rsidP="008F186C">
            <w:pPr>
              <w:pStyle w:val="ListParagraph"/>
              <w:numPr>
                <w:ilvl w:val="0"/>
                <w:numId w:val="60"/>
              </w:numPr>
              <w:ind w:left="0" w:hanging="76"/>
              <w:mirrorIndents/>
              <w:jc w:val="left"/>
              <w:rPr>
                <w:rFonts w:eastAsia="Calibri"/>
                <w:sz w:val="16"/>
                <w:lang w:val="en-MY"/>
              </w:rPr>
            </w:pPr>
            <w:r w:rsidRPr="001B4F7F">
              <w:rPr>
                <w:rFonts w:eastAsia="Calibri"/>
                <w:sz w:val="16"/>
                <w:lang w:val="en-US"/>
              </w:rPr>
              <w:t xml:space="preserve">Protected area institutions establish effective partnerships with other agencies and institutions, including provincial and local governments, NGO's and the private sector to enable achievement of objectives in an efficient and effective manner. For example, EPASS project at Tangkoko Nature Reserve has successfully engage and obtain conservation commitment from local government (Bitung Municipality), not only written but also financially. On an Earth Day Celebration </w:t>
            </w:r>
            <w:r w:rsidRPr="001B4F7F">
              <w:rPr>
                <w:rFonts w:eastAsia="Calibri"/>
                <w:sz w:val="16"/>
                <w:lang w:val="en-US"/>
              </w:rPr>
              <w:lastRenderedPageBreak/>
              <w:t>agenda as organized by EPASS project, the Major of Bitung has committed support 25 Mill IDR (approx 1900 US$) to support establishment of Maleo Community-Cooperation, which is an initiative of North Sulawesi Conservation Agency supported by EPASS Project. In addition to that, EPASS Project has also received commitment from private sector (PT Meares Soputan Mining) to support the establishment of Conservation Information Center at Tangkoko Nature Reserve. EPASS project at Tangkoko site has also worked very closely with local NGO (Selamatkan Yaki), Macaca Niegra Project, and local university. Having positioned under Conservation Authority of North Sulawesi (which is also part of Ministry of Environment and Forestry), it is expected that the partnership milestones that have been triggered by EPASS project could be further enhanced and sustained. Activities in project sites have also supported the enhancement of issue no 14 in the institutional</w:t>
            </w:r>
          </w:p>
          <w:p w14:paraId="0F1F6A3F" w14:textId="77777777" w:rsidR="003F6FB2" w:rsidRPr="001B4F7F" w:rsidRDefault="003F6FB2" w:rsidP="008F186C">
            <w:pPr>
              <w:pStyle w:val="ListParagraph"/>
              <w:numPr>
                <w:ilvl w:val="0"/>
                <w:numId w:val="60"/>
              </w:numPr>
              <w:ind w:left="0" w:hanging="76"/>
              <w:mirrorIndents/>
              <w:jc w:val="left"/>
              <w:rPr>
                <w:rFonts w:eastAsia="Calibri"/>
                <w:sz w:val="16"/>
                <w:lang w:val="en-MY"/>
              </w:rPr>
            </w:pPr>
            <w:r w:rsidRPr="001B4F7F">
              <w:rPr>
                <w:rFonts w:eastAsia="Calibri"/>
                <w:sz w:val="16"/>
                <w:lang w:val="en-US"/>
              </w:rPr>
              <w:t xml:space="preserve">capacity score card, on: There are legally designated protected area institutions with the authority to carry out their mandate. It was identified in the baseline situation, for example in Bogani Nani Wartabone National Park, that to increase the institutional capacity score card the national park authority must improve their relationship with local government. EPASS Project at BGWNP has therefore conducted several activities in this reporting period to improve and engage local government in protected area agenda. This includes: socialisation of EPASS project and Protected Area to Head of Bone Bolange District in Gorontalo and Head of Bolaang Mogondow in North Sulawesi, in which in the meeting potential collaboration and contribution of district government to protected area agenda are identified and mutually agreed, and this will be followed up to real action in the next quarter. In addition to that, to strengthen law enforcement in BGNWP area, under facilitation of EPASS Project, Memorandum of understanding on Protection and Safeguarding of BGNWP have been signed by multi-parties: </w:t>
            </w:r>
            <w:r w:rsidRPr="001B4F7F">
              <w:rPr>
                <w:rFonts w:eastAsia="Calibri"/>
                <w:sz w:val="16"/>
                <w:lang w:val="en-US"/>
              </w:rPr>
              <w:lastRenderedPageBreak/>
              <w:t>Local Police Authority, District Attorney Office, District Court of Justice, Forest Law Enforcement Agency for Sulawesi, and BNWNP authority. In addition to that, activities in all project site has also contributed to enhancement of capacity scorecard, particularly on issue no. 21: Protected areas have the public support they require. For example, the baseline of capacity scorecard for North Sulawesi Conservation agency identified that: Majority of issues focused around serious lack of information flows and general communication between PA authorities and other stakeholders. EPASS project has therefore initiated communication forum to increase flow of information.</w:t>
            </w:r>
          </w:p>
          <w:p w14:paraId="433BB32D" w14:textId="77777777" w:rsidR="003F6FB2" w:rsidRPr="001B4F7F" w:rsidRDefault="003F6FB2" w:rsidP="00490965">
            <w:pPr>
              <w:pStyle w:val="ListParagraph"/>
              <w:ind w:left="0"/>
              <w:mirrorIndents/>
              <w:jc w:val="left"/>
              <w:rPr>
                <w:rFonts w:eastAsia="Calibri"/>
                <w:sz w:val="16"/>
                <w:lang w:val="en-MY"/>
              </w:rPr>
            </w:pPr>
          </w:p>
          <w:p w14:paraId="64559957" w14:textId="77777777" w:rsidR="003F6FB2" w:rsidRPr="001B4F7F" w:rsidRDefault="003F6FB2" w:rsidP="00490965">
            <w:pPr>
              <w:pStyle w:val="ListParagraph"/>
              <w:ind w:left="0"/>
              <w:mirrorIndents/>
              <w:jc w:val="left"/>
              <w:rPr>
                <w:rFonts w:eastAsia="Calibri"/>
                <w:sz w:val="16"/>
                <w:lang w:val="en-MY"/>
              </w:rPr>
            </w:pPr>
          </w:p>
        </w:tc>
        <w:tc>
          <w:tcPr>
            <w:tcW w:w="0" w:type="auto"/>
          </w:tcPr>
          <w:p w14:paraId="42E89032" w14:textId="77777777" w:rsidR="003F6FB2" w:rsidRPr="001B4F7F" w:rsidRDefault="003F6FB2" w:rsidP="008F186C">
            <w:pPr>
              <w:pStyle w:val="ListParagraph"/>
              <w:numPr>
                <w:ilvl w:val="0"/>
                <w:numId w:val="64"/>
              </w:numPr>
              <w:ind w:left="0" w:hanging="142"/>
              <w:mirrorIndents/>
              <w:jc w:val="left"/>
              <w:rPr>
                <w:rFonts w:eastAsia="Calibri"/>
                <w:sz w:val="16"/>
                <w:lang w:val="en-MY"/>
              </w:rPr>
            </w:pPr>
            <w:r w:rsidRPr="001B4F7F">
              <w:rPr>
                <w:sz w:val="16"/>
              </w:rPr>
              <w:lastRenderedPageBreak/>
              <w:t>Major of Bitung has committed to support 25 Mill IDR (approx 1900 US$) to support establishment of Maleo Community-Cooperation (initiative of North Sulawesi Conservation Agency supported by EPASS)</w:t>
            </w:r>
          </w:p>
          <w:p w14:paraId="6EF0B616" w14:textId="77777777" w:rsidR="003F6FB2" w:rsidRPr="001B4F7F" w:rsidRDefault="003F6FB2" w:rsidP="00490965">
            <w:pPr>
              <w:pStyle w:val="ListParagraph"/>
              <w:ind w:left="0"/>
              <w:mirrorIndents/>
              <w:jc w:val="left"/>
              <w:rPr>
                <w:rFonts w:eastAsia="Calibri"/>
                <w:sz w:val="16"/>
                <w:lang w:val="en-MY"/>
              </w:rPr>
            </w:pPr>
          </w:p>
          <w:p w14:paraId="238667B9" w14:textId="77777777" w:rsidR="003F6FB2" w:rsidRPr="001B4F7F" w:rsidRDefault="003F6FB2" w:rsidP="008F186C">
            <w:pPr>
              <w:pStyle w:val="ListParagraph"/>
              <w:numPr>
                <w:ilvl w:val="0"/>
                <w:numId w:val="64"/>
              </w:numPr>
              <w:ind w:left="0" w:hanging="142"/>
              <w:mirrorIndents/>
              <w:jc w:val="left"/>
              <w:rPr>
                <w:rFonts w:eastAsia="Calibri"/>
                <w:sz w:val="16"/>
                <w:lang w:val="en-MY"/>
              </w:rPr>
            </w:pPr>
            <w:r w:rsidRPr="001B4F7F">
              <w:rPr>
                <w:sz w:val="16"/>
              </w:rPr>
              <w:t xml:space="preserve">EPASS Project has received commitment from private sector (PT Meares Soputan Mining) to </w:t>
            </w:r>
            <w:r w:rsidRPr="001B4F7F">
              <w:rPr>
                <w:sz w:val="16"/>
              </w:rPr>
              <w:lastRenderedPageBreak/>
              <w:t>support the establishment of Conservation Information Center at Tangkoko Nature Reserve.</w:t>
            </w:r>
          </w:p>
          <w:p w14:paraId="7645F640" w14:textId="77777777" w:rsidR="003F6FB2" w:rsidRPr="001B4F7F" w:rsidRDefault="003F6FB2" w:rsidP="00490965">
            <w:pPr>
              <w:pStyle w:val="ListParagraph"/>
              <w:ind w:left="0"/>
              <w:mirrorIndents/>
              <w:jc w:val="left"/>
              <w:rPr>
                <w:rFonts w:eastAsia="Calibri"/>
                <w:sz w:val="16"/>
                <w:lang w:val="en-MY"/>
              </w:rPr>
            </w:pPr>
          </w:p>
          <w:p w14:paraId="7504F17A" w14:textId="77777777" w:rsidR="003F6FB2" w:rsidRPr="001B4F7F" w:rsidRDefault="003F6FB2" w:rsidP="008F186C">
            <w:pPr>
              <w:pStyle w:val="ListParagraph"/>
              <w:numPr>
                <w:ilvl w:val="0"/>
                <w:numId w:val="64"/>
              </w:numPr>
              <w:ind w:left="0" w:hanging="142"/>
              <w:mirrorIndents/>
              <w:jc w:val="left"/>
              <w:rPr>
                <w:rFonts w:eastAsia="Calibri"/>
                <w:sz w:val="16"/>
                <w:lang w:val="en-MY"/>
              </w:rPr>
            </w:pPr>
            <w:r w:rsidRPr="001B4F7F">
              <w:rPr>
                <w:sz w:val="16"/>
              </w:rPr>
              <w:t>EPASS project at Tangkoko site has also worked very closely with local NGO (Selamatkan Yaki), Macaca Niegra Project, and local university. Having positioned under Conservation Authority of North Sulawesi</w:t>
            </w:r>
          </w:p>
          <w:p w14:paraId="59B0DBD1" w14:textId="77777777" w:rsidR="003F6FB2" w:rsidRPr="001B4F7F" w:rsidRDefault="003F6FB2" w:rsidP="00490965">
            <w:pPr>
              <w:pStyle w:val="ListParagraph"/>
              <w:ind w:left="0"/>
              <w:mirrorIndents/>
              <w:jc w:val="left"/>
              <w:rPr>
                <w:rFonts w:eastAsia="Calibri"/>
                <w:sz w:val="16"/>
                <w:lang w:val="en-MY"/>
              </w:rPr>
            </w:pPr>
          </w:p>
          <w:p w14:paraId="70EDBC8F" w14:textId="77777777" w:rsidR="003F6FB2" w:rsidRPr="001B4F7F" w:rsidRDefault="003F6FB2" w:rsidP="008F186C">
            <w:pPr>
              <w:pStyle w:val="ListParagraph"/>
              <w:numPr>
                <w:ilvl w:val="0"/>
                <w:numId w:val="64"/>
              </w:numPr>
              <w:ind w:left="0" w:hanging="142"/>
              <w:mirrorIndents/>
              <w:jc w:val="left"/>
              <w:rPr>
                <w:rFonts w:eastAsia="Calibri"/>
                <w:sz w:val="16"/>
                <w:lang w:val="en-MY"/>
              </w:rPr>
            </w:pPr>
            <w:r w:rsidRPr="001B4F7F">
              <w:rPr>
                <w:sz w:val="16"/>
              </w:rPr>
              <w:t xml:space="preserve">Socialisation of EPASS project and Protected Area to Head of Bone Bolange District in Gorontalo and Head of Bolaang Mogondow in North Sulawesi, in which in the meeting </w:t>
            </w:r>
            <w:r w:rsidRPr="001B4F7F">
              <w:rPr>
                <w:sz w:val="16"/>
              </w:rPr>
              <w:lastRenderedPageBreak/>
              <w:t>potential collaboration and contribution of district government to protected area agenda are identified and mutually agreed</w:t>
            </w:r>
          </w:p>
          <w:p w14:paraId="6B67BFC5" w14:textId="77777777" w:rsidR="003F6FB2" w:rsidRPr="001B4F7F" w:rsidRDefault="003F6FB2" w:rsidP="00490965">
            <w:pPr>
              <w:pStyle w:val="ListParagraph"/>
              <w:ind w:left="0"/>
              <w:mirrorIndents/>
              <w:jc w:val="left"/>
              <w:rPr>
                <w:rFonts w:eastAsia="Calibri"/>
                <w:sz w:val="16"/>
                <w:lang w:val="en-MY"/>
              </w:rPr>
            </w:pPr>
          </w:p>
          <w:p w14:paraId="0634D24B" w14:textId="77777777" w:rsidR="003F6FB2" w:rsidRPr="001B4F7F" w:rsidRDefault="003F6FB2" w:rsidP="008F186C">
            <w:pPr>
              <w:pStyle w:val="ListParagraph"/>
              <w:numPr>
                <w:ilvl w:val="0"/>
                <w:numId w:val="64"/>
              </w:numPr>
              <w:ind w:left="0" w:hanging="142"/>
              <w:mirrorIndents/>
              <w:jc w:val="left"/>
              <w:rPr>
                <w:rFonts w:eastAsia="Calibri"/>
                <w:sz w:val="16"/>
                <w:lang w:val="en-MY"/>
              </w:rPr>
            </w:pPr>
            <w:r w:rsidRPr="001B4F7F">
              <w:rPr>
                <w:sz w:val="16"/>
              </w:rPr>
              <w:t>Under facilitation of EPASS Project, Memorandum of understanding on Protection and Safeguarding of BGNWP have been signed by multi-parties</w:t>
            </w:r>
          </w:p>
          <w:p w14:paraId="3374461D" w14:textId="77777777" w:rsidR="003F6FB2" w:rsidRPr="001B4F7F" w:rsidRDefault="003F6FB2" w:rsidP="008F186C">
            <w:pPr>
              <w:pStyle w:val="ListParagraph"/>
              <w:numPr>
                <w:ilvl w:val="0"/>
                <w:numId w:val="64"/>
              </w:numPr>
              <w:tabs>
                <w:tab w:val="num" w:pos="360"/>
              </w:tabs>
              <w:spacing w:after="120"/>
              <w:ind w:left="0" w:hanging="142"/>
              <w:mirrorIndents/>
              <w:jc w:val="left"/>
              <w:rPr>
                <w:rFonts w:eastAsia="Calibri"/>
                <w:sz w:val="16"/>
                <w:lang w:val="en-MY"/>
              </w:rPr>
            </w:pPr>
          </w:p>
        </w:tc>
        <w:tc>
          <w:tcPr>
            <w:tcW w:w="0" w:type="auto"/>
          </w:tcPr>
          <w:p w14:paraId="0EB2893A" w14:textId="77777777" w:rsidR="003F6FB2" w:rsidRPr="001B4F7F" w:rsidRDefault="003F6FB2" w:rsidP="008F186C">
            <w:pPr>
              <w:pStyle w:val="ListParagraph"/>
              <w:numPr>
                <w:ilvl w:val="0"/>
                <w:numId w:val="64"/>
              </w:numPr>
              <w:ind w:left="0" w:hanging="142"/>
              <w:mirrorIndents/>
              <w:jc w:val="left"/>
              <w:rPr>
                <w:sz w:val="16"/>
              </w:rPr>
            </w:pPr>
            <w:r w:rsidRPr="001B4F7F">
              <w:rPr>
                <w:sz w:val="16"/>
              </w:rPr>
              <w:lastRenderedPageBreak/>
              <w:t xml:space="preserve">Capacity Development Strategy and Action Plan has been developed, identifying the needs and problems in each institution and providing recommendations for area of improvements to achieve the target score by end of the project.   </w:t>
            </w:r>
          </w:p>
          <w:p w14:paraId="72471C81" w14:textId="77777777" w:rsidR="003F6FB2" w:rsidRPr="001B4F7F" w:rsidRDefault="003F6FB2" w:rsidP="00490965">
            <w:pPr>
              <w:pStyle w:val="ListParagraph"/>
              <w:ind w:left="0"/>
              <w:mirrorIndents/>
              <w:jc w:val="left"/>
              <w:rPr>
                <w:sz w:val="16"/>
              </w:rPr>
            </w:pPr>
          </w:p>
          <w:p w14:paraId="2D1D8809" w14:textId="77777777" w:rsidR="003F6FB2" w:rsidRPr="001B4F7F" w:rsidRDefault="003F6FB2" w:rsidP="008F186C">
            <w:pPr>
              <w:pStyle w:val="ListParagraph"/>
              <w:numPr>
                <w:ilvl w:val="0"/>
                <w:numId w:val="64"/>
              </w:numPr>
              <w:ind w:left="0" w:hanging="142"/>
              <w:mirrorIndents/>
              <w:jc w:val="left"/>
              <w:rPr>
                <w:sz w:val="16"/>
              </w:rPr>
            </w:pPr>
            <w:r w:rsidRPr="001B4F7F">
              <w:rPr>
                <w:sz w:val="16"/>
              </w:rPr>
              <w:t>Course outline was developed outlining the  methodology, resource persons and materials in closed coordination with conservation authority in each project sites. This contributes to issue no. 9 of the scorecard: “human resources are well qualified and motivated”</w:t>
            </w:r>
          </w:p>
          <w:p w14:paraId="60F88ED2" w14:textId="77777777" w:rsidR="003F6FB2" w:rsidRPr="001B4F7F" w:rsidRDefault="003F6FB2" w:rsidP="00490965">
            <w:pPr>
              <w:pStyle w:val="ListParagraph"/>
              <w:ind w:left="0"/>
              <w:mirrorIndents/>
              <w:jc w:val="left"/>
              <w:rPr>
                <w:sz w:val="16"/>
              </w:rPr>
            </w:pPr>
          </w:p>
          <w:p w14:paraId="3A8BE80E" w14:textId="77777777" w:rsidR="003F6FB2" w:rsidRPr="001B4F7F" w:rsidRDefault="003F6FB2" w:rsidP="008F186C">
            <w:pPr>
              <w:pStyle w:val="ListParagraph"/>
              <w:numPr>
                <w:ilvl w:val="0"/>
                <w:numId w:val="64"/>
              </w:numPr>
              <w:ind w:left="0" w:hanging="142"/>
              <w:mirrorIndents/>
              <w:jc w:val="left"/>
              <w:rPr>
                <w:sz w:val="16"/>
              </w:rPr>
            </w:pPr>
            <w:r w:rsidRPr="001B4F7F">
              <w:rPr>
                <w:sz w:val="16"/>
              </w:rPr>
              <w:t xml:space="preserve">Up to 200 personnels from national park and conservation authorities in three project sites were trained (issue no. 17 of the scorecard: “individuals are appropriately skilled for their jobs” and no. 11: “protected area institutions are able to adequately mobilize sufficient quantity of funding, human and material </w:t>
            </w:r>
            <w:r w:rsidRPr="001B4F7F">
              <w:rPr>
                <w:sz w:val="16"/>
              </w:rPr>
              <w:lastRenderedPageBreak/>
              <w:t>resources to effectively implement their mandate”)</w:t>
            </w:r>
          </w:p>
          <w:p w14:paraId="24522BCB" w14:textId="77777777" w:rsidR="003F6FB2" w:rsidRPr="001B4F7F" w:rsidRDefault="003F6FB2" w:rsidP="00490965">
            <w:pPr>
              <w:pStyle w:val="ListParagraph"/>
              <w:ind w:left="0"/>
              <w:mirrorIndents/>
              <w:jc w:val="left"/>
              <w:rPr>
                <w:sz w:val="16"/>
              </w:rPr>
            </w:pPr>
          </w:p>
          <w:p w14:paraId="7F66C1E4" w14:textId="77777777" w:rsidR="003F6FB2" w:rsidRPr="001B4F7F" w:rsidRDefault="003F6FB2" w:rsidP="008F186C">
            <w:pPr>
              <w:pStyle w:val="ListParagraph"/>
              <w:numPr>
                <w:ilvl w:val="0"/>
                <w:numId w:val="64"/>
              </w:numPr>
              <w:ind w:left="0" w:hanging="142"/>
              <w:mirrorIndents/>
              <w:jc w:val="left"/>
              <w:rPr>
                <w:sz w:val="16"/>
              </w:rPr>
            </w:pPr>
            <w:r w:rsidRPr="001B4F7F">
              <w:rPr>
                <w:sz w:val="16"/>
              </w:rPr>
              <w:t>Skills in RBM, GIS and resort-based work planning are linked to the progress of issue no. 4: “adequate skills for Protected area planning and management.” Skills in SMART Patrol and knowledge in forest crime acts and regulations has  also contributed to the progress of issue no. 15: “protected areas are effectively protected”. Skills in monitoring programme, i.e. conducting survey, data collection, camera trap operation, are linked to the progress of issue no. 25: “protected area institutions have the information they need to develop and monitor strategies and action plans for the management of the protected area system”</w:t>
            </w:r>
          </w:p>
          <w:p w14:paraId="24293C0B" w14:textId="77777777" w:rsidR="003F6FB2" w:rsidRPr="001B4F7F" w:rsidRDefault="003F6FB2" w:rsidP="00490965">
            <w:pPr>
              <w:pStyle w:val="ListParagraph"/>
              <w:ind w:left="0"/>
              <w:mirrorIndents/>
              <w:jc w:val="left"/>
              <w:rPr>
                <w:sz w:val="16"/>
              </w:rPr>
            </w:pPr>
          </w:p>
          <w:p w14:paraId="5CF14158"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 xml:space="preserve">Additional trainings were also conducted targeting other stakeholders including local governments, NGOs, school teachers and youth organizations on conservation awareness and participation. The inputs support the progress towards  issue no. 21, which is “protected areas have the public support they require”.  </w:t>
            </w:r>
          </w:p>
          <w:p w14:paraId="2E64B485" w14:textId="77777777" w:rsidR="003F6FB2" w:rsidRPr="001B4F7F" w:rsidRDefault="003F6FB2" w:rsidP="008F186C">
            <w:pPr>
              <w:pStyle w:val="ListParagraph"/>
              <w:numPr>
                <w:ilvl w:val="0"/>
                <w:numId w:val="64"/>
              </w:numPr>
              <w:ind w:left="0" w:hanging="142"/>
              <w:mirrorIndents/>
              <w:jc w:val="left"/>
              <w:rPr>
                <w:sz w:val="16"/>
              </w:rPr>
            </w:pPr>
            <w:r w:rsidRPr="001B4F7F">
              <w:rPr>
                <w:sz w:val="16"/>
              </w:rPr>
              <w:t>The project also supported BNWNP, LLNP, and North Sulawesi conservation authorities to update their protected areas management plan for the period 2017-2026</w:t>
            </w:r>
          </w:p>
          <w:p w14:paraId="686E2D34"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 xml:space="preserve">the management plan for BNWNP and LLNP has been finalized and ratified by </w:t>
            </w:r>
            <w:r w:rsidR="00C76427">
              <w:rPr>
                <w:rFonts w:ascii="Times New Roman" w:hAnsi="Times New Roman"/>
                <w:sz w:val="16"/>
              </w:rPr>
              <w:t>MoEF</w:t>
            </w:r>
            <w:r w:rsidRPr="001B4F7F">
              <w:rPr>
                <w:rFonts w:ascii="Times New Roman" w:hAnsi="Times New Roman"/>
                <w:sz w:val="16"/>
              </w:rPr>
              <w:t xml:space="preserve">, while the one for Conservation Forest Management Unit </w:t>
            </w:r>
            <w:r w:rsidRPr="001B4F7F">
              <w:rPr>
                <w:rFonts w:ascii="Times New Roman" w:hAnsi="Times New Roman"/>
                <w:sz w:val="16"/>
              </w:rPr>
              <w:lastRenderedPageBreak/>
              <w:t xml:space="preserve">(CFMU) Tangkoko is waiting for ratification from the </w:t>
            </w:r>
            <w:r w:rsidR="00C76427">
              <w:rPr>
                <w:rFonts w:ascii="Times New Roman" w:hAnsi="Times New Roman"/>
                <w:sz w:val="16"/>
              </w:rPr>
              <w:t>MoEF</w:t>
            </w:r>
            <w:r w:rsidRPr="001B4F7F">
              <w:rPr>
                <w:rFonts w:ascii="Times New Roman" w:hAnsi="Times New Roman"/>
                <w:sz w:val="16"/>
              </w:rPr>
              <w:t xml:space="preserve">.   </w:t>
            </w:r>
          </w:p>
          <w:p w14:paraId="65C90A64" w14:textId="77777777" w:rsidR="003F6FB2" w:rsidRPr="001B4F7F" w:rsidRDefault="003F6FB2" w:rsidP="008F186C">
            <w:pPr>
              <w:pStyle w:val="ListParagraph"/>
              <w:numPr>
                <w:ilvl w:val="0"/>
                <w:numId w:val="64"/>
              </w:numPr>
              <w:ind w:left="0" w:hanging="142"/>
              <w:mirrorIndents/>
              <w:jc w:val="left"/>
              <w:rPr>
                <w:sz w:val="16"/>
              </w:rPr>
            </w:pPr>
            <w:r w:rsidRPr="001B4F7F">
              <w:rPr>
                <w:sz w:val="16"/>
              </w:rPr>
              <w:t>The development of new management plan addresses issue no. 3 in the scorecard, which is “there is/are institution(s) responsible for PAs able to strategize and plan”, as well as no. 8 on “regular updates of comprehensive protected area management plans”</w:t>
            </w:r>
          </w:p>
          <w:p w14:paraId="6CA08ABF"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65F7BB38" w14:textId="77777777" w:rsidR="003F6FB2" w:rsidRPr="001B4F7F" w:rsidRDefault="003F6FB2" w:rsidP="00490965">
            <w:pPr>
              <w:contextualSpacing/>
              <w:mirrorIndents/>
              <w:jc w:val="left"/>
              <w:rPr>
                <w:rFonts w:ascii="Times New Roman" w:eastAsia="Calibri" w:hAnsi="Times New Roman"/>
                <w:sz w:val="16"/>
                <w:lang w:val="es-419"/>
              </w:rPr>
            </w:pPr>
            <w:r w:rsidRPr="001B4F7F">
              <w:rPr>
                <w:rFonts w:ascii="Times New Roman" w:eastAsia="Calibri" w:hAnsi="Times New Roman"/>
                <w:sz w:val="16"/>
                <w:lang w:val="es-419"/>
              </w:rPr>
              <w:lastRenderedPageBreak/>
              <w:t>- PHKA (Jakarta): 75%</w:t>
            </w:r>
          </w:p>
          <w:p w14:paraId="6BD63AAB" w14:textId="77777777" w:rsidR="003F6FB2" w:rsidRPr="001B4F7F" w:rsidRDefault="003F6FB2" w:rsidP="00490965">
            <w:pPr>
              <w:contextualSpacing/>
              <w:mirrorIndents/>
              <w:jc w:val="left"/>
              <w:rPr>
                <w:rFonts w:ascii="Times New Roman" w:eastAsia="Calibri" w:hAnsi="Times New Roman"/>
                <w:sz w:val="16"/>
                <w:lang w:val="es-419"/>
              </w:rPr>
            </w:pPr>
            <w:r w:rsidRPr="001B4F7F">
              <w:rPr>
                <w:rFonts w:ascii="Times New Roman" w:eastAsia="Calibri" w:hAnsi="Times New Roman"/>
                <w:sz w:val="16"/>
                <w:lang w:val="es-419"/>
              </w:rPr>
              <w:t xml:space="preserve"> - LLNP: 55%</w:t>
            </w:r>
          </w:p>
          <w:p w14:paraId="14959E78" w14:textId="77777777" w:rsidR="003F6FB2" w:rsidRPr="001B4F7F" w:rsidRDefault="003F6FB2" w:rsidP="00490965">
            <w:pPr>
              <w:contextualSpacing/>
              <w:mirrorIndents/>
              <w:jc w:val="left"/>
              <w:rPr>
                <w:rFonts w:ascii="Times New Roman" w:eastAsia="Calibri" w:hAnsi="Times New Roman"/>
                <w:sz w:val="16"/>
                <w:lang w:val="es-419"/>
              </w:rPr>
            </w:pPr>
            <w:r w:rsidRPr="001B4F7F">
              <w:rPr>
                <w:rFonts w:ascii="Times New Roman" w:eastAsia="Calibri" w:hAnsi="Times New Roman"/>
                <w:sz w:val="16"/>
                <w:lang w:val="es-419"/>
              </w:rPr>
              <w:t xml:space="preserve"> - Bogani Nani NP: 55%</w:t>
            </w:r>
          </w:p>
          <w:p w14:paraId="4AED2E3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s-419"/>
              </w:rPr>
              <w:t xml:space="preserve"> </w:t>
            </w:r>
            <w:r w:rsidRPr="001B4F7F">
              <w:rPr>
                <w:rFonts w:ascii="Times New Roman" w:eastAsia="Calibri" w:hAnsi="Times New Roman"/>
                <w:sz w:val="16"/>
                <w:lang w:val="en-MY"/>
              </w:rPr>
              <w:t>- North Sulawesi BKSDA: 55%</w:t>
            </w:r>
          </w:p>
        </w:tc>
        <w:tc>
          <w:tcPr>
            <w:tcW w:w="0" w:type="auto"/>
            <w:shd w:val="clear" w:color="auto" w:fill="92D050"/>
          </w:tcPr>
          <w:p w14:paraId="0813F9C3"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The METT (Management Effectiveness Tracking Tools) in three regions increased </w:t>
            </w:r>
          </w:p>
        </w:tc>
        <w:tc>
          <w:tcPr>
            <w:tcW w:w="0" w:type="auto"/>
            <w:shd w:val="clear" w:color="auto" w:fill="FFFFFF" w:themeFill="background1"/>
          </w:tcPr>
          <w:p w14:paraId="01615D46" w14:textId="77777777" w:rsidR="003F6FB2" w:rsidRPr="001B4F7F" w:rsidRDefault="00086274"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S</w:t>
            </w:r>
          </w:p>
        </w:tc>
        <w:tc>
          <w:tcPr>
            <w:tcW w:w="0" w:type="auto"/>
            <w:shd w:val="clear" w:color="auto" w:fill="FFFFFF" w:themeFill="background1"/>
          </w:tcPr>
          <w:p w14:paraId="0F43F916"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The figures for Lore Lindu NP went from 61 % at the beginning of the project to   73%  in 2017. For Bogani Nani NP the figurures improved from 64 % to 74 % and for Tangkoko NR the figures improved from 55 %   to 61  %. during the same period.</w:t>
            </w:r>
          </w:p>
          <w:p w14:paraId="3DB76C61" w14:textId="77777777" w:rsidR="003F6FB2" w:rsidRPr="001B4F7F" w:rsidRDefault="003F6FB2" w:rsidP="00490965">
            <w:pPr>
              <w:contextualSpacing/>
              <w:mirrorIndents/>
              <w:jc w:val="left"/>
              <w:rPr>
                <w:rFonts w:ascii="Times New Roman" w:eastAsia="Calibri" w:hAnsi="Times New Roman"/>
                <w:sz w:val="16"/>
                <w:lang w:val="en-MY"/>
              </w:rPr>
            </w:pPr>
          </w:p>
          <w:p w14:paraId="40C58ABC"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Refference : PIR 2018</w:t>
            </w:r>
          </w:p>
        </w:tc>
      </w:tr>
      <w:tr w:rsidR="003F6FB2" w:rsidRPr="001B4F7F" w14:paraId="44BF30E4" w14:textId="77777777" w:rsidTr="00086274">
        <w:tc>
          <w:tcPr>
            <w:tcW w:w="0" w:type="auto"/>
            <w:vMerge/>
          </w:tcPr>
          <w:p w14:paraId="37AD7A54"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153AB312"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Annual levels of deforestation and forest degradation within Sulawesi’s terrestrial PAs and buffer zones</w:t>
            </w:r>
          </w:p>
        </w:tc>
        <w:tc>
          <w:tcPr>
            <w:tcW w:w="0" w:type="auto"/>
          </w:tcPr>
          <w:p w14:paraId="07F4891E" w14:textId="77777777" w:rsidR="003F6FB2" w:rsidRPr="001B4F7F" w:rsidRDefault="003F6FB2" w:rsidP="008F186C">
            <w:pPr>
              <w:pStyle w:val="ListParagraph"/>
              <w:numPr>
                <w:ilvl w:val="0"/>
                <w:numId w:val="67"/>
              </w:numPr>
              <w:ind w:left="0" w:hanging="90"/>
              <w:mirrorIndents/>
              <w:jc w:val="left"/>
              <w:rPr>
                <w:sz w:val="16"/>
              </w:rPr>
            </w:pPr>
            <w:r w:rsidRPr="001B4F7F">
              <w:rPr>
                <w:sz w:val="16"/>
              </w:rPr>
              <w:t>Approximately 56,505 ha of forest loss within PAs from 2000-2008</w:t>
            </w:r>
          </w:p>
          <w:p w14:paraId="4B3CF3A1" w14:textId="77777777" w:rsidR="003F6FB2" w:rsidRPr="001B4F7F" w:rsidRDefault="003F6FB2" w:rsidP="008F186C">
            <w:pPr>
              <w:numPr>
                <w:ilvl w:val="0"/>
                <w:numId w:val="60"/>
              </w:numPr>
              <w:overflowPunct/>
              <w:autoSpaceDE/>
              <w:autoSpaceDN/>
              <w:adjustRightInd/>
              <w:ind w:left="0" w:hanging="90"/>
              <w:contextualSpacing/>
              <w:mirrorIndents/>
              <w:jc w:val="left"/>
              <w:textAlignment w:val="auto"/>
              <w:rPr>
                <w:rFonts w:ascii="Times New Roman" w:eastAsia="Calibri" w:hAnsi="Times New Roman"/>
                <w:sz w:val="16"/>
                <w:lang w:val="en-MY"/>
              </w:rPr>
            </w:pPr>
            <w:r w:rsidRPr="001B4F7F">
              <w:rPr>
                <w:rFonts w:ascii="Times New Roman" w:hAnsi="Times New Roman"/>
                <w:sz w:val="16"/>
              </w:rPr>
              <w:t>Levels within buffer zones TBD</w:t>
            </w:r>
          </w:p>
        </w:tc>
        <w:tc>
          <w:tcPr>
            <w:tcW w:w="0" w:type="auto"/>
          </w:tcPr>
          <w:p w14:paraId="7C5B3603" w14:textId="77777777" w:rsidR="003F6FB2" w:rsidRPr="001B4F7F" w:rsidRDefault="003F6FB2" w:rsidP="008F186C">
            <w:pPr>
              <w:pStyle w:val="ListParagraph"/>
              <w:numPr>
                <w:ilvl w:val="0"/>
                <w:numId w:val="64"/>
              </w:numPr>
              <w:ind w:left="0" w:hanging="90"/>
              <w:mirrorIndents/>
              <w:jc w:val="left"/>
              <w:rPr>
                <w:rFonts w:eastAsia="Calibri"/>
                <w:sz w:val="16"/>
                <w:lang w:val="en-MY"/>
              </w:rPr>
            </w:pPr>
            <w:r w:rsidRPr="001B4F7F">
              <w:rPr>
                <w:rFonts w:eastAsia="Calibri"/>
                <w:sz w:val="16"/>
                <w:lang w:val="en-MY"/>
              </w:rPr>
              <w:t xml:space="preserve">Consultant has been recruited, and under closed consultation and coordination with PMU, </w:t>
            </w:r>
            <w:r w:rsidR="00C76427">
              <w:rPr>
                <w:rFonts w:eastAsia="Calibri"/>
                <w:sz w:val="16"/>
                <w:lang w:val="en-MY"/>
              </w:rPr>
              <w:t>MoEF</w:t>
            </w:r>
            <w:r w:rsidRPr="001B4F7F">
              <w:rPr>
                <w:rFonts w:eastAsia="Calibri"/>
                <w:sz w:val="16"/>
                <w:lang w:val="en-MY"/>
              </w:rPr>
              <w:t xml:space="preserve"> and National Park Authorities will start working on establishing the baseline in the next quarter.</w:t>
            </w:r>
          </w:p>
        </w:tc>
        <w:tc>
          <w:tcPr>
            <w:tcW w:w="0" w:type="auto"/>
          </w:tcPr>
          <w:p w14:paraId="5233F8B7"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 xml:space="preserve">Consultant has been recruited, and under closed consultation and coordination with PMU, </w:t>
            </w:r>
            <w:r w:rsidR="00C76427">
              <w:rPr>
                <w:rFonts w:ascii="Times New Roman" w:hAnsi="Times New Roman"/>
                <w:sz w:val="16"/>
              </w:rPr>
              <w:t>MoEF</w:t>
            </w:r>
            <w:r w:rsidRPr="001B4F7F">
              <w:rPr>
                <w:rFonts w:ascii="Times New Roman" w:hAnsi="Times New Roman"/>
                <w:sz w:val="16"/>
              </w:rPr>
              <w:t xml:space="preserve"> and National Park Authorities will start working on establishing the baseline </w:t>
            </w:r>
          </w:p>
        </w:tc>
        <w:tc>
          <w:tcPr>
            <w:tcW w:w="0" w:type="auto"/>
          </w:tcPr>
          <w:p w14:paraId="2ED9666A" w14:textId="77777777" w:rsidR="003F6FB2" w:rsidRPr="001B4F7F" w:rsidRDefault="003F6FB2" w:rsidP="008F186C">
            <w:pPr>
              <w:pStyle w:val="ListParagraph"/>
              <w:numPr>
                <w:ilvl w:val="0"/>
                <w:numId w:val="69"/>
              </w:numPr>
              <w:ind w:left="0"/>
              <w:mirrorIndents/>
              <w:jc w:val="left"/>
              <w:rPr>
                <w:sz w:val="16"/>
              </w:rPr>
            </w:pPr>
            <w:r w:rsidRPr="001B4F7F">
              <w:rPr>
                <w:sz w:val="16"/>
              </w:rPr>
              <w:t xml:space="preserve">Baseline forest cover for the three Project sites based on comparison of forest cover from 2000-2016 are as below: </w:t>
            </w:r>
          </w:p>
          <w:p w14:paraId="653AB37E"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 xml:space="preserve">-BNWNP: 6,060 ha forest loss (2.2%) within the PA and 14,900 ha (10.2%) within buffer zones </w:t>
            </w:r>
          </w:p>
          <w:p w14:paraId="1804D173"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 xml:space="preserve">-LLNP: 1,050 ha forest loss (0.5%) within the PA and 3,180 ha (3.7%) within buffer zones </w:t>
            </w:r>
          </w:p>
          <w:p w14:paraId="0BE3F91B"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-Tangkoko NR: 1,200 ha forest loss (17.4%) within the PA and 3,260 ha (90.1%) within the buffer zones</w:t>
            </w:r>
          </w:p>
          <w:p w14:paraId="43D8297F" w14:textId="77777777" w:rsidR="003F6FB2" w:rsidRPr="001B4F7F" w:rsidRDefault="003F6FB2" w:rsidP="00490965">
            <w:pPr>
              <w:contextualSpacing/>
              <w:mirrorIndents/>
              <w:jc w:val="left"/>
              <w:rPr>
                <w:rFonts w:ascii="Times New Roman" w:hAnsi="Times New Roman"/>
                <w:sz w:val="16"/>
              </w:rPr>
            </w:pPr>
          </w:p>
          <w:p w14:paraId="56BCB8D0" w14:textId="77777777" w:rsidR="003F6FB2" w:rsidRPr="001B4F7F" w:rsidRDefault="003F6FB2" w:rsidP="00490965">
            <w:pPr>
              <w:contextualSpacing/>
              <w:mirrorIndents/>
              <w:jc w:val="left"/>
              <w:rPr>
                <w:rFonts w:ascii="Times New Roman" w:hAnsi="Times New Roman"/>
                <w:sz w:val="16"/>
              </w:rPr>
            </w:pPr>
          </w:p>
          <w:p w14:paraId="210AEEF0" w14:textId="77777777" w:rsidR="003F6FB2" w:rsidRPr="001B4F7F" w:rsidRDefault="003F6FB2" w:rsidP="00490965">
            <w:pPr>
              <w:contextualSpacing/>
              <w:mirrorIndents/>
              <w:jc w:val="left"/>
              <w:rPr>
                <w:rFonts w:ascii="Times New Roman" w:hAnsi="Times New Roman"/>
                <w:sz w:val="16"/>
              </w:rPr>
            </w:pPr>
          </w:p>
          <w:p w14:paraId="3B7D2BD4" w14:textId="77777777" w:rsidR="003F6FB2" w:rsidRPr="001B4F7F" w:rsidRDefault="003F6FB2" w:rsidP="00490965">
            <w:pPr>
              <w:contextualSpacing/>
              <w:mirrorIndents/>
              <w:jc w:val="left"/>
              <w:rPr>
                <w:rFonts w:ascii="Times New Roman" w:hAnsi="Times New Roman"/>
                <w:sz w:val="16"/>
              </w:rPr>
            </w:pPr>
          </w:p>
          <w:p w14:paraId="4C073829" w14:textId="77777777" w:rsidR="003F6FB2" w:rsidRPr="001B4F7F" w:rsidRDefault="003F6FB2" w:rsidP="008F186C">
            <w:pPr>
              <w:pStyle w:val="ListParagraph"/>
              <w:numPr>
                <w:ilvl w:val="0"/>
                <w:numId w:val="68"/>
              </w:numPr>
              <w:ind w:left="0"/>
              <w:mirrorIndents/>
              <w:jc w:val="left"/>
              <w:rPr>
                <w:rFonts w:eastAsia="Calibri"/>
                <w:sz w:val="16"/>
                <w:lang w:val="en-MY"/>
              </w:rPr>
            </w:pPr>
            <w:r w:rsidRPr="001B4F7F">
              <w:rPr>
                <w:sz w:val="16"/>
              </w:rPr>
              <w:t xml:space="preserve">Restoration Plan of Fragmented and Degraded Ecosystem in the three project sites has been </w:t>
            </w:r>
            <w:r w:rsidRPr="001B4F7F">
              <w:rPr>
                <w:sz w:val="16"/>
              </w:rPr>
              <w:lastRenderedPageBreak/>
              <w:t xml:space="preserve">developed based on survey and coordination with PMU, </w:t>
            </w:r>
            <w:r w:rsidR="00C76427">
              <w:rPr>
                <w:sz w:val="16"/>
              </w:rPr>
              <w:t>MoEF</w:t>
            </w:r>
            <w:r w:rsidRPr="001B4F7F">
              <w:rPr>
                <w:sz w:val="16"/>
              </w:rPr>
              <w:t xml:space="preserve"> and the National Park Authorities. .  The extent of rehabilitated area supported by the Project in the area is 15 hectares in total</w:t>
            </w:r>
          </w:p>
          <w:p w14:paraId="4C02560F" w14:textId="77777777" w:rsidR="003F6FB2" w:rsidRPr="001B4F7F" w:rsidRDefault="003F6FB2" w:rsidP="00490965">
            <w:pPr>
              <w:pStyle w:val="ListParagraph"/>
              <w:ind w:left="0"/>
              <w:mirrorIndents/>
              <w:jc w:val="left"/>
              <w:rPr>
                <w:rFonts w:eastAsia="Calibri"/>
                <w:sz w:val="16"/>
                <w:lang w:val="en-MY"/>
              </w:rPr>
            </w:pPr>
          </w:p>
          <w:p w14:paraId="10AC5D23"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Following a large scale illegal gold mining that happened in Dongidongi (part of Lore Lindu National Park/LLNP), in early 2016, the project conducted activities to restore fragmented and degraded ecosystem caused by the mining. Activities included survey, drafting of ecosystem rehabilitation plan specifically for the area, and planting of selected plants based on consultation with the NP authority and local community</w:t>
            </w:r>
          </w:p>
        </w:tc>
        <w:tc>
          <w:tcPr>
            <w:tcW w:w="0" w:type="auto"/>
          </w:tcPr>
          <w:p w14:paraId="3F7DB978"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25% reduction in annual forest carbon emissions within PAs and buffer zones combined between baseline years (2000¬2010) and last three years of project (2016-19).</w:t>
            </w:r>
          </w:p>
        </w:tc>
        <w:tc>
          <w:tcPr>
            <w:tcW w:w="0" w:type="auto"/>
            <w:shd w:val="clear" w:color="auto" w:fill="92D050"/>
          </w:tcPr>
          <w:p w14:paraId="5540FB72"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While deforestation continues to be a problem, according to the figures the MTR Team secured, the rate of deforestation has been decreasing importantly for the three PAs.</w:t>
            </w:r>
          </w:p>
          <w:p w14:paraId="38FB2FDD" w14:textId="77777777" w:rsidR="003F6FB2" w:rsidRPr="001B4F7F" w:rsidRDefault="003F6FB2" w:rsidP="00490965">
            <w:pPr>
              <w:contextualSpacing/>
              <w:mirrorIndents/>
              <w:jc w:val="left"/>
              <w:rPr>
                <w:rFonts w:ascii="Times New Roman" w:eastAsia="Calibri" w:hAnsi="Times New Roman"/>
                <w:sz w:val="16"/>
                <w:lang w:val="en-MY"/>
              </w:rPr>
            </w:pPr>
          </w:p>
          <w:p w14:paraId="1767F6E5"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Baseline for deforestation obtained from Deliverable 1 of the </w:t>
            </w:r>
            <w:r w:rsidRPr="001B4F7F">
              <w:rPr>
                <w:rFonts w:ascii="Times New Roman" w:eastAsia="Calibri" w:hAnsi="Times New Roman"/>
                <w:sz w:val="16"/>
                <w:lang w:val="en-MY"/>
              </w:rPr>
              <w:lastRenderedPageBreak/>
              <w:t>consultant (WCS)</w:t>
            </w:r>
          </w:p>
        </w:tc>
        <w:tc>
          <w:tcPr>
            <w:tcW w:w="0" w:type="auto"/>
            <w:shd w:val="clear" w:color="auto" w:fill="FFFFFF" w:themeFill="background1"/>
          </w:tcPr>
          <w:p w14:paraId="0A777F38"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lastRenderedPageBreak/>
              <w:t>S</w:t>
            </w:r>
          </w:p>
        </w:tc>
        <w:tc>
          <w:tcPr>
            <w:tcW w:w="0" w:type="auto"/>
            <w:shd w:val="clear" w:color="auto" w:fill="FFFFFF" w:themeFill="background1"/>
          </w:tcPr>
          <w:p w14:paraId="25583A86"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PIR 2018, Handover Note from Previous NPM and also latest data update from three FCU Coordinators</w:t>
            </w:r>
          </w:p>
          <w:p w14:paraId="44C9DC7A" w14:textId="77777777" w:rsidR="003F6FB2" w:rsidRPr="001B4F7F" w:rsidRDefault="003F6FB2" w:rsidP="00490965">
            <w:pPr>
              <w:contextualSpacing/>
              <w:mirrorIndents/>
              <w:jc w:val="left"/>
              <w:rPr>
                <w:rFonts w:ascii="Times New Roman" w:eastAsia="Calibri" w:hAnsi="Times New Roman"/>
                <w:sz w:val="16"/>
                <w:lang w:val="en-MY"/>
              </w:rPr>
            </w:pPr>
          </w:p>
          <w:p w14:paraId="0F1C1E33"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WCS deliverable #1</w:t>
            </w:r>
          </w:p>
        </w:tc>
      </w:tr>
      <w:tr w:rsidR="003F6FB2" w:rsidRPr="001B4F7F" w14:paraId="47118DE6" w14:textId="77777777" w:rsidTr="003F6FB2">
        <w:tc>
          <w:tcPr>
            <w:tcW w:w="0" w:type="auto"/>
            <w:vMerge/>
          </w:tcPr>
          <w:p w14:paraId="75C374AA"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665F95CA"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Extent of implementation of RBM</w:t>
            </w:r>
          </w:p>
        </w:tc>
        <w:tc>
          <w:tcPr>
            <w:tcW w:w="0" w:type="auto"/>
          </w:tcPr>
          <w:p w14:paraId="7C026648" w14:textId="77777777" w:rsidR="003F6FB2" w:rsidRPr="001B4F7F" w:rsidRDefault="003F6FB2" w:rsidP="008F186C">
            <w:pPr>
              <w:numPr>
                <w:ilvl w:val="0"/>
                <w:numId w:val="61"/>
              </w:numPr>
              <w:tabs>
                <w:tab w:val="num" w:pos="360"/>
              </w:tabs>
              <w:overflowPunct/>
              <w:autoSpaceDE/>
              <w:autoSpaceDN/>
              <w:adjustRightInd/>
              <w:ind w:left="0" w:firstLine="0"/>
              <w:contextualSpacing/>
              <w:mirrorIndents/>
              <w:jc w:val="left"/>
              <w:textAlignment w:val="auto"/>
              <w:rPr>
                <w:rFonts w:ascii="Times New Roman" w:eastAsia="Calibri" w:hAnsi="Times New Roman"/>
                <w:sz w:val="16"/>
                <w:lang w:val="en-MY"/>
              </w:rPr>
            </w:pPr>
            <w:r w:rsidRPr="001B4F7F">
              <w:rPr>
                <w:rFonts w:ascii="Times New Roman" w:hAnsi="Times New Roman"/>
                <w:sz w:val="16"/>
              </w:rPr>
              <w:t>RBM has begun to be implemented at all NPs and several other PAs (exact # TBD), but remains incomplete throughout</w:t>
            </w:r>
          </w:p>
        </w:tc>
        <w:tc>
          <w:tcPr>
            <w:tcW w:w="0" w:type="auto"/>
          </w:tcPr>
          <w:p w14:paraId="031ADAAF" w14:textId="77777777" w:rsidR="003F6FB2" w:rsidRPr="001B4F7F" w:rsidRDefault="003F6FB2" w:rsidP="008F186C">
            <w:pPr>
              <w:pStyle w:val="ListParagraph"/>
              <w:numPr>
                <w:ilvl w:val="0"/>
                <w:numId w:val="68"/>
              </w:numPr>
              <w:tabs>
                <w:tab w:val="left" w:pos="360"/>
              </w:tabs>
              <w:ind w:left="0" w:hanging="90"/>
              <w:mirrorIndents/>
              <w:jc w:val="left"/>
              <w:rPr>
                <w:rStyle w:val="MSGENFONTSTYLENAMETEMPLATEROLEMSGENFONTSTYLENAMEBYROLETEXT"/>
                <w:rFonts w:ascii="Times New Roman" w:eastAsia="Calibri" w:hAnsi="Times New Roman" w:cs="Times New Roman"/>
                <w:sz w:val="16"/>
                <w:lang w:val="en-MY"/>
              </w:rPr>
            </w:pPr>
            <w:r w:rsidRPr="001B4F7F">
              <w:rPr>
                <w:rStyle w:val="MSGENFONTSTYLENAMETEMPLATEROLEMSGENFONTSTYLENAMEBYROLETEXT"/>
                <w:rFonts w:ascii="Times New Roman" w:hAnsi="Times New Roman" w:cs="Times New Roman"/>
              </w:rPr>
              <w:t xml:space="preserve">Based on current </w:t>
            </w:r>
            <w:r w:rsidR="00C76427">
              <w:rPr>
                <w:rStyle w:val="MSGENFONTSTYLENAMETEMPLATEROLEMSGENFONTSTYLENAMEBYROLETEXT"/>
                <w:rFonts w:ascii="Times New Roman" w:hAnsi="Times New Roman" w:cs="Times New Roman"/>
              </w:rPr>
              <w:t>MoEF</w:t>
            </w:r>
            <w:r w:rsidRPr="001B4F7F">
              <w:rPr>
                <w:rStyle w:val="MSGENFONTSTYLENAMETEMPLATEROLEMSGENFONTSTYLENAMEBYROLETEXT"/>
                <w:rFonts w:ascii="Times New Roman" w:hAnsi="Times New Roman" w:cs="Times New Roman"/>
              </w:rPr>
              <w:t xml:space="preserve"> definitions, resort establishment has reached Stage 5 i.e. PA staff are routinely in the resorts and are carrying out (passive) surveillance activities. National Park</w:t>
            </w:r>
          </w:p>
          <w:p w14:paraId="38442F3C" w14:textId="77777777" w:rsidR="003F6FB2" w:rsidRPr="001B4F7F" w:rsidRDefault="003F6FB2" w:rsidP="008F186C">
            <w:pPr>
              <w:pStyle w:val="ListParagraph"/>
              <w:numPr>
                <w:ilvl w:val="0"/>
                <w:numId w:val="68"/>
              </w:numPr>
              <w:tabs>
                <w:tab w:val="left" w:pos="360"/>
              </w:tabs>
              <w:ind w:left="0" w:hanging="90"/>
              <w:mirrorIndents/>
              <w:jc w:val="left"/>
              <w:rPr>
                <w:rFonts w:eastAsia="Calibri"/>
                <w:sz w:val="16"/>
                <w:lang w:val="en-MY"/>
              </w:rPr>
            </w:pPr>
            <w:r w:rsidRPr="001B4F7F">
              <w:rPr>
                <w:rFonts w:eastAsia="Calibri"/>
                <w:sz w:val="16"/>
                <w:lang w:val="en-MY"/>
              </w:rPr>
              <w:t xml:space="preserve">project sites have divided their areas into resorts and officers have been located in each resort. There are, however, inadequate staff resources and capacity to perform tasks within each resort. In some instances, there is only one staff member available within a particular resort. This makes it impracticable, and generally unsafe, for staff to carry out the full range of management tasks required. In this reporting period EPASS project at three project sites have supported and enhanced routine patrol at Protected Areas, by also involving local community as part of the patrol team. Therefore, RBM could also be seen as a valuable opportunity to engage with local community and 'invest' conservation effort in local community agenda, which expected to sustain future project result. In addition to that, EPASS project at three sites, under closed coordination with local conservation and national park authority have identified potential resorts that will be used as model resorts, </w:t>
            </w:r>
            <w:r w:rsidRPr="001B4F7F">
              <w:rPr>
                <w:rFonts w:eastAsia="Calibri"/>
                <w:sz w:val="16"/>
                <w:lang w:val="en-MY"/>
              </w:rPr>
              <w:lastRenderedPageBreak/>
              <w:t>identifying problems, challenges and needs in that particular resort to undertake Resort-Based Management. The works laid out by FCU during this reporting period will serve as a basis which will ease the pave for further works on RBM to be conducted by consultant and FCU. During the reporting period, RBM training was conducted as part of an effort to increase the effectiveness of RBM implementation at project sites. This training helped identify needs and changes needed to improve effective implementation. Outcomes from the workshop will be used as; (i) a base line when RBM guidelines are drafted, (ii) gaps analysis in relation to existing policies RBM establishment (iii) the potential for selected resorts to become models for RBM implementation. In addition to the RBM training organized by PMU, more specific training were also organized at project sites to increased capacity of staff at national parks in accordance to specific needs at sites, such as: GIS Training at Lore Lindu National Park to strengthen effort in implementing RBM at sites. The specific targets are forest ranger/patrol officer of national park, as well as officer for forest ecosystem monitoring at the national parks.</w:t>
            </w:r>
          </w:p>
        </w:tc>
        <w:tc>
          <w:tcPr>
            <w:tcW w:w="0" w:type="auto"/>
          </w:tcPr>
          <w:p w14:paraId="2AD4EB77" w14:textId="77777777" w:rsidR="003F6FB2" w:rsidRPr="001B4F7F" w:rsidRDefault="003F6FB2" w:rsidP="008F186C">
            <w:pPr>
              <w:pStyle w:val="ListParagraph"/>
              <w:numPr>
                <w:ilvl w:val="0"/>
                <w:numId w:val="70"/>
              </w:numPr>
              <w:ind w:left="0" w:hanging="142"/>
              <w:mirrorIndents/>
              <w:jc w:val="left"/>
              <w:rPr>
                <w:rFonts w:eastAsia="Calibri"/>
                <w:sz w:val="16"/>
                <w:lang w:val="en-MY"/>
              </w:rPr>
            </w:pPr>
            <w:r w:rsidRPr="001B4F7F">
              <w:rPr>
                <w:sz w:val="16"/>
              </w:rPr>
              <w:lastRenderedPageBreak/>
              <w:t xml:space="preserve">National Park project sites have divided their areas into resorts and officers have been located in each resort. There are, however, inadequate staff resources and capacity to perform </w:t>
            </w:r>
          </w:p>
          <w:p w14:paraId="4559F678" w14:textId="77777777" w:rsidR="003F6FB2" w:rsidRPr="001B4F7F" w:rsidRDefault="003F6FB2" w:rsidP="00490965">
            <w:pPr>
              <w:pStyle w:val="ListParagraph"/>
              <w:ind w:left="0"/>
              <w:mirrorIndents/>
              <w:jc w:val="left"/>
              <w:rPr>
                <w:rFonts w:eastAsia="Calibri"/>
                <w:sz w:val="16"/>
                <w:lang w:val="en-MY"/>
              </w:rPr>
            </w:pPr>
          </w:p>
          <w:p w14:paraId="275122F3" w14:textId="77777777" w:rsidR="003F6FB2" w:rsidRPr="001B4F7F" w:rsidRDefault="003F6FB2" w:rsidP="008F186C">
            <w:pPr>
              <w:pStyle w:val="ListParagraph"/>
              <w:numPr>
                <w:ilvl w:val="0"/>
                <w:numId w:val="70"/>
              </w:numPr>
              <w:ind w:left="0" w:hanging="142"/>
              <w:mirrorIndents/>
              <w:jc w:val="left"/>
              <w:rPr>
                <w:rFonts w:eastAsia="Calibri"/>
                <w:sz w:val="16"/>
                <w:lang w:val="en-MY"/>
              </w:rPr>
            </w:pPr>
            <w:r w:rsidRPr="001B4F7F">
              <w:rPr>
                <w:sz w:val="16"/>
              </w:rPr>
              <w:t xml:space="preserve">EPASS project at three sites, under closed coordination with local conservation and national park authority have </w:t>
            </w:r>
            <w:r w:rsidRPr="001B4F7F">
              <w:rPr>
                <w:sz w:val="16"/>
              </w:rPr>
              <w:lastRenderedPageBreak/>
              <w:t>identified potential resorts that will be used as model resorts, identifying problems, challenges and needs to undertake Resort-Based Management.</w:t>
            </w:r>
          </w:p>
          <w:p w14:paraId="6EB69772" w14:textId="77777777" w:rsidR="003F6FB2" w:rsidRPr="001B4F7F" w:rsidRDefault="003F6FB2" w:rsidP="00490965">
            <w:pPr>
              <w:pStyle w:val="ListParagraph"/>
              <w:ind w:left="0"/>
              <w:mirrorIndents/>
              <w:jc w:val="left"/>
              <w:rPr>
                <w:sz w:val="16"/>
              </w:rPr>
            </w:pPr>
          </w:p>
          <w:p w14:paraId="6DDCE214" w14:textId="77777777" w:rsidR="003F6FB2" w:rsidRPr="001B4F7F" w:rsidRDefault="003F6FB2" w:rsidP="008F186C">
            <w:pPr>
              <w:pStyle w:val="ListParagraph"/>
              <w:numPr>
                <w:ilvl w:val="0"/>
                <w:numId w:val="70"/>
              </w:numPr>
              <w:ind w:left="0" w:hanging="142"/>
              <w:mirrorIndents/>
              <w:jc w:val="left"/>
              <w:rPr>
                <w:rFonts w:eastAsia="Calibri"/>
                <w:sz w:val="16"/>
                <w:lang w:val="en-MY"/>
              </w:rPr>
            </w:pPr>
            <w:r w:rsidRPr="001B4F7F">
              <w:rPr>
                <w:sz w:val="16"/>
              </w:rPr>
              <w:t>RBM training was conducted as part of an effort to increase the effectiveness of RBM implementation at project sites</w:t>
            </w:r>
          </w:p>
          <w:p w14:paraId="4DDA083C" w14:textId="77777777" w:rsidR="003F6FB2" w:rsidRPr="001B4F7F" w:rsidRDefault="003F6FB2" w:rsidP="00490965">
            <w:pPr>
              <w:pStyle w:val="ListParagraph"/>
              <w:ind w:left="0"/>
              <w:mirrorIndents/>
              <w:jc w:val="left"/>
              <w:rPr>
                <w:sz w:val="16"/>
              </w:rPr>
            </w:pPr>
          </w:p>
          <w:p w14:paraId="407AC016"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More specific training were also organized at project sites to increased capacity of staff at national parks in accordance to specific needs at site</w:t>
            </w:r>
          </w:p>
        </w:tc>
        <w:tc>
          <w:tcPr>
            <w:tcW w:w="0" w:type="auto"/>
          </w:tcPr>
          <w:p w14:paraId="4027E11C"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lastRenderedPageBreak/>
              <w:t xml:space="preserve">The project supported and facilitated the Directorate of Conservation Area of the </w:t>
            </w:r>
            <w:r w:rsidR="00C76427">
              <w:rPr>
                <w:sz w:val="16"/>
              </w:rPr>
              <w:t>MoEF</w:t>
            </w:r>
            <w:r w:rsidRPr="001B4F7F">
              <w:rPr>
                <w:sz w:val="16"/>
              </w:rPr>
              <w:t xml:space="preserve"> to develop the RBM guidelines regulation </w:t>
            </w:r>
          </w:p>
          <w:p w14:paraId="54F3D633" w14:textId="77777777" w:rsidR="003F6FB2" w:rsidRPr="001B4F7F" w:rsidRDefault="003F6FB2" w:rsidP="00490965">
            <w:pPr>
              <w:pStyle w:val="ListParagraph"/>
              <w:ind w:left="0"/>
              <w:mirrorIndents/>
              <w:jc w:val="left"/>
              <w:rPr>
                <w:rFonts w:eastAsia="Calibri"/>
                <w:sz w:val="16"/>
              </w:rPr>
            </w:pPr>
          </w:p>
          <w:p w14:paraId="296D3301"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The Project has provided support to internalize RBM into regulation. Currently the final draft of RBM Guideline Regulation is awaiting  ratification from the Director General of Conservation of Natural Resources and Ecosystem Conservation (to be legalized as DG Regulation)</w:t>
            </w:r>
          </w:p>
          <w:p w14:paraId="5D4A63FC" w14:textId="77777777" w:rsidR="003F6FB2" w:rsidRPr="001B4F7F" w:rsidRDefault="003F6FB2" w:rsidP="00490965">
            <w:pPr>
              <w:pStyle w:val="ListParagraph"/>
              <w:ind w:left="0"/>
              <w:mirrorIndents/>
              <w:jc w:val="left"/>
              <w:rPr>
                <w:sz w:val="16"/>
              </w:rPr>
            </w:pPr>
          </w:p>
          <w:p w14:paraId="09EAA459"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 xml:space="preserve">The Project is making  efforts to increase RBM level in the three Project sites to Stage 6 RBM: “Officers are routinely present in the resort and actively performing full range of prescribed tasks”, including facilitating RBM trainings on SMART Patrol, monitoring </w:t>
            </w:r>
            <w:r w:rsidRPr="001B4F7F">
              <w:rPr>
                <w:sz w:val="16"/>
              </w:rPr>
              <w:lastRenderedPageBreak/>
              <w:t xml:space="preserve">program, and RBM related skills for officers and staff of conservation authorities in the three Project sites.    </w:t>
            </w:r>
          </w:p>
          <w:p w14:paraId="09AFB018"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 xml:space="preserve">  </w:t>
            </w:r>
          </w:p>
          <w:p w14:paraId="34034051"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The Project provided basic equipment for model resorts in BNWNP, namely: computer, printer, GP</w:t>
            </w:r>
          </w:p>
          <w:p w14:paraId="7BC734B8" w14:textId="77777777" w:rsidR="003F6FB2" w:rsidRPr="001B4F7F" w:rsidRDefault="003F6FB2" w:rsidP="00490965">
            <w:pPr>
              <w:pStyle w:val="ListParagraph"/>
              <w:ind w:left="0"/>
              <w:mirrorIndents/>
              <w:jc w:val="left"/>
              <w:rPr>
                <w:rFonts w:eastAsia="Calibri"/>
                <w:sz w:val="16"/>
              </w:rPr>
            </w:pPr>
          </w:p>
          <w:p w14:paraId="243E7A1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Community outreach activities have  been initiated in LLNP (consult about conservation in school curriculum, forest fire education sessions for villages)</w:t>
            </w:r>
          </w:p>
        </w:tc>
        <w:tc>
          <w:tcPr>
            <w:tcW w:w="0" w:type="auto"/>
          </w:tcPr>
          <w:p w14:paraId="0BDFB3BB"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 Using PHKA RBM scoring system, at least 50% of resorts in the project</w:t>
            </w:r>
          </w:p>
        </w:tc>
        <w:tc>
          <w:tcPr>
            <w:tcW w:w="0" w:type="auto"/>
            <w:shd w:val="clear" w:color="auto" w:fill="92D050"/>
          </w:tcPr>
          <w:p w14:paraId="1FFED6D1"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The implementation of RBM in the three site projects has begun. Implementation was made possible through  RBM planning workshops, comparative studies of RBM trials at all resorts, smart patrols, and so on.</w:t>
            </w:r>
          </w:p>
          <w:p w14:paraId="0E83C727"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Collaboration agreements with the community around the area have been formulated</w:t>
            </w:r>
          </w:p>
        </w:tc>
        <w:tc>
          <w:tcPr>
            <w:tcW w:w="0" w:type="auto"/>
            <w:shd w:val="clear" w:color="auto" w:fill="FFFFFF" w:themeFill="background1"/>
          </w:tcPr>
          <w:p w14:paraId="707BD19F"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S</w:t>
            </w:r>
          </w:p>
        </w:tc>
        <w:tc>
          <w:tcPr>
            <w:tcW w:w="0" w:type="auto"/>
            <w:shd w:val="clear" w:color="auto" w:fill="FFFFFF" w:themeFill="background1"/>
          </w:tcPr>
          <w:p w14:paraId="5925B247"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PIR 2018</w:t>
            </w:r>
          </w:p>
          <w:p w14:paraId="16352ED4" w14:textId="77777777" w:rsidR="003F6FB2" w:rsidRPr="001B4F7F" w:rsidRDefault="003F6FB2" w:rsidP="00490965">
            <w:pPr>
              <w:contextualSpacing/>
              <w:mirrorIndents/>
              <w:jc w:val="left"/>
              <w:rPr>
                <w:rFonts w:ascii="Times New Roman" w:eastAsia="Calibri" w:hAnsi="Times New Roman"/>
                <w:sz w:val="16"/>
                <w:lang w:val="en-MY"/>
              </w:rPr>
            </w:pPr>
          </w:p>
          <w:p w14:paraId="1152371C"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NPM Handover Notes </w:t>
            </w:r>
          </w:p>
          <w:p w14:paraId="1A18FA93" w14:textId="77777777" w:rsidR="003F6FB2" w:rsidRPr="001B4F7F" w:rsidRDefault="003F6FB2" w:rsidP="00490965">
            <w:pPr>
              <w:contextualSpacing/>
              <w:mirrorIndents/>
              <w:jc w:val="left"/>
              <w:rPr>
                <w:rFonts w:ascii="Times New Roman" w:eastAsia="Calibri" w:hAnsi="Times New Roman"/>
                <w:sz w:val="16"/>
                <w:lang w:val="en-MY"/>
              </w:rPr>
            </w:pPr>
          </w:p>
          <w:p w14:paraId="4B51A53B" w14:textId="77777777" w:rsidR="003F6FB2" w:rsidRPr="001B4F7F" w:rsidRDefault="003F6FB2" w:rsidP="00490965">
            <w:pPr>
              <w:contextualSpacing/>
              <w:mirrorIndents/>
              <w:jc w:val="left"/>
              <w:rPr>
                <w:rFonts w:ascii="Times New Roman" w:eastAsia="Calibri" w:hAnsi="Times New Roman"/>
                <w:sz w:val="16"/>
                <w:lang w:val="en-MY"/>
              </w:rPr>
            </w:pPr>
          </w:p>
          <w:p w14:paraId="163C9B62" w14:textId="77777777" w:rsidR="003F6FB2" w:rsidRPr="001B4F7F" w:rsidRDefault="003F6FB2" w:rsidP="00490965">
            <w:pPr>
              <w:contextualSpacing/>
              <w:mirrorIndents/>
              <w:jc w:val="left"/>
              <w:rPr>
                <w:rFonts w:ascii="Times New Roman" w:eastAsia="Calibri" w:hAnsi="Times New Roman"/>
                <w:sz w:val="16"/>
                <w:lang w:val="en-MY"/>
              </w:rPr>
            </w:pPr>
          </w:p>
          <w:p w14:paraId="2E21B500" w14:textId="77777777" w:rsidR="003F6FB2" w:rsidRPr="001B4F7F" w:rsidRDefault="003F6FB2" w:rsidP="00490965">
            <w:pPr>
              <w:contextualSpacing/>
              <w:mirrorIndents/>
              <w:jc w:val="left"/>
              <w:rPr>
                <w:rFonts w:ascii="Times New Roman" w:eastAsia="Calibri" w:hAnsi="Times New Roman"/>
                <w:sz w:val="16"/>
                <w:lang w:val="en-MY"/>
              </w:rPr>
            </w:pPr>
          </w:p>
          <w:p w14:paraId="5E2995E4" w14:textId="77777777" w:rsidR="003F6FB2" w:rsidRPr="001B4F7F" w:rsidRDefault="003F6FB2" w:rsidP="00490965">
            <w:pPr>
              <w:contextualSpacing/>
              <w:mirrorIndents/>
              <w:jc w:val="left"/>
              <w:rPr>
                <w:rFonts w:ascii="Times New Roman" w:eastAsia="Calibri" w:hAnsi="Times New Roman"/>
                <w:sz w:val="16"/>
                <w:lang w:val="en-MY"/>
              </w:rPr>
            </w:pPr>
          </w:p>
          <w:p w14:paraId="7C68444F" w14:textId="77777777" w:rsidR="003F6FB2" w:rsidRPr="001B4F7F" w:rsidRDefault="003F6FB2" w:rsidP="00490965">
            <w:pPr>
              <w:contextualSpacing/>
              <w:mirrorIndents/>
              <w:jc w:val="left"/>
              <w:rPr>
                <w:rFonts w:ascii="Times New Roman" w:eastAsia="Calibri" w:hAnsi="Times New Roman"/>
                <w:sz w:val="16"/>
                <w:lang w:val="en-MY"/>
              </w:rPr>
            </w:pPr>
          </w:p>
        </w:tc>
      </w:tr>
      <w:tr w:rsidR="003F6FB2" w:rsidRPr="001B4F7F" w14:paraId="7551A91E" w14:textId="77777777" w:rsidTr="003F6FB2">
        <w:tc>
          <w:tcPr>
            <w:tcW w:w="0" w:type="auto"/>
            <w:vMerge/>
          </w:tcPr>
          <w:p w14:paraId="077D8C7F"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768392BD"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Effectiveness of anti-poaching efforts</w:t>
            </w:r>
          </w:p>
        </w:tc>
        <w:tc>
          <w:tcPr>
            <w:tcW w:w="0" w:type="auto"/>
          </w:tcPr>
          <w:p w14:paraId="30A15C1D" w14:textId="77777777" w:rsidR="003F6FB2" w:rsidRPr="001B4F7F" w:rsidRDefault="003F6FB2" w:rsidP="008F186C">
            <w:pPr>
              <w:numPr>
                <w:ilvl w:val="0"/>
                <w:numId w:val="62"/>
              </w:numPr>
              <w:tabs>
                <w:tab w:val="num" w:pos="360"/>
              </w:tabs>
              <w:overflowPunct/>
              <w:autoSpaceDE/>
              <w:autoSpaceDN/>
              <w:adjustRightInd/>
              <w:ind w:left="0" w:firstLine="0"/>
              <w:contextualSpacing/>
              <w:mirrorIndents/>
              <w:jc w:val="left"/>
              <w:textAlignment w:val="auto"/>
              <w:rPr>
                <w:rFonts w:ascii="Times New Roman" w:eastAsia="Calibri" w:hAnsi="Times New Roman"/>
                <w:sz w:val="16"/>
                <w:lang w:val="en-MY"/>
              </w:rPr>
            </w:pPr>
            <w:r w:rsidRPr="001B4F7F">
              <w:rPr>
                <w:rFonts w:ascii="Times New Roman" w:hAnsi="Times New Roman"/>
                <w:sz w:val="16"/>
              </w:rPr>
              <w:t>Very limited implementation of anti-poaching laws across Sulawesi</w:t>
            </w:r>
          </w:p>
        </w:tc>
        <w:tc>
          <w:tcPr>
            <w:tcW w:w="0" w:type="auto"/>
          </w:tcPr>
          <w:p w14:paraId="39579D53" w14:textId="77777777" w:rsidR="003F6FB2" w:rsidRPr="001B4F7F" w:rsidRDefault="003F6FB2" w:rsidP="008F186C">
            <w:pPr>
              <w:pStyle w:val="ListParagraph"/>
              <w:numPr>
                <w:ilvl w:val="0"/>
                <w:numId w:val="81"/>
              </w:numPr>
              <w:ind w:left="0" w:hanging="90"/>
              <w:mirrorIndents/>
              <w:jc w:val="left"/>
              <w:rPr>
                <w:rFonts w:eastAsia="Calibri"/>
                <w:sz w:val="16"/>
                <w:lang w:val="en-MY"/>
              </w:rPr>
            </w:pPr>
            <w:r w:rsidRPr="001B4F7F">
              <w:rPr>
                <w:rStyle w:val="MSGENFONTSTYLENAMETEMPLATEROLEMSGENFONTSTYLENAMEBYROLETEXT"/>
                <w:rFonts w:ascii="Times New Roman" w:hAnsi="Times New Roman" w:cs="Times New Roman"/>
              </w:rPr>
              <w:t xml:space="preserve">The first annual project target for this indicator is "(i) a small unit of intelligence-based poaching &amp;amp; wildlife trade surveillance established and equipped; (ii) mechanism for monitoring, analysing and reporting developed". A consultant company with expertise and qualifications, as well as experience of establishing such unit in Sumatra Island has been recruited and start working on establishing this unit under closed consultation with National Park Authorities as well as relevant directorates at Ministry of Environment and </w:t>
            </w:r>
            <w:r w:rsidRPr="001B4F7F">
              <w:rPr>
                <w:rStyle w:val="MSGENFONTSTYLENAMETEMPLATEROLEMSGENFONTSTYLENAMEBYROLETEXT"/>
                <w:rFonts w:ascii="Times New Roman" w:hAnsi="Times New Roman" w:cs="Times New Roman"/>
              </w:rPr>
              <w:lastRenderedPageBreak/>
              <w:t>Forestry. More tangible results are expected in the next quarter for this indicator</w:t>
            </w:r>
          </w:p>
        </w:tc>
        <w:tc>
          <w:tcPr>
            <w:tcW w:w="0" w:type="auto"/>
          </w:tcPr>
          <w:p w14:paraId="713B5C5B" w14:textId="77777777" w:rsidR="003F6FB2" w:rsidRPr="001B4F7F" w:rsidRDefault="003F6FB2" w:rsidP="008F186C">
            <w:pPr>
              <w:pStyle w:val="ListParagraph"/>
              <w:numPr>
                <w:ilvl w:val="0"/>
                <w:numId w:val="70"/>
              </w:numPr>
              <w:ind w:left="0" w:hanging="142"/>
              <w:mirrorIndents/>
              <w:jc w:val="left"/>
              <w:rPr>
                <w:sz w:val="16"/>
              </w:rPr>
            </w:pPr>
            <w:r w:rsidRPr="001B4F7F">
              <w:rPr>
                <w:sz w:val="16"/>
              </w:rPr>
              <w:lastRenderedPageBreak/>
              <w:t xml:space="preserve">A consultant company has been recruited and start working on establishing this unit under closed consultation with National Park, </w:t>
            </w:r>
            <w:r w:rsidRPr="001B4F7F">
              <w:rPr>
                <w:sz w:val="16"/>
              </w:rPr>
              <w:lastRenderedPageBreak/>
              <w:t>Authorities as well as relevant directorates at Ministry of Environment and Forestry</w:t>
            </w:r>
          </w:p>
          <w:p w14:paraId="0D52FBC8"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4391F0B6"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lastRenderedPageBreak/>
              <w:t>The Project is conducting comparative study of intelligence-based unit models and proposed model for Sulawesi island, as well as the establishment planning</w:t>
            </w:r>
          </w:p>
          <w:p w14:paraId="50CC53C7" w14:textId="77777777" w:rsidR="003F6FB2" w:rsidRPr="001B4F7F" w:rsidRDefault="003F6FB2" w:rsidP="00490965">
            <w:pPr>
              <w:pStyle w:val="ListParagraph"/>
              <w:ind w:left="0"/>
              <w:mirrorIndents/>
              <w:jc w:val="left"/>
              <w:rPr>
                <w:rFonts w:eastAsia="Calibri"/>
                <w:sz w:val="16"/>
              </w:rPr>
            </w:pPr>
          </w:p>
          <w:p w14:paraId="49B6D514"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The Project has supported regular and functional patrol in LLNP and Tangkoko NR within and along the borders of the Pas</w:t>
            </w:r>
          </w:p>
          <w:p w14:paraId="06194DAA" w14:textId="77777777" w:rsidR="003F6FB2" w:rsidRPr="001B4F7F" w:rsidRDefault="003F6FB2" w:rsidP="00490965">
            <w:pPr>
              <w:pStyle w:val="ListParagraph"/>
              <w:ind w:left="0"/>
              <w:mirrorIndents/>
              <w:jc w:val="left"/>
              <w:rPr>
                <w:rFonts w:eastAsia="Calibri"/>
                <w:sz w:val="16"/>
              </w:rPr>
            </w:pPr>
          </w:p>
          <w:p w14:paraId="13C52DBB"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The project has supported the establishment of community-based field informant system on wildlife trade and poaching located in Tangkoko NR, comprises 100 members of Forest Conservation Community Forum (FMKH) from villages in buffer zone areas</w:t>
            </w:r>
          </w:p>
          <w:p w14:paraId="0E78108A" w14:textId="77777777" w:rsidR="003F6FB2" w:rsidRPr="001B4F7F" w:rsidRDefault="003F6FB2" w:rsidP="00490965">
            <w:pPr>
              <w:pStyle w:val="ListParagraph"/>
              <w:ind w:left="0"/>
              <w:mirrorIndents/>
              <w:jc w:val="left"/>
              <w:rPr>
                <w:rFonts w:eastAsia="Calibri"/>
                <w:sz w:val="16"/>
              </w:rPr>
            </w:pPr>
          </w:p>
          <w:p w14:paraId="2F1F3B0D"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Workshop to increase the knowledge and capacity of law enforcement officers on criminal acts against forest conservation was organized by BNWNP authority supported by the Project in Gorontalo Province, resulted an MoU between the NP authority and local law enforcement for a joint program plan, and communication channel for the related parties through WA group to identified illegal activities. MoU has been extended to engage North Sulawesi Nature Resource Authority.</w:t>
            </w:r>
          </w:p>
        </w:tc>
        <w:tc>
          <w:tcPr>
            <w:tcW w:w="0" w:type="auto"/>
          </w:tcPr>
          <w:p w14:paraId="5C292F0C" w14:textId="77777777" w:rsidR="003F6FB2" w:rsidRPr="001B4F7F" w:rsidRDefault="003F6FB2" w:rsidP="00490965">
            <w:pPr>
              <w:contextualSpacing/>
              <w:mirrorIndents/>
              <w:jc w:val="left"/>
              <w:rPr>
                <w:rFonts w:ascii="Times New Roman" w:eastAsia="Calibri" w:hAnsi="Times New Roman"/>
                <w:sz w:val="16"/>
                <w:lang w:val="en-MY"/>
              </w:rPr>
            </w:pPr>
            <w:r w:rsidRPr="001B4F7F">
              <w:rPr>
                <w:rStyle w:val="MSGENFONTSTYLENAMETEMPLATEROLEMSGENFONTSTYLENAMEBYROLETEXT"/>
                <w:rFonts w:ascii="Times New Roman" w:hAnsi="Times New Roman" w:cs="Times New Roman"/>
              </w:rPr>
              <w:lastRenderedPageBreak/>
              <w:t xml:space="preserve">- Intelligence-based anti- poaching has become a well-known feature of PA management, affecting </w:t>
            </w:r>
            <w:r w:rsidRPr="001B4F7F">
              <w:rPr>
                <w:rStyle w:val="MSGENFONTSTYLENAMETEMPLATEROLEMSGENFONTSTYLENAMEBYROLETEXT"/>
                <w:rFonts w:ascii="Times New Roman" w:hAnsi="Times New Roman" w:cs="Times New Roman"/>
              </w:rPr>
              <w:lastRenderedPageBreak/>
              <w:t>incentives in measurable ways (surveys)</w:t>
            </w:r>
          </w:p>
        </w:tc>
        <w:tc>
          <w:tcPr>
            <w:tcW w:w="0" w:type="auto"/>
            <w:shd w:val="clear" w:color="auto" w:fill="FFFF00"/>
          </w:tcPr>
          <w:p w14:paraId="32FECA95"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 xml:space="preserve">A baseline study report on hunting and trade in animals has been prepared through consultancy services (WCS deliverable # </w:t>
            </w:r>
            <w:r w:rsidRPr="001B4F7F">
              <w:rPr>
                <w:rFonts w:ascii="Times New Roman" w:eastAsia="Calibri" w:hAnsi="Times New Roman"/>
                <w:sz w:val="16"/>
                <w:lang w:val="en-MY"/>
              </w:rPr>
              <w:lastRenderedPageBreak/>
              <w:t>4) and the MoU has also been agreed between TNBNW, Tangkoko KPHK and law enforcement (Police, Attorney General's Office, Gakkum, Court)</w:t>
            </w:r>
          </w:p>
          <w:p w14:paraId="73AE8D31" w14:textId="77777777" w:rsidR="003F6FB2" w:rsidRPr="001B4F7F" w:rsidRDefault="003F6FB2" w:rsidP="00490965">
            <w:pPr>
              <w:contextualSpacing/>
              <w:mirrorIndents/>
              <w:jc w:val="left"/>
              <w:rPr>
                <w:rFonts w:ascii="Times New Roman" w:eastAsia="Calibri" w:hAnsi="Times New Roman"/>
                <w:sz w:val="16"/>
                <w:lang w:val="en-MY"/>
              </w:rPr>
            </w:pPr>
          </w:p>
          <w:p w14:paraId="0A6B938E"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Comparative Study of the Intelligence-Based Surveillance Unit Model and Proposed Model for Sulawesi Island has been carried out through consultancy services (Deliverable WCS # 15) but cannot be implemented because the financing is difficult to account for intelligence-based activities</w:t>
            </w:r>
          </w:p>
        </w:tc>
        <w:tc>
          <w:tcPr>
            <w:tcW w:w="0" w:type="auto"/>
            <w:shd w:val="clear" w:color="auto" w:fill="FFFFFF" w:themeFill="background1"/>
          </w:tcPr>
          <w:p w14:paraId="5C0860B6"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lastRenderedPageBreak/>
              <w:t>MS</w:t>
            </w:r>
          </w:p>
        </w:tc>
        <w:tc>
          <w:tcPr>
            <w:tcW w:w="0" w:type="auto"/>
            <w:shd w:val="clear" w:color="auto" w:fill="FFFFFF" w:themeFill="background1"/>
          </w:tcPr>
          <w:p w14:paraId="487313D0"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PIR 2018</w:t>
            </w:r>
          </w:p>
          <w:p w14:paraId="01CBE969"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NPM Handover Note</w:t>
            </w:r>
          </w:p>
          <w:p w14:paraId="06C60244"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WCS Deliverable #4 &amp; #15</w:t>
            </w:r>
          </w:p>
        </w:tc>
      </w:tr>
      <w:tr w:rsidR="003F6FB2" w:rsidRPr="001B4F7F" w14:paraId="0C3150AD" w14:textId="77777777" w:rsidTr="003F6FB2">
        <w:tc>
          <w:tcPr>
            <w:tcW w:w="0" w:type="auto"/>
            <w:vMerge/>
          </w:tcPr>
          <w:p w14:paraId="58D1E07E"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069E3564"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Operational island-wide biodiversity monitoring system</w:t>
            </w:r>
          </w:p>
        </w:tc>
        <w:tc>
          <w:tcPr>
            <w:tcW w:w="0" w:type="auto"/>
          </w:tcPr>
          <w:p w14:paraId="7E72FB37"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No integrated monitoring</w:t>
            </w:r>
          </w:p>
        </w:tc>
        <w:tc>
          <w:tcPr>
            <w:tcW w:w="0" w:type="auto"/>
          </w:tcPr>
          <w:p w14:paraId="1C1C6E89" w14:textId="77777777" w:rsidR="003F6FB2" w:rsidRPr="001B4F7F" w:rsidRDefault="003F6FB2" w:rsidP="00490965">
            <w:pPr>
              <w:ind w:hanging="11"/>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In this reporting period, project has conducted initial workshops to identify current protocol in monitoring and reporting system of biodiversity-related data, the challenge and bottleneck of having an integrated biodiversity data, and to come up with options as a basis for EPASS project to develop IT based biodiversity </w:t>
            </w:r>
            <w:r w:rsidRPr="001B4F7F">
              <w:rPr>
                <w:rFonts w:ascii="Times New Roman" w:eastAsia="Calibri" w:hAnsi="Times New Roman"/>
                <w:sz w:val="16"/>
                <w:lang w:val="en-MY"/>
              </w:rPr>
              <w:lastRenderedPageBreak/>
              <w:t xml:space="preserve">monitoring system for Sulawesi island as a model . Stakeholders provided inputsfrom different perspectives (scientific, practitioner, National Park Authority, relevant directorates in </w:t>
            </w:r>
            <w:r w:rsidR="00C76427">
              <w:rPr>
                <w:rFonts w:ascii="Times New Roman" w:eastAsia="Calibri" w:hAnsi="Times New Roman"/>
                <w:sz w:val="16"/>
                <w:lang w:val="en-MY"/>
              </w:rPr>
              <w:t>MoEF</w:t>
            </w:r>
            <w:r w:rsidRPr="001B4F7F">
              <w:rPr>
                <w:rFonts w:ascii="Times New Roman" w:eastAsia="Calibri" w:hAnsi="Times New Roman"/>
                <w:sz w:val="16"/>
                <w:lang w:val="en-MY"/>
              </w:rPr>
              <w:t>) to determine the most suitable platform for Sulawesi, including making use of the existing system in KSDAE. Several methods of data collection and monitoring system were proposed, including an Occupancy Survey and optimalizing the use of information from SMART Patrol. EPASS at project sites have also conducted initial biodiversity survey, for example in Tangkoko Sites. EPASS tangkoko sites have conducted patrols along with community, local NGO and national park authority, by opening new patrol route. At the same time when undertaking the patrol, biodiversity survey is also conducted by using grid of 300m x 300m. The patrol team will then identify observed animal and endemic plant species, be it from direct eye observation as well as from voice identification for some bird species. This activity will therefore provide additional information and update on existing biodiversity in the sites</w:t>
            </w:r>
          </w:p>
        </w:tc>
        <w:tc>
          <w:tcPr>
            <w:tcW w:w="0" w:type="auto"/>
          </w:tcPr>
          <w:p w14:paraId="09C9337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lastRenderedPageBreak/>
              <w:t xml:space="preserve">EPASS has conducted initial workshops to identify current protocol in </w:t>
            </w:r>
            <w:r w:rsidRPr="001B4F7F">
              <w:rPr>
                <w:rFonts w:ascii="Times New Roman" w:hAnsi="Times New Roman"/>
                <w:sz w:val="16"/>
              </w:rPr>
              <w:lastRenderedPageBreak/>
              <w:t xml:space="preserve">monitoring and reporting system of biodiversity-related data, the challenge and bottleneck of having an integrated biodiversity data, and to come up with options as a basis for EPASS project to develop IT based biodiversity monitoring system </w:t>
            </w:r>
          </w:p>
        </w:tc>
        <w:tc>
          <w:tcPr>
            <w:tcW w:w="0" w:type="auto"/>
          </w:tcPr>
          <w:p w14:paraId="06C94BAF"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lastRenderedPageBreak/>
              <w:t xml:space="preserve">Online Knowledge Sharing Platform for Biodiversity has been developed. It serves as information portal to obtain data and analysis related to monitoring and evaluation on biodiversity in the three project </w:t>
            </w:r>
            <w:r w:rsidRPr="001B4F7F">
              <w:rPr>
                <w:sz w:val="16"/>
              </w:rPr>
              <w:lastRenderedPageBreak/>
              <w:t xml:space="preserve">sites. The URL for the portal is </w:t>
            </w:r>
            <w:hyperlink r:id="rId29" w:history="1">
              <w:r w:rsidRPr="001B4F7F">
                <w:rPr>
                  <w:rStyle w:val="Hyperlink"/>
                  <w:sz w:val="16"/>
                </w:rPr>
                <w:t>http://www.epassbiss.org/</w:t>
              </w:r>
            </w:hyperlink>
          </w:p>
          <w:p w14:paraId="7369230E" w14:textId="77777777" w:rsidR="003F6FB2" w:rsidRPr="001B4F7F" w:rsidRDefault="003F6FB2" w:rsidP="00490965">
            <w:pPr>
              <w:pStyle w:val="ListParagraph"/>
              <w:ind w:left="0"/>
              <w:mirrorIndents/>
              <w:jc w:val="left"/>
              <w:rPr>
                <w:rFonts w:eastAsia="Calibri"/>
                <w:sz w:val="16"/>
              </w:rPr>
            </w:pPr>
          </w:p>
          <w:p w14:paraId="2372CFEA"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Field sampling protocol to measure population of species (namely:  montane anoa Bubalus quarlesi, lowland anoa Bubalus depressicornis, babirusa Babyrousa babirussa, tarsius Tarsius fuscus, Sulawesi black Macaque macaca nigra, Moor macaque Macaca maura, and maleo Macrocephalon maleo)</w:t>
            </w:r>
          </w:p>
          <w:p w14:paraId="069F195B" w14:textId="77777777" w:rsidR="003F6FB2" w:rsidRPr="001B4F7F" w:rsidRDefault="003F6FB2" w:rsidP="00490965">
            <w:pPr>
              <w:pStyle w:val="ListParagraph"/>
              <w:ind w:left="0"/>
              <w:mirrorIndents/>
              <w:jc w:val="left"/>
              <w:rPr>
                <w:rFonts w:eastAsia="Calibri"/>
                <w:sz w:val="16"/>
              </w:rPr>
            </w:pPr>
          </w:p>
          <w:p w14:paraId="209C6744"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 xml:space="preserve">Field Technical Guidelines for Biodiversity Monitoring were developed by the Project based on coordination with conservation authorities </w:t>
            </w:r>
          </w:p>
          <w:p w14:paraId="2B325FD1" w14:textId="77777777" w:rsidR="003F6FB2" w:rsidRPr="001B4F7F" w:rsidRDefault="003F6FB2" w:rsidP="00490965">
            <w:pPr>
              <w:pStyle w:val="ListParagraph"/>
              <w:ind w:left="0"/>
              <w:mirrorIndents/>
              <w:jc w:val="left"/>
              <w:rPr>
                <w:rFonts w:eastAsia="Calibri"/>
                <w:sz w:val="16"/>
              </w:rPr>
            </w:pPr>
          </w:p>
          <w:p w14:paraId="46928CAC"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To support implementation of the monitoring survey, project supported enhancing capacity of up to 150 conservation authority personnel in the three project sites</w:t>
            </w:r>
          </w:p>
        </w:tc>
        <w:tc>
          <w:tcPr>
            <w:tcW w:w="0" w:type="auto"/>
          </w:tcPr>
          <w:p w14:paraId="7F2B81B7"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 xml:space="preserve">Users across Sulawesi, Indonesia and beyond are able to </w:t>
            </w:r>
            <w:r w:rsidRPr="001B4F7F">
              <w:rPr>
                <w:rFonts w:ascii="Times New Roman" w:eastAsia="Calibri" w:hAnsi="Times New Roman"/>
                <w:sz w:val="16"/>
                <w:lang w:val="en-MY"/>
              </w:rPr>
              <w:lastRenderedPageBreak/>
              <w:t>upload to and access historic data on biodiversity and proteccted areas, generated by multiple sources, using a platform created by the project</w:t>
            </w:r>
          </w:p>
        </w:tc>
        <w:tc>
          <w:tcPr>
            <w:tcW w:w="0" w:type="auto"/>
            <w:shd w:val="clear" w:color="auto" w:fill="92D050"/>
          </w:tcPr>
          <w:p w14:paraId="431C4483" w14:textId="77777777" w:rsidR="003F6FB2" w:rsidRPr="001B4F7F" w:rsidRDefault="003F6FB2" w:rsidP="00490965">
            <w:pPr>
              <w:contextualSpacing/>
              <w:mirrorIndents/>
              <w:jc w:val="left"/>
              <w:rPr>
                <w:rFonts w:ascii="Times New Roman" w:eastAsia="Calibri" w:hAnsi="Times New Roman"/>
                <w:sz w:val="16"/>
                <w:lang w:val="en-MY"/>
              </w:rPr>
            </w:pPr>
          </w:p>
          <w:p w14:paraId="2E7D3952"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Technical guidance for biodiversity monitoring has been completed </w:t>
            </w:r>
            <w:r w:rsidRPr="001B4F7F">
              <w:rPr>
                <w:rFonts w:ascii="Times New Roman" w:eastAsia="Calibri" w:hAnsi="Times New Roman"/>
                <w:sz w:val="16"/>
                <w:lang w:val="en-MY"/>
              </w:rPr>
              <w:lastRenderedPageBreak/>
              <w:t>through consultancy services (WCS deliverables # 10 &amp; 11) in mid-2017.</w:t>
            </w:r>
          </w:p>
          <w:p w14:paraId="150CCF91" w14:textId="77777777" w:rsidR="003F6FB2" w:rsidRPr="001B4F7F" w:rsidRDefault="003F6FB2" w:rsidP="00490965">
            <w:pPr>
              <w:contextualSpacing/>
              <w:mirrorIndents/>
              <w:jc w:val="left"/>
              <w:rPr>
                <w:rFonts w:ascii="Times New Roman" w:eastAsia="Calibri" w:hAnsi="Times New Roman"/>
                <w:sz w:val="16"/>
                <w:lang w:val="en-MY"/>
              </w:rPr>
            </w:pPr>
          </w:p>
          <w:p w14:paraId="278399CF" w14:textId="77777777" w:rsidR="003F6FB2" w:rsidRPr="001B4F7F" w:rsidRDefault="003F6FB2" w:rsidP="00490965">
            <w:pPr>
              <w:contextualSpacing/>
              <w:mirrorIndents/>
              <w:jc w:val="left"/>
              <w:rPr>
                <w:rFonts w:ascii="Times New Roman" w:eastAsia="Calibri" w:hAnsi="Times New Roman"/>
                <w:sz w:val="16"/>
                <w:lang w:val="en-MY"/>
              </w:rPr>
            </w:pPr>
          </w:p>
          <w:p w14:paraId="7EB07383"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BIS-based WEB / EPASS data base management system (Biodiversity Information System) /www.epassbis.org has been built and equipped with management protocol</w:t>
            </w:r>
          </w:p>
        </w:tc>
        <w:tc>
          <w:tcPr>
            <w:tcW w:w="0" w:type="auto"/>
            <w:shd w:val="clear" w:color="auto" w:fill="FFFFFF" w:themeFill="background1"/>
          </w:tcPr>
          <w:p w14:paraId="524C5636"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lastRenderedPageBreak/>
              <w:t>HS</w:t>
            </w:r>
          </w:p>
        </w:tc>
        <w:tc>
          <w:tcPr>
            <w:tcW w:w="0" w:type="auto"/>
            <w:shd w:val="clear" w:color="auto" w:fill="FFFFFF" w:themeFill="background1"/>
          </w:tcPr>
          <w:p w14:paraId="55942591"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WCS Deliverable #10  #11</w:t>
            </w:r>
          </w:p>
          <w:p w14:paraId="2F71FE40" w14:textId="77777777" w:rsidR="003F6FB2" w:rsidRPr="001B4F7F" w:rsidRDefault="003F6FB2" w:rsidP="00490965">
            <w:pPr>
              <w:contextualSpacing/>
              <w:mirrorIndents/>
              <w:jc w:val="left"/>
              <w:rPr>
                <w:rFonts w:ascii="Times New Roman" w:eastAsia="Calibri" w:hAnsi="Times New Roman"/>
                <w:sz w:val="16"/>
                <w:lang w:val="en-MY"/>
              </w:rPr>
            </w:pPr>
          </w:p>
          <w:p w14:paraId="4333972B" w14:textId="77777777" w:rsidR="003F6FB2" w:rsidRPr="001B4F7F" w:rsidRDefault="00A32C41" w:rsidP="00490965">
            <w:pPr>
              <w:contextualSpacing/>
              <w:mirrorIndents/>
              <w:jc w:val="left"/>
              <w:rPr>
                <w:rFonts w:ascii="Times New Roman" w:eastAsia="Calibri" w:hAnsi="Times New Roman"/>
                <w:sz w:val="16"/>
                <w:lang w:val="en-MY"/>
              </w:rPr>
            </w:pPr>
            <w:hyperlink r:id="rId30" w:history="1">
              <w:r w:rsidR="003F6FB2" w:rsidRPr="001B4F7F">
                <w:rPr>
                  <w:rStyle w:val="Hyperlink"/>
                  <w:rFonts w:ascii="Times New Roman" w:eastAsia="Calibri" w:hAnsi="Times New Roman"/>
                  <w:sz w:val="16"/>
                  <w:lang w:val="en-MY"/>
                </w:rPr>
                <w:t>www.epassbis.org</w:t>
              </w:r>
            </w:hyperlink>
            <w:r w:rsidR="003F6FB2" w:rsidRPr="001B4F7F">
              <w:rPr>
                <w:rFonts w:ascii="Times New Roman" w:eastAsia="Calibri" w:hAnsi="Times New Roman"/>
                <w:sz w:val="16"/>
                <w:lang w:val="en-MY"/>
              </w:rPr>
              <w:t xml:space="preserve"> </w:t>
            </w:r>
          </w:p>
          <w:p w14:paraId="2D3B361F" w14:textId="77777777" w:rsidR="003F6FB2" w:rsidRPr="001B4F7F" w:rsidRDefault="003F6FB2" w:rsidP="00490965">
            <w:pPr>
              <w:contextualSpacing/>
              <w:mirrorIndents/>
              <w:jc w:val="left"/>
              <w:rPr>
                <w:rFonts w:ascii="Times New Roman" w:eastAsia="Calibri" w:hAnsi="Times New Roman"/>
                <w:sz w:val="16"/>
                <w:lang w:val="en-MY"/>
              </w:rPr>
            </w:pPr>
          </w:p>
          <w:p w14:paraId="53981382" w14:textId="77777777" w:rsidR="003F6FB2" w:rsidRPr="001B4F7F" w:rsidRDefault="003F6FB2" w:rsidP="00490965">
            <w:pPr>
              <w:contextualSpacing/>
              <w:mirrorIndents/>
              <w:jc w:val="left"/>
              <w:rPr>
                <w:rFonts w:ascii="Times New Roman" w:eastAsia="Calibri" w:hAnsi="Times New Roman"/>
                <w:sz w:val="16"/>
                <w:lang w:val="en-MY"/>
              </w:rPr>
            </w:pPr>
          </w:p>
        </w:tc>
      </w:tr>
      <w:tr w:rsidR="003F6FB2" w:rsidRPr="001B4F7F" w14:paraId="36A09E46" w14:textId="77777777" w:rsidTr="003F6FB2">
        <w:tc>
          <w:tcPr>
            <w:tcW w:w="0" w:type="auto"/>
          </w:tcPr>
          <w:p w14:paraId="5AF0A648" w14:textId="77777777" w:rsidR="003F6FB2" w:rsidRPr="001B4F7F" w:rsidRDefault="003F6FB2" w:rsidP="00490965">
            <w:pPr>
              <w:contextualSpacing/>
              <w:mirrorIndents/>
              <w:jc w:val="left"/>
              <w:rPr>
                <w:rFonts w:ascii="Times New Roman" w:eastAsia="Calibri" w:hAnsi="Times New Roman"/>
                <w:sz w:val="16"/>
                <w:lang w:val="en-MY"/>
              </w:rPr>
            </w:pPr>
          </w:p>
          <w:p w14:paraId="5D280327"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630DD7B1" w14:textId="77777777" w:rsidR="003F6FB2" w:rsidRPr="001B4F7F" w:rsidRDefault="003F6FB2" w:rsidP="00490965">
            <w:pPr>
              <w:contextualSpacing/>
              <w:mirrorIndents/>
              <w:jc w:val="left"/>
              <w:rPr>
                <w:rFonts w:ascii="Times New Roman" w:eastAsia="MS Gothic" w:hAnsi="Times New Roman"/>
                <w:b/>
                <w:bCs/>
                <w:i/>
                <w:iCs/>
                <w:sz w:val="16"/>
              </w:rPr>
            </w:pPr>
            <w:r w:rsidRPr="001B4F7F">
              <w:rPr>
                <w:rFonts w:ascii="Times New Roman" w:hAnsi="Times New Roman"/>
                <w:sz w:val="16"/>
              </w:rPr>
              <w:t>Representation of lowland forest  (key under-represented forest ecosystem types in Sulawesi’s PA system)</w:t>
            </w:r>
          </w:p>
        </w:tc>
        <w:tc>
          <w:tcPr>
            <w:tcW w:w="0" w:type="auto"/>
          </w:tcPr>
          <w:p w14:paraId="25188A0D"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131,000 ha, or 4.2% of total remaining habitat type</w:t>
            </w:r>
          </w:p>
        </w:tc>
        <w:tc>
          <w:tcPr>
            <w:tcW w:w="0" w:type="auto"/>
          </w:tcPr>
          <w:p w14:paraId="3974EC04"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The project support the gazettement process for Ganda Dewata, a planned new 214,186 Ha National Park in lowland tropical forest of West Sulawesi, whose status is being converted from protected forest. This area is of particular significance given both that it covers an under-represented Eco region as well as due to the fact that it is located in a province which currently has the lowest proportion of PA coverage of any province in Sulawesi. The project started supporting this process by collaborating with the Directorate of Natural Conservation Design and Information (Dit. PIKA), EPASS project has facilitated several socialization meetings and workshops in West Sulawesi to gain public support and local government support to establish this national park, and thus increase representation of lowland protected forest. The final consolidation meeting taken place on 25-26 May 2016 involving local government, locall and national forestry and conservation </w:t>
            </w:r>
            <w:r w:rsidRPr="001B4F7F">
              <w:rPr>
                <w:rFonts w:ascii="Times New Roman" w:eastAsia="Calibri" w:hAnsi="Times New Roman"/>
                <w:sz w:val="16"/>
                <w:lang w:val="en-MY"/>
              </w:rPr>
              <w:lastRenderedPageBreak/>
              <w:t>authorities, academics, scientist, community leaders, and local organizations, have agreed on several important points, including:: 1) change the proposed name from Ganda Dewata to Gandang Dewata National Park; 2) all participants strongly support the establishment of Gandang Dewata National Park due to its high conservation value -- it is expected that the establishment of National Park could be declared in Sept 2016 along with the momentum of 12th anniversary of West Sulawesi Province Source: minutes of consolidation meeting 25-26 May 2016 (signed by all participants),</w:t>
            </w:r>
          </w:p>
        </w:tc>
        <w:tc>
          <w:tcPr>
            <w:tcW w:w="0" w:type="auto"/>
          </w:tcPr>
          <w:p w14:paraId="558F2061" w14:textId="77777777" w:rsidR="003F6FB2" w:rsidRPr="001B4F7F" w:rsidRDefault="003F6FB2" w:rsidP="008F186C">
            <w:pPr>
              <w:pStyle w:val="ListParagraph"/>
              <w:numPr>
                <w:ilvl w:val="0"/>
                <w:numId w:val="70"/>
              </w:numPr>
              <w:ind w:left="0" w:hanging="142"/>
              <w:mirrorIndents/>
              <w:jc w:val="left"/>
              <w:rPr>
                <w:sz w:val="16"/>
              </w:rPr>
            </w:pPr>
            <w:r w:rsidRPr="001B4F7F">
              <w:rPr>
                <w:sz w:val="16"/>
              </w:rPr>
              <w:lastRenderedPageBreak/>
              <w:t>EPASS support the gazettement process for Ganda Dewata, a planned new 214,186 Ha  National Park in lowland tropical forest of West Sulawesi, whose status is being converted from protected forest.</w:t>
            </w:r>
          </w:p>
          <w:p w14:paraId="6EDA1BA7" w14:textId="77777777" w:rsidR="003F6FB2" w:rsidRPr="001B4F7F" w:rsidRDefault="003F6FB2" w:rsidP="00490965">
            <w:pPr>
              <w:pStyle w:val="ListParagraph"/>
              <w:ind w:left="0"/>
              <w:mirrorIndents/>
              <w:jc w:val="left"/>
              <w:rPr>
                <w:sz w:val="16"/>
              </w:rPr>
            </w:pPr>
          </w:p>
          <w:p w14:paraId="4063BD85" w14:textId="77777777" w:rsidR="003F6FB2" w:rsidRPr="001B4F7F" w:rsidRDefault="003F6FB2" w:rsidP="00490965">
            <w:pPr>
              <w:contextualSpacing/>
              <w:mirrorIndents/>
              <w:jc w:val="left"/>
              <w:rPr>
                <w:rFonts w:ascii="Times New Roman" w:eastAsiaTheme="minorHAnsi" w:hAnsi="Times New Roman"/>
                <w:sz w:val="16"/>
                <w:lang w:val="en-US"/>
              </w:rPr>
            </w:pPr>
            <w:r w:rsidRPr="001B4F7F">
              <w:rPr>
                <w:rFonts w:ascii="Times New Roman" w:hAnsi="Times New Roman"/>
                <w:sz w:val="16"/>
              </w:rPr>
              <w:t xml:space="preserve">EPASS has facilitated </w:t>
            </w:r>
            <w:r w:rsidRPr="001B4F7F">
              <w:rPr>
                <w:rFonts w:ascii="Times New Roman" w:hAnsi="Times New Roman"/>
                <w:sz w:val="16"/>
              </w:rPr>
              <w:lastRenderedPageBreak/>
              <w:t>several socialization meetings and workshops in West Sulawesi to gain public support and local government support to establish this national park, and thus increase representation of lowland protected forest</w:t>
            </w:r>
          </w:p>
        </w:tc>
        <w:tc>
          <w:tcPr>
            <w:tcW w:w="0" w:type="auto"/>
          </w:tcPr>
          <w:p w14:paraId="4D6A67DD"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lastRenderedPageBreak/>
              <w:t xml:space="preserve">Following the final consolidation meeting supported and facilitated by the Projec, in October 2017, Gandang Dewata National Park in West Sulawesi (covering 214,186 Ha) was formally established through the </w:t>
            </w:r>
            <w:r w:rsidR="00C76427">
              <w:rPr>
                <w:sz w:val="16"/>
              </w:rPr>
              <w:t>MoEF</w:t>
            </w:r>
            <w:r w:rsidRPr="001B4F7F">
              <w:rPr>
                <w:sz w:val="16"/>
              </w:rPr>
              <w:t xml:space="preserve"> Decree No.SK.773/Menlhk/Setjen/PLA.2/10/2016 on 3 October 2016</w:t>
            </w:r>
          </w:p>
          <w:p w14:paraId="061F6D3E" w14:textId="77777777" w:rsidR="003F6FB2" w:rsidRPr="001B4F7F" w:rsidRDefault="003F6FB2" w:rsidP="00490965">
            <w:pPr>
              <w:pStyle w:val="ListParagraph"/>
              <w:ind w:left="0"/>
              <w:mirrorIndents/>
              <w:jc w:val="left"/>
              <w:rPr>
                <w:rFonts w:eastAsia="Calibri"/>
                <w:sz w:val="16"/>
              </w:rPr>
            </w:pPr>
          </w:p>
          <w:p w14:paraId="7EAEA2D6"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The Project  supported the launching of the new national park, Gandang Dewata, by developing  publication and promotional materials</w:t>
            </w:r>
          </w:p>
          <w:p w14:paraId="0CA9D83E" w14:textId="77777777" w:rsidR="003F6FB2" w:rsidRPr="001B4F7F" w:rsidRDefault="003F6FB2" w:rsidP="00490965">
            <w:pPr>
              <w:pStyle w:val="ListParagraph"/>
              <w:ind w:left="0"/>
              <w:mirrorIndents/>
              <w:jc w:val="left"/>
              <w:rPr>
                <w:rFonts w:eastAsia="Calibri"/>
                <w:sz w:val="16"/>
              </w:rPr>
            </w:pPr>
          </w:p>
          <w:p w14:paraId="6AD97699" w14:textId="77777777" w:rsidR="003F6FB2" w:rsidRPr="001B4F7F" w:rsidRDefault="003F6FB2" w:rsidP="008F186C">
            <w:pPr>
              <w:pStyle w:val="ListParagraph"/>
              <w:numPr>
                <w:ilvl w:val="0"/>
                <w:numId w:val="70"/>
              </w:numPr>
              <w:ind w:left="0" w:hanging="142"/>
              <w:mirrorIndents/>
              <w:jc w:val="left"/>
              <w:rPr>
                <w:rFonts w:eastAsia="Calibri"/>
                <w:sz w:val="16"/>
              </w:rPr>
            </w:pPr>
            <w:r w:rsidRPr="001B4F7F">
              <w:rPr>
                <w:sz w:val="16"/>
              </w:rPr>
              <w:t xml:space="preserve">The project conducted survey of land use on maleo bird nesting ground in Muara Pusian, BNWNP. The survey led to securing  support from local </w:t>
            </w:r>
            <w:r w:rsidRPr="001B4F7F">
              <w:rPr>
                <w:sz w:val="16"/>
              </w:rPr>
              <w:lastRenderedPageBreak/>
              <w:t>officials and community to restore the ecosystem and corridor for maleo bird in the form of drafting the ecosystem restoration plan</w:t>
            </w:r>
          </w:p>
          <w:p w14:paraId="33A7AEA3" w14:textId="77777777" w:rsidR="003F6FB2" w:rsidRPr="001B4F7F" w:rsidRDefault="003F6FB2" w:rsidP="00490965">
            <w:pPr>
              <w:pStyle w:val="ListParagraph"/>
              <w:ind w:left="0"/>
              <w:mirrorIndents/>
              <w:jc w:val="left"/>
              <w:rPr>
                <w:rFonts w:eastAsia="Calibri"/>
                <w:sz w:val="16"/>
              </w:rPr>
            </w:pPr>
          </w:p>
          <w:p w14:paraId="42E38226"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The project supported evaluation of  the geographical area of Tangkoko NR. . The analysis showed that there is a need to expand the area of Batuangus Nature Park up to 400 Ha in the southeast part of the NR to accommodate visitor access to the park. The result was presented to the Nature Conservation Arrangement and Information Directorate for further re-arrangement of Tangkoko NR area</w:t>
            </w:r>
          </w:p>
        </w:tc>
        <w:tc>
          <w:tcPr>
            <w:tcW w:w="0" w:type="auto"/>
          </w:tcPr>
          <w:p w14:paraId="2D04CAF7" w14:textId="77777777" w:rsidR="003F6FB2" w:rsidRPr="001B4F7F" w:rsidRDefault="003F6FB2" w:rsidP="00490965">
            <w:pPr>
              <w:contextualSpacing/>
              <w:mirrorIndents/>
              <w:jc w:val="left"/>
              <w:rPr>
                <w:rFonts w:ascii="Times New Roman" w:eastAsia="MS Gothic" w:hAnsi="Times New Roman"/>
                <w:b/>
                <w:bCs/>
                <w:i/>
                <w:iCs/>
                <w:sz w:val="16"/>
              </w:rPr>
            </w:pPr>
            <w:r w:rsidRPr="001B4F7F">
              <w:rPr>
                <w:rFonts w:ascii="Times New Roman" w:eastAsia="MS Gothic" w:hAnsi="Times New Roman"/>
                <w:b/>
                <w:bCs/>
                <w:i/>
                <w:iCs/>
                <w:sz w:val="16"/>
              </w:rPr>
              <w:lastRenderedPageBreak/>
              <w:t>210,000 ha, or 6.7% of remaining habitat type, representing a 60% increase in coverage</w:t>
            </w:r>
          </w:p>
        </w:tc>
        <w:tc>
          <w:tcPr>
            <w:tcW w:w="0" w:type="auto"/>
            <w:shd w:val="clear" w:color="auto" w:fill="92D050"/>
          </w:tcPr>
          <w:p w14:paraId="2BEB336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Spatial planning design based on biodiversity interests, ecosystem and wildlife threat status, biogeographic representation in the Sulawesi conservation area system has been completed in early 2018 through consultancy services </w:t>
            </w:r>
            <w:r w:rsidRPr="001B4F7F">
              <w:rPr>
                <w:rFonts w:ascii="Times New Roman" w:eastAsia="Calibri" w:hAnsi="Times New Roman"/>
                <w:sz w:val="16"/>
                <w:lang w:val="en-MY"/>
              </w:rPr>
              <w:lastRenderedPageBreak/>
              <w:t>(Deliverable WCS # 20)</w:t>
            </w:r>
          </w:p>
          <w:p w14:paraId="7920EAA9" w14:textId="77777777" w:rsidR="003F6FB2" w:rsidRPr="001B4F7F" w:rsidRDefault="003F6FB2" w:rsidP="00490965">
            <w:pPr>
              <w:contextualSpacing/>
              <w:mirrorIndents/>
              <w:jc w:val="left"/>
              <w:rPr>
                <w:rFonts w:ascii="Times New Roman" w:eastAsia="Calibri" w:hAnsi="Times New Roman"/>
                <w:sz w:val="16"/>
                <w:lang w:val="en-MY"/>
              </w:rPr>
            </w:pPr>
          </w:p>
          <w:p w14:paraId="7ED73E37"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Design of the spatial plan for the conservation area system, wildlife corridors and action plans and consolidation </w:t>
            </w:r>
            <w:r w:rsidRPr="001B4F7F">
              <w:rPr>
                <w:rFonts w:ascii="Times New Roman" w:eastAsia="Calibri" w:hAnsi="Times New Roman"/>
                <w:sz w:val="16"/>
                <w:shd w:val="clear" w:color="auto" w:fill="00B050"/>
                <w:lang w:val="en-MY"/>
              </w:rPr>
              <w:t>plans</w:t>
            </w:r>
            <w:r w:rsidRPr="001B4F7F">
              <w:rPr>
                <w:rFonts w:ascii="Times New Roman" w:eastAsia="Calibri" w:hAnsi="Times New Roman"/>
                <w:sz w:val="16"/>
                <w:lang w:val="en-MY"/>
              </w:rPr>
              <w:t xml:space="preserve"> have been completed in early 2018 through consultancy services (Deliverable WCS # 23)</w:t>
            </w:r>
          </w:p>
        </w:tc>
        <w:tc>
          <w:tcPr>
            <w:tcW w:w="0" w:type="auto"/>
            <w:shd w:val="clear" w:color="auto" w:fill="FFFFFF" w:themeFill="background1"/>
          </w:tcPr>
          <w:p w14:paraId="227AC8AE"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lastRenderedPageBreak/>
              <w:t>HS</w:t>
            </w:r>
          </w:p>
        </w:tc>
        <w:tc>
          <w:tcPr>
            <w:tcW w:w="0" w:type="auto"/>
            <w:shd w:val="clear" w:color="auto" w:fill="FFFFFF" w:themeFill="background1"/>
          </w:tcPr>
          <w:p w14:paraId="5B71890F" w14:textId="77777777" w:rsidR="003F6FB2" w:rsidRPr="001B4F7F" w:rsidRDefault="003F6FB2" w:rsidP="008F186C">
            <w:pPr>
              <w:pStyle w:val="ListParagraph"/>
              <w:numPr>
                <w:ilvl w:val="0"/>
                <w:numId w:val="70"/>
              </w:numPr>
              <w:ind w:left="0" w:hanging="226"/>
              <w:mirrorIndents/>
              <w:jc w:val="left"/>
              <w:rPr>
                <w:rFonts w:eastAsia="Calibri"/>
                <w:sz w:val="16"/>
                <w:lang w:val="en-MY"/>
              </w:rPr>
            </w:pPr>
            <w:r w:rsidRPr="001B4F7F">
              <w:rPr>
                <w:rFonts w:eastAsia="Calibri"/>
                <w:sz w:val="16"/>
                <w:lang w:val="en-MY"/>
              </w:rPr>
              <w:t>PIR 2018</w:t>
            </w:r>
          </w:p>
          <w:p w14:paraId="2DA3FA17" w14:textId="77777777" w:rsidR="003F6FB2" w:rsidRPr="001B4F7F" w:rsidRDefault="003F6FB2" w:rsidP="008F186C">
            <w:pPr>
              <w:pStyle w:val="ListParagraph"/>
              <w:numPr>
                <w:ilvl w:val="0"/>
                <w:numId w:val="70"/>
              </w:numPr>
              <w:ind w:left="0" w:hanging="226"/>
              <w:mirrorIndents/>
              <w:jc w:val="left"/>
              <w:rPr>
                <w:rFonts w:eastAsia="Calibri"/>
                <w:sz w:val="16"/>
                <w:lang w:val="en-MY"/>
              </w:rPr>
            </w:pPr>
            <w:r w:rsidRPr="001B4F7F">
              <w:rPr>
                <w:rFonts w:eastAsia="Calibri"/>
                <w:sz w:val="16"/>
                <w:lang w:val="en-MY"/>
              </w:rPr>
              <w:t>NPM Handover Notes</w:t>
            </w:r>
          </w:p>
          <w:p w14:paraId="06BDFE94" w14:textId="77777777" w:rsidR="003F6FB2" w:rsidRPr="001B4F7F" w:rsidRDefault="003F6FB2" w:rsidP="008F186C">
            <w:pPr>
              <w:pStyle w:val="ListParagraph"/>
              <w:numPr>
                <w:ilvl w:val="0"/>
                <w:numId w:val="70"/>
              </w:numPr>
              <w:ind w:left="0" w:hanging="226"/>
              <w:mirrorIndents/>
              <w:jc w:val="left"/>
              <w:rPr>
                <w:rFonts w:eastAsia="Calibri"/>
                <w:sz w:val="16"/>
                <w:lang w:val="en-MY"/>
              </w:rPr>
            </w:pPr>
            <w:r w:rsidRPr="001B4F7F">
              <w:rPr>
                <w:rFonts w:eastAsia="Calibri"/>
                <w:sz w:val="16"/>
                <w:lang w:val="en-MY"/>
              </w:rPr>
              <w:t>WCS Deliverable #20</w:t>
            </w:r>
          </w:p>
          <w:p w14:paraId="41DC2C69" w14:textId="77777777" w:rsidR="003F6FB2" w:rsidRPr="001B4F7F" w:rsidRDefault="003F6FB2" w:rsidP="008F186C">
            <w:pPr>
              <w:pStyle w:val="ListParagraph"/>
              <w:numPr>
                <w:ilvl w:val="0"/>
                <w:numId w:val="70"/>
              </w:numPr>
              <w:ind w:left="0" w:hanging="226"/>
              <w:mirrorIndents/>
              <w:jc w:val="left"/>
              <w:rPr>
                <w:rFonts w:eastAsia="Calibri"/>
                <w:sz w:val="16"/>
                <w:lang w:val="en-MY"/>
              </w:rPr>
            </w:pPr>
            <w:r w:rsidRPr="001B4F7F">
              <w:rPr>
                <w:rFonts w:eastAsia="Calibri"/>
                <w:sz w:val="16"/>
                <w:lang w:val="en-MY"/>
              </w:rPr>
              <w:t>WCS Deliverable #23</w:t>
            </w:r>
          </w:p>
        </w:tc>
      </w:tr>
      <w:tr w:rsidR="003F6FB2" w:rsidRPr="001B4F7F" w14:paraId="6FBFCA8C" w14:textId="77777777" w:rsidTr="003F6FB2">
        <w:tc>
          <w:tcPr>
            <w:tcW w:w="0" w:type="auto"/>
          </w:tcPr>
          <w:p w14:paraId="4AE4AD02" w14:textId="77777777" w:rsidR="003F6FB2" w:rsidRPr="001B4F7F" w:rsidRDefault="003F6FB2" w:rsidP="00490965">
            <w:pPr>
              <w:contextualSpacing/>
              <w:mirrorIndents/>
              <w:jc w:val="left"/>
              <w:rPr>
                <w:rFonts w:ascii="Times New Roman" w:eastAsia="Calibri" w:hAnsi="Times New Roman"/>
                <w:sz w:val="16"/>
                <w:lang w:val="en-MY"/>
              </w:rPr>
            </w:pPr>
          </w:p>
          <w:p w14:paraId="41CE0DCD" w14:textId="77777777" w:rsidR="003F6FB2" w:rsidRPr="001B4F7F" w:rsidRDefault="003F6FB2" w:rsidP="00490965">
            <w:pPr>
              <w:contextualSpacing/>
              <w:mirrorIndents/>
              <w:jc w:val="left"/>
              <w:rPr>
                <w:rFonts w:ascii="Times New Roman" w:eastAsia="Calibri" w:hAnsi="Times New Roman"/>
                <w:b/>
                <w:bCs/>
                <w:sz w:val="16"/>
                <w:lang w:val="en-MY"/>
              </w:rPr>
            </w:pPr>
          </w:p>
        </w:tc>
        <w:tc>
          <w:tcPr>
            <w:tcW w:w="0" w:type="auto"/>
          </w:tcPr>
          <w:p w14:paraId="18F456C7"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Representation of additional under-represented ecosystems</w:t>
            </w:r>
          </w:p>
        </w:tc>
        <w:tc>
          <w:tcPr>
            <w:tcW w:w="0" w:type="auto"/>
          </w:tcPr>
          <w:p w14:paraId="70B1D9F2"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Karst ecosystems – 2.3% of existing ecosystem protected</w:t>
            </w:r>
          </w:p>
        </w:tc>
        <w:tc>
          <w:tcPr>
            <w:tcW w:w="0" w:type="auto"/>
          </w:tcPr>
          <w:p w14:paraId="720307F4"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This indicator is not included in the final project document.</w:t>
            </w:r>
          </w:p>
        </w:tc>
        <w:tc>
          <w:tcPr>
            <w:tcW w:w="0" w:type="auto"/>
          </w:tcPr>
          <w:p w14:paraId="79552355" w14:textId="77777777" w:rsidR="003F6FB2" w:rsidRPr="001B4F7F" w:rsidRDefault="003F6FB2" w:rsidP="00490965">
            <w:pPr>
              <w:contextualSpacing/>
              <w:mirrorIndents/>
              <w:jc w:val="left"/>
              <w:rPr>
                <w:rFonts w:ascii="Times New Roman" w:hAnsi="Times New Roman"/>
                <w:sz w:val="16"/>
                <w:lang w:val="en-US"/>
              </w:rPr>
            </w:pPr>
            <w:r w:rsidRPr="001B4F7F">
              <w:rPr>
                <w:rFonts w:ascii="Times New Roman" w:hAnsi="Times New Roman"/>
                <w:sz w:val="16"/>
              </w:rPr>
              <w:t>This indicator is not included in the final project document.</w:t>
            </w:r>
          </w:p>
        </w:tc>
        <w:tc>
          <w:tcPr>
            <w:tcW w:w="0" w:type="auto"/>
          </w:tcPr>
          <w:p w14:paraId="52397248"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A project board will be conducted to provide recommendation for updating this indicator in UNDP system</w:t>
            </w:r>
          </w:p>
        </w:tc>
        <w:tc>
          <w:tcPr>
            <w:tcW w:w="0" w:type="auto"/>
          </w:tcPr>
          <w:p w14:paraId="00E21E7C"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eastAsia="Calibri" w:hAnsi="Times New Roman"/>
                <w:sz w:val="16"/>
              </w:rPr>
              <w:t>100% increase in coverage</w:t>
            </w:r>
          </w:p>
        </w:tc>
        <w:tc>
          <w:tcPr>
            <w:tcW w:w="0" w:type="auto"/>
            <w:shd w:val="clear" w:color="auto" w:fill="FFFF00"/>
          </w:tcPr>
          <w:p w14:paraId="7DB824DA"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A project board will be conducted to provide recommendation for updating this indicator in UNDP system</w:t>
            </w:r>
          </w:p>
        </w:tc>
        <w:tc>
          <w:tcPr>
            <w:tcW w:w="0" w:type="auto"/>
            <w:shd w:val="clear" w:color="auto" w:fill="FFFFFF" w:themeFill="background1"/>
          </w:tcPr>
          <w:p w14:paraId="1C6ACD0A"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MS</w:t>
            </w:r>
          </w:p>
        </w:tc>
        <w:tc>
          <w:tcPr>
            <w:tcW w:w="0" w:type="auto"/>
            <w:shd w:val="clear" w:color="auto" w:fill="FFFFFF" w:themeFill="background1"/>
          </w:tcPr>
          <w:p w14:paraId="4848B1CE" w14:textId="77777777" w:rsidR="003F6FB2" w:rsidRPr="001B4F7F" w:rsidRDefault="003F6FB2" w:rsidP="008F186C">
            <w:pPr>
              <w:pStyle w:val="ListParagraph"/>
              <w:numPr>
                <w:ilvl w:val="0"/>
                <w:numId w:val="70"/>
              </w:numPr>
              <w:ind w:left="0"/>
              <w:mirrorIndents/>
              <w:jc w:val="left"/>
              <w:rPr>
                <w:rFonts w:eastAsia="Calibri"/>
                <w:sz w:val="16"/>
                <w:lang w:val="en-MY"/>
              </w:rPr>
            </w:pPr>
            <w:r w:rsidRPr="001B4F7F">
              <w:rPr>
                <w:rFonts w:eastAsia="Calibri"/>
                <w:sz w:val="16"/>
                <w:lang w:val="en-MY"/>
              </w:rPr>
              <w:t>PIR 2018</w:t>
            </w:r>
          </w:p>
          <w:p w14:paraId="27D9F604" w14:textId="77777777" w:rsidR="003F6FB2" w:rsidRPr="001B4F7F" w:rsidRDefault="003F6FB2" w:rsidP="008F186C">
            <w:pPr>
              <w:pStyle w:val="ListParagraph"/>
              <w:numPr>
                <w:ilvl w:val="0"/>
                <w:numId w:val="70"/>
              </w:numPr>
              <w:ind w:left="0"/>
              <w:mirrorIndents/>
              <w:jc w:val="left"/>
              <w:rPr>
                <w:rFonts w:eastAsia="Calibri"/>
                <w:sz w:val="16"/>
                <w:lang w:val="en-MY"/>
              </w:rPr>
            </w:pPr>
            <w:r w:rsidRPr="001B4F7F">
              <w:rPr>
                <w:rFonts w:eastAsia="Calibri"/>
                <w:sz w:val="16"/>
                <w:lang w:val="en-MY"/>
              </w:rPr>
              <w:t>Former NPM Handover Notes</w:t>
            </w:r>
          </w:p>
        </w:tc>
      </w:tr>
      <w:tr w:rsidR="003F6FB2" w:rsidRPr="001B4F7F" w14:paraId="023CE135" w14:textId="77777777" w:rsidTr="003F6FB2">
        <w:tc>
          <w:tcPr>
            <w:tcW w:w="0" w:type="auto"/>
          </w:tcPr>
          <w:p w14:paraId="2BCA478F" w14:textId="77777777" w:rsidR="003F6FB2" w:rsidRPr="001B4F7F" w:rsidRDefault="003F6FB2" w:rsidP="00490965">
            <w:pPr>
              <w:contextualSpacing/>
              <w:mirrorIndents/>
              <w:jc w:val="left"/>
              <w:rPr>
                <w:rFonts w:ascii="Times New Roman" w:hAnsi="Times New Roman"/>
                <w:b/>
                <w:sz w:val="16"/>
              </w:rPr>
            </w:pPr>
            <w:r w:rsidRPr="001B4F7F">
              <w:rPr>
                <w:rFonts w:ascii="Times New Roman" w:hAnsi="Times New Roman"/>
                <w:b/>
                <w:sz w:val="16"/>
              </w:rPr>
              <w:t>Outcome #2:</w:t>
            </w:r>
          </w:p>
          <w:p w14:paraId="0A28059B"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hAnsi="Times New Roman"/>
                <w:b/>
                <w:sz w:val="16"/>
              </w:rPr>
              <w:t>Financial sustainability of the Sulawesi PA system</w:t>
            </w:r>
          </w:p>
        </w:tc>
        <w:tc>
          <w:tcPr>
            <w:tcW w:w="0" w:type="auto"/>
          </w:tcPr>
          <w:p w14:paraId="3C6BB7D1"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Financial sustainability score (%) for the sub-system of Sulawesi’s protected areas:</w:t>
            </w:r>
          </w:p>
          <w:p w14:paraId="0B77A2B9" w14:textId="77777777" w:rsidR="003F6FB2" w:rsidRPr="001B4F7F" w:rsidRDefault="003F6FB2" w:rsidP="008F186C">
            <w:pPr>
              <w:numPr>
                <w:ilvl w:val="0"/>
                <w:numId w:val="47"/>
              </w:numPr>
              <w:overflowPunct/>
              <w:autoSpaceDE/>
              <w:autoSpaceDN/>
              <w:adjustRightInd/>
              <w:spacing w:after="120"/>
              <w:ind w:left="0" w:hanging="99"/>
              <w:contextualSpacing/>
              <w:mirrorIndents/>
              <w:jc w:val="left"/>
              <w:textAlignment w:val="auto"/>
              <w:rPr>
                <w:rFonts w:ascii="Times New Roman" w:hAnsi="Times New Roman"/>
                <w:sz w:val="16"/>
              </w:rPr>
            </w:pPr>
            <w:r w:rsidRPr="001B4F7F">
              <w:rPr>
                <w:rFonts w:ascii="Times New Roman" w:hAnsi="Times New Roman"/>
                <w:sz w:val="16"/>
              </w:rPr>
              <w:t>Component 1: Legal, regulatory and institutional frameworks</w:t>
            </w:r>
          </w:p>
          <w:p w14:paraId="07AA45DD" w14:textId="77777777" w:rsidR="003F6FB2" w:rsidRPr="001B4F7F" w:rsidRDefault="003F6FB2" w:rsidP="008F186C">
            <w:pPr>
              <w:pStyle w:val="ListParagraph"/>
              <w:numPr>
                <w:ilvl w:val="0"/>
                <w:numId w:val="70"/>
              </w:numPr>
              <w:ind w:left="0" w:hanging="99"/>
              <w:mirrorIndents/>
              <w:jc w:val="left"/>
              <w:rPr>
                <w:sz w:val="16"/>
              </w:rPr>
            </w:pPr>
            <w:r w:rsidRPr="001B4F7F">
              <w:rPr>
                <w:sz w:val="16"/>
              </w:rPr>
              <w:t>Component 2: Business planning and tools for cost- effective management</w:t>
            </w:r>
          </w:p>
          <w:p w14:paraId="2A46DAAC"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lastRenderedPageBreak/>
              <w:t>Component 3: Tools for revenue generation</w:t>
            </w:r>
          </w:p>
        </w:tc>
        <w:tc>
          <w:tcPr>
            <w:tcW w:w="0" w:type="auto"/>
          </w:tcPr>
          <w:p w14:paraId="7B3FB27A"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lastRenderedPageBreak/>
              <w:t>1: 34 %</w:t>
            </w:r>
          </w:p>
          <w:p w14:paraId="55AEE2C9"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2: 35 %</w:t>
            </w:r>
          </w:p>
          <w:p w14:paraId="313F2B96"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3: 28 %</w:t>
            </w:r>
          </w:p>
        </w:tc>
        <w:tc>
          <w:tcPr>
            <w:tcW w:w="0" w:type="auto"/>
          </w:tcPr>
          <w:p w14:paraId="5F77E8EA"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In this reporting period, highly qualified consultants have been recruited and started work to collect baseline data and information to undertake a comprehensive Economic valuation of Sulawesi PA system, with particular emphasis on three EPASS project sites. The consultant is also working closely and under coordination with the National Planning Agency (</w:t>
            </w:r>
            <w:r w:rsidR="008A4C82" w:rsidRPr="001B4F7F">
              <w:rPr>
                <w:rFonts w:ascii="Times New Roman" w:eastAsia="Calibri" w:hAnsi="Times New Roman"/>
                <w:sz w:val="16"/>
                <w:lang w:val="en-MY"/>
              </w:rPr>
              <w:t>BAPPENAS</w:t>
            </w:r>
            <w:r w:rsidRPr="001B4F7F">
              <w:rPr>
                <w:rFonts w:ascii="Times New Roman" w:eastAsia="Calibri" w:hAnsi="Times New Roman"/>
                <w:sz w:val="16"/>
                <w:lang w:val="en-MY"/>
              </w:rPr>
              <w:t xml:space="preserve">) who lead the implementation of component 2 of this, project, particularly output 2.2. and 2.3. More tangible outcome is expected in the subsequent quarters. In addition to that, coordinated by FCU, EPASS at project sites have also initiated activities to explore and identify potential economic value of national parks. For example, EPASS at Bogani Nani Wartabone National </w:t>
            </w:r>
            <w:r w:rsidRPr="001B4F7F">
              <w:rPr>
                <w:rFonts w:ascii="Times New Roman" w:eastAsia="Calibri" w:hAnsi="Times New Roman"/>
                <w:sz w:val="16"/>
                <w:lang w:val="en-MY"/>
              </w:rPr>
              <w:lastRenderedPageBreak/>
              <w:t>Park (BNWNP) site has conducted preliminary assessment to potential economic value to Mengkang Village, one of buffer-village surrounded BNWNP which is also a village that receive support from the National Park Authority. It was identified that Mengkang Waterfall, which has been locally managed by community, has a good potential for development as tourism attraction. Further to that, Mengkang Village also has a micro-hydro potential, that could provide environmental services to community. As a follow up to that findings, EPASS at BNWNP project sites has initiated meeting with local stakeholders (including: district government, local forest authority, district planning agency) to share this findings for further scaling up of this potential. It is expected that district government will have interest in increasing the livelihood of their community through further development of this tourism potential.</w:t>
            </w:r>
          </w:p>
          <w:p w14:paraId="162F4788"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2ED7DCD0" w14:textId="77777777" w:rsidR="003F6FB2" w:rsidRPr="001B4F7F" w:rsidRDefault="003F6FB2" w:rsidP="008F186C">
            <w:pPr>
              <w:numPr>
                <w:ilvl w:val="0"/>
                <w:numId w:val="48"/>
              </w:numPr>
              <w:overflowPunct/>
              <w:autoSpaceDE/>
              <w:autoSpaceDN/>
              <w:adjustRightInd/>
              <w:spacing w:after="120"/>
              <w:ind w:left="0" w:hanging="142"/>
              <w:contextualSpacing/>
              <w:mirrorIndents/>
              <w:jc w:val="left"/>
              <w:textAlignment w:val="auto"/>
              <w:rPr>
                <w:rFonts w:ascii="Times New Roman" w:hAnsi="Times New Roman"/>
                <w:sz w:val="16"/>
                <w:lang w:val="en-US"/>
              </w:rPr>
            </w:pPr>
            <w:r w:rsidRPr="001B4F7F">
              <w:rPr>
                <w:rFonts w:ascii="Times New Roman" w:hAnsi="Times New Roman"/>
                <w:sz w:val="16"/>
              </w:rPr>
              <w:lastRenderedPageBreak/>
              <w:t>Qualified  consultants have been recruited and started work to collect baseline data and information to undertake a comprehensive Economic valuation of Sulawesi PA system</w:t>
            </w:r>
            <w:r w:rsidRPr="001B4F7F">
              <w:rPr>
                <w:rFonts w:ascii="Times New Roman" w:hAnsi="Times New Roman"/>
                <w:sz w:val="16"/>
                <w:lang w:val="en-US"/>
              </w:rPr>
              <w:t xml:space="preserve"> </w:t>
            </w:r>
          </w:p>
          <w:p w14:paraId="2A3ED814" w14:textId="77777777" w:rsidR="003F6FB2" w:rsidRPr="001B4F7F" w:rsidRDefault="003F6FB2" w:rsidP="00490965">
            <w:pPr>
              <w:contextualSpacing/>
              <w:mirrorIndents/>
              <w:jc w:val="left"/>
              <w:rPr>
                <w:rFonts w:ascii="Times New Roman" w:hAnsi="Times New Roman"/>
                <w:sz w:val="16"/>
                <w:lang w:val="en-US"/>
              </w:rPr>
            </w:pPr>
          </w:p>
          <w:p w14:paraId="47F439CD" w14:textId="77777777" w:rsidR="003F6FB2" w:rsidRPr="001B4F7F" w:rsidRDefault="003F6FB2" w:rsidP="008F186C">
            <w:pPr>
              <w:pStyle w:val="ListParagraph"/>
              <w:numPr>
                <w:ilvl w:val="0"/>
                <w:numId w:val="71"/>
              </w:numPr>
              <w:ind w:left="0" w:hanging="142"/>
              <w:mirrorIndents/>
              <w:jc w:val="left"/>
              <w:rPr>
                <w:sz w:val="16"/>
                <w:lang w:val="en-US"/>
              </w:rPr>
            </w:pPr>
            <w:r w:rsidRPr="001B4F7F">
              <w:rPr>
                <w:sz w:val="16"/>
              </w:rPr>
              <w:lastRenderedPageBreak/>
              <w:t>The consultant is also working closely and under coordination with the National Planning Agency (</w:t>
            </w:r>
            <w:r w:rsidR="008A4C82" w:rsidRPr="001B4F7F">
              <w:rPr>
                <w:sz w:val="16"/>
              </w:rPr>
              <w:t>BAPPENAS</w:t>
            </w:r>
            <w:r w:rsidRPr="001B4F7F">
              <w:rPr>
                <w:sz w:val="16"/>
              </w:rPr>
              <w:t>) who lead the implementation of component 2 (2.2. and 2.3.)</w:t>
            </w:r>
          </w:p>
          <w:p w14:paraId="7F5A52B2" w14:textId="77777777" w:rsidR="003F6FB2" w:rsidRPr="001B4F7F" w:rsidRDefault="003F6FB2" w:rsidP="00490965">
            <w:pPr>
              <w:pStyle w:val="ListParagraph"/>
              <w:ind w:left="0"/>
              <w:mirrorIndents/>
              <w:jc w:val="left"/>
              <w:rPr>
                <w:sz w:val="16"/>
                <w:lang w:val="en-US"/>
              </w:rPr>
            </w:pPr>
          </w:p>
          <w:p w14:paraId="47238614" w14:textId="77777777" w:rsidR="003F6FB2" w:rsidRPr="001B4F7F" w:rsidRDefault="003F6FB2" w:rsidP="008F186C">
            <w:pPr>
              <w:pStyle w:val="ListParagraph"/>
              <w:numPr>
                <w:ilvl w:val="0"/>
                <w:numId w:val="71"/>
              </w:numPr>
              <w:ind w:left="0" w:hanging="142"/>
              <w:mirrorIndents/>
              <w:jc w:val="left"/>
              <w:rPr>
                <w:sz w:val="16"/>
                <w:lang w:val="en-US"/>
              </w:rPr>
            </w:pPr>
            <w:r w:rsidRPr="001B4F7F">
              <w:rPr>
                <w:sz w:val="16"/>
              </w:rPr>
              <w:t>EPASS at project sites have also initiated activities to explore and identify potential economic value of national parks (tourism attraction&amp; micro-hydro potential)</w:t>
            </w:r>
          </w:p>
          <w:p w14:paraId="38DB7A38" w14:textId="77777777" w:rsidR="003F6FB2" w:rsidRPr="001B4F7F" w:rsidRDefault="003F6FB2" w:rsidP="00490965">
            <w:pPr>
              <w:contextualSpacing/>
              <w:mirrorIndents/>
              <w:jc w:val="left"/>
              <w:rPr>
                <w:rFonts w:ascii="Times New Roman" w:eastAsiaTheme="minorHAnsi" w:hAnsi="Times New Roman"/>
                <w:sz w:val="16"/>
                <w:u w:val="single"/>
                <w:lang w:val="en-US"/>
              </w:rPr>
            </w:pPr>
          </w:p>
        </w:tc>
        <w:tc>
          <w:tcPr>
            <w:tcW w:w="0" w:type="auto"/>
          </w:tcPr>
          <w:p w14:paraId="56EC7EB9" w14:textId="77777777" w:rsidR="003F6FB2" w:rsidRPr="001B4F7F" w:rsidRDefault="003F6FB2" w:rsidP="008F186C">
            <w:pPr>
              <w:pStyle w:val="ListParagraph"/>
              <w:numPr>
                <w:ilvl w:val="0"/>
                <w:numId w:val="71"/>
              </w:numPr>
              <w:ind w:left="0" w:hanging="142"/>
              <w:mirrorIndents/>
              <w:jc w:val="left"/>
              <w:rPr>
                <w:rFonts w:eastAsia="Calibri"/>
                <w:sz w:val="16"/>
              </w:rPr>
            </w:pPr>
            <w:r w:rsidRPr="001B4F7F">
              <w:rPr>
                <w:sz w:val="16"/>
              </w:rPr>
              <w:lastRenderedPageBreak/>
              <w:t>The economic valuation of ecosystem services in Sulawes found that the value of ecosystem services in the three project sites are: US$ 36.29 million in Bogani Nani Wartabone Nationa Park, US$ 32.32 million in Lore Lindu National Park, and US$ 10.02 million in Tangkoko NR.</w:t>
            </w:r>
          </w:p>
          <w:p w14:paraId="49C66AE1" w14:textId="77777777" w:rsidR="003F6FB2" w:rsidRPr="001B4F7F" w:rsidRDefault="003F6FB2" w:rsidP="00490965">
            <w:pPr>
              <w:pStyle w:val="ListParagraph"/>
              <w:ind w:left="0"/>
              <w:mirrorIndents/>
              <w:jc w:val="left"/>
              <w:rPr>
                <w:rFonts w:eastAsia="Calibri"/>
                <w:sz w:val="16"/>
              </w:rPr>
            </w:pPr>
          </w:p>
          <w:p w14:paraId="5BFF1440" w14:textId="77777777" w:rsidR="003F6FB2" w:rsidRPr="001B4F7F" w:rsidRDefault="003F6FB2" w:rsidP="008F186C">
            <w:pPr>
              <w:pStyle w:val="ListParagraph"/>
              <w:numPr>
                <w:ilvl w:val="0"/>
                <w:numId w:val="71"/>
              </w:numPr>
              <w:ind w:left="0" w:hanging="142"/>
              <w:mirrorIndents/>
              <w:jc w:val="left"/>
              <w:rPr>
                <w:rFonts w:eastAsia="Calibri"/>
                <w:sz w:val="16"/>
              </w:rPr>
            </w:pPr>
            <w:r w:rsidRPr="001B4F7F">
              <w:rPr>
                <w:sz w:val="16"/>
              </w:rPr>
              <w:t xml:space="preserve">At the same time,  the economic dependency of the community in the buffer zone areas toward the PA is equally high. As well the economic loss of local government because of  </w:t>
            </w:r>
            <w:r w:rsidRPr="001B4F7F">
              <w:rPr>
                <w:sz w:val="16"/>
              </w:rPr>
              <w:lastRenderedPageBreak/>
              <w:t>insufficient investment on the PA is considered high</w:t>
            </w:r>
          </w:p>
          <w:p w14:paraId="63B8C546" w14:textId="77777777" w:rsidR="003F6FB2" w:rsidRPr="001B4F7F" w:rsidRDefault="003F6FB2" w:rsidP="00490965">
            <w:pPr>
              <w:pStyle w:val="ListParagraph"/>
              <w:ind w:left="0"/>
              <w:mirrorIndents/>
              <w:jc w:val="left"/>
              <w:rPr>
                <w:rFonts w:eastAsia="Calibri"/>
                <w:sz w:val="16"/>
              </w:rPr>
            </w:pPr>
          </w:p>
          <w:p w14:paraId="4274E918"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Early draft of communication strategy was developed by the Project as reference for project management in mobilizing various project activities and effective utilization of its results. The draft was discussed with relevant  stakeholders and currently under revision based on feedback.  The communication strategy is to be finalized by the third quarter of 2017</w:t>
            </w:r>
          </w:p>
        </w:tc>
        <w:tc>
          <w:tcPr>
            <w:tcW w:w="0" w:type="auto"/>
          </w:tcPr>
          <w:p w14:paraId="1A1F0F51"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eastAsia="Calibri" w:hAnsi="Times New Roman"/>
                <w:sz w:val="16"/>
              </w:rPr>
              <w:lastRenderedPageBreak/>
              <w:t>50% 50% 50%</w:t>
            </w:r>
          </w:p>
        </w:tc>
        <w:tc>
          <w:tcPr>
            <w:tcW w:w="0" w:type="auto"/>
            <w:shd w:val="clear" w:color="auto" w:fill="92D050"/>
          </w:tcPr>
          <w:p w14:paraId="349B68D9" w14:textId="77777777" w:rsidR="003F6FB2" w:rsidRPr="001B4F7F" w:rsidRDefault="003F6FB2" w:rsidP="00490965">
            <w:pPr>
              <w:contextualSpacing/>
              <w:mirrorIndents/>
              <w:jc w:val="left"/>
              <w:rPr>
                <w:rFonts w:ascii="Times New Roman" w:eastAsia="Calibri" w:hAnsi="Times New Roman"/>
                <w:sz w:val="16"/>
                <w:lang w:val="en-MY"/>
              </w:rPr>
            </w:pPr>
          </w:p>
          <w:p w14:paraId="49121F2E"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Economic valuation of conservation areas in three site projects was completed in mid-2017 through consultancy services (WCS deliverable # 12)</w:t>
            </w:r>
          </w:p>
          <w:p w14:paraId="5742F316" w14:textId="77777777" w:rsidR="003F6FB2" w:rsidRPr="001B4F7F" w:rsidRDefault="003F6FB2" w:rsidP="00490965">
            <w:pPr>
              <w:contextualSpacing/>
              <w:mirrorIndents/>
              <w:jc w:val="left"/>
              <w:rPr>
                <w:rFonts w:ascii="Times New Roman" w:eastAsia="Calibri" w:hAnsi="Times New Roman"/>
                <w:sz w:val="16"/>
                <w:lang w:val="en-MY"/>
              </w:rPr>
            </w:pPr>
          </w:p>
          <w:p w14:paraId="3E7488DB" w14:textId="77777777" w:rsidR="003F6FB2" w:rsidRPr="001B4F7F" w:rsidRDefault="003F6FB2" w:rsidP="00490965">
            <w:pPr>
              <w:contextualSpacing/>
              <w:mirrorIndents/>
              <w:jc w:val="left"/>
              <w:rPr>
                <w:rFonts w:ascii="Times New Roman" w:eastAsia="Calibri" w:hAnsi="Times New Roman"/>
                <w:sz w:val="16"/>
                <w:lang w:val="en-MY"/>
              </w:rPr>
            </w:pPr>
          </w:p>
          <w:p w14:paraId="17B308B0"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The draft EPASS communication strategy was completed by PMU and in the process of legalizing the Director of KKH</w:t>
            </w:r>
          </w:p>
        </w:tc>
        <w:tc>
          <w:tcPr>
            <w:tcW w:w="0" w:type="auto"/>
            <w:shd w:val="clear" w:color="auto" w:fill="auto"/>
          </w:tcPr>
          <w:p w14:paraId="4A60F438"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lastRenderedPageBreak/>
              <w:t>HS</w:t>
            </w:r>
          </w:p>
        </w:tc>
        <w:tc>
          <w:tcPr>
            <w:tcW w:w="0" w:type="auto"/>
            <w:shd w:val="clear" w:color="auto" w:fill="FFFFFF" w:themeFill="background1"/>
          </w:tcPr>
          <w:p w14:paraId="0485EF99" w14:textId="77777777" w:rsidR="003F6FB2" w:rsidRPr="001B4F7F" w:rsidRDefault="003F6FB2" w:rsidP="008F186C">
            <w:pPr>
              <w:pStyle w:val="ListParagraph"/>
              <w:numPr>
                <w:ilvl w:val="0"/>
                <w:numId w:val="71"/>
              </w:numPr>
              <w:ind w:left="0"/>
              <w:mirrorIndents/>
              <w:jc w:val="left"/>
              <w:rPr>
                <w:rFonts w:eastAsia="Calibri"/>
                <w:sz w:val="16"/>
                <w:lang w:val="en-MY"/>
              </w:rPr>
            </w:pPr>
            <w:r w:rsidRPr="001B4F7F">
              <w:rPr>
                <w:rFonts w:eastAsia="Calibri"/>
                <w:sz w:val="16"/>
                <w:lang w:val="en-MY"/>
              </w:rPr>
              <w:t>PIR 2018</w:t>
            </w:r>
          </w:p>
          <w:p w14:paraId="21457F99" w14:textId="77777777" w:rsidR="003F6FB2" w:rsidRPr="001B4F7F" w:rsidRDefault="003F6FB2" w:rsidP="008F186C">
            <w:pPr>
              <w:pStyle w:val="ListParagraph"/>
              <w:numPr>
                <w:ilvl w:val="0"/>
                <w:numId w:val="71"/>
              </w:numPr>
              <w:ind w:left="0"/>
              <w:mirrorIndents/>
              <w:jc w:val="left"/>
              <w:rPr>
                <w:rFonts w:eastAsia="Calibri"/>
                <w:sz w:val="16"/>
                <w:lang w:val="en-MY"/>
              </w:rPr>
            </w:pPr>
          </w:p>
        </w:tc>
      </w:tr>
      <w:tr w:rsidR="003F6FB2" w:rsidRPr="001B4F7F" w14:paraId="4ED31793" w14:textId="77777777" w:rsidTr="007D7036">
        <w:tc>
          <w:tcPr>
            <w:tcW w:w="0" w:type="auto"/>
          </w:tcPr>
          <w:p w14:paraId="749872CF" w14:textId="77777777" w:rsidR="003F6FB2" w:rsidRPr="001B4F7F" w:rsidRDefault="003F6FB2" w:rsidP="00490965">
            <w:pPr>
              <w:contextualSpacing/>
              <w:mirrorIndents/>
              <w:jc w:val="left"/>
              <w:rPr>
                <w:rFonts w:ascii="Times New Roman" w:eastAsia="Calibri" w:hAnsi="Times New Roman"/>
                <w:b/>
                <w:bCs/>
                <w:sz w:val="16"/>
                <w:lang w:val="en-MY"/>
              </w:rPr>
            </w:pPr>
          </w:p>
          <w:p w14:paraId="17797720" w14:textId="77777777" w:rsidR="003F6FB2" w:rsidRPr="001B4F7F" w:rsidRDefault="003F6FB2" w:rsidP="00490965">
            <w:pPr>
              <w:contextualSpacing/>
              <w:mirrorIndents/>
              <w:jc w:val="left"/>
              <w:rPr>
                <w:rFonts w:ascii="Times New Roman" w:eastAsia="MS Gothic" w:hAnsi="Times New Roman"/>
                <w:b/>
                <w:bCs/>
                <w:i/>
                <w:iCs/>
                <w:sz w:val="16"/>
              </w:rPr>
            </w:pPr>
          </w:p>
          <w:p w14:paraId="29DBBDD9" w14:textId="77777777" w:rsidR="003F6FB2" w:rsidRPr="001B4F7F" w:rsidRDefault="003F6FB2" w:rsidP="00490965">
            <w:pPr>
              <w:contextualSpacing/>
              <w:mirrorIndents/>
              <w:jc w:val="left"/>
              <w:rPr>
                <w:rFonts w:ascii="Times New Roman" w:eastAsia="MS Gothic" w:hAnsi="Times New Roman"/>
                <w:b/>
                <w:bCs/>
                <w:i/>
                <w:iCs/>
                <w:sz w:val="16"/>
              </w:rPr>
            </w:pPr>
          </w:p>
          <w:p w14:paraId="6E0F02A6"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50E58BD2"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Annual budget allocated to protected areas</w:t>
            </w:r>
          </w:p>
        </w:tc>
        <w:tc>
          <w:tcPr>
            <w:tcW w:w="0" w:type="auto"/>
          </w:tcPr>
          <w:p w14:paraId="1131D853"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Estimated $13.45 million allocated annually.</w:t>
            </w:r>
          </w:p>
        </w:tc>
        <w:tc>
          <w:tcPr>
            <w:tcW w:w="0" w:type="auto"/>
          </w:tcPr>
          <w:p w14:paraId="4044A43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Environmental law experts have been recruited and start working to identify policy and law aspects as well as institutional arrangement that could potentially increase government commitment for biodiversity conservation and protected area financing. The government annual budget allocated for conservation and protected areas in 2015 was US$12.6 million. 60% of this allocation is apportioned for expenditure directly related to conservation, including protection.</w:t>
            </w:r>
          </w:p>
        </w:tc>
        <w:tc>
          <w:tcPr>
            <w:tcW w:w="0" w:type="auto"/>
          </w:tcPr>
          <w:p w14:paraId="245DD24A" w14:textId="77777777" w:rsidR="003F6FB2" w:rsidRPr="001B4F7F" w:rsidRDefault="003F6FB2" w:rsidP="00490965">
            <w:pPr>
              <w:contextualSpacing/>
              <w:mirrorIndents/>
              <w:jc w:val="left"/>
              <w:rPr>
                <w:rFonts w:ascii="Times New Roman" w:eastAsiaTheme="minorHAnsi" w:hAnsi="Times New Roman"/>
                <w:sz w:val="16"/>
                <w:lang w:val="en-US"/>
              </w:rPr>
            </w:pPr>
            <w:r w:rsidRPr="001B4F7F">
              <w:rPr>
                <w:rFonts w:ascii="Times New Roman" w:hAnsi="Times New Roman"/>
                <w:sz w:val="16"/>
              </w:rPr>
              <w:t xml:space="preserve">Environmental law experts have been recruited and start working to identify policy and law aspects as well as institutional arrangement that could potentially increase </w:t>
            </w:r>
            <w:r w:rsidRPr="001B4F7F">
              <w:rPr>
                <w:rFonts w:ascii="Times New Roman" w:hAnsi="Times New Roman"/>
                <w:sz w:val="16"/>
              </w:rPr>
              <w:lastRenderedPageBreak/>
              <w:t xml:space="preserve">government commitment </w:t>
            </w:r>
          </w:p>
        </w:tc>
        <w:tc>
          <w:tcPr>
            <w:tcW w:w="0" w:type="auto"/>
          </w:tcPr>
          <w:p w14:paraId="3E592CB6"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lastRenderedPageBreak/>
              <w:t xml:space="preserve">Focus group among local governments, PA authorities, related ecotourism authorities/agent, investors in ecotourism concessions in PAs, NGOs, and interested business firms was held to gather inputs and discuss the financing scheme in existing PA management and lessons-learned on environmental services. Alternative financing mechanism such as partnership with business firm’s CSR program, and problems/bottlenecks with the  </w:t>
            </w:r>
            <w:r w:rsidRPr="001B4F7F">
              <w:rPr>
                <w:rFonts w:ascii="Times New Roman" w:hAnsi="Times New Roman"/>
                <w:sz w:val="16"/>
              </w:rPr>
              <w:lastRenderedPageBreak/>
              <w:t>existing regulations on financing mechanism were reviewed</w:t>
            </w:r>
          </w:p>
        </w:tc>
        <w:tc>
          <w:tcPr>
            <w:tcW w:w="0" w:type="auto"/>
          </w:tcPr>
          <w:p w14:paraId="7E15150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25% increase, to $15 million</w:t>
            </w:r>
          </w:p>
        </w:tc>
        <w:tc>
          <w:tcPr>
            <w:tcW w:w="0" w:type="auto"/>
            <w:shd w:val="clear" w:color="auto" w:fill="92D050"/>
          </w:tcPr>
          <w:p w14:paraId="09D5E394"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The draft blueprint for non-State Budget (APBN) alternative funding has been prepared which is developed through a study of conservation business models, </w:t>
            </w:r>
            <w:r w:rsidRPr="001B4F7F">
              <w:rPr>
                <w:rFonts w:ascii="Times New Roman" w:eastAsia="Calibri" w:hAnsi="Times New Roman"/>
                <w:sz w:val="16"/>
                <w:lang w:val="en-MY"/>
              </w:rPr>
              <w:lastRenderedPageBreak/>
              <w:t>conservation areas and sustainable funding and policy briefs</w:t>
            </w:r>
          </w:p>
          <w:p w14:paraId="6D885372"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Participatory conservation area funding workshops have been carried out by </w:t>
            </w:r>
            <w:r w:rsidR="008A4C82" w:rsidRPr="001B4F7F">
              <w:rPr>
                <w:rFonts w:ascii="Times New Roman" w:eastAsia="Calibri" w:hAnsi="Times New Roman"/>
                <w:sz w:val="16"/>
                <w:lang w:val="en-MY"/>
              </w:rPr>
              <w:t>BAPPENAS</w:t>
            </w:r>
            <w:r w:rsidRPr="001B4F7F">
              <w:rPr>
                <w:rFonts w:ascii="Times New Roman" w:eastAsia="Calibri" w:hAnsi="Times New Roman"/>
                <w:sz w:val="16"/>
                <w:lang w:val="en-MY"/>
              </w:rPr>
              <w:t>, but the business plan has not been formulated.</w:t>
            </w:r>
          </w:p>
        </w:tc>
        <w:tc>
          <w:tcPr>
            <w:tcW w:w="0" w:type="auto"/>
          </w:tcPr>
          <w:p w14:paraId="21F61C79"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b/>
                <w:bCs/>
                <w:sz w:val="16"/>
                <w:lang w:val="en-MY"/>
              </w:rPr>
              <w:lastRenderedPageBreak/>
              <w:t>S</w:t>
            </w:r>
          </w:p>
        </w:tc>
        <w:tc>
          <w:tcPr>
            <w:tcW w:w="0" w:type="auto"/>
          </w:tcPr>
          <w:p w14:paraId="79AF22B3" w14:textId="77777777" w:rsidR="003F6FB2" w:rsidRPr="001B4F7F" w:rsidRDefault="003F6FB2" w:rsidP="00490965">
            <w:pPr>
              <w:contextualSpacing/>
              <w:mirrorIndents/>
              <w:jc w:val="left"/>
              <w:rPr>
                <w:rFonts w:ascii="Times New Roman" w:eastAsia="Calibri" w:hAnsi="Times New Roman"/>
                <w:sz w:val="16"/>
                <w:lang w:val="en-MY"/>
              </w:rPr>
            </w:pPr>
          </w:p>
        </w:tc>
      </w:tr>
      <w:tr w:rsidR="003F6FB2" w:rsidRPr="001B4F7F" w14:paraId="3E29A7DA" w14:textId="77777777" w:rsidTr="003F6FB2">
        <w:tc>
          <w:tcPr>
            <w:tcW w:w="0" w:type="auto"/>
          </w:tcPr>
          <w:p w14:paraId="133C47A2" w14:textId="77777777" w:rsidR="003F6FB2" w:rsidRPr="001B4F7F" w:rsidRDefault="003F6FB2" w:rsidP="00490965">
            <w:pPr>
              <w:contextualSpacing/>
              <w:mirrorIndents/>
              <w:jc w:val="left"/>
              <w:rPr>
                <w:rFonts w:ascii="Times New Roman" w:eastAsia="Calibri" w:hAnsi="Times New Roman"/>
                <w:b/>
                <w:bCs/>
                <w:sz w:val="16"/>
                <w:lang w:val="en-MY"/>
              </w:rPr>
            </w:pPr>
          </w:p>
        </w:tc>
        <w:tc>
          <w:tcPr>
            <w:tcW w:w="0" w:type="auto"/>
          </w:tcPr>
          <w:p w14:paraId="0A94D48B"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Sustainable financing mechanisms for PAs</w:t>
            </w:r>
          </w:p>
        </w:tc>
        <w:tc>
          <w:tcPr>
            <w:tcW w:w="0" w:type="auto"/>
          </w:tcPr>
          <w:p w14:paraId="0AAA7EF0"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 xml:space="preserve">Government budgetary allocations/ funding only </w:t>
            </w:r>
          </w:p>
        </w:tc>
        <w:tc>
          <w:tcPr>
            <w:tcW w:w="0" w:type="auto"/>
          </w:tcPr>
          <w:p w14:paraId="49D477A2"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Consultants have been recruited and started working on identifying baseline situation and to develop options to alter business as usual situation through non-fiscal mechanism for biodiversity alternative financing. More tangible results are expected in the subsequent quarters</w:t>
            </w:r>
          </w:p>
        </w:tc>
        <w:tc>
          <w:tcPr>
            <w:tcW w:w="0" w:type="auto"/>
          </w:tcPr>
          <w:p w14:paraId="76FE4F66" w14:textId="77777777" w:rsidR="003F6FB2" w:rsidRPr="001B4F7F" w:rsidRDefault="003F6FB2" w:rsidP="00490965">
            <w:pPr>
              <w:contextualSpacing/>
              <w:mirrorIndents/>
              <w:jc w:val="left"/>
              <w:rPr>
                <w:rFonts w:ascii="Times New Roman" w:hAnsi="Times New Roman"/>
                <w:sz w:val="16"/>
                <w:lang w:val="en-US"/>
              </w:rPr>
            </w:pPr>
            <w:r w:rsidRPr="001B4F7F">
              <w:rPr>
                <w:rFonts w:ascii="Times New Roman" w:hAnsi="Times New Roman"/>
                <w:sz w:val="16"/>
              </w:rPr>
              <w:t xml:space="preserve">Consultants have been recruited and started working on identifying baseline situation and to develop options to alter business as usual situation through non-fiscal mechanism </w:t>
            </w:r>
          </w:p>
        </w:tc>
        <w:tc>
          <w:tcPr>
            <w:tcW w:w="0" w:type="auto"/>
          </w:tcPr>
          <w:p w14:paraId="1538FC2F" w14:textId="77777777" w:rsidR="003F6FB2" w:rsidRPr="001B4F7F" w:rsidRDefault="003F6FB2" w:rsidP="008F186C">
            <w:pPr>
              <w:pStyle w:val="ListParagraph"/>
              <w:numPr>
                <w:ilvl w:val="0"/>
                <w:numId w:val="72"/>
              </w:numPr>
              <w:ind w:left="0" w:hanging="142"/>
              <w:mirrorIndents/>
              <w:jc w:val="left"/>
              <w:rPr>
                <w:rFonts w:eastAsia="Calibri"/>
                <w:sz w:val="16"/>
              </w:rPr>
            </w:pPr>
            <w:r w:rsidRPr="001B4F7F">
              <w:rPr>
                <w:sz w:val="16"/>
              </w:rPr>
              <w:t>a blue print draft on alternative biodiversity funding and resource mobilization plan for biodiversity conservation and strengthening PA management, as well as recommendation on policy improvement to support investment in PA areas was developed</w:t>
            </w:r>
          </w:p>
          <w:p w14:paraId="462F61ED" w14:textId="77777777" w:rsidR="003F6FB2" w:rsidRPr="001B4F7F" w:rsidRDefault="003F6FB2" w:rsidP="00490965">
            <w:pPr>
              <w:pStyle w:val="ListParagraph"/>
              <w:ind w:left="0"/>
              <w:mirrorIndents/>
              <w:jc w:val="left"/>
              <w:rPr>
                <w:rFonts w:eastAsia="Calibri"/>
                <w:sz w:val="16"/>
              </w:rPr>
            </w:pPr>
          </w:p>
          <w:p w14:paraId="22CCAC8C"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the Project also gathered support from local stakeholders (local government, community, student groups and nature observer groups) comprising  of 31 people (20 male, 11 female) for BNWNP authority to design camping ground at Peapata Hill, Tulabolo Village, as part of the NP efforts in the development of ecotourism. The local stakeholders established a voluntary committee comprised of Gorontalo nature lovers (KPA) and BNWNP observer group, that  will help in the design of thecamping ground and the guideline</w:t>
            </w:r>
          </w:p>
        </w:tc>
        <w:tc>
          <w:tcPr>
            <w:tcW w:w="0" w:type="auto"/>
          </w:tcPr>
          <w:p w14:paraId="21043C78"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eastAsia="Calibri" w:hAnsi="Times New Roman"/>
                <w:sz w:val="16"/>
              </w:rPr>
              <w:t>At least two new sustainable financing mechanisms for PA management established, providing a minimum of US$ 3 million per year for PA management.</w:t>
            </w:r>
          </w:p>
        </w:tc>
        <w:tc>
          <w:tcPr>
            <w:tcW w:w="0" w:type="auto"/>
            <w:shd w:val="clear" w:color="auto" w:fill="FFFF00"/>
          </w:tcPr>
          <w:p w14:paraId="3A90979E" w14:textId="77777777" w:rsidR="003F6FB2" w:rsidRPr="001B4F7F" w:rsidRDefault="008A4C8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BAPPENAS</w:t>
            </w:r>
            <w:r w:rsidR="003F6FB2" w:rsidRPr="001B4F7F">
              <w:rPr>
                <w:rFonts w:ascii="Times New Roman" w:eastAsia="Calibri" w:hAnsi="Times New Roman"/>
                <w:sz w:val="16"/>
                <w:lang w:val="en-MY"/>
              </w:rPr>
              <w:t xml:space="preserve"> has conducted a potential funding study through consulting services: Government relations, Conservation and program business specialists, Institutional Policy and Legal Expert</w:t>
            </w:r>
          </w:p>
          <w:p w14:paraId="581561F0" w14:textId="77777777" w:rsidR="003F6FB2" w:rsidRPr="001B4F7F" w:rsidRDefault="003F6FB2" w:rsidP="00490965">
            <w:pPr>
              <w:contextualSpacing/>
              <w:mirrorIndents/>
              <w:jc w:val="left"/>
              <w:rPr>
                <w:rFonts w:ascii="Times New Roman" w:eastAsia="Calibri" w:hAnsi="Times New Roman"/>
                <w:sz w:val="16"/>
                <w:lang w:val="en-MY"/>
              </w:rPr>
            </w:pPr>
          </w:p>
          <w:p w14:paraId="475B1059" w14:textId="77777777" w:rsidR="003F6FB2" w:rsidRPr="001B4F7F" w:rsidRDefault="003F6FB2" w:rsidP="00490965">
            <w:pPr>
              <w:contextualSpacing/>
              <w:mirrorIndents/>
              <w:jc w:val="left"/>
              <w:rPr>
                <w:rFonts w:ascii="Times New Roman" w:eastAsia="Calibri" w:hAnsi="Times New Roman"/>
                <w:sz w:val="16"/>
                <w:lang w:val="en-MY"/>
              </w:rPr>
            </w:pPr>
          </w:p>
          <w:p w14:paraId="0B8F1036" w14:textId="77777777" w:rsidR="003F6FB2" w:rsidRPr="001B4F7F" w:rsidRDefault="003F6FB2" w:rsidP="00490965">
            <w:pPr>
              <w:contextualSpacing/>
              <w:mirrorIndents/>
              <w:jc w:val="left"/>
              <w:rPr>
                <w:rFonts w:ascii="Times New Roman" w:eastAsia="Calibri" w:hAnsi="Times New Roman"/>
                <w:sz w:val="16"/>
                <w:highlight w:val="magenta"/>
                <w:lang w:val="en-MY"/>
              </w:rPr>
            </w:pPr>
            <w:r w:rsidRPr="001B4F7F">
              <w:rPr>
                <w:rFonts w:ascii="Times New Roman" w:eastAsia="Calibri" w:hAnsi="Times New Roman"/>
                <w:sz w:val="16"/>
                <w:lang w:val="en-MY"/>
              </w:rPr>
              <w:t>Technical meetings, FGDs have been carried out but the driving policies have not yet been formulated</w:t>
            </w:r>
          </w:p>
        </w:tc>
        <w:tc>
          <w:tcPr>
            <w:tcW w:w="0" w:type="auto"/>
          </w:tcPr>
          <w:p w14:paraId="0A6D8DFC"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sz w:val="16"/>
                <w:lang w:val="en-MY"/>
              </w:rPr>
              <w:t>MS</w:t>
            </w:r>
          </w:p>
        </w:tc>
        <w:tc>
          <w:tcPr>
            <w:tcW w:w="0" w:type="auto"/>
          </w:tcPr>
          <w:p w14:paraId="27ECB006" w14:textId="77777777" w:rsidR="003F6FB2" w:rsidRPr="001B4F7F" w:rsidRDefault="003F6FB2" w:rsidP="00490965">
            <w:pPr>
              <w:contextualSpacing/>
              <w:mirrorIndents/>
              <w:jc w:val="left"/>
              <w:rPr>
                <w:rFonts w:ascii="Times New Roman" w:eastAsia="Calibri" w:hAnsi="Times New Roman"/>
                <w:sz w:val="16"/>
                <w:lang w:val="en-MY"/>
              </w:rPr>
            </w:pPr>
          </w:p>
        </w:tc>
      </w:tr>
      <w:tr w:rsidR="003F6FB2" w:rsidRPr="001B4F7F" w14:paraId="16A35458" w14:textId="77777777" w:rsidTr="003F6FB2">
        <w:tc>
          <w:tcPr>
            <w:tcW w:w="0" w:type="auto"/>
          </w:tcPr>
          <w:p w14:paraId="5F192F95"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Outcome #3:</w:t>
            </w:r>
            <w:r w:rsidRPr="001B4F7F">
              <w:rPr>
                <w:rFonts w:ascii="Times New Roman" w:eastAsia="Calibri" w:hAnsi="Times New Roman"/>
                <w:sz w:val="16"/>
                <w:lang w:val="en-MY"/>
              </w:rPr>
              <w:t xml:space="preserve">  </w:t>
            </w:r>
            <w:r w:rsidRPr="001B4F7F">
              <w:rPr>
                <w:rFonts w:ascii="Times New Roman" w:hAnsi="Times New Roman"/>
                <w:b/>
                <w:sz w:val="16"/>
              </w:rPr>
              <w:t xml:space="preserve">Threat reduction </w:t>
            </w:r>
            <w:r w:rsidRPr="001B4F7F">
              <w:rPr>
                <w:rFonts w:ascii="Times New Roman" w:hAnsi="Times New Roman"/>
                <w:b/>
                <w:sz w:val="16"/>
              </w:rPr>
              <w:lastRenderedPageBreak/>
              <w:t>and collaborative governance in the target PAs and buffer zones</w:t>
            </w:r>
          </w:p>
        </w:tc>
        <w:tc>
          <w:tcPr>
            <w:tcW w:w="0" w:type="auto"/>
          </w:tcPr>
          <w:p w14:paraId="64435BB7"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lastRenderedPageBreak/>
              <w:t>METT scores for demonstration sites</w:t>
            </w:r>
          </w:p>
        </w:tc>
        <w:tc>
          <w:tcPr>
            <w:tcW w:w="0" w:type="auto"/>
          </w:tcPr>
          <w:p w14:paraId="07226D9A"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LLNP – 61</w:t>
            </w:r>
          </w:p>
          <w:p w14:paraId="4ED3528F" w14:textId="77777777" w:rsidR="003F6FB2" w:rsidRPr="001B4F7F" w:rsidRDefault="003F6FB2" w:rsidP="00490965">
            <w:pPr>
              <w:contextualSpacing/>
              <w:mirrorIndents/>
              <w:jc w:val="left"/>
              <w:rPr>
                <w:rFonts w:ascii="Times New Roman" w:hAnsi="Times New Roman"/>
                <w:sz w:val="16"/>
              </w:rPr>
            </w:pPr>
          </w:p>
          <w:p w14:paraId="1C1318D6"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BNWNP - 64</w:t>
            </w:r>
          </w:p>
          <w:p w14:paraId="23AC77E6"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lastRenderedPageBreak/>
              <w:t>Tangkoko Batuangus NR - 55</w:t>
            </w:r>
          </w:p>
        </w:tc>
        <w:tc>
          <w:tcPr>
            <w:tcW w:w="0" w:type="auto"/>
          </w:tcPr>
          <w:p w14:paraId="2A808833"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 xml:space="preserve">EPASS project has conducted METT Assessment Workshops for three project sites in February 2016. The workshops aims to assess the gaos and challenges for fully </w:t>
            </w:r>
            <w:r w:rsidRPr="001B4F7F">
              <w:rPr>
                <w:rFonts w:ascii="Times New Roman" w:eastAsia="Calibri" w:hAnsi="Times New Roman"/>
                <w:sz w:val="16"/>
                <w:lang w:val="en-MY"/>
              </w:rPr>
              <w:lastRenderedPageBreak/>
              <w:t>implementing RBM and increasing METT score at each project sites. Lessons learned from other national park with considerable high METT score was also shared and discussed during the meeting. The most current METT scores for each site are: Lore Lindu NP: 66, Bogani Nani Wartabone NP: 66, Tangkoko NR: 49. Each project sites have identified activities or intervention which in turn will increase the METT score for each respective project sites. For example, Tangkoko sites will conduct activities that will support the enhancement and capacity of newly established Tangkoko Forest Conservation Management Unit (KHPK Tangkoko). The establishment of KPHK Tangkoko, with additional human resources and budget will increase the METT Score for Tangkoko. More tangible results are expected in subsequent quarters, where consultant is expected to deliver output and undertake activity to establish "Action plan for strengthening management effectiveness of the Sulawesi PA system developed" by end of 2016.</w:t>
            </w:r>
          </w:p>
        </w:tc>
        <w:tc>
          <w:tcPr>
            <w:tcW w:w="0" w:type="auto"/>
          </w:tcPr>
          <w:p w14:paraId="1FF5D79C" w14:textId="77777777" w:rsidR="003F6FB2" w:rsidRPr="001B4F7F" w:rsidRDefault="003F6FB2" w:rsidP="008F186C">
            <w:pPr>
              <w:pStyle w:val="ListParagraph"/>
              <w:numPr>
                <w:ilvl w:val="0"/>
                <w:numId w:val="73"/>
              </w:numPr>
              <w:ind w:left="0" w:hanging="74"/>
              <w:mirrorIndents/>
              <w:jc w:val="left"/>
              <w:rPr>
                <w:rFonts w:eastAsiaTheme="minorHAnsi"/>
                <w:sz w:val="16"/>
                <w:u w:val="single"/>
                <w:lang w:val="en-US"/>
              </w:rPr>
            </w:pPr>
            <w:r w:rsidRPr="001B4F7F">
              <w:rPr>
                <w:sz w:val="16"/>
              </w:rPr>
              <w:lastRenderedPageBreak/>
              <w:t xml:space="preserve">EPASS project has conducted METT </w:t>
            </w:r>
            <w:r w:rsidRPr="001B4F7F">
              <w:rPr>
                <w:sz w:val="16"/>
              </w:rPr>
              <w:lastRenderedPageBreak/>
              <w:t>Assessment Workshops aims to assess the gaps and challenges for fully implementing RBM and increasing METT score at each project sites in Feb 2016</w:t>
            </w:r>
          </w:p>
          <w:p w14:paraId="355D2F4C" w14:textId="77777777" w:rsidR="003F6FB2" w:rsidRPr="001B4F7F" w:rsidRDefault="003F6FB2" w:rsidP="00490965">
            <w:pPr>
              <w:pStyle w:val="ListParagraph"/>
              <w:ind w:left="0"/>
              <w:mirrorIndents/>
              <w:jc w:val="left"/>
              <w:rPr>
                <w:rFonts w:eastAsiaTheme="minorHAnsi"/>
                <w:sz w:val="16"/>
                <w:u w:val="single"/>
                <w:lang w:val="en-US"/>
              </w:rPr>
            </w:pPr>
          </w:p>
          <w:p w14:paraId="52EC5638" w14:textId="77777777" w:rsidR="003F6FB2" w:rsidRPr="001B4F7F" w:rsidRDefault="003F6FB2" w:rsidP="00490965">
            <w:pPr>
              <w:contextualSpacing/>
              <w:mirrorIndents/>
              <w:jc w:val="left"/>
              <w:rPr>
                <w:rFonts w:ascii="Times New Roman" w:hAnsi="Times New Roman"/>
                <w:sz w:val="16"/>
                <w:lang w:val="en-US"/>
              </w:rPr>
            </w:pPr>
            <w:r w:rsidRPr="001B4F7F">
              <w:rPr>
                <w:rFonts w:ascii="Times New Roman" w:hAnsi="Times New Roman"/>
                <w:sz w:val="16"/>
              </w:rPr>
              <w:t>Consultant is expected to deliver output and undertake activity to establish "Action plan for strengthening management effectiveness of the Sulawesi PA system developed by end of 2016</w:t>
            </w:r>
          </w:p>
        </w:tc>
        <w:tc>
          <w:tcPr>
            <w:tcW w:w="0" w:type="auto"/>
          </w:tcPr>
          <w:p w14:paraId="4FB4737E" w14:textId="77777777" w:rsidR="003F6FB2" w:rsidRPr="001B4F7F" w:rsidRDefault="003F6FB2" w:rsidP="008F186C">
            <w:pPr>
              <w:pStyle w:val="ListParagraph"/>
              <w:numPr>
                <w:ilvl w:val="0"/>
                <w:numId w:val="73"/>
              </w:numPr>
              <w:ind w:left="0" w:hanging="142"/>
              <w:mirrorIndents/>
              <w:jc w:val="left"/>
              <w:rPr>
                <w:sz w:val="16"/>
              </w:rPr>
            </w:pPr>
            <w:r w:rsidRPr="001B4F7F">
              <w:rPr>
                <w:sz w:val="16"/>
              </w:rPr>
              <w:lastRenderedPageBreak/>
              <w:t xml:space="preserve">There has been dynamics of METT score for each project sites, as noted below:   </w:t>
            </w:r>
          </w:p>
          <w:p w14:paraId="58BF77BF"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lastRenderedPageBreak/>
              <w:t>•</w:t>
            </w:r>
            <w:r w:rsidRPr="001B4F7F">
              <w:rPr>
                <w:rFonts w:ascii="Times New Roman" w:hAnsi="Times New Roman"/>
                <w:sz w:val="16"/>
              </w:rPr>
              <w:tab/>
              <w:t xml:space="preserve">LLNP – 61 (baseline) – 66 (2016) –  66 (June 2017)  </w:t>
            </w:r>
          </w:p>
          <w:p w14:paraId="4461C576"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w:t>
            </w:r>
            <w:r w:rsidRPr="001B4F7F">
              <w:rPr>
                <w:rFonts w:ascii="Times New Roman" w:hAnsi="Times New Roman"/>
                <w:sz w:val="16"/>
              </w:rPr>
              <w:tab/>
              <w:t xml:space="preserve">BNWNP – 64 (baseline) – 66 (2016) – 74 (June 2017)  </w:t>
            </w:r>
          </w:p>
          <w:p w14:paraId="75E108FF"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 Tangkoko Batuangus NR – 55 (baseline) – 49 (2016) – 47 (June 2017</w:t>
            </w:r>
          </w:p>
          <w:p w14:paraId="55230344" w14:textId="77777777" w:rsidR="003F6FB2" w:rsidRPr="001B4F7F" w:rsidRDefault="003F6FB2" w:rsidP="00490965">
            <w:pPr>
              <w:contextualSpacing/>
              <w:mirrorIndents/>
              <w:jc w:val="left"/>
              <w:rPr>
                <w:rFonts w:ascii="Times New Roman" w:hAnsi="Times New Roman"/>
                <w:sz w:val="16"/>
              </w:rPr>
            </w:pPr>
          </w:p>
          <w:p w14:paraId="3B411F72" w14:textId="77777777" w:rsidR="003F6FB2" w:rsidRPr="001B4F7F" w:rsidRDefault="003F6FB2" w:rsidP="008F186C">
            <w:pPr>
              <w:pStyle w:val="ListParagraph"/>
              <w:numPr>
                <w:ilvl w:val="0"/>
                <w:numId w:val="74"/>
              </w:numPr>
              <w:ind w:left="0" w:hanging="142"/>
              <w:mirrorIndents/>
              <w:jc w:val="left"/>
              <w:rPr>
                <w:rFonts w:eastAsia="Calibri"/>
                <w:sz w:val="16"/>
              </w:rPr>
            </w:pPr>
            <w:r w:rsidRPr="001B4F7F">
              <w:rPr>
                <w:sz w:val="16"/>
              </w:rPr>
              <w:t>Strategic Action Plan for Strengthening Management Effectiveness and Threat Reduction and METT for the three project sites has been developed</w:t>
            </w:r>
          </w:p>
          <w:p w14:paraId="4C6026CA" w14:textId="77777777" w:rsidR="003F6FB2" w:rsidRPr="001B4F7F" w:rsidRDefault="003F6FB2" w:rsidP="00490965">
            <w:pPr>
              <w:pStyle w:val="ListParagraph"/>
              <w:ind w:left="0"/>
              <w:mirrorIndents/>
              <w:jc w:val="left"/>
              <w:rPr>
                <w:rFonts w:eastAsia="Calibri"/>
                <w:sz w:val="16"/>
              </w:rPr>
            </w:pPr>
          </w:p>
          <w:p w14:paraId="1FBCED13" w14:textId="77777777" w:rsidR="003F6FB2" w:rsidRPr="001B4F7F" w:rsidRDefault="003F6FB2" w:rsidP="008F186C">
            <w:pPr>
              <w:pStyle w:val="ListParagraph"/>
              <w:numPr>
                <w:ilvl w:val="0"/>
                <w:numId w:val="74"/>
              </w:numPr>
              <w:ind w:left="0" w:hanging="142"/>
              <w:mirrorIndents/>
              <w:jc w:val="left"/>
              <w:rPr>
                <w:rFonts w:eastAsia="Calibri"/>
                <w:sz w:val="16"/>
              </w:rPr>
            </w:pPr>
            <w:r w:rsidRPr="001B4F7F">
              <w:rPr>
                <w:sz w:val="16"/>
              </w:rPr>
              <w:t xml:space="preserve">Tangkoko Forest Conservation Management Unit (KPHK) was formally established on 20 September 2016 through Minister of Environment and Forestry Decree no. SK.748/Menlhk/Setjen/PLA.0/9/2016, covering an area of 8,545 ha consists of Duasudara Nature Reserve, Batuangus Nature Park, and Batuputih Nature Park. Moreover, the Project also supported the formulation of management plan for KPHK Tangkoko, where the final draft is currently in the process of endorsement by the </w:t>
            </w:r>
            <w:r w:rsidR="00C76427">
              <w:rPr>
                <w:sz w:val="16"/>
              </w:rPr>
              <w:t>MoEF</w:t>
            </w:r>
          </w:p>
          <w:p w14:paraId="2DDFB5A4" w14:textId="77777777" w:rsidR="003F6FB2" w:rsidRPr="001B4F7F" w:rsidRDefault="003F6FB2" w:rsidP="00490965">
            <w:pPr>
              <w:pStyle w:val="ListParagraph"/>
              <w:ind w:left="0"/>
              <w:mirrorIndents/>
              <w:jc w:val="left"/>
              <w:rPr>
                <w:rFonts w:eastAsia="Calibri"/>
                <w:sz w:val="16"/>
              </w:rPr>
            </w:pPr>
          </w:p>
          <w:p w14:paraId="7A480FD8"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the Project in LLNP encouraged and supported villagers in buffer zone to use high value plants as PA natural boundary wall to help maintain the PA’s boundary marking while providing additional livelihood for the local community</w:t>
            </w:r>
          </w:p>
        </w:tc>
        <w:tc>
          <w:tcPr>
            <w:tcW w:w="0" w:type="auto"/>
          </w:tcPr>
          <w:p w14:paraId="3994C54F" w14:textId="77777777" w:rsidR="003F6FB2" w:rsidRPr="001B4F7F" w:rsidRDefault="003F6FB2" w:rsidP="00490965">
            <w:pPr>
              <w:contextualSpacing/>
              <w:mirrorIndents/>
              <w:jc w:val="left"/>
              <w:rPr>
                <w:rFonts w:ascii="Times New Roman" w:eastAsia="Calibri" w:hAnsi="Times New Roman"/>
                <w:sz w:val="16"/>
              </w:rPr>
            </w:pPr>
            <w:r w:rsidRPr="001B4F7F">
              <w:rPr>
                <w:rStyle w:val="MSGENFONTSTYLENAMETEMPLATEROLEMSGENFONTSTYLENAMEBYROLETEXT"/>
                <w:rFonts w:ascii="Times New Roman" w:hAnsi="Times New Roman" w:cs="Times New Roman"/>
              </w:rPr>
              <w:lastRenderedPageBreak/>
              <w:t xml:space="preserve">LLNP - 70 BNWNP - 70 Tangkoko </w:t>
            </w:r>
            <w:r w:rsidRPr="001B4F7F">
              <w:rPr>
                <w:rStyle w:val="MSGENFONTSTYLENAMETEMPLATEROLEMSGENFONTSTYLENAMEBYROLETEXT"/>
                <w:rFonts w:ascii="Times New Roman" w:hAnsi="Times New Roman" w:cs="Times New Roman"/>
              </w:rPr>
              <w:lastRenderedPageBreak/>
              <w:t>Batuangas NR - 70</w:t>
            </w:r>
          </w:p>
        </w:tc>
        <w:tc>
          <w:tcPr>
            <w:tcW w:w="0" w:type="auto"/>
            <w:shd w:val="clear" w:color="auto" w:fill="92D050"/>
          </w:tcPr>
          <w:p w14:paraId="1B623AA6"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 xml:space="preserve">The action plan for increasing the METT value </w:t>
            </w:r>
            <w:r w:rsidRPr="001B4F7F">
              <w:rPr>
                <w:rFonts w:ascii="Times New Roman" w:eastAsia="Calibri" w:hAnsi="Times New Roman"/>
                <w:sz w:val="16"/>
                <w:lang w:val="en-MY"/>
              </w:rPr>
              <w:lastRenderedPageBreak/>
              <w:t>in the project site has been completed in mid-2017 through consultancy services activities (WCS deliverable # 9)</w:t>
            </w:r>
          </w:p>
          <w:p w14:paraId="2270A8B4" w14:textId="77777777" w:rsidR="003F6FB2" w:rsidRPr="001B4F7F" w:rsidRDefault="003F6FB2" w:rsidP="00490965">
            <w:pPr>
              <w:contextualSpacing/>
              <w:mirrorIndents/>
              <w:jc w:val="left"/>
              <w:rPr>
                <w:rFonts w:ascii="Times New Roman" w:eastAsia="Calibri" w:hAnsi="Times New Roman"/>
                <w:sz w:val="16"/>
                <w:lang w:val="en-MY"/>
              </w:rPr>
            </w:pPr>
          </w:p>
          <w:p w14:paraId="5704D649" w14:textId="77777777" w:rsidR="003F6FB2" w:rsidRPr="001B4F7F" w:rsidRDefault="003F6FB2" w:rsidP="00490965">
            <w:pPr>
              <w:contextualSpacing/>
              <w:mirrorIndents/>
              <w:jc w:val="left"/>
              <w:rPr>
                <w:rFonts w:ascii="Times New Roman" w:eastAsia="Calibri" w:hAnsi="Times New Roman"/>
                <w:sz w:val="16"/>
                <w:lang w:val="en-MY"/>
              </w:rPr>
            </w:pPr>
          </w:p>
          <w:p w14:paraId="6F9D80A3"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Living boundary plans have been established to be carried out along the regional boundaries</w:t>
            </w:r>
          </w:p>
          <w:p w14:paraId="085CF06B"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Mapping identification of potential bufferzone has been prepared through consultancy services (Deliverable WCS # 5)</w:t>
            </w:r>
          </w:p>
          <w:p w14:paraId="707FEE71" w14:textId="77777777" w:rsidR="003F6FB2" w:rsidRPr="001B4F7F" w:rsidRDefault="003F6FB2" w:rsidP="00490965">
            <w:pPr>
              <w:contextualSpacing/>
              <w:mirrorIndents/>
              <w:jc w:val="left"/>
              <w:rPr>
                <w:rFonts w:ascii="Times New Roman" w:eastAsia="Calibri" w:hAnsi="Times New Roman"/>
                <w:sz w:val="16"/>
                <w:lang w:val="en-MY"/>
              </w:rPr>
            </w:pPr>
          </w:p>
          <w:p w14:paraId="76EB6061" w14:textId="77777777" w:rsidR="003F6FB2" w:rsidRPr="001B4F7F" w:rsidRDefault="003F6FB2" w:rsidP="00490965">
            <w:pPr>
              <w:contextualSpacing/>
              <w:mirrorIndents/>
              <w:jc w:val="left"/>
              <w:rPr>
                <w:rFonts w:ascii="Times New Roman" w:eastAsia="Calibri" w:hAnsi="Times New Roman"/>
                <w:sz w:val="16"/>
                <w:highlight w:val="magenta"/>
                <w:lang w:val="en-MY"/>
              </w:rPr>
            </w:pPr>
            <w:r w:rsidRPr="001B4F7F">
              <w:rPr>
                <w:rFonts w:ascii="Times New Roman" w:eastAsia="Calibri" w:hAnsi="Times New Roman"/>
                <w:sz w:val="16"/>
                <w:lang w:val="en-MY"/>
              </w:rPr>
              <w:t xml:space="preserve">According to the figures the MTR Team was able to secure, the METT scores for the three pilot areas seem to have improved over the life of the project. The figures for Lore Lindu NP went from </w:t>
            </w:r>
            <w:r w:rsidRPr="001B4F7F">
              <w:rPr>
                <w:rFonts w:ascii="Times New Roman" w:eastAsia="Calibri" w:hAnsi="Times New Roman"/>
                <w:sz w:val="16"/>
                <w:lang w:val="en-MY"/>
              </w:rPr>
              <w:lastRenderedPageBreak/>
              <w:t>61 % at the beginning of the project to   73%  in 2017. For Bogani Nani NP the figurures improved from 64 % to 74 % and for Tangkoko NR the figures improved from 55 %   to 61  %. during the same period.</w:t>
            </w:r>
          </w:p>
        </w:tc>
        <w:tc>
          <w:tcPr>
            <w:tcW w:w="0" w:type="auto"/>
          </w:tcPr>
          <w:p w14:paraId="3EDD68D7"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lastRenderedPageBreak/>
              <w:t>HS</w:t>
            </w:r>
          </w:p>
        </w:tc>
        <w:tc>
          <w:tcPr>
            <w:tcW w:w="0" w:type="auto"/>
          </w:tcPr>
          <w:p w14:paraId="4F0BE6D5"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According to the figures the MTR Team was able to </w:t>
            </w:r>
            <w:r w:rsidRPr="001B4F7F">
              <w:rPr>
                <w:rFonts w:ascii="Times New Roman" w:eastAsia="Calibri" w:hAnsi="Times New Roman"/>
                <w:sz w:val="16"/>
                <w:lang w:val="en-MY"/>
              </w:rPr>
              <w:lastRenderedPageBreak/>
              <w:t>secure, the METT scores for the three pilot areas seem to have improved over the life of the project. The figures for Lore Lindu NP went from 61 % at the beginning of the project to   73%  in 2017. For Bogani Nani NP the figurures improved from 64 % to 74 % and for Tangkoko NR the figures improved from 55 %   to 61  %. during the same period.</w:t>
            </w:r>
          </w:p>
        </w:tc>
      </w:tr>
      <w:tr w:rsidR="003F6FB2" w:rsidRPr="001B4F7F" w14:paraId="50150015" w14:textId="77777777" w:rsidTr="003F6FB2">
        <w:tc>
          <w:tcPr>
            <w:tcW w:w="0" w:type="auto"/>
          </w:tcPr>
          <w:p w14:paraId="12E77B14"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55697034"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Threat indices at project demonstration sites</w:t>
            </w:r>
          </w:p>
        </w:tc>
        <w:tc>
          <w:tcPr>
            <w:tcW w:w="0" w:type="auto"/>
          </w:tcPr>
          <w:p w14:paraId="49024EBC"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Lore Lindu NP (LLNP) – 23</w:t>
            </w:r>
          </w:p>
          <w:p w14:paraId="789365F3"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Bogani Nani Wartabone NP -(BNWNP) – 28</w:t>
            </w:r>
          </w:p>
          <w:p w14:paraId="49BB0B72"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Tangkoko Batuangas NR - 31</w:t>
            </w:r>
          </w:p>
        </w:tc>
        <w:tc>
          <w:tcPr>
            <w:tcW w:w="0" w:type="auto"/>
          </w:tcPr>
          <w:p w14:paraId="27B2EB1C"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During the reporting period, project and PA staff visited buffer zones' resorts and various villages as part of the effort to assess the condition of the PAs. The assessments included key species, potential and actual threats and perceptions of local communities. Threat facing project demonstration sites as identified within the Project Document are continuously monitored and updated by EPASS Project sites, under closed coordination and consultation with National Park and Nature Reserve Authorities. This was done through routine patrol involving not only forest rangers of the National Park Authorities and EPASS project, but also, local NGOs, local community group, and other conservation programme in respective project sites. Increased threat from illegal gold mining in large scale was identified in Dongi dongi, which are included in the working area of Lore Lindu National Park. The illegal gold mining activity was initiated in small scale by groups of farmer in December 2015, and it became more open in February 2016, where even larger groups of community (approx 3000 illegal miners from different surrounding villages have joined this illegal activity. As a result, 12-15 Ha of protected forest area have been destroyed (source: http://nationalgeographic.co.id/berita/2016/04/penambangan- emas-ilegal-rusak-taman-nasional-lore-lindu ). In order to halt this forest </w:t>
            </w:r>
            <w:r w:rsidRPr="001B4F7F">
              <w:rPr>
                <w:rFonts w:ascii="Times New Roman" w:eastAsia="Calibri" w:hAnsi="Times New Roman"/>
                <w:sz w:val="16"/>
                <w:lang w:val="en-MY"/>
              </w:rPr>
              <w:lastRenderedPageBreak/>
              <w:t>destruction, EPASS project at Lore Lindu site has facilitated workshops that bring together all key stakeholders, including: District Authorities and Police Authority of Palu, Sigi and Poso, Central Sulawesi Police Authority, Central Sulawesi Provincial Authority, Lore Lindu National Park, Conservation Agency, and Indonesian National Army Forces (TNI). The coordination meeting agreed on the urgency to control the illegal mining within Lore Lindu National Park, and to do so all stakeholders agreed to: 1) closing and sterilization of existing illegal mining location and instalment of Warning Board for Illegal mining activities in existing illegal mining location; 2) monitoring and supervision; 3) ecosystem rehabilitation. Currently under support from EPASS project, activity no 1 is already completed, and activity 2 is routinely conducted. Ecosystem restoration is currently being planned and designed for implementation in subsequent quarters. In Bogani Nani Wartabone National Park (BNWNP), it was identified that the source of threat mainly was from: encroachment, illegal gold mining, and illegal logging. In order to overcome this issue.</w:t>
            </w:r>
          </w:p>
          <w:p w14:paraId="15F24AB8"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EPASS Project has facilitated MoU for law enforcement in BNWNP, between Police Authority, District Attorney, District Court Justice, Local government, Forestry Law Enforcement Unit, and BNWNP authority, In Tangkoko site, it was reported that the threat was mostly related to bush meat consumption of community (threatening particularly Macaca Niegra) and illegal logging by using beach and sea as entry point, which posed challenges in monitoring. EPASS project contribution to this situation is by supporting the enhancement of patrol activity (including removing animal trap) as well as supporting effort to conservation education through formal education to increase conservation awareness since early age. (in cooperation with Macaca Niegra Project and District Authority for Education). Another potential threat to Tangkoko sites is the plan of District Bitung to open a patrol route (for the interest of disaster mitigation by district authority) which will also open access to </w:t>
            </w:r>
            <w:r w:rsidRPr="001B4F7F">
              <w:rPr>
                <w:rFonts w:ascii="Times New Roman" w:eastAsia="Calibri" w:hAnsi="Times New Roman"/>
                <w:sz w:val="16"/>
                <w:lang w:val="en-MY"/>
              </w:rPr>
              <w:lastRenderedPageBreak/>
              <w:t>protected area of Tangkoko. EPASS project and the conservation agency has been heavily consulted on this potential risk of encroachment. This plan for opening access is still under review and not finalized yet. By continuously monitor and updating the threat situation and by undertaking activities to intervene the source of threat, it is expected that project would be able to reduce the threat indices at three project sites.</w:t>
            </w:r>
          </w:p>
        </w:tc>
        <w:tc>
          <w:tcPr>
            <w:tcW w:w="0" w:type="auto"/>
          </w:tcPr>
          <w:p w14:paraId="0B293B81" w14:textId="77777777" w:rsidR="003F6FB2" w:rsidRPr="001B4F7F" w:rsidRDefault="003F6FB2" w:rsidP="008F186C">
            <w:pPr>
              <w:pStyle w:val="ListParagraph"/>
              <w:numPr>
                <w:ilvl w:val="0"/>
                <w:numId w:val="73"/>
              </w:numPr>
              <w:ind w:left="0" w:hanging="142"/>
              <w:mirrorIndents/>
              <w:jc w:val="left"/>
              <w:rPr>
                <w:sz w:val="16"/>
                <w:lang w:val="en-US"/>
              </w:rPr>
            </w:pPr>
            <w:r w:rsidRPr="001B4F7F">
              <w:rPr>
                <w:sz w:val="16"/>
              </w:rPr>
              <w:lastRenderedPageBreak/>
              <w:t>LLNP: illegal gold mining in large scale was identified in Dongi Dongi</w:t>
            </w:r>
          </w:p>
          <w:p w14:paraId="47DC825A" w14:textId="77777777" w:rsidR="003F6FB2" w:rsidRPr="001B4F7F" w:rsidRDefault="003F6FB2" w:rsidP="00490965">
            <w:pPr>
              <w:pStyle w:val="ListParagraph"/>
              <w:ind w:left="0"/>
              <w:mirrorIndents/>
              <w:jc w:val="left"/>
              <w:rPr>
                <w:sz w:val="16"/>
                <w:lang w:val="en-US"/>
              </w:rPr>
            </w:pPr>
          </w:p>
          <w:p w14:paraId="7181A344" w14:textId="77777777" w:rsidR="003F6FB2" w:rsidRPr="001B4F7F" w:rsidRDefault="003F6FB2" w:rsidP="008F186C">
            <w:pPr>
              <w:pStyle w:val="ListParagraph"/>
              <w:numPr>
                <w:ilvl w:val="0"/>
                <w:numId w:val="73"/>
              </w:numPr>
              <w:ind w:left="0" w:hanging="142"/>
              <w:mirrorIndents/>
              <w:jc w:val="left"/>
              <w:rPr>
                <w:sz w:val="16"/>
                <w:lang w:val="en-US"/>
              </w:rPr>
            </w:pPr>
            <w:r w:rsidRPr="001B4F7F">
              <w:rPr>
                <w:sz w:val="16"/>
              </w:rPr>
              <w:t xml:space="preserve">EPASS has facilitated workshops that bring together all key stakeholders, resulted: 1) closing and sterilization of existing illegal mining location and instalment of Warning Board for Illegal mining activities in existing illegal mining location; 2) monitoring and supervision; </w:t>
            </w:r>
            <w:r w:rsidRPr="001B4F7F">
              <w:rPr>
                <w:sz w:val="16"/>
              </w:rPr>
              <w:lastRenderedPageBreak/>
              <w:t>3) ecosystem rehabilitation. Currently under support from EPASS project, activity no 1 is already completed, and activity 2 is routinely conducted. Ecosystem restoration is currently being planned and designed for implementation in subsequent quarters.</w:t>
            </w:r>
          </w:p>
          <w:p w14:paraId="1561491D" w14:textId="77777777" w:rsidR="003F6FB2" w:rsidRPr="001B4F7F" w:rsidRDefault="003F6FB2" w:rsidP="00490965">
            <w:pPr>
              <w:pStyle w:val="ListParagraph"/>
              <w:ind w:left="0"/>
              <w:mirrorIndents/>
              <w:jc w:val="left"/>
              <w:rPr>
                <w:sz w:val="16"/>
                <w:lang w:val="en-US"/>
              </w:rPr>
            </w:pPr>
          </w:p>
          <w:p w14:paraId="503E961B" w14:textId="77777777" w:rsidR="003F6FB2" w:rsidRPr="001B4F7F" w:rsidRDefault="003F6FB2" w:rsidP="008F186C">
            <w:pPr>
              <w:pStyle w:val="ListParagraph"/>
              <w:numPr>
                <w:ilvl w:val="0"/>
                <w:numId w:val="73"/>
              </w:numPr>
              <w:ind w:left="0" w:hanging="142"/>
              <w:mirrorIndents/>
              <w:jc w:val="left"/>
              <w:rPr>
                <w:sz w:val="16"/>
                <w:lang w:val="en-US"/>
              </w:rPr>
            </w:pPr>
            <w:r w:rsidRPr="001B4F7F">
              <w:rPr>
                <w:sz w:val="16"/>
              </w:rPr>
              <w:t>BNWNP: encroachment, illegal gold mining, and illegal logging. EPASS Project has facilitated MoU for law enforcement in BNWNP, between Police Authority, District Attorney, District Court Justice, Local government, Forestry Law Enforcement Unit, and BNWNP authority</w:t>
            </w:r>
          </w:p>
          <w:p w14:paraId="0C1168F9" w14:textId="77777777" w:rsidR="003F6FB2" w:rsidRPr="001B4F7F" w:rsidRDefault="003F6FB2" w:rsidP="00490965">
            <w:pPr>
              <w:pStyle w:val="ListParagraph"/>
              <w:ind w:left="0"/>
              <w:mirrorIndents/>
              <w:jc w:val="left"/>
              <w:rPr>
                <w:sz w:val="16"/>
              </w:rPr>
            </w:pPr>
          </w:p>
          <w:p w14:paraId="12F4BFCC" w14:textId="77777777" w:rsidR="003F6FB2" w:rsidRPr="001B4F7F" w:rsidRDefault="003F6FB2" w:rsidP="008F186C">
            <w:pPr>
              <w:numPr>
                <w:ilvl w:val="0"/>
                <w:numId w:val="49"/>
              </w:numPr>
              <w:overflowPunct/>
              <w:autoSpaceDE/>
              <w:autoSpaceDN/>
              <w:adjustRightInd/>
              <w:spacing w:after="120"/>
              <w:ind w:left="0" w:hanging="142"/>
              <w:contextualSpacing/>
              <w:mirrorIndents/>
              <w:jc w:val="left"/>
              <w:textAlignment w:val="auto"/>
              <w:rPr>
                <w:rFonts w:ascii="Times New Roman" w:hAnsi="Times New Roman"/>
                <w:sz w:val="16"/>
                <w:lang w:val="en-US"/>
              </w:rPr>
            </w:pPr>
            <w:r w:rsidRPr="001B4F7F">
              <w:rPr>
                <w:rFonts w:ascii="Times New Roman" w:hAnsi="Times New Roman"/>
                <w:sz w:val="16"/>
              </w:rPr>
              <w:t>Tangkoko: bush meat consumption of community (threatening Macaca Niegra) and illegal logging by using beach and sea as entry point. EPASS has been supporting the enhancement of patrol activity (including removing animal trap) and conservation education through formal education to increase conservation awareness (in cooperation with Macaca Niegra Project and District Authority for Education).</w:t>
            </w:r>
          </w:p>
          <w:p w14:paraId="526EB672" w14:textId="77777777" w:rsidR="003F6FB2" w:rsidRPr="001B4F7F" w:rsidRDefault="003F6FB2" w:rsidP="00490965">
            <w:pPr>
              <w:contextualSpacing/>
              <w:mirrorIndents/>
              <w:jc w:val="left"/>
              <w:rPr>
                <w:rFonts w:ascii="Times New Roman" w:hAnsi="Times New Roman"/>
                <w:sz w:val="16"/>
                <w:lang w:val="en-US"/>
              </w:rPr>
            </w:pPr>
          </w:p>
          <w:p w14:paraId="7C5A1C3C"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 xml:space="preserve">Plan of District Bitung to open a patrol route (for the interest of disaster mitigation by district authority) which will </w:t>
            </w:r>
            <w:r w:rsidRPr="001B4F7F">
              <w:rPr>
                <w:rFonts w:ascii="Times New Roman" w:hAnsi="Times New Roman"/>
                <w:sz w:val="16"/>
              </w:rPr>
              <w:lastRenderedPageBreak/>
              <w:t xml:space="preserve">also open access to protected area of Tangkoko. EPASS project and the conservation agency has been heavily consulted on this potential risk of encroachment. </w:t>
            </w:r>
          </w:p>
        </w:tc>
        <w:tc>
          <w:tcPr>
            <w:tcW w:w="0" w:type="auto"/>
          </w:tcPr>
          <w:p w14:paraId="27FA2E6C" w14:textId="77777777" w:rsidR="003F6FB2" w:rsidRPr="001B4F7F" w:rsidRDefault="003F6FB2" w:rsidP="008F186C">
            <w:pPr>
              <w:numPr>
                <w:ilvl w:val="0"/>
                <w:numId w:val="49"/>
              </w:numPr>
              <w:overflowPunct/>
              <w:autoSpaceDE/>
              <w:autoSpaceDN/>
              <w:adjustRightInd/>
              <w:spacing w:after="120"/>
              <w:ind w:left="0" w:hanging="142"/>
              <w:contextualSpacing/>
              <w:mirrorIndents/>
              <w:jc w:val="left"/>
              <w:textAlignment w:val="auto"/>
              <w:rPr>
                <w:rFonts w:ascii="Times New Roman" w:eastAsia="Calibri" w:hAnsi="Times New Roman"/>
                <w:sz w:val="16"/>
              </w:rPr>
            </w:pPr>
            <w:r w:rsidRPr="001B4F7F">
              <w:rPr>
                <w:rFonts w:ascii="Times New Roman" w:hAnsi="Times New Roman"/>
                <w:sz w:val="16"/>
              </w:rPr>
              <w:lastRenderedPageBreak/>
              <w:t>the project updated baseline data including Forest Cover, Threat Index, EHI &amp; Active Encroachment</w:t>
            </w:r>
          </w:p>
          <w:p w14:paraId="43D3AC31" w14:textId="77777777" w:rsidR="003F6FB2" w:rsidRPr="001B4F7F" w:rsidRDefault="003F6FB2" w:rsidP="00490965">
            <w:pPr>
              <w:contextualSpacing/>
              <w:mirrorIndents/>
              <w:jc w:val="left"/>
              <w:rPr>
                <w:rFonts w:ascii="Times New Roman" w:eastAsia="Calibri" w:hAnsi="Times New Roman"/>
                <w:sz w:val="16"/>
              </w:rPr>
            </w:pPr>
          </w:p>
          <w:p w14:paraId="2A81AE2A" w14:textId="77777777" w:rsidR="003F6FB2" w:rsidRPr="001B4F7F" w:rsidRDefault="003F6FB2" w:rsidP="008F186C">
            <w:pPr>
              <w:numPr>
                <w:ilvl w:val="0"/>
                <w:numId w:val="49"/>
              </w:numPr>
              <w:overflowPunct/>
              <w:autoSpaceDE/>
              <w:autoSpaceDN/>
              <w:adjustRightInd/>
              <w:spacing w:after="120"/>
              <w:ind w:left="0" w:hanging="142"/>
              <w:contextualSpacing/>
              <w:mirrorIndents/>
              <w:jc w:val="left"/>
              <w:textAlignment w:val="auto"/>
              <w:rPr>
                <w:rFonts w:ascii="Times New Roman" w:eastAsia="Calibri" w:hAnsi="Times New Roman"/>
                <w:sz w:val="16"/>
              </w:rPr>
            </w:pPr>
            <w:r w:rsidRPr="001B4F7F">
              <w:rPr>
                <w:rFonts w:ascii="Times New Roman" w:hAnsi="Times New Roman"/>
                <w:sz w:val="16"/>
              </w:rPr>
              <w:t xml:space="preserve">Capacity development for officers of conservation authorities in the project sites on SMART patrol, data gathering, regular and functional patrols conducted in LLNP and Tangkoko NR, helped provide fast track updates of threat situation in the  PA.  </w:t>
            </w:r>
          </w:p>
          <w:p w14:paraId="4C035D58" w14:textId="77777777" w:rsidR="003F6FB2" w:rsidRPr="001B4F7F" w:rsidRDefault="003F6FB2" w:rsidP="00490965">
            <w:pPr>
              <w:contextualSpacing/>
              <w:mirrorIndents/>
              <w:jc w:val="left"/>
              <w:rPr>
                <w:rFonts w:ascii="Times New Roman" w:eastAsia="Calibri" w:hAnsi="Times New Roman"/>
                <w:sz w:val="16"/>
              </w:rPr>
            </w:pPr>
          </w:p>
          <w:p w14:paraId="3820DBE0" w14:textId="77777777" w:rsidR="003F6FB2" w:rsidRPr="001B4F7F" w:rsidRDefault="003F6FB2" w:rsidP="008F186C">
            <w:pPr>
              <w:pStyle w:val="ListParagraph"/>
              <w:numPr>
                <w:ilvl w:val="0"/>
                <w:numId w:val="73"/>
              </w:numPr>
              <w:ind w:left="0" w:hanging="142"/>
              <w:mirrorIndents/>
              <w:jc w:val="left"/>
              <w:rPr>
                <w:rFonts w:eastAsia="Calibri"/>
                <w:sz w:val="16"/>
              </w:rPr>
            </w:pPr>
            <w:r w:rsidRPr="001B4F7F">
              <w:rPr>
                <w:sz w:val="16"/>
              </w:rPr>
              <w:t>the Project will develop a proper methodology or mechanism to transfer all threat data gathered into standard measurement of threat index score</w:t>
            </w:r>
          </w:p>
          <w:p w14:paraId="5F9FF139" w14:textId="77777777" w:rsidR="003F6FB2" w:rsidRPr="001B4F7F" w:rsidRDefault="003F6FB2" w:rsidP="00490965">
            <w:pPr>
              <w:pStyle w:val="ListParagraph"/>
              <w:ind w:left="0"/>
              <w:mirrorIndents/>
              <w:jc w:val="left"/>
              <w:rPr>
                <w:rFonts w:eastAsia="Calibri"/>
                <w:sz w:val="16"/>
              </w:rPr>
            </w:pPr>
          </w:p>
          <w:p w14:paraId="15F5F12D" w14:textId="77777777" w:rsidR="003F6FB2" w:rsidRPr="001B4F7F" w:rsidRDefault="003F6FB2" w:rsidP="008F186C">
            <w:pPr>
              <w:pStyle w:val="ListParagraph"/>
              <w:numPr>
                <w:ilvl w:val="0"/>
                <w:numId w:val="73"/>
              </w:numPr>
              <w:ind w:left="0" w:hanging="142"/>
              <w:mirrorIndents/>
              <w:jc w:val="left"/>
              <w:rPr>
                <w:rFonts w:eastAsia="Calibri"/>
                <w:sz w:val="16"/>
              </w:rPr>
            </w:pPr>
            <w:r w:rsidRPr="001B4F7F">
              <w:rPr>
                <w:sz w:val="16"/>
              </w:rPr>
              <w:t>the Project conducted activities to restore fragmented and degraded ecosystem caused by the illegal mining, included survey, drafting of ecosystem rehabilitation plan, and planting of selected plants based. The total rehabilitated area facilitated by the Project in the area is 15 hectares</w:t>
            </w:r>
          </w:p>
          <w:p w14:paraId="1731FA2E" w14:textId="77777777" w:rsidR="003F6FB2" w:rsidRPr="001B4F7F" w:rsidRDefault="003F6FB2" w:rsidP="00490965">
            <w:pPr>
              <w:contextualSpacing/>
              <w:mirrorIndents/>
              <w:jc w:val="left"/>
              <w:rPr>
                <w:rFonts w:ascii="Times New Roman" w:eastAsia="Calibri" w:hAnsi="Times New Roman"/>
                <w:sz w:val="16"/>
              </w:rPr>
            </w:pPr>
          </w:p>
        </w:tc>
        <w:tc>
          <w:tcPr>
            <w:tcW w:w="0" w:type="auto"/>
          </w:tcPr>
          <w:p w14:paraId="73577E57"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LLNP 15 BNWNP 20 Tangkoko Batuangas NR            20</w:t>
            </w:r>
          </w:p>
        </w:tc>
        <w:tc>
          <w:tcPr>
            <w:tcW w:w="0" w:type="auto"/>
            <w:shd w:val="clear" w:color="auto" w:fill="92D050"/>
          </w:tcPr>
          <w:p w14:paraId="7E96C251"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The study of threat index has been prepared in the 2017 affirmation through consultancy services (Deliverable WCS # 1) and is used as a reference by the UPT in reducing regional threats and monitoring the value of threat index</w:t>
            </w:r>
          </w:p>
          <w:p w14:paraId="78A9A139" w14:textId="77777777" w:rsidR="003F6FB2" w:rsidRPr="001B4F7F" w:rsidRDefault="003F6FB2" w:rsidP="00490965">
            <w:pPr>
              <w:contextualSpacing/>
              <w:mirrorIndents/>
              <w:jc w:val="left"/>
              <w:rPr>
                <w:rFonts w:ascii="Times New Roman" w:eastAsia="Calibri" w:hAnsi="Times New Roman"/>
                <w:sz w:val="16"/>
                <w:lang w:val="en-MY"/>
              </w:rPr>
            </w:pPr>
          </w:p>
          <w:p w14:paraId="1E9AF508"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TOR to carry out monitoring threat index on three project sites has been prepared by WCS and has been </w:t>
            </w:r>
            <w:r w:rsidRPr="001B4F7F">
              <w:rPr>
                <w:rFonts w:ascii="Times New Roman" w:eastAsia="Calibri" w:hAnsi="Times New Roman"/>
                <w:sz w:val="16"/>
                <w:lang w:val="en-MY"/>
              </w:rPr>
              <w:lastRenderedPageBreak/>
              <w:t>implemented at the end of 2017 (Tangkoko), and early 2018 (BNW TN and TN LL)</w:t>
            </w:r>
          </w:p>
          <w:p w14:paraId="39B6E7FB" w14:textId="77777777" w:rsidR="003F6FB2" w:rsidRPr="001B4F7F" w:rsidRDefault="003F6FB2" w:rsidP="00490965">
            <w:pPr>
              <w:contextualSpacing/>
              <w:mirrorIndents/>
              <w:jc w:val="left"/>
              <w:rPr>
                <w:rFonts w:ascii="Times New Roman" w:eastAsia="Calibri" w:hAnsi="Times New Roman"/>
                <w:sz w:val="16"/>
                <w:lang w:val="en-MY"/>
              </w:rPr>
            </w:pPr>
          </w:p>
          <w:p w14:paraId="38EE6B3D"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for Lore Lindu NP from 23 in  2015 to 20 in 2017,  and for Tangkoko NR from 31 in 2015 to 20 in 2017 and further to 18 in 2018. While Bogani Nani NP slightly increase from  28 in 2015 to 31 in 2017 due to the more precise data provided by SMART Partrol system. The previous baseline might be an underestimated number of the real threat Index</w:t>
            </w:r>
          </w:p>
          <w:p w14:paraId="2D94E1F2" w14:textId="77777777" w:rsidR="003F6FB2" w:rsidRPr="001B4F7F" w:rsidRDefault="003F6FB2" w:rsidP="00490965">
            <w:pPr>
              <w:contextualSpacing/>
              <w:mirrorIndents/>
              <w:jc w:val="left"/>
              <w:rPr>
                <w:rFonts w:ascii="Times New Roman" w:eastAsia="Calibri" w:hAnsi="Times New Roman"/>
                <w:sz w:val="16"/>
                <w:lang w:val="en-MY"/>
              </w:rPr>
            </w:pPr>
          </w:p>
          <w:p w14:paraId="43ACD223"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58065EA8"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lastRenderedPageBreak/>
              <w:t>S</w:t>
            </w:r>
          </w:p>
        </w:tc>
        <w:tc>
          <w:tcPr>
            <w:tcW w:w="0" w:type="auto"/>
          </w:tcPr>
          <w:p w14:paraId="076A39FD"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according to the figures the MTR secured, the Threat Index decreasing for two PAs decreased as follows: for Lore Lindu NP from 23 in  2015 to 20 in 2017,  and for Tangkoko NR from 31 in 2015 to 20 in 2017 and further to 18 in 2018. While Bogani Nani NP slightly increase from  28 in 2015 to 31 in 2017 due to the more precise data provided by SMART Partrol system. The </w:t>
            </w:r>
            <w:r w:rsidRPr="001B4F7F">
              <w:rPr>
                <w:rFonts w:ascii="Times New Roman" w:eastAsia="Calibri" w:hAnsi="Times New Roman"/>
                <w:sz w:val="16"/>
                <w:lang w:val="en-MY"/>
              </w:rPr>
              <w:lastRenderedPageBreak/>
              <w:t>previous baseline might be an underestimated number of the real threat Index</w:t>
            </w:r>
          </w:p>
          <w:p w14:paraId="113F420E" w14:textId="77777777" w:rsidR="003F6FB2" w:rsidRPr="001B4F7F" w:rsidRDefault="003F6FB2" w:rsidP="00490965">
            <w:pPr>
              <w:contextualSpacing/>
              <w:mirrorIndents/>
              <w:jc w:val="left"/>
              <w:rPr>
                <w:rFonts w:ascii="Times New Roman" w:eastAsia="Calibri" w:hAnsi="Times New Roman"/>
                <w:sz w:val="16"/>
                <w:lang w:val="en-MY"/>
              </w:rPr>
            </w:pPr>
          </w:p>
          <w:p w14:paraId="42D5CDD4" w14:textId="77777777" w:rsidR="003F6FB2" w:rsidRPr="001B4F7F" w:rsidRDefault="003F6FB2" w:rsidP="008F186C">
            <w:pPr>
              <w:pStyle w:val="ListParagraph"/>
              <w:numPr>
                <w:ilvl w:val="0"/>
                <w:numId w:val="73"/>
              </w:numPr>
              <w:ind w:left="0" w:hanging="180"/>
              <w:mirrorIndents/>
              <w:jc w:val="left"/>
              <w:rPr>
                <w:rFonts w:eastAsia="Calibri"/>
                <w:sz w:val="16"/>
                <w:lang w:val="en-MY"/>
              </w:rPr>
            </w:pPr>
            <w:r w:rsidRPr="001B4F7F">
              <w:rPr>
                <w:rFonts w:eastAsia="Calibri"/>
                <w:sz w:val="16"/>
                <w:lang w:val="en-MY"/>
              </w:rPr>
              <w:t xml:space="preserve">Former NPM Handover Notes </w:t>
            </w:r>
          </w:p>
          <w:p w14:paraId="1F462771" w14:textId="77777777" w:rsidR="003F6FB2" w:rsidRPr="001B4F7F" w:rsidRDefault="003F6FB2" w:rsidP="008F186C">
            <w:pPr>
              <w:pStyle w:val="ListParagraph"/>
              <w:numPr>
                <w:ilvl w:val="0"/>
                <w:numId w:val="73"/>
              </w:numPr>
              <w:ind w:left="0" w:hanging="180"/>
              <w:mirrorIndents/>
              <w:jc w:val="left"/>
              <w:rPr>
                <w:rFonts w:eastAsia="Calibri"/>
                <w:sz w:val="16"/>
                <w:lang w:val="en-MY"/>
              </w:rPr>
            </w:pPr>
            <w:r w:rsidRPr="001B4F7F">
              <w:rPr>
                <w:rFonts w:eastAsia="Calibri"/>
                <w:sz w:val="16"/>
                <w:lang w:val="en-MY"/>
              </w:rPr>
              <w:t>PIR 2018</w:t>
            </w:r>
          </w:p>
          <w:p w14:paraId="6163E354" w14:textId="77777777" w:rsidR="003F6FB2" w:rsidRPr="001B4F7F" w:rsidRDefault="003F6FB2" w:rsidP="008F186C">
            <w:pPr>
              <w:pStyle w:val="ListParagraph"/>
              <w:numPr>
                <w:ilvl w:val="0"/>
                <w:numId w:val="73"/>
              </w:numPr>
              <w:ind w:left="0" w:hanging="180"/>
              <w:mirrorIndents/>
              <w:jc w:val="left"/>
              <w:rPr>
                <w:rFonts w:eastAsia="Calibri"/>
                <w:sz w:val="16"/>
                <w:lang w:val="en-MY"/>
              </w:rPr>
            </w:pPr>
            <w:r w:rsidRPr="001B4F7F">
              <w:rPr>
                <w:rFonts w:eastAsia="Calibri"/>
                <w:sz w:val="16"/>
                <w:lang w:val="en-MY"/>
              </w:rPr>
              <w:t>Deliverable #1 WCS</w:t>
            </w:r>
          </w:p>
        </w:tc>
      </w:tr>
      <w:tr w:rsidR="003F6FB2" w:rsidRPr="001B4F7F" w14:paraId="642584EB" w14:textId="77777777" w:rsidTr="003F6FB2">
        <w:tc>
          <w:tcPr>
            <w:tcW w:w="0" w:type="auto"/>
          </w:tcPr>
          <w:p w14:paraId="50B0F50D" w14:textId="77777777" w:rsidR="003F6FB2" w:rsidRPr="001B4F7F" w:rsidRDefault="003F6FB2" w:rsidP="00490965">
            <w:pPr>
              <w:contextualSpacing/>
              <w:mirrorIndents/>
              <w:jc w:val="left"/>
              <w:rPr>
                <w:rFonts w:ascii="Times New Roman" w:eastAsia="Calibri" w:hAnsi="Times New Roman"/>
                <w:b/>
                <w:bCs/>
                <w:sz w:val="16"/>
                <w:lang w:val="en-MY"/>
              </w:rPr>
            </w:pPr>
          </w:p>
        </w:tc>
        <w:tc>
          <w:tcPr>
            <w:tcW w:w="0" w:type="auto"/>
          </w:tcPr>
          <w:p w14:paraId="2FB5E23E" w14:textId="77777777" w:rsidR="003F6FB2" w:rsidRPr="001B4F7F" w:rsidRDefault="003F6FB2" w:rsidP="00490965">
            <w:pPr>
              <w:contextualSpacing/>
              <w:mirrorIndents/>
              <w:jc w:val="left"/>
              <w:rPr>
                <w:rFonts w:ascii="Times New Roman" w:eastAsia="MS Gothic" w:hAnsi="Times New Roman"/>
                <w:b/>
                <w:bCs/>
                <w:i/>
                <w:iCs/>
                <w:sz w:val="16"/>
              </w:rPr>
            </w:pPr>
            <w:r w:rsidRPr="001B4F7F">
              <w:rPr>
                <w:rFonts w:ascii="Times New Roman" w:hAnsi="Times New Roman"/>
                <w:sz w:val="16"/>
              </w:rPr>
              <w:t>Ecosystem health index (EHI) at project demonstration sites</w:t>
            </w:r>
          </w:p>
        </w:tc>
        <w:tc>
          <w:tcPr>
            <w:tcW w:w="0" w:type="auto"/>
          </w:tcPr>
          <w:p w14:paraId="6FB53B4A" w14:textId="77777777" w:rsidR="003F6FB2" w:rsidRPr="001B4F7F" w:rsidRDefault="003F6FB2" w:rsidP="00490965">
            <w:pPr>
              <w:contextualSpacing/>
              <w:mirrorIndents/>
              <w:jc w:val="left"/>
              <w:rPr>
                <w:rFonts w:ascii="Times New Roman" w:hAnsi="Times New Roman"/>
                <w:sz w:val="16"/>
                <w:lang w:val="fr-FR"/>
              </w:rPr>
            </w:pPr>
            <w:r w:rsidRPr="001B4F7F">
              <w:rPr>
                <w:rFonts w:ascii="Times New Roman" w:hAnsi="Times New Roman"/>
                <w:sz w:val="16"/>
                <w:lang w:val="fr-FR"/>
              </w:rPr>
              <w:t xml:space="preserve">Lore Lindu NP - .68 </w:t>
            </w:r>
          </w:p>
          <w:p w14:paraId="16B06CC3" w14:textId="77777777" w:rsidR="003F6FB2" w:rsidRPr="001B4F7F" w:rsidRDefault="003F6FB2" w:rsidP="00490965">
            <w:pPr>
              <w:contextualSpacing/>
              <w:mirrorIndents/>
              <w:jc w:val="left"/>
              <w:rPr>
                <w:rFonts w:ascii="Times New Roman" w:hAnsi="Times New Roman"/>
                <w:sz w:val="16"/>
                <w:lang w:val="fr-FR"/>
              </w:rPr>
            </w:pPr>
            <w:r w:rsidRPr="001B4F7F">
              <w:rPr>
                <w:rFonts w:ascii="Times New Roman" w:hAnsi="Times New Roman"/>
                <w:sz w:val="16"/>
                <w:lang w:val="fr-FR"/>
              </w:rPr>
              <w:t>Bogani Nani Wartabone NP - .55</w:t>
            </w:r>
          </w:p>
          <w:p w14:paraId="09493774" w14:textId="77777777" w:rsidR="003F6FB2" w:rsidRPr="001B4F7F" w:rsidRDefault="003F6FB2" w:rsidP="00490965">
            <w:pPr>
              <w:contextualSpacing/>
              <w:mirrorIndents/>
              <w:jc w:val="left"/>
              <w:rPr>
                <w:rFonts w:ascii="Times New Roman" w:eastAsia="MS Gothic" w:hAnsi="Times New Roman"/>
                <w:b/>
                <w:bCs/>
                <w:i/>
                <w:iCs/>
                <w:sz w:val="16"/>
              </w:rPr>
            </w:pPr>
            <w:r w:rsidRPr="001B4F7F">
              <w:rPr>
                <w:rFonts w:ascii="Times New Roman" w:hAnsi="Times New Roman"/>
                <w:sz w:val="16"/>
              </w:rPr>
              <w:t>Tangkoko Batuangas NR - .48</w:t>
            </w:r>
          </w:p>
        </w:tc>
        <w:tc>
          <w:tcPr>
            <w:tcW w:w="0" w:type="auto"/>
          </w:tcPr>
          <w:p w14:paraId="58E122F9"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On the Ecosystems Health Index (EHI), during this reporting period EPASS project at three sites have contributed to the third aspect of EHI, namely: Environmental Context Health Assessment, particularly addressing issue on: local community relations. By engaging local community in conservation and protected area agenda (as discussed in earlier parts of this report), it is expected that the initial effort undertook by EPASS at project sites, could increase local community relations score, by progressing toward the state where: (1) local community can enjoy benefit from employment or alternative livelihood, and (2) local community become supportive and respect to the protected area. This was done through different mechanism and activities conducted for and with local NGO, local community, and getting the commitment of community leader. In addition to that, works on Updated RBM guidelines including biodiversity and ecosystem health monitoring is currently underway and undertaken by consultants, and expected to deliver tangible outputs by end of 2016.</w:t>
            </w:r>
          </w:p>
        </w:tc>
        <w:tc>
          <w:tcPr>
            <w:tcW w:w="0" w:type="auto"/>
          </w:tcPr>
          <w:p w14:paraId="50078F63" w14:textId="77777777" w:rsidR="003F6FB2" w:rsidRPr="001B4F7F" w:rsidRDefault="003F6FB2" w:rsidP="008F186C">
            <w:pPr>
              <w:pStyle w:val="ListParagraph"/>
              <w:numPr>
                <w:ilvl w:val="0"/>
                <w:numId w:val="75"/>
              </w:numPr>
              <w:ind w:left="0" w:hanging="142"/>
              <w:mirrorIndents/>
              <w:jc w:val="left"/>
              <w:rPr>
                <w:sz w:val="16"/>
              </w:rPr>
            </w:pPr>
            <w:r w:rsidRPr="001B4F7F">
              <w:rPr>
                <w:sz w:val="16"/>
              </w:rPr>
              <w:t xml:space="preserve">EPASS project has been engaging local community in conservation and protected area agenda, to increase local community relations score: (1) local community can enjoy benefit from employment or alternative livelihood, and (2) local community become supportive and respect to the protected area. This was done through different mechanism and activities conducted for and with local NGO, local </w:t>
            </w:r>
            <w:r w:rsidRPr="001B4F7F">
              <w:rPr>
                <w:sz w:val="16"/>
              </w:rPr>
              <w:lastRenderedPageBreak/>
              <w:t>community, and getting the commitment of community leader.</w:t>
            </w:r>
          </w:p>
          <w:p w14:paraId="4D149624" w14:textId="77777777" w:rsidR="003F6FB2" w:rsidRPr="001B4F7F" w:rsidRDefault="003F6FB2" w:rsidP="00490965">
            <w:pPr>
              <w:pStyle w:val="ListParagraph"/>
              <w:ind w:left="0"/>
              <w:mirrorIndents/>
              <w:jc w:val="left"/>
              <w:rPr>
                <w:sz w:val="16"/>
              </w:rPr>
            </w:pPr>
          </w:p>
          <w:p w14:paraId="29D0C05E" w14:textId="77777777" w:rsidR="003F6FB2" w:rsidRPr="001B4F7F" w:rsidRDefault="003F6FB2" w:rsidP="008F186C">
            <w:pPr>
              <w:pStyle w:val="ListParagraph"/>
              <w:numPr>
                <w:ilvl w:val="0"/>
                <w:numId w:val="75"/>
              </w:numPr>
              <w:ind w:left="0" w:hanging="142"/>
              <w:mirrorIndents/>
              <w:jc w:val="left"/>
              <w:rPr>
                <w:sz w:val="16"/>
              </w:rPr>
            </w:pPr>
            <w:r w:rsidRPr="001B4F7F">
              <w:rPr>
                <w:sz w:val="16"/>
              </w:rPr>
              <w:t>Updated RBM guidelines including biodiversity and ecosystem health monitoring is currently underway and undertaken by consultants, and expected to deliver tangible outputs by end of 2016</w:t>
            </w:r>
          </w:p>
          <w:p w14:paraId="48708F18" w14:textId="77777777" w:rsidR="003F6FB2" w:rsidRPr="001B4F7F" w:rsidRDefault="003F6FB2" w:rsidP="00490965">
            <w:pPr>
              <w:contextualSpacing/>
              <w:mirrorIndents/>
              <w:jc w:val="left"/>
              <w:rPr>
                <w:rFonts w:ascii="Times New Roman" w:eastAsiaTheme="minorHAnsi" w:hAnsi="Times New Roman"/>
                <w:sz w:val="16"/>
                <w:lang w:val="en-US"/>
              </w:rPr>
            </w:pPr>
          </w:p>
        </w:tc>
        <w:tc>
          <w:tcPr>
            <w:tcW w:w="0" w:type="auto"/>
          </w:tcPr>
          <w:p w14:paraId="212E675C" w14:textId="77777777" w:rsidR="003F6FB2" w:rsidRPr="001B4F7F" w:rsidRDefault="003F6FB2" w:rsidP="008F186C">
            <w:pPr>
              <w:pStyle w:val="ListParagraph"/>
              <w:numPr>
                <w:ilvl w:val="0"/>
                <w:numId w:val="75"/>
              </w:numPr>
              <w:ind w:left="0" w:hanging="142"/>
              <w:mirrorIndents/>
              <w:jc w:val="left"/>
              <w:rPr>
                <w:rFonts w:eastAsia="Calibri"/>
                <w:sz w:val="16"/>
              </w:rPr>
            </w:pPr>
            <w:r w:rsidRPr="001B4F7F">
              <w:rPr>
                <w:sz w:val="16"/>
              </w:rPr>
              <w:lastRenderedPageBreak/>
              <w:t>From the repeat EHI assessments, the following scores were achieved: for Bogani Nani Wartabone NP (.65), Tangkoko Complex (.57) and Lore Lindu NP (.69)</w:t>
            </w:r>
          </w:p>
          <w:p w14:paraId="0C3FED85" w14:textId="77777777" w:rsidR="003F6FB2" w:rsidRPr="001B4F7F" w:rsidRDefault="003F6FB2" w:rsidP="00490965">
            <w:pPr>
              <w:pStyle w:val="ListParagraph"/>
              <w:ind w:left="0"/>
              <w:mirrorIndents/>
              <w:jc w:val="left"/>
              <w:rPr>
                <w:rFonts w:eastAsia="Calibri"/>
                <w:sz w:val="16"/>
              </w:rPr>
            </w:pPr>
          </w:p>
          <w:p w14:paraId="0B87CA88" w14:textId="77777777" w:rsidR="003F6FB2" w:rsidRPr="001B4F7F" w:rsidRDefault="003F6FB2" w:rsidP="008F186C">
            <w:pPr>
              <w:pStyle w:val="ListParagraph"/>
              <w:numPr>
                <w:ilvl w:val="0"/>
                <w:numId w:val="75"/>
              </w:numPr>
              <w:ind w:left="0" w:hanging="142"/>
              <w:mirrorIndents/>
              <w:jc w:val="left"/>
              <w:rPr>
                <w:rFonts w:eastAsia="Calibri"/>
                <w:sz w:val="16"/>
              </w:rPr>
            </w:pPr>
            <w:r w:rsidRPr="001B4F7F">
              <w:rPr>
                <w:sz w:val="16"/>
              </w:rPr>
              <w:t xml:space="preserve">The habitat health score in 2016 was .73, which is short of .02 from the project  target of .75. Based on the stakeholder’s observations, the habitats are only partly fragmented, and the habitat only experienced minor degradation, relative to the total area of BNWNP, which contributed to a higher score. The species health risks scored at .67, which is .08from the project  target. It is important to note that the population of the key species is considered stable based on the observation data collected in certain areas  </w:t>
            </w:r>
          </w:p>
          <w:p w14:paraId="73717442" w14:textId="77777777" w:rsidR="003F6FB2" w:rsidRPr="001B4F7F" w:rsidRDefault="003F6FB2" w:rsidP="00490965">
            <w:pPr>
              <w:pStyle w:val="ListParagraph"/>
              <w:ind w:left="0"/>
              <w:mirrorIndents/>
              <w:jc w:val="left"/>
              <w:rPr>
                <w:rFonts w:eastAsia="Calibri"/>
                <w:sz w:val="16"/>
              </w:rPr>
            </w:pPr>
          </w:p>
          <w:p w14:paraId="6285F24C" w14:textId="77777777" w:rsidR="003F6FB2" w:rsidRPr="001B4F7F" w:rsidRDefault="003F6FB2" w:rsidP="008F186C">
            <w:pPr>
              <w:pStyle w:val="ListParagraph"/>
              <w:numPr>
                <w:ilvl w:val="0"/>
                <w:numId w:val="75"/>
              </w:numPr>
              <w:ind w:left="0" w:hanging="142"/>
              <w:mirrorIndents/>
              <w:jc w:val="left"/>
              <w:rPr>
                <w:rFonts w:eastAsia="Calibri"/>
                <w:sz w:val="16"/>
              </w:rPr>
            </w:pPr>
            <w:r w:rsidRPr="001B4F7F">
              <w:rPr>
                <w:sz w:val="16"/>
              </w:rPr>
              <w:t>Capacity development for officers of conservation authorities in the project sites on SMART patrol and data gathering in LLNP and Tangkoko NR also helped provide fast track updates of EHI score for PA management</w:t>
            </w:r>
          </w:p>
          <w:p w14:paraId="47AD4439" w14:textId="77777777" w:rsidR="003F6FB2" w:rsidRPr="001B4F7F" w:rsidRDefault="003F6FB2" w:rsidP="00490965">
            <w:pPr>
              <w:contextualSpacing/>
              <w:mirrorIndents/>
              <w:jc w:val="left"/>
              <w:rPr>
                <w:rFonts w:ascii="Times New Roman" w:eastAsia="Calibri" w:hAnsi="Times New Roman"/>
                <w:sz w:val="16"/>
              </w:rPr>
            </w:pPr>
          </w:p>
        </w:tc>
        <w:tc>
          <w:tcPr>
            <w:tcW w:w="0" w:type="auto"/>
          </w:tcPr>
          <w:p w14:paraId="5D1F06C9"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eastAsia="Calibri" w:hAnsi="Times New Roman"/>
                <w:sz w:val="16"/>
              </w:rPr>
              <w:t>Lore Lindu NP - .75 Bogani Nani Wartabone NP - .75 Tangkoko Batuangas NR - .75</w:t>
            </w:r>
          </w:p>
        </w:tc>
        <w:tc>
          <w:tcPr>
            <w:tcW w:w="0" w:type="auto"/>
            <w:shd w:val="clear" w:color="auto" w:fill="92D050"/>
          </w:tcPr>
          <w:p w14:paraId="0A54432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The health index baseline data has been updated from the previous baseline</w:t>
            </w:r>
          </w:p>
          <w:p w14:paraId="5DA226B5" w14:textId="77777777" w:rsidR="003F6FB2" w:rsidRPr="001B4F7F" w:rsidRDefault="003F6FB2" w:rsidP="00490965">
            <w:pPr>
              <w:contextualSpacing/>
              <w:mirrorIndents/>
              <w:jc w:val="left"/>
              <w:rPr>
                <w:rFonts w:ascii="Times New Roman" w:eastAsia="Calibri" w:hAnsi="Times New Roman"/>
                <w:sz w:val="16"/>
                <w:lang w:val="en-MY"/>
              </w:rPr>
            </w:pPr>
          </w:p>
          <w:p w14:paraId="30B3D648" w14:textId="77777777" w:rsidR="003F6FB2" w:rsidRPr="001B4F7F" w:rsidRDefault="003F6FB2" w:rsidP="00490965">
            <w:pPr>
              <w:contextualSpacing/>
              <w:mirrorIndents/>
              <w:jc w:val="left"/>
              <w:rPr>
                <w:rFonts w:ascii="Times New Roman" w:eastAsia="Calibri" w:hAnsi="Times New Roman"/>
                <w:sz w:val="16"/>
                <w:lang w:val="en-MY"/>
              </w:rPr>
            </w:pPr>
          </w:p>
          <w:p w14:paraId="7E304A8A"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EHI measurement updates are carried out periodically every year</w:t>
            </w:r>
          </w:p>
        </w:tc>
        <w:tc>
          <w:tcPr>
            <w:tcW w:w="0" w:type="auto"/>
          </w:tcPr>
          <w:p w14:paraId="1DA88DCA"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S</w:t>
            </w:r>
          </w:p>
          <w:p w14:paraId="66544962" w14:textId="77777777" w:rsidR="003F6FB2" w:rsidRPr="001B4F7F" w:rsidRDefault="003F6FB2" w:rsidP="00490965">
            <w:pPr>
              <w:contextualSpacing/>
              <w:mirrorIndents/>
              <w:jc w:val="left"/>
              <w:rPr>
                <w:rFonts w:ascii="Times New Roman" w:eastAsia="Calibri" w:hAnsi="Times New Roman"/>
                <w:sz w:val="16"/>
                <w:lang w:val="en-MY"/>
              </w:rPr>
            </w:pPr>
          </w:p>
          <w:p w14:paraId="4A902DFC" w14:textId="77777777" w:rsidR="003F6FB2" w:rsidRPr="001B4F7F" w:rsidRDefault="003F6FB2" w:rsidP="00490965">
            <w:pPr>
              <w:contextualSpacing/>
              <w:mirrorIndents/>
              <w:jc w:val="left"/>
              <w:rPr>
                <w:rFonts w:ascii="Times New Roman" w:eastAsia="Calibri" w:hAnsi="Times New Roman"/>
                <w:sz w:val="16"/>
                <w:lang w:val="en-MY"/>
              </w:rPr>
            </w:pPr>
          </w:p>
          <w:p w14:paraId="18410047" w14:textId="77777777" w:rsidR="003F6FB2" w:rsidRPr="001B4F7F" w:rsidRDefault="003F6FB2" w:rsidP="00490965">
            <w:pPr>
              <w:contextualSpacing/>
              <w:mirrorIndents/>
              <w:jc w:val="left"/>
              <w:rPr>
                <w:rFonts w:ascii="Times New Roman" w:eastAsia="Calibri" w:hAnsi="Times New Roman"/>
                <w:sz w:val="16"/>
                <w:lang w:val="en-MY"/>
              </w:rPr>
            </w:pPr>
          </w:p>
          <w:p w14:paraId="10B47492" w14:textId="77777777" w:rsidR="003F6FB2" w:rsidRPr="001B4F7F" w:rsidRDefault="003F6FB2" w:rsidP="00490965">
            <w:pPr>
              <w:contextualSpacing/>
              <w:mirrorIndents/>
              <w:jc w:val="left"/>
              <w:rPr>
                <w:rFonts w:ascii="Times New Roman" w:eastAsia="Calibri" w:hAnsi="Times New Roman"/>
                <w:sz w:val="16"/>
                <w:lang w:val="en-MY"/>
              </w:rPr>
            </w:pPr>
          </w:p>
          <w:p w14:paraId="75E8B12B" w14:textId="77777777" w:rsidR="003F6FB2" w:rsidRPr="001B4F7F" w:rsidRDefault="003F6FB2" w:rsidP="00490965">
            <w:pPr>
              <w:contextualSpacing/>
              <w:mirrorIndents/>
              <w:jc w:val="left"/>
              <w:rPr>
                <w:rFonts w:ascii="Times New Roman" w:eastAsia="Calibri" w:hAnsi="Times New Roman"/>
                <w:sz w:val="16"/>
                <w:lang w:val="en-MY"/>
              </w:rPr>
            </w:pPr>
          </w:p>
          <w:p w14:paraId="7AE1BE4C" w14:textId="77777777" w:rsidR="003F6FB2" w:rsidRPr="001B4F7F" w:rsidRDefault="003F6FB2" w:rsidP="00490965">
            <w:pPr>
              <w:contextualSpacing/>
              <w:mirrorIndents/>
              <w:jc w:val="left"/>
              <w:rPr>
                <w:rFonts w:ascii="Times New Roman" w:eastAsia="Calibri" w:hAnsi="Times New Roman"/>
                <w:sz w:val="16"/>
                <w:lang w:val="en-MY"/>
              </w:rPr>
            </w:pPr>
          </w:p>
          <w:p w14:paraId="414E573B" w14:textId="77777777" w:rsidR="003F6FB2" w:rsidRPr="001B4F7F" w:rsidRDefault="003F6FB2" w:rsidP="00490965">
            <w:pPr>
              <w:contextualSpacing/>
              <w:mirrorIndents/>
              <w:jc w:val="left"/>
              <w:rPr>
                <w:rFonts w:ascii="Times New Roman" w:eastAsia="Calibri" w:hAnsi="Times New Roman"/>
                <w:sz w:val="16"/>
                <w:lang w:val="en-MY"/>
              </w:rPr>
            </w:pPr>
          </w:p>
          <w:p w14:paraId="75754261" w14:textId="77777777" w:rsidR="003F6FB2" w:rsidRPr="001B4F7F" w:rsidRDefault="003F6FB2" w:rsidP="00490965">
            <w:pPr>
              <w:contextualSpacing/>
              <w:mirrorIndents/>
              <w:jc w:val="left"/>
              <w:rPr>
                <w:rFonts w:ascii="Times New Roman" w:eastAsia="Calibri" w:hAnsi="Times New Roman"/>
                <w:sz w:val="16"/>
                <w:lang w:val="en-MY"/>
              </w:rPr>
            </w:pPr>
          </w:p>
          <w:p w14:paraId="2E807C2D" w14:textId="77777777" w:rsidR="003F6FB2" w:rsidRPr="001B4F7F" w:rsidRDefault="003F6FB2" w:rsidP="00490965">
            <w:pPr>
              <w:contextualSpacing/>
              <w:mirrorIndents/>
              <w:jc w:val="left"/>
              <w:rPr>
                <w:rFonts w:ascii="Times New Roman" w:eastAsia="Calibri" w:hAnsi="Times New Roman"/>
                <w:sz w:val="16"/>
                <w:lang w:val="en-MY"/>
              </w:rPr>
            </w:pPr>
          </w:p>
          <w:p w14:paraId="1228846C" w14:textId="77777777" w:rsidR="003F6FB2" w:rsidRPr="001B4F7F" w:rsidRDefault="003F6FB2" w:rsidP="00490965">
            <w:pPr>
              <w:contextualSpacing/>
              <w:mirrorIndents/>
              <w:jc w:val="left"/>
              <w:rPr>
                <w:rFonts w:ascii="Times New Roman" w:eastAsia="Calibri" w:hAnsi="Times New Roman"/>
                <w:b/>
                <w:bCs/>
                <w:sz w:val="16"/>
                <w:lang w:val="en-MY"/>
              </w:rPr>
            </w:pPr>
          </w:p>
        </w:tc>
        <w:tc>
          <w:tcPr>
            <w:tcW w:w="0" w:type="auto"/>
          </w:tcPr>
          <w:p w14:paraId="376CCDF2"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Ecosystem Health Index also increased for 2 PAs while Lore Lindu slightly declined due to the massive pressure from the surrounding areas. The figure as follows: Increased Health Index for Bogani Nani NP from 55 in 2015 to 66 in 2017 and for Tangkoko NR from 48- in 2015 to 69 in 2017 and further increase to 71 in 2018. Lore Lindu NP  slightly decline from 68 in 2015 to 66  in 2017,due to </w:t>
            </w:r>
            <w:r w:rsidRPr="001B4F7F">
              <w:rPr>
                <w:rFonts w:ascii="Times New Roman" w:eastAsia="Calibri" w:hAnsi="Times New Roman"/>
                <w:sz w:val="16"/>
                <w:lang w:val="en-MY"/>
              </w:rPr>
              <w:lastRenderedPageBreak/>
              <w:t>the more accurate date from SMART Patrol which able to revealed the correct number compared to underestimated baseline data of 2015</w:t>
            </w:r>
          </w:p>
        </w:tc>
      </w:tr>
      <w:tr w:rsidR="003F6FB2" w:rsidRPr="001B4F7F" w14:paraId="6D72D4B4" w14:textId="77777777" w:rsidTr="003F6FB2">
        <w:tc>
          <w:tcPr>
            <w:tcW w:w="0" w:type="auto"/>
          </w:tcPr>
          <w:p w14:paraId="0E691A91" w14:textId="77777777" w:rsidR="003F6FB2" w:rsidRPr="001B4F7F" w:rsidRDefault="003F6FB2" w:rsidP="00490965">
            <w:pPr>
              <w:contextualSpacing/>
              <w:mirrorIndents/>
              <w:jc w:val="left"/>
              <w:rPr>
                <w:rFonts w:ascii="Times New Roman" w:eastAsia="Calibri" w:hAnsi="Times New Roman"/>
                <w:b/>
                <w:bCs/>
                <w:sz w:val="16"/>
                <w:lang w:val="en-MY"/>
              </w:rPr>
            </w:pPr>
          </w:p>
        </w:tc>
        <w:tc>
          <w:tcPr>
            <w:tcW w:w="0" w:type="auto"/>
          </w:tcPr>
          <w:p w14:paraId="712CF56E"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Populations of selected threatened indicator species at project sites</w:t>
            </w:r>
          </w:p>
        </w:tc>
        <w:tc>
          <w:tcPr>
            <w:tcW w:w="0" w:type="auto"/>
          </w:tcPr>
          <w:p w14:paraId="64D0651C"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LLNP – Mountain anoa, babirusa, maleo, Papilio blumei</w:t>
            </w:r>
          </w:p>
          <w:p w14:paraId="29C3CF98" w14:textId="77777777" w:rsidR="003F6FB2" w:rsidRPr="001B4F7F" w:rsidRDefault="003F6FB2" w:rsidP="00490965">
            <w:pPr>
              <w:contextualSpacing/>
              <w:mirrorIndents/>
              <w:jc w:val="left"/>
              <w:rPr>
                <w:rFonts w:ascii="Times New Roman" w:hAnsi="Times New Roman"/>
                <w:sz w:val="16"/>
              </w:rPr>
            </w:pPr>
          </w:p>
          <w:p w14:paraId="57FFCDB0"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BNWNP – Maleo, babirusa, mountain anoa</w:t>
            </w:r>
          </w:p>
          <w:p w14:paraId="0B82C01E"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Tangkoko Batuangas NR – Macaca nigra, Sulawesi civet, maleo, lowland anoa</w:t>
            </w:r>
          </w:p>
        </w:tc>
        <w:tc>
          <w:tcPr>
            <w:tcW w:w="0" w:type="auto"/>
          </w:tcPr>
          <w:p w14:paraId="3210F6F2"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All EPASS project sites have undertaken various activities that will support achievement of 2016 target indicator (Monitored of the existing condition of selected threatened species, threats, habitat and wildlife trade). For example, in Bogani Nani Wartabone National Park (BNWNP), EPASS project at this sites have been actively involved in effort to establish Maleo Sanctuary under closed coordination with BNWNP Authority. A strategy for maleo conservation in BNWNP for 2016-2020 has been drafted by national park authority. The strategy covers: -</w:t>
            </w:r>
          </w:p>
          <w:p w14:paraId="4FDE76A8"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Increased number of maleo - Development of maleo database - Protection of maleo and its habitat -</w:t>
            </w:r>
          </w:p>
          <w:p w14:paraId="247AF595"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Improvement of facilities - Increased support from related stakeholders During the identification process, it was agreed with BNWNP Authority that EPASS contribution for Maleo Sanctuary will be focusing on two locations, namely: Muara Husian and Hungayono. Tangkoko Project Site key species is the Macaca Niegra, in which population has </w:t>
            </w:r>
            <w:r w:rsidRPr="001B4F7F">
              <w:rPr>
                <w:rFonts w:ascii="Times New Roman" w:eastAsia="Calibri" w:hAnsi="Times New Roman"/>
                <w:sz w:val="16"/>
                <w:lang w:val="en-MY"/>
              </w:rPr>
              <w:lastRenderedPageBreak/>
              <w:t>been threatened due to local customs of consuming bush meat from the Forest. Population and distribution data for Macaca Niegra are obtained from Macaca Niegra Project (MNP) which undertook population evaluation on 10 year basis. EPASS Project is therefore has set up close collaboration with MNP and local NGO Selamatkan Yaki (meaning: Save the Macaca Niegra) to monitor population of Macaca Niegra.</w:t>
            </w:r>
          </w:p>
        </w:tc>
        <w:tc>
          <w:tcPr>
            <w:tcW w:w="0" w:type="auto"/>
          </w:tcPr>
          <w:p w14:paraId="1C2C13D9" w14:textId="77777777" w:rsidR="003F6FB2" w:rsidRPr="001B4F7F" w:rsidRDefault="003F6FB2" w:rsidP="008F186C">
            <w:pPr>
              <w:pStyle w:val="ListParagraph"/>
              <w:numPr>
                <w:ilvl w:val="0"/>
                <w:numId w:val="76"/>
              </w:numPr>
              <w:ind w:left="0" w:hanging="142"/>
              <w:mirrorIndents/>
              <w:jc w:val="left"/>
              <w:rPr>
                <w:sz w:val="16"/>
              </w:rPr>
            </w:pPr>
            <w:r w:rsidRPr="001B4F7F">
              <w:rPr>
                <w:sz w:val="16"/>
              </w:rPr>
              <w:lastRenderedPageBreak/>
              <w:t>BNWNP: EPASS project at this sites have been actively involved in effort to establish Maleo Sanctuary under closed coordination with BNWNP Authority</w:t>
            </w:r>
          </w:p>
          <w:p w14:paraId="62022094" w14:textId="77777777" w:rsidR="003F6FB2" w:rsidRPr="001B4F7F" w:rsidRDefault="003F6FB2" w:rsidP="00490965">
            <w:pPr>
              <w:pStyle w:val="ListParagraph"/>
              <w:ind w:left="0"/>
              <w:mirrorIndents/>
              <w:jc w:val="left"/>
              <w:rPr>
                <w:sz w:val="16"/>
              </w:rPr>
            </w:pPr>
          </w:p>
          <w:p w14:paraId="06A8C92D" w14:textId="77777777" w:rsidR="003F6FB2" w:rsidRPr="001B4F7F" w:rsidRDefault="003F6FB2" w:rsidP="008F186C">
            <w:pPr>
              <w:pStyle w:val="ListParagraph"/>
              <w:numPr>
                <w:ilvl w:val="0"/>
                <w:numId w:val="76"/>
              </w:numPr>
              <w:ind w:left="0" w:hanging="142"/>
              <w:mirrorIndents/>
              <w:jc w:val="left"/>
              <w:rPr>
                <w:sz w:val="16"/>
              </w:rPr>
            </w:pPr>
            <w:r w:rsidRPr="001B4F7F">
              <w:rPr>
                <w:sz w:val="16"/>
              </w:rPr>
              <w:t xml:space="preserve">EPASS Project has set up close collaboration with MNP and local NGO Selamatkan Yaki </w:t>
            </w:r>
            <w:r w:rsidRPr="001B4F7F">
              <w:rPr>
                <w:sz w:val="16"/>
              </w:rPr>
              <w:lastRenderedPageBreak/>
              <w:t>(meaning: Save the Macaca Niegra) to monitor population of Macaca Niegra</w:t>
            </w:r>
          </w:p>
          <w:p w14:paraId="143A7D0C" w14:textId="77777777" w:rsidR="003F6FB2" w:rsidRPr="001B4F7F" w:rsidRDefault="003F6FB2" w:rsidP="00490965">
            <w:pPr>
              <w:contextualSpacing/>
              <w:mirrorIndents/>
              <w:jc w:val="left"/>
              <w:rPr>
                <w:rFonts w:ascii="Times New Roman" w:hAnsi="Times New Roman"/>
                <w:sz w:val="16"/>
                <w:lang w:val="en-US"/>
              </w:rPr>
            </w:pPr>
          </w:p>
        </w:tc>
        <w:tc>
          <w:tcPr>
            <w:tcW w:w="0" w:type="auto"/>
          </w:tcPr>
          <w:p w14:paraId="22DBE398" w14:textId="77777777" w:rsidR="003F6FB2" w:rsidRPr="001B4F7F" w:rsidRDefault="003F6FB2" w:rsidP="008F186C">
            <w:pPr>
              <w:pStyle w:val="ListParagraph"/>
              <w:numPr>
                <w:ilvl w:val="0"/>
                <w:numId w:val="76"/>
              </w:numPr>
              <w:ind w:left="0" w:hanging="142"/>
              <w:mirrorIndents/>
              <w:jc w:val="left"/>
              <w:rPr>
                <w:rFonts w:eastAsia="Calibri"/>
                <w:sz w:val="16"/>
              </w:rPr>
            </w:pPr>
            <w:r w:rsidRPr="001B4F7F">
              <w:rPr>
                <w:sz w:val="16"/>
              </w:rPr>
              <w:lastRenderedPageBreak/>
              <w:t>the project developed Field Technical Guidelines for Biodiversity Monitoring and Handbook of Field Sampling Protocol for Biodiversity Monitoring of  key species</w:t>
            </w:r>
          </w:p>
          <w:p w14:paraId="68B6F477" w14:textId="77777777" w:rsidR="003F6FB2" w:rsidRPr="001B4F7F" w:rsidRDefault="003F6FB2" w:rsidP="00490965">
            <w:pPr>
              <w:pStyle w:val="ListParagraph"/>
              <w:ind w:left="0"/>
              <w:mirrorIndents/>
              <w:jc w:val="left"/>
              <w:rPr>
                <w:rFonts w:eastAsia="Calibri"/>
                <w:sz w:val="16"/>
              </w:rPr>
            </w:pPr>
          </w:p>
          <w:p w14:paraId="4DCD668D" w14:textId="77777777" w:rsidR="003F6FB2" w:rsidRPr="001B4F7F" w:rsidRDefault="003F6FB2" w:rsidP="008F186C">
            <w:pPr>
              <w:pStyle w:val="ListParagraph"/>
              <w:numPr>
                <w:ilvl w:val="0"/>
                <w:numId w:val="76"/>
              </w:numPr>
              <w:ind w:left="0" w:hanging="142"/>
              <w:mirrorIndents/>
              <w:jc w:val="left"/>
              <w:rPr>
                <w:rFonts w:eastAsia="Calibri"/>
                <w:sz w:val="16"/>
              </w:rPr>
            </w:pPr>
            <w:r w:rsidRPr="001B4F7F">
              <w:rPr>
                <w:sz w:val="16"/>
              </w:rPr>
              <w:t>The Project in Tangkoko NR set up 17 camera trap in collaboration with WCS to have better monitoring result. Up to 150 personnel of conservation authorities in the three project sites had trainings on monitoring skill and camera trap analysis</w:t>
            </w:r>
          </w:p>
          <w:p w14:paraId="5BE40996" w14:textId="77777777" w:rsidR="003F6FB2" w:rsidRPr="001B4F7F" w:rsidRDefault="003F6FB2" w:rsidP="00490965">
            <w:pPr>
              <w:pStyle w:val="ListParagraph"/>
              <w:ind w:left="0"/>
              <w:mirrorIndents/>
              <w:jc w:val="left"/>
              <w:rPr>
                <w:rFonts w:eastAsia="Calibri"/>
                <w:sz w:val="16"/>
              </w:rPr>
            </w:pPr>
          </w:p>
          <w:p w14:paraId="56509B94" w14:textId="77777777" w:rsidR="003F6FB2" w:rsidRPr="001B4F7F" w:rsidRDefault="003F6FB2" w:rsidP="008F186C">
            <w:pPr>
              <w:pStyle w:val="ListParagraph"/>
              <w:numPr>
                <w:ilvl w:val="0"/>
                <w:numId w:val="76"/>
              </w:numPr>
              <w:ind w:left="0" w:hanging="142"/>
              <w:mirrorIndents/>
              <w:jc w:val="left"/>
              <w:rPr>
                <w:rFonts w:eastAsia="Calibri"/>
                <w:sz w:val="16"/>
              </w:rPr>
            </w:pPr>
            <w:r w:rsidRPr="001B4F7F">
              <w:rPr>
                <w:sz w:val="16"/>
              </w:rPr>
              <w:t xml:space="preserve">Project helped to develop Conservation Strategic Action Plan for Macaca Nigra and Maleo, The drafts for both strategic action plans are going to be discussed with relevant authority in the </w:t>
            </w:r>
            <w:r w:rsidR="00C76427">
              <w:rPr>
                <w:sz w:val="16"/>
              </w:rPr>
              <w:t>MoEF</w:t>
            </w:r>
          </w:p>
          <w:p w14:paraId="6D6D5FAB" w14:textId="77777777" w:rsidR="003F6FB2" w:rsidRPr="001B4F7F" w:rsidRDefault="003F6FB2" w:rsidP="00490965">
            <w:pPr>
              <w:pStyle w:val="ListParagraph"/>
              <w:ind w:left="0"/>
              <w:mirrorIndents/>
              <w:jc w:val="left"/>
              <w:rPr>
                <w:rFonts w:eastAsia="Calibri"/>
                <w:sz w:val="16"/>
              </w:rPr>
            </w:pPr>
          </w:p>
          <w:p w14:paraId="17FC1A56" w14:textId="77777777" w:rsidR="003F6FB2" w:rsidRPr="001B4F7F" w:rsidRDefault="003F6FB2" w:rsidP="008F186C">
            <w:pPr>
              <w:pStyle w:val="ListParagraph"/>
              <w:numPr>
                <w:ilvl w:val="0"/>
                <w:numId w:val="76"/>
              </w:numPr>
              <w:ind w:left="0" w:hanging="142"/>
              <w:mirrorIndents/>
              <w:jc w:val="left"/>
              <w:rPr>
                <w:rFonts w:eastAsia="Calibri"/>
                <w:sz w:val="16"/>
              </w:rPr>
            </w:pPr>
            <w:r w:rsidRPr="001B4F7F">
              <w:rPr>
                <w:sz w:val="16"/>
              </w:rPr>
              <w:lastRenderedPageBreak/>
              <w:t>The project conducted habitat survey on tarsier in LLNP to analyze its characteristics within the NP. A habitat map is prepared based on the distribution of tarsier in the NP, to serve as the base in developing strategic action plan for tarsier population in Sulawesi.</w:t>
            </w:r>
          </w:p>
          <w:p w14:paraId="3D8B086B" w14:textId="77777777" w:rsidR="003F6FB2" w:rsidRPr="001B4F7F" w:rsidRDefault="003F6FB2" w:rsidP="00490965">
            <w:pPr>
              <w:pStyle w:val="ListParagraph"/>
              <w:ind w:left="0"/>
              <w:mirrorIndents/>
              <w:jc w:val="left"/>
              <w:rPr>
                <w:rFonts w:eastAsia="Calibri"/>
                <w:sz w:val="16"/>
              </w:rPr>
            </w:pPr>
          </w:p>
          <w:p w14:paraId="19CECD09"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 xml:space="preserve">Development of blueprint design of maleo sanctuary in Saluki, LLNP, has been finalized.  </w:t>
            </w:r>
          </w:p>
        </w:tc>
        <w:tc>
          <w:tcPr>
            <w:tcW w:w="0" w:type="auto"/>
          </w:tcPr>
          <w:p w14:paraId="2D9C95C8"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eastAsia="Calibri" w:hAnsi="Times New Roman"/>
                <w:sz w:val="16"/>
              </w:rPr>
              <w:lastRenderedPageBreak/>
              <w:t>Indicator population species maintained or increasing; appropriate population structure</w:t>
            </w:r>
          </w:p>
        </w:tc>
        <w:tc>
          <w:tcPr>
            <w:tcW w:w="0" w:type="auto"/>
            <w:shd w:val="clear" w:color="auto" w:fill="92D050"/>
          </w:tcPr>
          <w:p w14:paraId="6B2AE661"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Monitoring of endangered animals at the site project has been carried out, including through surveys of Maleo nesting sites and tarsius habitat surveys.</w:t>
            </w:r>
          </w:p>
          <w:p w14:paraId="67D51770" w14:textId="77777777" w:rsidR="003F6FB2" w:rsidRPr="001B4F7F" w:rsidRDefault="003F6FB2" w:rsidP="00490965">
            <w:pPr>
              <w:contextualSpacing/>
              <w:mirrorIndents/>
              <w:jc w:val="left"/>
              <w:rPr>
                <w:rFonts w:ascii="Times New Roman" w:eastAsia="Calibri" w:hAnsi="Times New Roman"/>
                <w:sz w:val="16"/>
                <w:lang w:val="en-MY"/>
              </w:rPr>
            </w:pPr>
          </w:p>
          <w:p w14:paraId="74F11BCB" w14:textId="77777777" w:rsidR="003F6FB2" w:rsidRPr="001B4F7F" w:rsidRDefault="003F6FB2" w:rsidP="00490965">
            <w:pPr>
              <w:contextualSpacing/>
              <w:mirrorIndents/>
              <w:jc w:val="left"/>
              <w:rPr>
                <w:rFonts w:ascii="Times New Roman" w:eastAsia="Calibri" w:hAnsi="Times New Roman"/>
                <w:sz w:val="16"/>
                <w:lang w:val="en-MY"/>
              </w:rPr>
            </w:pPr>
          </w:p>
          <w:p w14:paraId="60C44177"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SRAK (Conservation action plan strategy) for certain species has been formulated, including SRAK Maleo </w:t>
            </w:r>
            <w:r w:rsidRPr="001B4F7F">
              <w:rPr>
                <w:rFonts w:ascii="Times New Roman" w:eastAsia="Calibri" w:hAnsi="Times New Roman"/>
                <w:sz w:val="16"/>
                <w:lang w:val="en-MY"/>
              </w:rPr>
              <w:lastRenderedPageBreak/>
              <w:t>and SRAK Yaki</w:t>
            </w:r>
          </w:p>
        </w:tc>
        <w:tc>
          <w:tcPr>
            <w:tcW w:w="0" w:type="auto"/>
          </w:tcPr>
          <w:p w14:paraId="641062D9" w14:textId="77777777" w:rsidR="003F6FB2" w:rsidRPr="001B4F7F" w:rsidRDefault="003F6FB2" w:rsidP="00490965">
            <w:pPr>
              <w:contextualSpacing/>
              <w:mirrorIndents/>
              <w:jc w:val="left"/>
              <w:rPr>
                <w:rFonts w:ascii="Times New Roman" w:eastAsia="Calibri" w:hAnsi="Times New Roman"/>
                <w:sz w:val="16"/>
                <w:lang w:val="en-MY"/>
              </w:rPr>
            </w:pPr>
          </w:p>
          <w:p w14:paraId="63ACF8E5" w14:textId="77777777" w:rsidR="003F6FB2" w:rsidRPr="001B4F7F" w:rsidRDefault="003F6FB2" w:rsidP="00490965">
            <w:pPr>
              <w:contextualSpacing/>
              <w:mirrorIndents/>
              <w:jc w:val="left"/>
              <w:rPr>
                <w:rFonts w:ascii="Times New Roman" w:eastAsia="Calibri" w:hAnsi="Times New Roman"/>
                <w:sz w:val="16"/>
                <w:lang w:val="en-MY"/>
              </w:rPr>
            </w:pPr>
          </w:p>
          <w:p w14:paraId="7DD54FC4" w14:textId="77777777" w:rsidR="003F6FB2" w:rsidRPr="001B4F7F" w:rsidRDefault="003F6FB2" w:rsidP="00490965">
            <w:pPr>
              <w:contextualSpacing/>
              <w:mirrorIndents/>
              <w:jc w:val="left"/>
              <w:rPr>
                <w:rFonts w:ascii="Times New Roman" w:eastAsia="Calibri" w:hAnsi="Times New Roman"/>
                <w:sz w:val="16"/>
                <w:lang w:val="en-MY"/>
              </w:rPr>
            </w:pPr>
          </w:p>
          <w:p w14:paraId="7B620597" w14:textId="77777777" w:rsidR="003F6FB2" w:rsidRPr="001B4F7F" w:rsidRDefault="003F6FB2" w:rsidP="00490965">
            <w:pPr>
              <w:contextualSpacing/>
              <w:mirrorIndents/>
              <w:jc w:val="left"/>
              <w:rPr>
                <w:rFonts w:ascii="Times New Roman" w:eastAsia="Calibri" w:hAnsi="Times New Roman"/>
                <w:sz w:val="16"/>
                <w:lang w:val="en-MY"/>
              </w:rPr>
            </w:pPr>
          </w:p>
          <w:p w14:paraId="7A7D6791" w14:textId="77777777" w:rsidR="003F6FB2" w:rsidRPr="001B4F7F" w:rsidRDefault="003F6FB2" w:rsidP="00490965">
            <w:pPr>
              <w:contextualSpacing/>
              <w:mirrorIndents/>
              <w:jc w:val="left"/>
              <w:rPr>
                <w:rFonts w:ascii="Times New Roman" w:eastAsia="Calibri" w:hAnsi="Times New Roman"/>
                <w:sz w:val="16"/>
                <w:lang w:val="en-MY"/>
              </w:rPr>
            </w:pPr>
          </w:p>
          <w:p w14:paraId="37FB0D4D" w14:textId="77777777" w:rsidR="003F6FB2" w:rsidRPr="001B4F7F" w:rsidRDefault="003F6FB2" w:rsidP="00490965">
            <w:pPr>
              <w:contextualSpacing/>
              <w:mirrorIndents/>
              <w:jc w:val="left"/>
              <w:rPr>
                <w:rFonts w:ascii="Times New Roman" w:eastAsia="Calibri" w:hAnsi="Times New Roman"/>
                <w:sz w:val="16"/>
                <w:lang w:val="en-MY"/>
              </w:rPr>
            </w:pPr>
          </w:p>
          <w:p w14:paraId="353A24E8" w14:textId="77777777" w:rsidR="003F6FB2" w:rsidRPr="001B4F7F" w:rsidRDefault="003F6FB2" w:rsidP="00490965">
            <w:pPr>
              <w:contextualSpacing/>
              <w:mirrorIndents/>
              <w:jc w:val="left"/>
              <w:rPr>
                <w:rFonts w:ascii="Times New Roman" w:eastAsia="Calibri" w:hAnsi="Times New Roman"/>
                <w:sz w:val="16"/>
                <w:lang w:val="en-MY"/>
              </w:rPr>
            </w:pPr>
          </w:p>
          <w:p w14:paraId="12A69B45" w14:textId="77777777" w:rsidR="003F6FB2" w:rsidRPr="001B4F7F" w:rsidRDefault="003F6FB2" w:rsidP="00490965">
            <w:pPr>
              <w:contextualSpacing/>
              <w:mirrorIndents/>
              <w:jc w:val="left"/>
              <w:rPr>
                <w:rFonts w:ascii="Times New Roman" w:eastAsia="Calibri" w:hAnsi="Times New Roman"/>
                <w:sz w:val="16"/>
                <w:lang w:val="en-MY"/>
              </w:rPr>
            </w:pPr>
          </w:p>
          <w:p w14:paraId="1C9F6861" w14:textId="77777777" w:rsidR="003F6FB2" w:rsidRPr="001B4F7F" w:rsidRDefault="003F6FB2" w:rsidP="00490965">
            <w:pPr>
              <w:contextualSpacing/>
              <w:mirrorIndents/>
              <w:jc w:val="left"/>
              <w:rPr>
                <w:rFonts w:ascii="Times New Roman" w:eastAsia="Calibri" w:hAnsi="Times New Roman"/>
                <w:sz w:val="16"/>
                <w:lang w:val="en-MY"/>
              </w:rPr>
            </w:pPr>
          </w:p>
          <w:p w14:paraId="2A742190" w14:textId="77777777" w:rsidR="003F6FB2" w:rsidRPr="001B4F7F" w:rsidRDefault="003F6FB2" w:rsidP="00490965">
            <w:pPr>
              <w:contextualSpacing/>
              <w:mirrorIndents/>
              <w:jc w:val="left"/>
              <w:rPr>
                <w:rFonts w:ascii="Times New Roman" w:eastAsia="Calibri" w:hAnsi="Times New Roman"/>
                <w:sz w:val="16"/>
                <w:lang w:val="en-MY"/>
              </w:rPr>
            </w:pPr>
          </w:p>
          <w:p w14:paraId="4438605D" w14:textId="77777777" w:rsidR="003F6FB2" w:rsidRPr="001B4F7F" w:rsidRDefault="003F6FB2" w:rsidP="00490965">
            <w:pPr>
              <w:contextualSpacing/>
              <w:mirrorIndents/>
              <w:jc w:val="left"/>
              <w:rPr>
                <w:rFonts w:ascii="Times New Roman" w:eastAsia="Calibri" w:hAnsi="Times New Roman"/>
                <w:sz w:val="16"/>
                <w:lang w:val="en-MY"/>
              </w:rPr>
            </w:pPr>
          </w:p>
          <w:p w14:paraId="41D59B77" w14:textId="77777777" w:rsidR="003F6FB2" w:rsidRPr="001B4F7F" w:rsidRDefault="003F6FB2" w:rsidP="00490965">
            <w:pPr>
              <w:contextualSpacing/>
              <w:mirrorIndents/>
              <w:jc w:val="left"/>
              <w:rPr>
                <w:rFonts w:ascii="Times New Roman" w:eastAsia="Calibri" w:hAnsi="Times New Roman"/>
                <w:sz w:val="16"/>
                <w:lang w:val="en-MY"/>
              </w:rPr>
            </w:pPr>
          </w:p>
          <w:p w14:paraId="3AB9E93D" w14:textId="77777777" w:rsidR="003F6FB2" w:rsidRPr="001B4F7F" w:rsidRDefault="003F6FB2" w:rsidP="00490965">
            <w:pPr>
              <w:contextualSpacing/>
              <w:mirrorIndents/>
              <w:jc w:val="left"/>
              <w:rPr>
                <w:rFonts w:ascii="Times New Roman" w:eastAsia="Calibri" w:hAnsi="Times New Roman"/>
                <w:sz w:val="16"/>
                <w:lang w:val="en-MY"/>
              </w:rPr>
            </w:pPr>
          </w:p>
          <w:p w14:paraId="0935AE2B" w14:textId="77777777" w:rsidR="003F6FB2" w:rsidRPr="001B4F7F" w:rsidRDefault="003F6FB2" w:rsidP="00490965">
            <w:pPr>
              <w:contextualSpacing/>
              <w:mirrorIndents/>
              <w:jc w:val="left"/>
              <w:rPr>
                <w:rFonts w:ascii="Times New Roman" w:eastAsia="Calibri" w:hAnsi="Times New Roman"/>
                <w:sz w:val="16"/>
                <w:lang w:val="en-MY"/>
              </w:rPr>
            </w:pPr>
          </w:p>
          <w:p w14:paraId="6B675566"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t>S</w:t>
            </w:r>
          </w:p>
        </w:tc>
        <w:tc>
          <w:tcPr>
            <w:tcW w:w="0" w:type="auto"/>
          </w:tcPr>
          <w:p w14:paraId="76442994" w14:textId="77777777" w:rsidR="003F6FB2" w:rsidRPr="001B4F7F" w:rsidRDefault="003F6FB2" w:rsidP="008F186C">
            <w:pPr>
              <w:pStyle w:val="ListParagraph"/>
              <w:numPr>
                <w:ilvl w:val="0"/>
                <w:numId w:val="83"/>
              </w:numPr>
              <w:ind w:left="0" w:right="51" w:hanging="61"/>
              <w:mirrorIndents/>
              <w:jc w:val="left"/>
              <w:rPr>
                <w:rFonts w:eastAsia="Calibri"/>
                <w:sz w:val="16"/>
                <w:lang w:val="en-MY"/>
              </w:rPr>
            </w:pPr>
            <w:r w:rsidRPr="001B4F7F">
              <w:rPr>
                <w:rFonts w:eastAsia="Calibri"/>
                <w:sz w:val="16"/>
                <w:lang w:val="en-MY"/>
              </w:rPr>
              <w:t xml:space="preserve">SRAK Maleo </w:t>
            </w:r>
          </w:p>
          <w:p w14:paraId="2FFC18F7" w14:textId="77777777" w:rsidR="003F6FB2" w:rsidRPr="001B4F7F" w:rsidRDefault="003F6FB2" w:rsidP="008F186C">
            <w:pPr>
              <w:pStyle w:val="ListParagraph"/>
              <w:numPr>
                <w:ilvl w:val="0"/>
                <w:numId w:val="83"/>
              </w:numPr>
              <w:ind w:left="0" w:right="51" w:hanging="61"/>
              <w:mirrorIndents/>
              <w:jc w:val="left"/>
              <w:rPr>
                <w:rFonts w:eastAsia="Calibri"/>
                <w:sz w:val="16"/>
                <w:lang w:val="en-MY"/>
              </w:rPr>
            </w:pPr>
            <w:r w:rsidRPr="001B4F7F">
              <w:rPr>
                <w:rFonts w:eastAsia="Calibri"/>
                <w:sz w:val="16"/>
                <w:lang w:val="en-MY"/>
              </w:rPr>
              <w:t>SRAK Yaki</w:t>
            </w:r>
          </w:p>
          <w:p w14:paraId="75567B7E" w14:textId="77777777" w:rsidR="003F6FB2" w:rsidRPr="001B4F7F" w:rsidRDefault="003F6FB2" w:rsidP="008F186C">
            <w:pPr>
              <w:pStyle w:val="ListParagraph"/>
              <w:numPr>
                <w:ilvl w:val="0"/>
                <w:numId w:val="83"/>
              </w:numPr>
              <w:ind w:left="0" w:right="51" w:hanging="61"/>
              <w:mirrorIndents/>
              <w:jc w:val="left"/>
              <w:rPr>
                <w:rFonts w:eastAsia="Calibri"/>
                <w:sz w:val="16"/>
                <w:lang w:val="en-MY"/>
              </w:rPr>
            </w:pPr>
            <w:r w:rsidRPr="001B4F7F">
              <w:rPr>
                <w:rFonts w:eastAsia="Calibri"/>
                <w:sz w:val="16"/>
                <w:lang w:val="en-MY"/>
              </w:rPr>
              <w:t>PIR2018</w:t>
            </w:r>
          </w:p>
          <w:p w14:paraId="11CC80B8" w14:textId="77777777" w:rsidR="003F6FB2" w:rsidRPr="001B4F7F" w:rsidRDefault="003F6FB2" w:rsidP="008F186C">
            <w:pPr>
              <w:pStyle w:val="ListParagraph"/>
              <w:numPr>
                <w:ilvl w:val="0"/>
                <w:numId w:val="83"/>
              </w:numPr>
              <w:ind w:left="0" w:right="51" w:hanging="61"/>
              <w:mirrorIndents/>
              <w:jc w:val="left"/>
              <w:rPr>
                <w:rFonts w:eastAsia="Calibri"/>
                <w:sz w:val="16"/>
                <w:lang w:val="en-MY"/>
              </w:rPr>
            </w:pPr>
            <w:r w:rsidRPr="001B4F7F">
              <w:rPr>
                <w:rFonts w:eastAsia="Calibri"/>
                <w:sz w:val="16"/>
                <w:lang w:val="en-MY"/>
              </w:rPr>
              <w:t xml:space="preserve">Former NPM Handover Note </w:t>
            </w:r>
          </w:p>
        </w:tc>
      </w:tr>
      <w:tr w:rsidR="003F6FB2" w:rsidRPr="001B4F7F" w14:paraId="2039771E" w14:textId="77777777" w:rsidTr="003F6FB2">
        <w:tc>
          <w:tcPr>
            <w:tcW w:w="0" w:type="auto"/>
          </w:tcPr>
          <w:p w14:paraId="6956F0A1"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475A386A"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Active encroachment areas in target PAs</w:t>
            </w:r>
          </w:p>
        </w:tc>
        <w:tc>
          <w:tcPr>
            <w:tcW w:w="0" w:type="auto"/>
          </w:tcPr>
          <w:p w14:paraId="6B3311D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Encroachment levels as of 2011:  LLNP 6,333 ha, BNWNP 3,436 h. Tangkoko baseline TBD.</w:t>
            </w:r>
          </w:p>
        </w:tc>
        <w:tc>
          <w:tcPr>
            <w:tcW w:w="0" w:type="auto"/>
          </w:tcPr>
          <w:p w14:paraId="21419046"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As already discussed in the part of 'Threat Indices at project demonstration site", EPASS at project sites have monitored and updated threat at project sites, including encroachment issue, which are particularly a significant issue in Lore Lindu and Bogani Nani Wartabone National Parks. Assessment on encroachment in target PAs found most common issues are land-use dispute between NPs and local community and local government development plan. Ecosystem restoration plan will be further established by the already recruited consultant under coordination and collaboration with EPASS at project sites and respective national park authorities. In addition to that, routine patrol supported by EPASS project also act as mechanism to monitor active encroachment by community or illegal miners. For example, EPASS at Tangkoko site has conducted regular visit to village at the buffer zone of Tangkoko Nature Reserve and found that some villagers have encroached parts of protected are for their cultivation purpose. It was then recommended that the Conservation Agency need to provide socialization on protected area boundary to the villagers, since some villagers are not familiar with this. It is also important for the project to consider risk of potential active encroachment posed by possibility of patrols road opening as planned by Bitung District authority. Opening of access will certainly posed the risk of any types of encroachment. On meeting facilitated by Bitung District on 23 May 2016, where EPASS project explained its conservation agenda, all this risks related to encroachment </w:t>
            </w:r>
            <w:r w:rsidRPr="001B4F7F">
              <w:rPr>
                <w:rFonts w:ascii="Times New Roman" w:eastAsia="Calibri" w:hAnsi="Times New Roman"/>
                <w:sz w:val="16"/>
                <w:lang w:val="en-MY"/>
              </w:rPr>
              <w:lastRenderedPageBreak/>
              <w:t>from opening of patrols route were already identified and discuss as point for consideration. It was agreed on that meeting that the plan for opening of patrol route will still need to be further reviewed.</w:t>
            </w:r>
          </w:p>
        </w:tc>
        <w:tc>
          <w:tcPr>
            <w:tcW w:w="0" w:type="auto"/>
          </w:tcPr>
          <w:p w14:paraId="6B48956F" w14:textId="77777777" w:rsidR="003F6FB2" w:rsidRPr="001B4F7F" w:rsidRDefault="003F6FB2" w:rsidP="008F186C">
            <w:pPr>
              <w:numPr>
                <w:ilvl w:val="0"/>
                <w:numId w:val="51"/>
              </w:numPr>
              <w:overflowPunct/>
              <w:autoSpaceDE/>
              <w:autoSpaceDN/>
              <w:adjustRightInd/>
              <w:spacing w:after="120"/>
              <w:ind w:left="0" w:hanging="142"/>
              <w:contextualSpacing/>
              <w:mirrorIndents/>
              <w:jc w:val="left"/>
              <w:textAlignment w:val="auto"/>
              <w:rPr>
                <w:rFonts w:ascii="Times New Roman" w:hAnsi="Times New Roman"/>
                <w:sz w:val="16"/>
                <w:lang w:val="en-US"/>
              </w:rPr>
            </w:pPr>
            <w:r w:rsidRPr="001B4F7F">
              <w:rPr>
                <w:rFonts w:ascii="Times New Roman" w:hAnsi="Times New Roman"/>
                <w:sz w:val="16"/>
              </w:rPr>
              <w:lastRenderedPageBreak/>
              <w:t>Assessment on encroachment in target PAs found most common issues are land-use dispute between NPs and local community and local government development plan</w:t>
            </w:r>
          </w:p>
          <w:p w14:paraId="5A99B284" w14:textId="77777777" w:rsidR="003F6FB2" w:rsidRPr="001B4F7F" w:rsidRDefault="003F6FB2" w:rsidP="00490965">
            <w:pPr>
              <w:contextualSpacing/>
              <w:mirrorIndents/>
              <w:jc w:val="left"/>
              <w:rPr>
                <w:rFonts w:ascii="Times New Roman" w:hAnsi="Times New Roman"/>
                <w:sz w:val="16"/>
                <w:lang w:val="en-US"/>
              </w:rPr>
            </w:pPr>
          </w:p>
          <w:p w14:paraId="55626112" w14:textId="77777777" w:rsidR="003F6FB2" w:rsidRPr="001B4F7F" w:rsidRDefault="003F6FB2" w:rsidP="008F186C">
            <w:pPr>
              <w:numPr>
                <w:ilvl w:val="0"/>
                <w:numId w:val="51"/>
              </w:numPr>
              <w:overflowPunct/>
              <w:autoSpaceDE/>
              <w:autoSpaceDN/>
              <w:adjustRightInd/>
              <w:spacing w:after="120"/>
              <w:ind w:left="0" w:hanging="142"/>
              <w:contextualSpacing/>
              <w:mirrorIndents/>
              <w:jc w:val="left"/>
              <w:textAlignment w:val="auto"/>
              <w:rPr>
                <w:rFonts w:ascii="Times New Roman" w:hAnsi="Times New Roman"/>
                <w:sz w:val="16"/>
                <w:lang w:val="en-US"/>
              </w:rPr>
            </w:pPr>
            <w:r w:rsidRPr="001B4F7F">
              <w:rPr>
                <w:rFonts w:ascii="Times New Roman" w:hAnsi="Times New Roman"/>
                <w:sz w:val="16"/>
              </w:rPr>
              <w:t>Ecosystem restoration plan will be further established by the already recruited consultant under coordination and collaboration with EPASS project sites and national park authorities</w:t>
            </w:r>
          </w:p>
          <w:p w14:paraId="3A32D7B1" w14:textId="77777777" w:rsidR="003F6FB2" w:rsidRPr="001B4F7F" w:rsidRDefault="003F6FB2" w:rsidP="00490965">
            <w:pPr>
              <w:contextualSpacing/>
              <w:mirrorIndents/>
              <w:jc w:val="left"/>
              <w:rPr>
                <w:rFonts w:ascii="Times New Roman" w:hAnsi="Times New Roman"/>
                <w:sz w:val="16"/>
                <w:lang w:val="en-US"/>
              </w:rPr>
            </w:pPr>
          </w:p>
          <w:p w14:paraId="4B896735" w14:textId="77777777" w:rsidR="003F6FB2" w:rsidRPr="001B4F7F" w:rsidRDefault="003F6FB2" w:rsidP="008F186C">
            <w:pPr>
              <w:numPr>
                <w:ilvl w:val="0"/>
                <w:numId w:val="51"/>
              </w:numPr>
              <w:overflowPunct/>
              <w:autoSpaceDE/>
              <w:autoSpaceDN/>
              <w:adjustRightInd/>
              <w:spacing w:after="120"/>
              <w:ind w:left="0" w:hanging="142"/>
              <w:contextualSpacing/>
              <w:mirrorIndents/>
              <w:jc w:val="left"/>
              <w:textAlignment w:val="auto"/>
              <w:rPr>
                <w:rFonts w:ascii="Times New Roman" w:hAnsi="Times New Roman"/>
                <w:sz w:val="16"/>
                <w:lang w:val="en-US"/>
              </w:rPr>
            </w:pPr>
            <w:r w:rsidRPr="001B4F7F">
              <w:rPr>
                <w:rFonts w:ascii="Times New Roman" w:hAnsi="Times New Roman"/>
                <w:sz w:val="16"/>
              </w:rPr>
              <w:lastRenderedPageBreak/>
              <w:t>Routine patrol supported by EPASS project also act as mechanism to monitor active encroachment by community or illegal miners</w:t>
            </w:r>
          </w:p>
          <w:p w14:paraId="71494826" w14:textId="77777777" w:rsidR="003F6FB2" w:rsidRPr="001B4F7F" w:rsidRDefault="003F6FB2" w:rsidP="00490965">
            <w:pPr>
              <w:contextualSpacing/>
              <w:mirrorIndents/>
              <w:jc w:val="left"/>
              <w:rPr>
                <w:rFonts w:ascii="Times New Roman" w:hAnsi="Times New Roman"/>
                <w:sz w:val="16"/>
                <w:lang w:val="en-US"/>
              </w:rPr>
            </w:pPr>
          </w:p>
          <w:p w14:paraId="2361C93A"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Opening of access by Bitung District authority will posed the risk of any types of encroachment. On meeting facilitated by Bitung District where EPASS project explained its conservation agenda. It was agreed that the plan for opening of patrol route will still need to be further reviewed.</w:t>
            </w:r>
          </w:p>
        </w:tc>
        <w:tc>
          <w:tcPr>
            <w:tcW w:w="0" w:type="auto"/>
          </w:tcPr>
          <w:p w14:paraId="79716D70" w14:textId="77777777" w:rsidR="003F6FB2" w:rsidRPr="001B4F7F" w:rsidRDefault="003F6FB2" w:rsidP="008F186C">
            <w:pPr>
              <w:pStyle w:val="ListParagraph"/>
              <w:numPr>
                <w:ilvl w:val="0"/>
                <w:numId w:val="77"/>
              </w:numPr>
              <w:ind w:left="0" w:hanging="142"/>
              <w:mirrorIndents/>
              <w:jc w:val="left"/>
              <w:rPr>
                <w:rFonts w:eastAsia="Calibri"/>
                <w:sz w:val="16"/>
              </w:rPr>
            </w:pPr>
            <w:r w:rsidRPr="001B4F7F">
              <w:rPr>
                <w:sz w:val="16"/>
              </w:rPr>
              <w:lastRenderedPageBreak/>
              <w:t xml:space="preserve">The project developed socio-economic survey of selected communities in the buffer zones of KPHK Tangkoko, Bogani Nani Wartabone and Lore Lindu National Parks.  </w:t>
            </w:r>
          </w:p>
          <w:p w14:paraId="0F806ACF" w14:textId="77777777" w:rsidR="003F6FB2" w:rsidRPr="001B4F7F" w:rsidRDefault="003F6FB2" w:rsidP="00490965">
            <w:pPr>
              <w:pStyle w:val="ListParagraph"/>
              <w:ind w:left="0"/>
              <w:mirrorIndents/>
              <w:jc w:val="left"/>
              <w:rPr>
                <w:rFonts w:eastAsia="Calibri"/>
                <w:sz w:val="16"/>
              </w:rPr>
            </w:pPr>
          </w:p>
          <w:p w14:paraId="4C8E4A42" w14:textId="77777777" w:rsidR="003F6FB2" w:rsidRPr="001B4F7F" w:rsidRDefault="003F6FB2" w:rsidP="008F186C">
            <w:pPr>
              <w:pStyle w:val="ListParagraph"/>
              <w:numPr>
                <w:ilvl w:val="0"/>
                <w:numId w:val="77"/>
              </w:numPr>
              <w:ind w:left="0" w:hanging="142"/>
              <w:mirrorIndents/>
              <w:jc w:val="left"/>
              <w:rPr>
                <w:rFonts w:eastAsia="Calibri"/>
                <w:sz w:val="16"/>
              </w:rPr>
            </w:pPr>
            <w:r w:rsidRPr="001B4F7F">
              <w:rPr>
                <w:sz w:val="16"/>
              </w:rPr>
              <w:t>The project has undertaken mapping activity to identify potential PA buffer zones, its existing land use and PA Boundary condition of the Three Project Sites, including options for Biodiversity-Based Park Boundary</w:t>
            </w:r>
          </w:p>
          <w:p w14:paraId="09C3B5A0" w14:textId="77777777" w:rsidR="003F6FB2" w:rsidRPr="001B4F7F" w:rsidRDefault="003F6FB2" w:rsidP="00490965">
            <w:pPr>
              <w:pStyle w:val="ListParagraph"/>
              <w:ind w:left="0"/>
              <w:mirrorIndents/>
              <w:jc w:val="left"/>
              <w:rPr>
                <w:rFonts w:eastAsia="Calibri"/>
                <w:sz w:val="16"/>
              </w:rPr>
            </w:pPr>
          </w:p>
          <w:p w14:paraId="341B60F7" w14:textId="77777777" w:rsidR="003F6FB2" w:rsidRPr="001B4F7F" w:rsidRDefault="003F6FB2" w:rsidP="008F186C">
            <w:pPr>
              <w:pStyle w:val="ListParagraph"/>
              <w:numPr>
                <w:ilvl w:val="0"/>
                <w:numId w:val="77"/>
              </w:numPr>
              <w:ind w:left="0" w:hanging="142"/>
              <w:mirrorIndents/>
              <w:jc w:val="left"/>
              <w:rPr>
                <w:rFonts w:eastAsia="Calibri"/>
                <w:sz w:val="16"/>
              </w:rPr>
            </w:pPr>
            <w:r w:rsidRPr="001B4F7F">
              <w:rPr>
                <w:sz w:val="16"/>
              </w:rPr>
              <w:t xml:space="preserve">The project conducted survey of land use on Maleo bird nesting ground in Muara Pusian, BNWNP. The survey has further resulted in the ecosystem restoration plan </w:t>
            </w:r>
          </w:p>
          <w:p w14:paraId="1963B328" w14:textId="77777777" w:rsidR="003F6FB2" w:rsidRPr="001B4F7F" w:rsidRDefault="003F6FB2" w:rsidP="00490965">
            <w:pPr>
              <w:pStyle w:val="ListParagraph"/>
              <w:ind w:left="0"/>
              <w:mirrorIndents/>
              <w:jc w:val="left"/>
              <w:rPr>
                <w:rFonts w:eastAsia="Calibri"/>
                <w:sz w:val="16"/>
              </w:rPr>
            </w:pPr>
          </w:p>
          <w:p w14:paraId="20DCCDB0" w14:textId="77777777" w:rsidR="003F6FB2" w:rsidRPr="001B4F7F" w:rsidRDefault="003F6FB2" w:rsidP="00490965">
            <w:pPr>
              <w:contextualSpacing/>
              <w:mirrorIndents/>
              <w:jc w:val="left"/>
              <w:rPr>
                <w:rFonts w:ascii="Times New Roman" w:eastAsia="Calibri" w:hAnsi="Times New Roman"/>
                <w:sz w:val="16"/>
              </w:rPr>
            </w:pPr>
            <w:r w:rsidRPr="001B4F7F">
              <w:rPr>
                <w:rFonts w:ascii="Times New Roman" w:hAnsi="Times New Roman"/>
                <w:sz w:val="16"/>
              </w:rPr>
              <w:t>to increase the knowledge and capacity of law enforcement officers on criminal acts against forest conservations, the project supported organizing a workshop by BNWNP authority in Gorontalo Province.As a follow-up from the workshop, the MoU has been extended to engage North Sulawesi Nature Resource Authority</w:t>
            </w:r>
          </w:p>
        </w:tc>
        <w:tc>
          <w:tcPr>
            <w:tcW w:w="0" w:type="auto"/>
          </w:tcPr>
          <w:p w14:paraId="51CBAFB4"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Zero increase in net levels of active encroachment</w:t>
            </w:r>
          </w:p>
        </w:tc>
        <w:tc>
          <w:tcPr>
            <w:tcW w:w="0" w:type="auto"/>
            <w:shd w:val="clear" w:color="auto" w:fill="92D050"/>
          </w:tcPr>
          <w:p w14:paraId="0E207345"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Ecosystem restoration plans in three project sites have been prepared through consultancy services (Deliverable WCS # 2)</w:t>
            </w:r>
          </w:p>
          <w:p w14:paraId="0DF2E09B"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The area of the former illegal gold mine in the 15 Ha TNLL Dongi has been rehabilitated with fast growing plants</w:t>
            </w:r>
          </w:p>
          <w:p w14:paraId="399F592D" w14:textId="77777777" w:rsidR="003F6FB2" w:rsidRPr="001B4F7F" w:rsidRDefault="003F6FB2" w:rsidP="00490965">
            <w:pPr>
              <w:contextualSpacing/>
              <w:mirrorIndents/>
              <w:jc w:val="left"/>
              <w:rPr>
                <w:rFonts w:ascii="Times New Roman" w:eastAsia="Calibri" w:hAnsi="Times New Roman"/>
                <w:sz w:val="16"/>
                <w:lang w:val="en-MY"/>
              </w:rPr>
            </w:pPr>
          </w:p>
          <w:p w14:paraId="312CD609"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Collaborative management with the community has been built through Cooperation Agreements in three project sites in an effort to reduce threats </w:t>
            </w:r>
            <w:r w:rsidRPr="001B4F7F">
              <w:rPr>
                <w:rFonts w:ascii="Times New Roman" w:eastAsia="Calibri" w:hAnsi="Times New Roman"/>
                <w:sz w:val="16"/>
                <w:lang w:val="en-MY"/>
              </w:rPr>
              <w:lastRenderedPageBreak/>
              <w:t>(encroachment)</w:t>
            </w:r>
          </w:p>
        </w:tc>
        <w:tc>
          <w:tcPr>
            <w:tcW w:w="0" w:type="auto"/>
          </w:tcPr>
          <w:p w14:paraId="201BE413" w14:textId="77777777" w:rsidR="003F6FB2" w:rsidRPr="001B4F7F" w:rsidRDefault="003F6FB2" w:rsidP="00490965">
            <w:pPr>
              <w:contextualSpacing/>
              <w:mirrorIndents/>
              <w:jc w:val="left"/>
              <w:rPr>
                <w:rFonts w:ascii="Times New Roman" w:eastAsia="Calibri" w:hAnsi="Times New Roman"/>
                <w:sz w:val="16"/>
                <w:lang w:val="en-MY"/>
              </w:rPr>
            </w:pPr>
          </w:p>
          <w:p w14:paraId="69096758" w14:textId="77777777" w:rsidR="003F6FB2" w:rsidRPr="001B4F7F" w:rsidRDefault="003F6FB2" w:rsidP="00490965">
            <w:pPr>
              <w:contextualSpacing/>
              <w:mirrorIndents/>
              <w:jc w:val="left"/>
              <w:rPr>
                <w:rFonts w:ascii="Times New Roman" w:eastAsia="Calibri" w:hAnsi="Times New Roman"/>
                <w:sz w:val="16"/>
                <w:lang w:val="en-MY"/>
              </w:rPr>
            </w:pPr>
          </w:p>
          <w:p w14:paraId="28CE8EE2" w14:textId="77777777" w:rsidR="003F6FB2" w:rsidRPr="001B4F7F" w:rsidRDefault="003F6FB2" w:rsidP="00490965">
            <w:pPr>
              <w:contextualSpacing/>
              <w:mirrorIndents/>
              <w:jc w:val="left"/>
              <w:rPr>
                <w:rFonts w:ascii="Times New Roman" w:eastAsia="Calibri" w:hAnsi="Times New Roman"/>
                <w:sz w:val="16"/>
                <w:lang w:val="en-MY"/>
              </w:rPr>
            </w:pPr>
          </w:p>
          <w:p w14:paraId="174C4DDE" w14:textId="77777777" w:rsidR="003F6FB2" w:rsidRPr="001B4F7F" w:rsidRDefault="003F6FB2" w:rsidP="00490965">
            <w:pPr>
              <w:contextualSpacing/>
              <w:mirrorIndents/>
              <w:jc w:val="left"/>
              <w:rPr>
                <w:rFonts w:ascii="Times New Roman" w:eastAsia="Calibri" w:hAnsi="Times New Roman"/>
                <w:sz w:val="16"/>
                <w:lang w:val="en-MY"/>
              </w:rPr>
            </w:pPr>
          </w:p>
          <w:p w14:paraId="6554085A" w14:textId="77777777" w:rsidR="003F6FB2" w:rsidRPr="001B4F7F" w:rsidRDefault="003F6FB2" w:rsidP="00490965">
            <w:pPr>
              <w:contextualSpacing/>
              <w:mirrorIndents/>
              <w:jc w:val="left"/>
              <w:rPr>
                <w:rFonts w:ascii="Times New Roman" w:eastAsia="Calibri" w:hAnsi="Times New Roman"/>
                <w:sz w:val="16"/>
                <w:lang w:val="en-MY"/>
              </w:rPr>
            </w:pPr>
          </w:p>
          <w:p w14:paraId="63D14234" w14:textId="77777777" w:rsidR="003F6FB2" w:rsidRPr="001B4F7F" w:rsidRDefault="003F6FB2" w:rsidP="00490965">
            <w:pPr>
              <w:contextualSpacing/>
              <w:mirrorIndents/>
              <w:jc w:val="left"/>
              <w:rPr>
                <w:rFonts w:ascii="Times New Roman" w:eastAsia="Calibri" w:hAnsi="Times New Roman"/>
                <w:sz w:val="16"/>
                <w:lang w:val="en-MY"/>
              </w:rPr>
            </w:pPr>
          </w:p>
          <w:p w14:paraId="6DE5B91A" w14:textId="77777777" w:rsidR="003F6FB2" w:rsidRPr="001B4F7F" w:rsidRDefault="003F6FB2" w:rsidP="00490965">
            <w:pPr>
              <w:contextualSpacing/>
              <w:mirrorIndents/>
              <w:jc w:val="left"/>
              <w:rPr>
                <w:rFonts w:ascii="Times New Roman" w:eastAsia="Calibri" w:hAnsi="Times New Roman"/>
                <w:sz w:val="16"/>
                <w:lang w:val="en-MY"/>
              </w:rPr>
            </w:pPr>
          </w:p>
          <w:p w14:paraId="20FB1016" w14:textId="77777777" w:rsidR="003F6FB2" w:rsidRPr="001B4F7F" w:rsidRDefault="003F6FB2" w:rsidP="00490965">
            <w:pPr>
              <w:contextualSpacing/>
              <w:mirrorIndents/>
              <w:jc w:val="left"/>
              <w:rPr>
                <w:rFonts w:ascii="Times New Roman" w:eastAsia="Calibri" w:hAnsi="Times New Roman"/>
                <w:sz w:val="16"/>
                <w:lang w:val="en-MY"/>
              </w:rPr>
            </w:pPr>
          </w:p>
          <w:p w14:paraId="5AA4D65C" w14:textId="77777777" w:rsidR="003F6FB2" w:rsidRPr="001B4F7F" w:rsidRDefault="003F6FB2" w:rsidP="00490965">
            <w:pPr>
              <w:contextualSpacing/>
              <w:mirrorIndents/>
              <w:jc w:val="left"/>
              <w:rPr>
                <w:rFonts w:ascii="Times New Roman" w:eastAsia="Calibri" w:hAnsi="Times New Roman"/>
                <w:sz w:val="16"/>
                <w:lang w:val="en-MY"/>
              </w:rPr>
            </w:pPr>
          </w:p>
          <w:p w14:paraId="00C0745F" w14:textId="77777777" w:rsidR="003F6FB2" w:rsidRPr="001B4F7F" w:rsidRDefault="003F6FB2" w:rsidP="00490965">
            <w:pPr>
              <w:contextualSpacing/>
              <w:mirrorIndents/>
              <w:jc w:val="left"/>
              <w:rPr>
                <w:rFonts w:ascii="Times New Roman" w:eastAsia="Calibri" w:hAnsi="Times New Roman"/>
                <w:sz w:val="16"/>
                <w:lang w:val="en-MY"/>
              </w:rPr>
            </w:pPr>
          </w:p>
          <w:p w14:paraId="723D1808"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S</w:t>
            </w:r>
          </w:p>
        </w:tc>
        <w:tc>
          <w:tcPr>
            <w:tcW w:w="0" w:type="auto"/>
          </w:tcPr>
          <w:p w14:paraId="2CCFDB9A" w14:textId="77777777" w:rsidR="003F6FB2" w:rsidRPr="001B4F7F" w:rsidRDefault="003F6FB2" w:rsidP="00490965">
            <w:pPr>
              <w:contextualSpacing/>
              <w:mirrorIndents/>
              <w:jc w:val="left"/>
              <w:rPr>
                <w:rFonts w:ascii="Times New Roman" w:hAnsi="Times New Roman"/>
                <w:sz w:val="16"/>
              </w:rPr>
            </w:pPr>
            <w:r w:rsidRPr="001B4F7F">
              <w:rPr>
                <w:rFonts w:ascii="Times New Roman" w:hAnsi="Times New Roman"/>
                <w:sz w:val="16"/>
              </w:rPr>
              <w:t xml:space="preserve">While deforestation continues to be a problem, according to the figures the MTR Team secured, the rate of deforestation has been decreasing importantly for the three PAs. The figures show that for Lore Lindu National Park the loss of forests was 10.5 square kms. for the period 2000-2015 and for the period 2015- 2017 this figure was only 3.54 square kms. For Bogani Nani National Park the figures show a loss of 60.6 </w:t>
            </w:r>
            <w:r w:rsidRPr="001B4F7F">
              <w:rPr>
                <w:rFonts w:ascii="Times New Roman" w:hAnsi="Times New Roman"/>
                <w:sz w:val="16"/>
              </w:rPr>
              <w:lastRenderedPageBreak/>
              <w:t>square kms for the period 2000-2015 and a loss of  1.1175 square kms in 2016 and 0.9245 square kms in 2017. For the Tangkoko Natural Reserve the figures were 26.05 square kms. for 2000-2015 and it was reduced to 14.05 square kms. for 2015- 2017.</w:t>
            </w:r>
          </w:p>
          <w:p w14:paraId="3D286927" w14:textId="77777777" w:rsidR="003F6FB2" w:rsidRPr="001B4F7F" w:rsidRDefault="003F6FB2" w:rsidP="008F186C">
            <w:pPr>
              <w:pStyle w:val="ListParagraph"/>
              <w:numPr>
                <w:ilvl w:val="0"/>
                <w:numId w:val="84"/>
              </w:numPr>
              <w:ind w:left="0" w:hanging="75"/>
              <w:mirrorIndents/>
              <w:jc w:val="left"/>
              <w:rPr>
                <w:sz w:val="16"/>
              </w:rPr>
            </w:pPr>
            <w:r w:rsidRPr="001B4F7F">
              <w:rPr>
                <w:sz w:val="16"/>
              </w:rPr>
              <w:t xml:space="preserve">Reference: PIR 2018 </w:t>
            </w:r>
          </w:p>
          <w:p w14:paraId="5256DE93" w14:textId="77777777" w:rsidR="003F6FB2" w:rsidRPr="001B4F7F" w:rsidRDefault="003F6FB2" w:rsidP="008F186C">
            <w:pPr>
              <w:pStyle w:val="ListParagraph"/>
              <w:numPr>
                <w:ilvl w:val="0"/>
                <w:numId w:val="84"/>
              </w:numPr>
              <w:ind w:left="0" w:hanging="75"/>
              <w:mirrorIndents/>
              <w:jc w:val="left"/>
              <w:rPr>
                <w:sz w:val="16"/>
              </w:rPr>
            </w:pPr>
            <w:r w:rsidRPr="001B4F7F">
              <w:rPr>
                <w:sz w:val="16"/>
              </w:rPr>
              <w:t>Former</w:t>
            </w:r>
          </w:p>
          <w:p w14:paraId="69A58C56" w14:textId="77777777" w:rsidR="003F6FB2" w:rsidRPr="001B4F7F" w:rsidRDefault="003F6FB2" w:rsidP="008F186C">
            <w:pPr>
              <w:pStyle w:val="ListParagraph"/>
              <w:numPr>
                <w:ilvl w:val="0"/>
                <w:numId w:val="84"/>
              </w:numPr>
              <w:ind w:left="0" w:hanging="75"/>
              <w:mirrorIndents/>
              <w:jc w:val="left"/>
              <w:rPr>
                <w:sz w:val="16"/>
              </w:rPr>
            </w:pPr>
            <w:r w:rsidRPr="001B4F7F">
              <w:rPr>
                <w:sz w:val="16"/>
              </w:rPr>
              <w:t xml:space="preserve">NPM Handover Note </w:t>
            </w:r>
          </w:p>
          <w:p w14:paraId="0F059E68" w14:textId="77777777" w:rsidR="003F6FB2" w:rsidRPr="001B4F7F" w:rsidRDefault="003F6FB2" w:rsidP="008F186C">
            <w:pPr>
              <w:pStyle w:val="ListParagraph"/>
              <w:numPr>
                <w:ilvl w:val="0"/>
                <w:numId w:val="84"/>
              </w:numPr>
              <w:ind w:left="0" w:hanging="75"/>
              <w:mirrorIndents/>
              <w:jc w:val="left"/>
              <w:rPr>
                <w:sz w:val="16"/>
              </w:rPr>
            </w:pPr>
            <w:r w:rsidRPr="001B4F7F">
              <w:rPr>
                <w:sz w:val="16"/>
              </w:rPr>
              <w:t>WCS deliverable #2</w:t>
            </w:r>
          </w:p>
          <w:p w14:paraId="659AA31E" w14:textId="77777777" w:rsidR="003F6FB2" w:rsidRPr="001B4F7F" w:rsidRDefault="003F6FB2" w:rsidP="00490965">
            <w:pPr>
              <w:contextualSpacing/>
              <w:mirrorIndents/>
              <w:jc w:val="left"/>
              <w:rPr>
                <w:rFonts w:ascii="Times New Roman" w:hAnsi="Times New Roman"/>
                <w:sz w:val="16"/>
              </w:rPr>
            </w:pPr>
          </w:p>
          <w:p w14:paraId="78709D99" w14:textId="77777777" w:rsidR="003F6FB2" w:rsidRPr="001B4F7F" w:rsidRDefault="003F6FB2" w:rsidP="00490965">
            <w:pPr>
              <w:contextualSpacing/>
              <w:mirrorIndents/>
              <w:jc w:val="left"/>
              <w:rPr>
                <w:rFonts w:ascii="Times New Roman" w:hAnsi="Times New Roman"/>
                <w:sz w:val="16"/>
              </w:rPr>
            </w:pPr>
          </w:p>
          <w:p w14:paraId="135ADF69" w14:textId="77777777" w:rsidR="003F6FB2" w:rsidRPr="001B4F7F" w:rsidRDefault="003F6FB2" w:rsidP="00490965">
            <w:pPr>
              <w:contextualSpacing/>
              <w:mirrorIndents/>
              <w:jc w:val="left"/>
              <w:rPr>
                <w:rFonts w:ascii="Times New Roman" w:eastAsia="Calibri" w:hAnsi="Times New Roman"/>
                <w:sz w:val="16"/>
                <w:lang w:val="en-MY"/>
              </w:rPr>
            </w:pPr>
          </w:p>
        </w:tc>
      </w:tr>
      <w:tr w:rsidR="003F6FB2" w:rsidRPr="001B4F7F" w14:paraId="51ABF6A4" w14:textId="77777777" w:rsidTr="003F6FB2">
        <w:tc>
          <w:tcPr>
            <w:tcW w:w="0" w:type="auto"/>
          </w:tcPr>
          <w:p w14:paraId="579B87AC" w14:textId="77777777" w:rsidR="003F6FB2" w:rsidRPr="001B4F7F" w:rsidRDefault="003F6FB2" w:rsidP="00490965">
            <w:pPr>
              <w:contextualSpacing/>
              <w:mirrorIndents/>
              <w:jc w:val="left"/>
              <w:rPr>
                <w:rFonts w:ascii="Times New Roman" w:eastAsia="Calibri" w:hAnsi="Times New Roman"/>
                <w:sz w:val="16"/>
                <w:lang w:val="en-MY"/>
              </w:rPr>
            </w:pPr>
          </w:p>
        </w:tc>
        <w:tc>
          <w:tcPr>
            <w:tcW w:w="0" w:type="auto"/>
          </w:tcPr>
          <w:p w14:paraId="04B0C028"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Existence and effectiveness of collaborative governance systems</w:t>
            </w:r>
          </w:p>
        </w:tc>
        <w:tc>
          <w:tcPr>
            <w:tcW w:w="0" w:type="auto"/>
          </w:tcPr>
          <w:p w14:paraId="0BC87CE0"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hAnsi="Times New Roman"/>
                <w:sz w:val="16"/>
              </w:rPr>
              <w:t>-Approximately 30 CCAs established, currently operating at varying degrees of functionality</w:t>
            </w:r>
          </w:p>
        </w:tc>
        <w:tc>
          <w:tcPr>
            <w:tcW w:w="0" w:type="auto"/>
          </w:tcPr>
          <w:p w14:paraId="256B55A6"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 xml:space="preserve">During this reporting period all EPASS project sites have undertaken various activities to move forward with establishment and/or revitalisation of CCA in respective sites (target indicator for 2016: Existing CCAs revitalized and 5 new CCAs established). Assessments at buffer zones in three project sites identified 5 (five) inactive community groups possible for revitalization, 5 (five) community forums possible for institutionalization into CCA, and 1 (one) buffering village. It is important to </w:t>
            </w:r>
            <w:r w:rsidRPr="001B4F7F">
              <w:rPr>
                <w:rFonts w:ascii="Times New Roman" w:eastAsia="Calibri" w:hAnsi="Times New Roman"/>
                <w:sz w:val="16"/>
                <w:lang w:val="en-MY"/>
              </w:rPr>
              <w:lastRenderedPageBreak/>
              <w:t xml:space="preserve">consider that there is a difference in the interpretation of the the definition of a CCA between the project and the </w:t>
            </w:r>
            <w:r w:rsidR="00C76427">
              <w:rPr>
                <w:rFonts w:ascii="Times New Roman" w:eastAsia="Calibri" w:hAnsi="Times New Roman"/>
                <w:sz w:val="16"/>
                <w:lang w:val="en-MY"/>
              </w:rPr>
              <w:t>MoEF</w:t>
            </w:r>
            <w:r w:rsidRPr="001B4F7F">
              <w:rPr>
                <w:rFonts w:ascii="Times New Roman" w:eastAsia="Calibri" w:hAnsi="Times New Roman"/>
                <w:sz w:val="16"/>
                <w:lang w:val="en-MY"/>
              </w:rPr>
              <w:t xml:space="preserve">. </w:t>
            </w:r>
            <w:r w:rsidR="00C76427">
              <w:rPr>
                <w:rFonts w:ascii="Times New Roman" w:eastAsia="Calibri" w:hAnsi="Times New Roman"/>
                <w:sz w:val="16"/>
                <w:lang w:val="en-MY"/>
              </w:rPr>
              <w:t>MoEF</w:t>
            </w:r>
            <w:r w:rsidRPr="001B4F7F">
              <w:rPr>
                <w:rFonts w:ascii="Times New Roman" w:eastAsia="Calibri" w:hAnsi="Times New Roman"/>
                <w:sz w:val="16"/>
                <w:lang w:val="en-MY"/>
              </w:rPr>
              <w:t xml:space="preserve"> considers a CCA would apply to a single village in the buffer zone. The project regards the CCA process as not necessarily being a single village and could be a community groups within a village and that a village might have more than one CCA that is eligible to obtain funding support from the project. EPASS at Lore Lindu National Park (LLNP) project sites have identified 5 already established CCA in 5 villages surrounding Lore Lindu National Park that need to be revitalized. EPASS facilitated meetings with village authority, village conservation institution, community leader and customary institution. Project has also identified farmer groups which has previously been under support from LLNP, such as forest honey bee farmer group. The output of the meeting was very positive, in which all participants in the meeting were very enthusiastic on revitalizing the CCA (which was formally initiated by TNC Project. The community leader also suggested that the several groups with interest on animal conservation and Alkhareat women group should be strongly involved in CCA activities. It is also agreed that the follow up meeting will agree on points of conservation agreement by incorporating inputs for community to revitalize the CCA in the later stage. The same case applied for Tangkoko project sites, where EPASS project has conducted initial communication and coordination with surrounding villages on conservation agreement, by collaborating with several local NGOs, by using existing Forest Conservation Community Forum (FMKH) as its entry point. Five FMKH located in 5 villages surrounding Tangkoko Nature Reserve are identified to be the to-be established CCA at Tangkoko. EPASS project at this site has facilitated meetings to identify community needs as well as identify potential alternative livelihood for community, and providing capacity development training for community regarding conservation in Tangkoko. EPASS Project at </w:t>
            </w:r>
            <w:r w:rsidRPr="001B4F7F">
              <w:rPr>
                <w:rFonts w:ascii="Times New Roman" w:eastAsia="Calibri" w:hAnsi="Times New Roman"/>
                <w:sz w:val="16"/>
                <w:lang w:val="en-MY"/>
              </w:rPr>
              <w:lastRenderedPageBreak/>
              <w:t>Tangkoko Site also facilitated the establishment of Maleo Community Cooperation and Development Plan for Buffer Zone villages. This Maleo Community Cooperation will support the management of Nature Park, by providing some services to tourist, including bike rental service. Since the rate of tourist visits at the Nature Park is very promising, the enhancement and engagement of community involvement becomes more and more important. Data shows that in 2015 the income generated from Nature Park visit in 2015 was around 500 million IDR, while up to May 2016 the amount already reached 390 million IDR. All the efforts as conducted by EPASS at project sites during this reporting period will provide a robust baseline and enabling situations to complement the work on CCA to be conducted by consultant and further works by EPASS project.</w:t>
            </w:r>
          </w:p>
        </w:tc>
        <w:tc>
          <w:tcPr>
            <w:tcW w:w="0" w:type="auto"/>
          </w:tcPr>
          <w:p w14:paraId="21C18498" w14:textId="77777777" w:rsidR="003F6FB2" w:rsidRPr="001B4F7F" w:rsidRDefault="003F6FB2" w:rsidP="008F186C">
            <w:pPr>
              <w:numPr>
                <w:ilvl w:val="0"/>
                <w:numId w:val="52"/>
              </w:numPr>
              <w:overflowPunct/>
              <w:autoSpaceDE/>
              <w:autoSpaceDN/>
              <w:adjustRightInd/>
              <w:spacing w:after="120"/>
              <w:ind w:left="0" w:hanging="142"/>
              <w:contextualSpacing/>
              <w:mirrorIndents/>
              <w:jc w:val="left"/>
              <w:textAlignment w:val="auto"/>
              <w:rPr>
                <w:rFonts w:ascii="Times New Roman" w:hAnsi="Times New Roman"/>
                <w:sz w:val="16"/>
                <w:lang w:val="en-US"/>
              </w:rPr>
            </w:pPr>
            <w:r w:rsidRPr="001B4F7F">
              <w:rPr>
                <w:rFonts w:ascii="Times New Roman" w:hAnsi="Times New Roman"/>
                <w:sz w:val="16"/>
              </w:rPr>
              <w:lastRenderedPageBreak/>
              <w:t xml:space="preserve">Assessments at buffer zones in three project sites identified 5 (five) inactive community groups possible for revitalization, 5 (five) </w:t>
            </w:r>
            <w:r w:rsidRPr="001B4F7F">
              <w:rPr>
                <w:rFonts w:ascii="Times New Roman" w:hAnsi="Times New Roman"/>
                <w:sz w:val="16"/>
              </w:rPr>
              <w:lastRenderedPageBreak/>
              <w:t>community forums possible for institutionalization into CCA, and 1 (one) buffering village</w:t>
            </w:r>
          </w:p>
          <w:p w14:paraId="1808730B" w14:textId="77777777" w:rsidR="003F6FB2" w:rsidRPr="001B4F7F" w:rsidRDefault="003F6FB2" w:rsidP="00490965">
            <w:pPr>
              <w:contextualSpacing/>
              <w:mirrorIndents/>
              <w:jc w:val="left"/>
              <w:rPr>
                <w:rFonts w:ascii="Times New Roman" w:hAnsi="Times New Roman"/>
                <w:sz w:val="16"/>
                <w:lang w:val="en-US"/>
              </w:rPr>
            </w:pPr>
          </w:p>
          <w:p w14:paraId="17322CD6" w14:textId="77777777" w:rsidR="003F6FB2" w:rsidRPr="001B4F7F" w:rsidRDefault="003F6FB2" w:rsidP="008F186C">
            <w:pPr>
              <w:numPr>
                <w:ilvl w:val="0"/>
                <w:numId w:val="52"/>
              </w:numPr>
              <w:overflowPunct/>
              <w:autoSpaceDE/>
              <w:autoSpaceDN/>
              <w:adjustRightInd/>
              <w:spacing w:after="120"/>
              <w:ind w:left="0" w:hanging="142"/>
              <w:contextualSpacing/>
              <w:mirrorIndents/>
              <w:jc w:val="left"/>
              <w:textAlignment w:val="auto"/>
              <w:rPr>
                <w:rFonts w:ascii="Times New Roman" w:hAnsi="Times New Roman"/>
                <w:sz w:val="16"/>
                <w:lang w:val="en-US"/>
              </w:rPr>
            </w:pPr>
            <w:r w:rsidRPr="001B4F7F">
              <w:rPr>
                <w:rFonts w:ascii="Times New Roman" w:hAnsi="Times New Roman"/>
                <w:sz w:val="16"/>
              </w:rPr>
              <w:t>LLNP: EPASS facilitated meetings with village authority, village conservation institution, community leader and customary institution. Project has also identified farmer groups which has previously been under support from LLNP, such as forest honey bee farmer group</w:t>
            </w:r>
          </w:p>
          <w:p w14:paraId="7AEEDE49" w14:textId="77777777" w:rsidR="003F6FB2" w:rsidRPr="001B4F7F" w:rsidRDefault="003F6FB2" w:rsidP="00490965">
            <w:pPr>
              <w:contextualSpacing/>
              <w:mirrorIndents/>
              <w:jc w:val="left"/>
              <w:rPr>
                <w:rFonts w:ascii="Times New Roman" w:hAnsi="Times New Roman"/>
                <w:sz w:val="16"/>
                <w:lang w:val="en-US"/>
              </w:rPr>
            </w:pPr>
          </w:p>
          <w:p w14:paraId="38D2A0D7" w14:textId="77777777" w:rsidR="003F6FB2" w:rsidRPr="001B4F7F" w:rsidRDefault="003F6FB2" w:rsidP="008F186C">
            <w:pPr>
              <w:pStyle w:val="ListParagraph"/>
              <w:numPr>
                <w:ilvl w:val="0"/>
                <w:numId w:val="78"/>
              </w:numPr>
              <w:ind w:left="0" w:hanging="142"/>
              <w:mirrorIndents/>
              <w:jc w:val="left"/>
              <w:rPr>
                <w:sz w:val="16"/>
                <w:lang w:val="en-US"/>
              </w:rPr>
            </w:pPr>
            <w:r w:rsidRPr="001B4F7F">
              <w:rPr>
                <w:sz w:val="16"/>
              </w:rPr>
              <w:t xml:space="preserve">Tangkoko: EPASS project at this site has facilitated meetings to identify community needs as well as identify potential alternative livelihood for </w:t>
            </w:r>
            <w:r w:rsidRPr="001B4F7F">
              <w:rPr>
                <w:sz w:val="16"/>
              </w:rPr>
              <w:lastRenderedPageBreak/>
              <w:t>community, and providing capacity development training for community regarding conservation</w:t>
            </w:r>
          </w:p>
          <w:p w14:paraId="03711793" w14:textId="77777777" w:rsidR="003F6FB2" w:rsidRPr="001B4F7F" w:rsidRDefault="003F6FB2" w:rsidP="00490965">
            <w:pPr>
              <w:pStyle w:val="ListParagraph"/>
              <w:ind w:left="0"/>
              <w:mirrorIndents/>
              <w:jc w:val="left"/>
              <w:rPr>
                <w:sz w:val="16"/>
                <w:lang w:val="en-US"/>
              </w:rPr>
            </w:pPr>
          </w:p>
          <w:p w14:paraId="24A2101C" w14:textId="77777777" w:rsidR="003F6FB2" w:rsidRPr="001B4F7F" w:rsidRDefault="003F6FB2" w:rsidP="008F186C">
            <w:pPr>
              <w:pStyle w:val="ListParagraph"/>
              <w:numPr>
                <w:ilvl w:val="0"/>
                <w:numId w:val="78"/>
              </w:numPr>
              <w:ind w:left="0" w:hanging="142"/>
              <w:mirrorIndents/>
              <w:jc w:val="left"/>
              <w:rPr>
                <w:sz w:val="16"/>
                <w:lang w:val="en-US"/>
              </w:rPr>
            </w:pPr>
            <w:r w:rsidRPr="001B4F7F">
              <w:rPr>
                <w:sz w:val="16"/>
              </w:rPr>
              <w:t>EPASS Project at Tangkoko Site also facilitated the establishment of Maleo Community Cooperation and Development Plan for Buffer Zone villages</w:t>
            </w:r>
          </w:p>
          <w:p w14:paraId="7850D45D" w14:textId="77777777" w:rsidR="003F6FB2" w:rsidRPr="001B4F7F" w:rsidRDefault="003F6FB2" w:rsidP="00490965">
            <w:pPr>
              <w:pStyle w:val="ListParagraph"/>
              <w:ind w:left="0"/>
              <w:mirrorIndents/>
              <w:jc w:val="left"/>
              <w:rPr>
                <w:sz w:val="16"/>
                <w:lang w:val="en-US"/>
              </w:rPr>
            </w:pPr>
          </w:p>
          <w:p w14:paraId="4FEFFDF4" w14:textId="77777777" w:rsidR="003F6FB2" w:rsidRPr="001B4F7F" w:rsidRDefault="003F6FB2" w:rsidP="00490965">
            <w:pPr>
              <w:contextualSpacing/>
              <w:mirrorIndents/>
              <w:jc w:val="left"/>
              <w:rPr>
                <w:rFonts w:ascii="Times New Roman" w:eastAsiaTheme="minorHAnsi" w:hAnsi="Times New Roman"/>
                <w:sz w:val="16"/>
                <w:lang w:val="en-US"/>
              </w:rPr>
            </w:pPr>
          </w:p>
        </w:tc>
        <w:tc>
          <w:tcPr>
            <w:tcW w:w="0" w:type="auto"/>
          </w:tcPr>
          <w:p w14:paraId="44EE5162" w14:textId="77777777" w:rsidR="003F6FB2" w:rsidRPr="001B4F7F" w:rsidRDefault="003F6FB2" w:rsidP="008F186C">
            <w:pPr>
              <w:pStyle w:val="ListParagraph"/>
              <w:numPr>
                <w:ilvl w:val="0"/>
                <w:numId w:val="78"/>
              </w:numPr>
              <w:ind w:left="0" w:hanging="142"/>
              <w:mirrorIndents/>
              <w:jc w:val="left"/>
              <w:rPr>
                <w:sz w:val="16"/>
              </w:rPr>
            </w:pPr>
            <w:r w:rsidRPr="001B4F7F">
              <w:rPr>
                <w:sz w:val="16"/>
              </w:rPr>
              <w:lastRenderedPageBreak/>
              <w:t xml:space="preserve">The Project provides funding support for community in buffer zone for conservation related activities. A draft operational guideline for micro capital grant management has been developed. The fund disbursement will be executed by BNI under its MOU with UNDP.  </w:t>
            </w:r>
          </w:p>
          <w:p w14:paraId="05B4EAFB" w14:textId="77777777" w:rsidR="003F6FB2" w:rsidRPr="001B4F7F" w:rsidRDefault="003F6FB2" w:rsidP="00490965">
            <w:pPr>
              <w:pStyle w:val="ListParagraph"/>
              <w:ind w:left="0"/>
              <w:mirrorIndents/>
              <w:jc w:val="left"/>
              <w:rPr>
                <w:sz w:val="16"/>
              </w:rPr>
            </w:pPr>
          </w:p>
          <w:p w14:paraId="08A75283" w14:textId="77777777" w:rsidR="003F6FB2" w:rsidRPr="001B4F7F" w:rsidRDefault="003F6FB2" w:rsidP="008F186C">
            <w:pPr>
              <w:pStyle w:val="ListParagraph"/>
              <w:numPr>
                <w:ilvl w:val="0"/>
                <w:numId w:val="78"/>
              </w:numPr>
              <w:ind w:left="0" w:hanging="142"/>
              <w:mirrorIndents/>
              <w:jc w:val="left"/>
              <w:rPr>
                <w:sz w:val="16"/>
              </w:rPr>
            </w:pPr>
            <w:r w:rsidRPr="001B4F7F">
              <w:rPr>
                <w:sz w:val="16"/>
              </w:rPr>
              <w:lastRenderedPageBreak/>
              <w:t xml:space="preserve">The Project undertook mapping to identify potential PA Buffer Zone, its existing land use and PA Boundary condition of the three project sites including options for Biodiversity-Based Park Boundary. Recommendation from the mapping includes initiating agroforestry in the encroached area in collaboration with the local community, which can give them options for alternative income source.   </w:t>
            </w:r>
          </w:p>
          <w:p w14:paraId="16152F54" w14:textId="77777777" w:rsidR="003F6FB2" w:rsidRPr="001B4F7F" w:rsidRDefault="003F6FB2" w:rsidP="00490965">
            <w:pPr>
              <w:contextualSpacing/>
              <w:mirrorIndents/>
              <w:jc w:val="left"/>
              <w:rPr>
                <w:rFonts w:ascii="Times New Roman" w:eastAsia="Calibri" w:hAnsi="Times New Roman"/>
                <w:sz w:val="16"/>
              </w:rPr>
            </w:pPr>
          </w:p>
        </w:tc>
        <w:tc>
          <w:tcPr>
            <w:tcW w:w="0" w:type="auto"/>
          </w:tcPr>
          <w:p w14:paraId="45C564C9"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 xml:space="preserve">- At least 45 CCAs, including some at each project demonstration site - 70% of above CCAs are </w:t>
            </w:r>
            <w:r w:rsidRPr="001B4F7F">
              <w:rPr>
                <w:rFonts w:ascii="Times New Roman" w:eastAsia="Calibri" w:hAnsi="Times New Roman"/>
                <w:sz w:val="16"/>
                <w:lang w:val="en-MY"/>
              </w:rPr>
              <w:lastRenderedPageBreak/>
              <w:t>operating at an agreed baseline level of functionality - 35% of above CCAs are rated as highly functional (rating system to be developed and applied during inception phase)</w:t>
            </w:r>
          </w:p>
        </w:tc>
        <w:tc>
          <w:tcPr>
            <w:tcW w:w="0" w:type="auto"/>
            <w:shd w:val="clear" w:color="auto" w:fill="92D050"/>
          </w:tcPr>
          <w:p w14:paraId="40B8407F"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lastRenderedPageBreak/>
              <w:t>So far 23 CCA have been built from the target of 4</w:t>
            </w:r>
            <w:r w:rsidR="00C72E8A" w:rsidRPr="001B4F7F">
              <w:rPr>
                <w:rFonts w:ascii="Times New Roman" w:eastAsia="Calibri" w:hAnsi="Times New Roman"/>
                <w:sz w:val="16"/>
                <w:lang w:val="en-MY"/>
              </w:rPr>
              <w:t>5</w:t>
            </w:r>
            <w:r w:rsidRPr="001B4F7F">
              <w:rPr>
                <w:rFonts w:ascii="Times New Roman" w:eastAsia="Calibri" w:hAnsi="Times New Roman"/>
                <w:sz w:val="16"/>
                <w:lang w:val="en-MY"/>
              </w:rPr>
              <w:t xml:space="preserve"> CCA in three project locations 5 TNLL 9 TNBNW and 9 in Tangkoko KPHK</w:t>
            </w:r>
          </w:p>
          <w:p w14:paraId="778F1AEE" w14:textId="77777777" w:rsidR="003F6FB2" w:rsidRPr="001B4F7F" w:rsidRDefault="003F6FB2" w:rsidP="00490965">
            <w:pPr>
              <w:contextualSpacing/>
              <w:mirrorIndents/>
              <w:jc w:val="left"/>
              <w:rPr>
                <w:rFonts w:ascii="Times New Roman" w:eastAsia="Calibri" w:hAnsi="Times New Roman"/>
                <w:sz w:val="16"/>
                <w:lang w:val="en-MY"/>
              </w:rPr>
            </w:pPr>
          </w:p>
          <w:p w14:paraId="480911A6" w14:textId="77777777" w:rsidR="003F6FB2" w:rsidRPr="001B4F7F" w:rsidRDefault="003F6FB2" w:rsidP="00490965">
            <w:pPr>
              <w:contextualSpacing/>
              <w:mirrorIndents/>
              <w:jc w:val="left"/>
              <w:rPr>
                <w:rFonts w:ascii="Times New Roman" w:eastAsia="Calibri" w:hAnsi="Times New Roman"/>
                <w:sz w:val="16"/>
                <w:lang w:val="en-MY"/>
              </w:rPr>
            </w:pPr>
          </w:p>
          <w:p w14:paraId="1EF6EA71" w14:textId="77777777" w:rsidR="003F6FB2" w:rsidRPr="001B4F7F" w:rsidRDefault="003F6FB2" w:rsidP="00490965">
            <w:pPr>
              <w:contextualSpacing/>
              <w:mirrorIndents/>
              <w:jc w:val="left"/>
              <w:rPr>
                <w:rFonts w:ascii="Times New Roman" w:eastAsia="Calibri" w:hAnsi="Times New Roman"/>
                <w:sz w:val="16"/>
                <w:lang w:val="en-MY"/>
              </w:rPr>
            </w:pPr>
            <w:r w:rsidRPr="001B4F7F">
              <w:rPr>
                <w:rFonts w:ascii="Times New Roman" w:eastAsia="Calibri" w:hAnsi="Times New Roman"/>
                <w:sz w:val="16"/>
                <w:lang w:val="en-MY"/>
              </w:rPr>
              <w:t>Mobile conservation units have been formed and natural schools have also been initiated</w:t>
            </w:r>
          </w:p>
        </w:tc>
        <w:tc>
          <w:tcPr>
            <w:tcW w:w="0" w:type="auto"/>
          </w:tcPr>
          <w:p w14:paraId="018CC26D" w14:textId="77777777" w:rsidR="003F6FB2" w:rsidRPr="001B4F7F" w:rsidRDefault="003F6FB2" w:rsidP="00490965">
            <w:pPr>
              <w:contextualSpacing/>
              <w:mirrorIndents/>
              <w:jc w:val="left"/>
              <w:rPr>
                <w:rFonts w:ascii="Times New Roman" w:eastAsia="Calibri" w:hAnsi="Times New Roman"/>
                <w:b/>
                <w:bCs/>
                <w:sz w:val="16"/>
                <w:lang w:val="en-MY"/>
              </w:rPr>
            </w:pPr>
            <w:r w:rsidRPr="001B4F7F">
              <w:rPr>
                <w:rFonts w:ascii="Times New Roman" w:eastAsia="Calibri" w:hAnsi="Times New Roman"/>
                <w:b/>
                <w:bCs/>
                <w:sz w:val="16"/>
                <w:lang w:val="en-MY"/>
              </w:rPr>
              <w:lastRenderedPageBreak/>
              <w:t>S</w:t>
            </w:r>
          </w:p>
        </w:tc>
        <w:tc>
          <w:tcPr>
            <w:tcW w:w="0" w:type="auto"/>
          </w:tcPr>
          <w:p w14:paraId="100B8D1E" w14:textId="77777777" w:rsidR="003F6FB2" w:rsidRPr="001B4F7F" w:rsidRDefault="003F6FB2" w:rsidP="008F186C">
            <w:pPr>
              <w:pStyle w:val="ListParagraph"/>
              <w:numPr>
                <w:ilvl w:val="0"/>
                <w:numId w:val="78"/>
              </w:numPr>
              <w:ind w:left="0" w:hanging="166"/>
              <w:mirrorIndents/>
              <w:jc w:val="left"/>
              <w:rPr>
                <w:rFonts w:eastAsia="Calibri"/>
                <w:sz w:val="16"/>
                <w:lang w:val="en-MY"/>
              </w:rPr>
            </w:pPr>
            <w:r w:rsidRPr="001B4F7F">
              <w:rPr>
                <w:rFonts w:eastAsia="Calibri"/>
                <w:sz w:val="16"/>
                <w:lang w:val="en-MY"/>
              </w:rPr>
              <w:t>PIR 2018</w:t>
            </w:r>
          </w:p>
          <w:p w14:paraId="2631703F" w14:textId="77777777" w:rsidR="003F6FB2" w:rsidRPr="001B4F7F" w:rsidRDefault="003F6FB2" w:rsidP="008F186C">
            <w:pPr>
              <w:pStyle w:val="ListParagraph"/>
              <w:numPr>
                <w:ilvl w:val="0"/>
                <w:numId w:val="78"/>
              </w:numPr>
              <w:ind w:left="0" w:hanging="166"/>
              <w:mirrorIndents/>
              <w:jc w:val="left"/>
              <w:rPr>
                <w:rFonts w:eastAsia="Calibri"/>
                <w:sz w:val="16"/>
                <w:lang w:val="en-MY"/>
              </w:rPr>
            </w:pPr>
            <w:r w:rsidRPr="001B4F7F">
              <w:rPr>
                <w:rFonts w:eastAsia="Calibri"/>
                <w:sz w:val="16"/>
                <w:lang w:val="en-MY"/>
              </w:rPr>
              <w:t>Former npm Handover note</w:t>
            </w:r>
          </w:p>
        </w:tc>
      </w:tr>
    </w:tbl>
    <w:p w14:paraId="4D21DA4A" w14:textId="77777777" w:rsidR="003F6FB2" w:rsidRPr="001B4F7F" w:rsidRDefault="003F6FB2" w:rsidP="003F6FB2">
      <w:pPr>
        <w:jc w:val="both"/>
        <w:rPr>
          <w:rFonts w:ascii="Times New Roman" w:eastAsia="Times New Roman" w:hAnsi="Times New Roman"/>
          <w:bCs/>
          <w:color w:val="FF0000"/>
          <w:szCs w:val="20"/>
        </w:rPr>
        <w:sectPr w:rsidR="003F6FB2" w:rsidRPr="001B4F7F" w:rsidSect="00C72E8A">
          <w:pgSz w:w="16840" w:h="11907" w:orient="landscape" w:code="9"/>
          <w:pgMar w:top="1418" w:right="1134" w:bottom="1134" w:left="1134" w:header="567" w:footer="567" w:gutter="0"/>
          <w:cols w:space="720"/>
          <w:docGrid w:linePitch="299"/>
        </w:sectPr>
      </w:pPr>
    </w:p>
    <w:p w14:paraId="26C02FD6" w14:textId="77777777" w:rsidR="003F6FB2" w:rsidRPr="001B4F7F" w:rsidRDefault="003F6FB2" w:rsidP="003F6FB2">
      <w:pPr>
        <w:pStyle w:val="TEAnnexes"/>
        <w:outlineLvl w:val="0"/>
        <w:rPr>
          <w:color w:val="44546A" w:themeColor="text2"/>
        </w:rPr>
      </w:pPr>
      <w:bookmarkStart w:id="449" w:name="_Toc522451597"/>
      <w:bookmarkStart w:id="450" w:name="_Toc524673821"/>
      <w:bookmarkStart w:id="451" w:name="_Toc334794477"/>
      <w:bookmarkEnd w:id="442"/>
      <w:bookmarkEnd w:id="443"/>
      <w:bookmarkEnd w:id="444"/>
      <w:bookmarkEnd w:id="445"/>
      <w:bookmarkEnd w:id="446"/>
      <w:r w:rsidRPr="001B4F7F">
        <w:rPr>
          <w:color w:val="44546A" w:themeColor="text2"/>
        </w:rPr>
        <w:lastRenderedPageBreak/>
        <w:t>Annex V: Revised Table of Project Indicators</w:t>
      </w:r>
      <w:bookmarkEnd w:id="449"/>
      <w:bookmarkEnd w:id="450"/>
    </w:p>
    <w:tbl>
      <w:tblPr>
        <w:tblW w:w="15181" w:type="dxa"/>
        <w:tblInd w:w="-313" w:type="dxa"/>
        <w:tblLook w:val="04A0" w:firstRow="1" w:lastRow="0" w:firstColumn="1" w:lastColumn="0" w:noHBand="0" w:noVBand="1"/>
      </w:tblPr>
      <w:tblGrid>
        <w:gridCol w:w="15181"/>
      </w:tblGrid>
      <w:tr w:rsidR="003F6FB2" w:rsidRPr="001B4F7F" w14:paraId="24BC504F" w14:textId="77777777" w:rsidTr="003F6FB2">
        <w:trPr>
          <w:trHeight w:val="776"/>
        </w:trPr>
        <w:tc>
          <w:tcPr>
            <w:tcW w:w="151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7EE3F" w14:textId="77777777" w:rsidR="003F6FB2" w:rsidRPr="001B4F7F" w:rsidRDefault="003F6FB2" w:rsidP="003F6FB2">
            <w:pPr>
              <w:jc w:val="both"/>
              <w:rPr>
                <w:rFonts w:ascii="Times New Roman" w:eastAsia="Times New Roman" w:hAnsi="Times New Roman"/>
                <w:b/>
                <w:color w:val="44546A" w:themeColor="text2"/>
                <w:sz w:val="18"/>
                <w:szCs w:val="20"/>
              </w:rPr>
            </w:pPr>
            <w:r w:rsidRPr="001B4F7F">
              <w:rPr>
                <w:rFonts w:ascii="Times New Roman" w:eastAsia="Times New Roman" w:hAnsi="Times New Roman"/>
                <w:b/>
                <w:color w:val="44546A" w:themeColor="text2"/>
                <w:sz w:val="18"/>
                <w:szCs w:val="20"/>
              </w:rPr>
              <w:t xml:space="preserve">This project will contribute to achieving the following Country Programme Outcome as defined in CPAP: </w:t>
            </w:r>
          </w:p>
          <w:p w14:paraId="037BC7FF" w14:textId="77777777" w:rsidR="003F6FB2" w:rsidRPr="001B4F7F" w:rsidRDefault="003F6FB2" w:rsidP="003F6FB2">
            <w:pPr>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 xml:space="preserve">Outcome 2.1. Enhanced capacity of GOI to manage natural resources and energy </w:t>
            </w:r>
          </w:p>
          <w:p w14:paraId="3EB444B3" w14:textId="77777777" w:rsidR="003F6FB2" w:rsidRPr="001B4F7F" w:rsidRDefault="003F6FB2" w:rsidP="003F6FB2">
            <w:pPr>
              <w:jc w:val="both"/>
              <w:rPr>
                <w:rFonts w:ascii="Times New Roman" w:eastAsia="Times New Roman" w:hAnsi="Times New Roman"/>
                <w:color w:val="44546A" w:themeColor="text2"/>
                <w:sz w:val="18"/>
              </w:rPr>
            </w:pPr>
            <w:r w:rsidRPr="001B4F7F">
              <w:rPr>
                <w:rFonts w:ascii="Times New Roman" w:eastAsia="Times New Roman" w:hAnsi="Times New Roman"/>
                <w:color w:val="44546A" w:themeColor="text2"/>
                <w:sz w:val="18"/>
                <w:szCs w:val="20"/>
              </w:rPr>
              <w:t>Output 2.1.1 Government, private sector and CBO partners have coherent and effective policy frameworks, action plans, implementing arrangement and funding arrangement to sustainably manage terrestrial ecosystems</w:t>
            </w:r>
          </w:p>
        </w:tc>
      </w:tr>
      <w:tr w:rsidR="003F6FB2" w:rsidRPr="001B4F7F" w14:paraId="6E03C1C4" w14:textId="77777777" w:rsidTr="003F6FB2">
        <w:trPr>
          <w:trHeight w:val="2402"/>
        </w:trPr>
        <w:tc>
          <w:tcPr>
            <w:tcW w:w="151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61B2E6" w14:textId="77777777" w:rsidR="003F6FB2" w:rsidRPr="001B4F7F" w:rsidRDefault="003F6FB2" w:rsidP="003F6FB2">
            <w:pPr>
              <w:contextualSpacing/>
              <w:jc w:val="both"/>
              <w:rPr>
                <w:rFonts w:ascii="Times New Roman" w:eastAsia="Times New Roman" w:hAnsi="Times New Roman"/>
                <w:b/>
                <w:bCs/>
                <w:color w:val="44546A" w:themeColor="text2"/>
                <w:sz w:val="18"/>
                <w:szCs w:val="20"/>
              </w:rPr>
            </w:pPr>
            <w:r w:rsidRPr="001B4F7F">
              <w:rPr>
                <w:rFonts w:ascii="Times New Roman" w:eastAsia="Times New Roman" w:hAnsi="Times New Roman"/>
                <w:b/>
                <w:bCs/>
                <w:color w:val="44546A" w:themeColor="text2"/>
                <w:sz w:val="18"/>
                <w:szCs w:val="20"/>
              </w:rPr>
              <w:t>Country Programme Outcome Indicators:</w:t>
            </w:r>
          </w:p>
          <w:p w14:paraId="2A191758"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b/>
                <w:bCs/>
                <w:color w:val="44546A" w:themeColor="text2"/>
                <w:sz w:val="18"/>
                <w:szCs w:val="20"/>
              </w:rPr>
              <w:t>Outcome 2.1 Indicators</w:t>
            </w:r>
          </w:p>
          <w:p w14:paraId="1FA15321"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 xml:space="preserve">1) Proportion of government budget allocated for natural resources management </w:t>
            </w:r>
          </w:p>
          <w:p w14:paraId="0AFEC965"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 xml:space="preserve">2) National deforestation rates </w:t>
            </w:r>
          </w:p>
          <w:p w14:paraId="6B80E834"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 xml:space="preserve">3) % of Indonesian coral reef in very good condition </w:t>
            </w:r>
          </w:p>
          <w:p w14:paraId="4B58FBCA"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 xml:space="preserve">4) Number of priority watershed areas that have been improved and in good condition </w:t>
            </w:r>
          </w:p>
          <w:p w14:paraId="2FC0599D"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 xml:space="preserve">5) % emission reduction of POP compared to national baseline </w:t>
            </w:r>
          </w:p>
          <w:p w14:paraId="013A9EBA"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b/>
                <w:bCs/>
                <w:color w:val="44546A" w:themeColor="text2"/>
                <w:sz w:val="18"/>
                <w:szCs w:val="20"/>
              </w:rPr>
              <w:t>Output 2.1.1 Indicators</w:t>
            </w:r>
          </w:p>
          <w:p w14:paraId="40E7EC02"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 xml:space="preserve">1) Progress made in establishing coherent policy framework with action plan and budget </w:t>
            </w:r>
          </w:p>
          <w:p w14:paraId="1C55E98A"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 xml:space="preserve">2) Effective functioning of existing multi-stakeholder forums and/or establishment of new forums to sustainably manage forests and watersheds in targeted areas </w:t>
            </w:r>
          </w:p>
          <w:p w14:paraId="26ED05C9" w14:textId="77777777" w:rsidR="003F6FB2" w:rsidRPr="001B4F7F" w:rsidRDefault="003F6FB2" w:rsidP="003F6FB2">
            <w:pPr>
              <w:contextualSpacing/>
              <w:jc w:val="both"/>
              <w:rPr>
                <w:rFonts w:ascii="Times New Roman" w:eastAsia="Times New Roman" w:hAnsi="Times New Roman"/>
                <w:color w:val="44546A" w:themeColor="text2"/>
                <w:sz w:val="18"/>
                <w:szCs w:val="20"/>
              </w:rPr>
            </w:pPr>
            <w:r w:rsidRPr="001B4F7F">
              <w:rPr>
                <w:rFonts w:ascii="Times New Roman" w:eastAsia="Times New Roman" w:hAnsi="Times New Roman"/>
                <w:color w:val="44546A" w:themeColor="text2"/>
                <w:sz w:val="18"/>
                <w:szCs w:val="20"/>
              </w:rPr>
              <w:t>3) Local/regional policy framework on promoting public/private/community partnership mechanisms for the management of forests and watersheds</w:t>
            </w:r>
          </w:p>
        </w:tc>
      </w:tr>
      <w:tr w:rsidR="003F6FB2" w:rsidRPr="001B4F7F" w14:paraId="51D5973C" w14:textId="77777777" w:rsidTr="003F6FB2">
        <w:trPr>
          <w:trHeight w:val="1050"/>
        </w:trPr>
        <w:tc>
          <w:tcPr>
            <w:tcW w:w="15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D5C90" w14:textId="77777777" w:rsidR="003F6FB2" w:rsidRPr="001B4F7F" w:rsidRDefault="003F6FB2" w:rsidP="003F6FB2">
            <w:pPr>
              <w:rPr>
                <w:rFonts w:ascii="Times New Roman" w:eastAsia="Times New Roman" w:hAnsi="Times New Roman"/>
                <w:b/>
                <w:bCs/>
                <w:color w:val="44546A" w:themeColor="text2"/>
                <w:sz w:val="18"/>
                <w:szCs w:val="20"/>
              </w:rPr>
            </w:pPr>
            <w:r w:rsidRPr="001B4F7F">
              <w:rPr>
                <w:rFonts w:ascii="Times New Roman" w:eastAsia="Times New Roman" w:hAnsi="Times New Roman"/>
                <w:b/>
                <w:bCs/>
                <w:color w:val="44546A" w:themeColor="text2"/>
                <w:sz w:val="18"/>
                <w:szCs w:val="20"/>
              </w:rPr>
              <w:t xml:space="preserve">Primary applicable Key Environment and Sustainable Development Key Result Area (same as that on the cover page, circle one): </w:t>
            </w:r>
            <w:r w:rsidRPr="001B4F7F">
              <w:rPr>
                <w:rFonts w:ascii="Times New Roman" w:eastAsia="Times New Roman" w:hAnsi="Times New Roman"/>
                <w:b/>
                <w:bCs/>
                <w:color w:val="44546A" w:themeColor="text2"/>
                <w:sz w:val="18"/>
                <w:szCs w:val="20"/>
              </w:rPr>
              <w:br/>
              <w:t xml:space="preserve">CPD outcomes </w:t>
            </w:r>
          </w:p>
          <w:p w14:paraId="6444CA91" w14:textId="77777777" w:rsidR="003F6FB2" w:rsidRPr="001B4F7F" w:rsidRDefault="003F6FB2" w:rsidP="003F6FB2">
            <w:pPr>
              <w:tabs>
                <w:tab w:val="left" w:pos="4680"/>
              </w:tabs>
              <w:jc w:val="both"/>
              <w:rPr>
                <w:rFonts w:ascii="Times New Roman" w:eastAsia="Times New Roman" w:hAnsi="Times New Roman"/>
                <w:color w:val="44546A" w:themeColor="text2"/>
                <w:sz w:val="18"/>
                <w:szCs w:val="20"/>
                <w:lang w:val="en-US"/>
              </w:rPr>
            </w:pPr>
            <w:r w:rsidRPr="001B4F7F">
              <w:rPr>
                <w:rFonts w:ascii="Times New Roman" w:eastAsia="Times New Roman" w:hAnsi="Times New Roman"/>
                <w:color w:val="44546A" w:themeColor="text2"/>
                <w:sz w:val="18"/>
                <w:szCs w:val="20"/>
                <w:lang w:val="en-US"/>
              </w:rPr>
              <w:t>2.1. Enhanced capacity of Government of Indonesia to manage natural resources and energy</w:t>
            </w:r>
          </w:p>
          <w:p w14:paraId="3E1BF6BD" w14:textId="77777777" w:rsidR="003F6FB2" w:rsidRPr="001B4F7F" w:rsidRDefault="003F6FB2" w:rsidP="003F6FB2">
            <w:pPr>
              <w:tabs>
                <w:tab w:val="left" w:pos="4680"/>
              </w:tabs>
              <w:rPr>
                <w:rFonts w:ascii="Times New Roman" w:eastAsia="Times New Roman" w:hAnsi="Times New Roman"/>
                <w:iCs/>
                <w:color w:val="44546A" w:themeColor="text2"/>
                <w:sz w:val="18"/>
                <w:szCs w:val="20"/>
              </w:rPr>
            </w:pPr>
            <w:r w:rsidRPr="001B4F7F">
              <w:rPr>
                <w:rFonts w:ascii="Times New Roman" w:eastAsia="Times New Roman" w:hAnsi="Times New Roman"/>
                <w:color w:val="44546A" w:themeColor="text2"/>
                <w:sz w:val="18"/>
                <w:szCs w:val="20"/>
                <w:lang w:val="en-US"/>
              </w:rPr>
              <w:t>2.2. Potential impact of climate change reflected in policy framework at all levels</w:t>
            </w:r>
          </w:p>
        </w:tc>
      </w:tr>
      <w:tr w:rsidR="003F6FB2" w:rsidRPr="001B4F7F" w14:paraId="4E011CC9" w14:textId="77777777" w:rsidTr="003F6FB2">
        <w:trPr>
          <w:trHeight w:val="340"/>
        </w:trPr>
        <w:tc>
          <w:tcPr>
            <w:tcW w:w="15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7CC31" w14:textId="77777777" w:rsidR="003F6FB2" w:rsidRPr="001B4F7F" w:rsidRDefault="003F6FB2" w:rsidP="003F6FB2">
            <w:pPr>
              <w:jc w:val="both"/>
              <w:rPr>
                <w:rFonts w:ascii="Times New Roman" w:eastAsia="Times New Roman" w:hAnsi="Times New Roman"/>
                <w:b/>
                <w:bCs/>
                <w:color w:val="44546A" w:themeColor="text2"/>
                <w:sz w:val="18"/>
                <w:szCs w:val="20"/>
              </w:rPr>
            </w:pPr>
            <w:r w:rsidRPr="001B4F7F">
              <w:rPr>
                <w:rFonts w:ascii="Times New Roman" w:eastAsia="Times New Roman" w:hAnsi="Times New Roman"/>
                <w:b/>
                <w:bCs/>
                <w:color w:val="44546A" w:themeColor="text2"/>
                <w:sz w:val="18"/>
                <w:szCs w:val="20"/>
              </w:rPr>
              <w:t>Applicable GEF Strategic Objective and Program: Enabling Activities (CCM-6):</w:t>
            </w:r>
            <w:r w:rsidRPr="001B4F7F">
              <w:rPr>
                <w:rFonts w:ascii="Times New Roman" w:eastAsia="Times New Roman" w:hAnsi="Times New Roman"/>
                <w:bCs/>
                <w:color w:val="44546A" w:themeColor="text2"/>
                <w:sz w:val="18"/>
                <w:szCs w:val="20"/>
              </w:rPr>
              <w:t xml:space="preserve"> Support enabling activities and capacity building under the Convention</w:t>
            </w:r>
          </w:p>
        </w:tc>
      </w:tr>
      <w:tr w:rsidR="003F6FB2" w:rsidRPr="001B4F7F" w14:paraId="5132E5ED" w14:textId="77777777" w:rsidTr="003F6FB2">
        <w:trPr>
          <w:trHeight w:val="288"/>
        </w:trPr>
        <w:tc>
          <w:tcPr>
            <w:tcW w:w="15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A3293" w14:textId="77777777" w:rsidR="003F6FB2" w:rsidRPr="001B4F7F" w:rsidRDefault="003F6FB2" w:rsidP="003F6FB2">
            <w:pPr>
              <w:jc w:val="both"/>
              <w:rPr>
                <w:rFonts w:ascii="Times New Roman" w:eastAsia="Times New Roman" w:hAnsi="Times New Roman"/>
                <w:b/>
                <w:bCs/>
                <w:color w:val="44546A" w:themeColor="text2"/>
                <w:sz w:val="18"/>
                <w:szCs w:val="20"/>
              </w:rPr>
            </w:pPr>
            <w:r w:rsidRPr="001B4F7F">
              <w:rPr>
                <w:rFonts w:ascii="Times New Roman" w:eastAsia="Times New Roman" w:hAnsi="Times New Roman"/>
                <w:b/>
                <w:bCs/>
                <w:color w:val="44546A" w:themeColor="text2"/>
                <w:sz w:val="18"/>
                <w:szCs w:val="20"/>
              </w:rPr>
              <w:t xml:space="preserve">Applicable GEF Expected Outcomes: </w:t>
            </w:r>
            <w:r w:rsidRPr="001B4F7F">
              <w:rPr>
                <w:rFonts w:ascii="Times New Roman" w:eastAsia="Times New Roman" w:hAnsi="Times New Roman"/>
                <w:bCs/>
                <w:color w:val="44546A" w:themeColor="text2"/>
                <w:sz w:val="18"/>
                <w:szCs w:val="20"/>
              </w:rPr>
              <w:t>Adequate resources allocated to support enabling activities under the Convention (Outcome 6.1)</w:t>
            </w:r>
          </w:p>
        </w:tc>
      </w:tr>
      <w:tr w:rsidR="003F6FB2" w:rsidRPr="001B4F7F" w14:paraId="63C9B461" w14:textId="77777777" w:rsidTr="003F6FB2">
        <w:trPr>
          <w:trHeight w:val="944"/>
        </w:trPr>
        <w:tc>
          <w:tcPr>
            <w:tcW w:w="15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B9B9A" w14:textId="77777777" w:rsidR="003F6FB2" w:rsidRPr="001B4F7F" w:rsidRDefault="003F6FB2" w:rsidP="003F6FB2">
            <w:pPr>
              <w:jc w:val="both"/>
              <w:rPr>
                <w:rFonts w:ascii="Times New Roman" w:hAnsi="Times New Roman"/>
                <w:color w:val="44546A" w:themeColor="text2"/>
                <w:sz w:val="18"/>
              </w:rPr>
            </w:pPr>
            <w:r w:rsidRPr="001B4F7F">
              <w:rPr>
                <w:rFonts w:ascii="Times New Roman" w:eastAsia="Times New Roman" w:hAnsi="Times New Roman"/>
                <w:b/>
                <w:bCs/>
                <w:color w:val="44546A" w:themeColor="text2"/>
                <w:sz w:val="18"/>
                <w:szCs w:val="20"/>
              </w:rPr>
              <w:t>Applicable GEF Outcome Indicators:</w:t>
            </w:r>
            <w:r w:rsidRPr="001B4F7F">
              <w:rPr>
                <w:rFonts w:ascii="Times New Roman" w:hAnsi="Times New Roman"/>
                <w:color w:val="44546A" w:themeColor="text2"/>
                <w:sz w:val="18"/>
              </w:rPr>
              <w:t xml:space="preserve"> </w:t>
            </w:r>
          </w:p>
          <w:p w14:paraId="5A7D2901" w14:textId="77777777" w:rsidR="003F6FB2" w:rsidRPr="001B4F7F" w:rsidRDefault="003F6FB2" w:rsidP="008F186C">
            <w:pPr>
              <w:pStyle w:val="ListParagraph"/>
              <w:numPr>
                <w:ilvl w:val="0"/>
                <w:numId w:val="85"/>
              </w:numPr>
              <w:ind w:left="225" w:hanging="225"/>
              <w:rPr>
                <w:bCs/>
                <w:color w:val="44546A" w:themeColor="text2"/>
                <w:sz w:val="18"/>
              </w:rPr>
            </w:pPr>
            <w:r w:rsidRPr="001B4F7F">
              <w:rPr>
                <w:bCs/>
                <w:color w:val="44546A" w:themeColor="text2"/>
                <w:sz w:val="18"/>
              </w:rPr>
              <w:t>Enhanced systemic and institutional capacity for planning and management of Sulawesi PA system</w:t>
            </w:r>
          </w:p>
          <w:p w14:paraId="0E9ADED6" w14:textId="77777777" w:rsidR="003F6FB2" w:rsidRPr="001B4F7F" w:rsidRDefault="003F6FB2" w:rsidP="008F186C">
            <w:pPr>
              <w:pStyle w:val="ListParagraph"/>
              <w:numPr>
                <w:ilvl w:val="0"/>
                <w:numId w:val="85"/>
              </w:numPr>
              <w:ind w:left="225" w:hanging="225"/>
              <w:rPr>
                <w:bCs/>
                <w:color w:val="44546A" w:themeColor="text2"/>
                <w:sz w:val="18"/>
              </w:rPr>
            </w:pPr>
            <w:r w:rsidRPr="001B4F7F">
              <w:rPr>
                <w:bCs/>
                <w:color w:val="44546A" w:themeColor="text2"/>
                <w:sz w:val="18"/>
              </w:rPr>
              <w:t>Financial sustainability of the PA system</w:t>
            </w:r>
          </w:p>
          <w:p w14:paraId="6663788E" w14:textId="77777777" w:rsidR="003F6FB2" w:rsidRPr="001B4F7F" w:rsidRDefault="003F6FB2" w:rsidP="008F186C">
            <w:pPr>
              <w:pStyle w:val="ListParagraph"/>
              <w:numPr>
                <w:ilvl w:val="0"/>
                <w:numId w:val="85"/>
              </w:numPr>
              <w:ind w:left="225" w:hanging="225"/>
              <w:rPr>
                <w:bCs/>
                <w:color w:val="44546A" w:themeColor="text2"/>
                <w:sz w:val="18"/>
              </w:rPr>
            </w:pPr>
            <w:r w:rsidRPr="001B4F7F">
              <w:rPr>
                <w:bCs/>
                <w:color w:val="44546A" w:themeColor="text2"/>
                <w:sz w:val="18"/>
              </w:rPr>
              <w:t>Threat reduction and collaborative governance in the target PAs and buffer zones</w:t>
            </w:r>
          </w:p>
          <w:p w14:paraId="1114BE00" w14:textId="77777777" w:rsidR="003F6FB2" w:rsidRPr="001B4F7F" w:rsidRDefault="003F6FB2" w:rsidP="003F6FB2">
            <w:pPr>
              <w:jc w:val="both"/>
              <w:rPr>
                <w:rFonts w:ascii="Times New Roman" w:eastAsia="Times New Roman" w:hAnsi="Times New Roman"/>
                <w:b/>
                <w:bCs/>
                <w:color w:val="44546A" w:themeColor="text2"/>
                <w:sz w:val="18"/>
                <w:szCs w:val="20"/>
              </w:rPr>
            </w:pPr>
          </w:p>
        </w:tc>
      </w:tr>
    </w:tbl>
    <w:p w14:paraId="4C19D7C9" w14:textId="77777777" w:rsidR="003F6FB2" w:rsidRPr="001B4F7F" w:rsidRDefault="003F6FB2" w:rsidP="003F6FB2">
      <w:pPr>
        <w:ind w:firstLine="360"/>
        <w:rPr>
          <w:rFonts w:ascii="Times New Roman" w:eastAsia="Times New Roman" w:hAnsi="Times New Roman"/>
          <w:color w:val="44546A" w:themeColor="text2"/>
          <w:sz w:val="20"/>
          <w:szCs w:val="20"/>
          <w:lang w:val="en-US"/>
        </w:rPr>
      </w:pPr>
    </w:p>
    <w:tbl>
      <w:tblPr>
        <w:tblpPr w:leftFromText="180" w:rightFromText="180" w:horzAnchor="margin" w:tblpY="-771"/>
        <w:tblW w:w="15367" w:type="dxa"/>
        <w:tblLayout w:type="fixed"/>
        <w:tblLook w:val="04A0" w:firstRow="1" w:lastRow="0" w:firstColumn="1" w:lastColumn="0" w:noHBand="0" w:noVBand="1"/>
      </w:tblPr>
      <w:tblGrid>
        <w:gridCol w:w="2282"/>
        <w:gridCol w:w="3685"/>
        <w:gridCol w:w="2218"/>
        <w:gridCol w:w="2032"/>
        <w:gridCol w:w="2032"/>
        <w:gridCol w:w="3118"/>
      </w:tblGrid>
      <w:tr w:rsidR="003F6FB2" w:rsidRPr="001B4F7F" w14:paraId="2D244FE6" w14:textId="77777777" w:rsidTr="007D7036">
        <w:trPr>
          <w:trHeight w:val="498"/>
          <w:tblHeader/>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81F1A" w14:textId="77777777" w:rsidR="003F6FB2" w:rsidRPr="001B4F7F" w:rsidRDefault="003F6FB2" w:rsidP="003F6FB2">
            <w:pPr>
              <w:spacing w:after="60" w:line="240" w:lineRule="exact"/>
              <w:jc w:val="center"/>
              <w:rPr>
                <w:rFonts w:ascii="Times New Roman" w:eastAsia="Times New Roman" w:hAnsi="Times New Roman"/>
                <w:b/>
                <w:bCs/>
                <w:color w:val="44546A" w:themeColor="text2"/>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DD33" w14:textId="77777777" w:rsidR="003F6FB2" w:rsidRPr="001B4F7F" w:rsidRDefault="003F6FB2" w:rsidP="003F6FB2">
            <w:pPr>
              <w:spacing w:after="60" w:line="240" w:lineRule="exact"/>
              <w:jc w:val="center"/>
              <w:rPr>
                <w:rFonts w:ascii="Times New Roman" w:eastAsia="Times New Roman" w:hAnsi="Times New Roman"/>
                <w:b/>
                <w:bCs/>
                <w:color w:val="44546A" w:themeColor="text2"/>
                <w:sz w:val="20"/>
                <w:szCs w:val="20"/>
              </w:rPr>
            </w:pPr>
            <w:r w:rsidRPr="001B4F7F">
              <w:rPr>
                <w:rFonts w:ascii="Times New Roman" w:eastAsia="Times New Roman" w:hAnsi="Times New Roman"/>
                <w:b/>
                <w:bCs/>
                <w:color w:val="44546A" w:themeColor="text2"/>
                <w:sz w:val="20"/>
                <w:szCs w:val="20"/>
              </w:rPr>
              <w:t>Indicator</w:t>
            </w:r>
          </w:p>
        </w:tc>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B9C35" w14:textId="77777777" w:rsidR="003F6FB2" w:rsidRPr="001B4F7F" w:rsidRDefault="003F6FB2" w:rsidP="003F6FB2">
            <w:pPr>
              <w:spacing w:after="60" w:line="240" w:lineRule="exact"/>
              <w:jc w:val="center"/>
              <w:rPr>
                <w:rFonts w:ascii="Times New Roman" w:eastAsia="Times New Roman" w:hAnsi="Times New Roman"/>
                <w:b/>
                <w:bCs/>
                <w:color w:val="44546A" w:themeColor="text2"/>
                <w:sz w:val="20"/>
                <w:szCs w:val="20"/>
              </w:rPr>
            </w:pPr>
            <w:r w:rsidRPr="001B4F7F">
              <w:rPr>
                <w:rFonts w:ascii="Times New Roman" w:eastAsia="Times New Roman" w:hAnsi="Times New Roman"/>
                <w:b/>
                <w:bCs/>
                <w:color w:val="44546A" w:themeColor="text2"/>
                <w:sz w:val="20"/>
                <w:szCs w:val="20"/>
              </w:rPr>
              <w:t>Baseline</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47D50" w14:textId="77777777" w:rsidR="003F6FB2" w:rsidRPr="001B4F7F" w:rsidRDefault="003F6FB2" w:rsidP="003F6FB2">
            <w:pPr>
              <w:spacing w:after="60"/>
              <w:jc w:val="center"/>
              <w:rPr>
                <w:rFonts w:ascii="Times New Roman" w:eastAsia="Times New Roman" w:hAnsi="Times New Roman"/>
                <w:b/>
                <w:bCs/>
                <w:color w:val="44546A" w:themeColor="text2"/>
                <w:sz w:val="20"/>
                <w:szCs w:val="20"/>
              </w:rPr>
            </w:pPr>
            <w:r w:rsidRPr="001B4F7F">
              <w:rPr>
                <w:rFonts w:ascii="Times New Roman" w:eastAsia="Times New Roman" w:hAnsi="Times New Roman"/>
                <w:b/>
                <w:bCs/>
                <w:color w:val="44546A" w:themeColor="text2"/>
                <w:sz w:val="20"/>
                <w:szCs w:val="20"/>
              </w:rPr>
              <w:t>Targets End of Project</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83AA8" w14:textId="77777777" w:rsidR="003F6FB2" w:rsidRPr="001B4F7F" w:rsidRDefault="003F6FB2" w:rsidP="003F6FB2">
            <w:pPr>
              <w:spacing w:after="60"/>
              <w:jc w:val="center"/>
              <w:rPr>
                <w:rFonts w:ascii="Times New Roman" w:eastAsia="Times New Roman" w:hAnsi="Times New Roman"/>
                <w:b/>
                <w:bCs/>
                <w:color w:val="44546A" w:themeColor="text2"/>
                <w:sz w:val="20"/>
                <w:szCs w:val="20"/>
              </w:rPr>
            </w:pPr>
            <w:r w:rsidRPr="001B4F7F">
              <w:rPr>
                <w:rFonts w:ascii="Times New Roman" w:eastAsia="Times New Roman" w:hAnsi="Times New Roman"/>
                <w:b/>
                <w:bCs/>
                <w:color w:val="44546A" w:themeColor="text2"/>
                <w:sz w:val="20"/>
                <w:szCs w:val="20"/>
              </w:rPr>
              <w:t>Source of verification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F1BA5" w14:textId="77777777" w:rsidR="003F6FB2" w:rsidRPr="001B4F7F" w:rsidRDefault="003F6FB2" w:rsidP="003F6FB2">
            <w:pPr>
              <w:spacing w:after="60"/>
              <w:jc w:val="center"/>
              <w:rPr>
                <w:rFonts w:ascii="Times New Roman" w:eastAsia="Times New Roman" w:hAnsi="Times New Roman"/>
                <w:b/>
                <w:bCs/>
                <w:color w:val="44546A" w:themeColor="text2"/>
                <w:sz w:val="20"/>
                <w:szCs w:val="20"/>
              </w:rPr>
            </w:pPr>
            <w:r w:rsidRPr="001B4F7F">
              <w:rPr>
                <w:rFonts w:ascii="Times New Roman" w:eastAsia="Times New Roman" w:hAnsi="Times New Roman"/>
                <w:b/>
                <w:bCs/>
                <w:color w:val="44546A" w:themeColor="text2"/>
                <w:sz w:val="20"/>
                <w:szCs w:val="20"/>
              </w:rPr>
              <w:t>Risks and Assumptions</w:t>
            </w:r>
          </w:p>
        </w:tc>
      </w:tr>
      <w:tr w:rsidR="003F6FB2" w:rsidRPr="001B4F7F" w14:paraId="0A1149DC" w14:textId="77777777" w:rsidTr="007D7036">
        <w:trPr>
          <w:trHeight w:val="2510"/>
        </w:trPr>
        <w:tc>
          <w:tcPr>
            <w:tcW w:w="22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51A04EB" w14:textId="77777777" w:rsidR="003F6FB2" w:rsidRPr="001B4F7F" w:rsidRDefault="003F6FB2" w:rsidP="003F6FB2">
            <w:pPr>
              <w:spacing w:after="60"/>
              <w:rPr>
                <w:rFonts w:ascii="Times New Roman" w:eastAsia="Times New Roman" w:hAnsi="Times New Roman"/>
                <w:color w:val="44546A" w:themeColor="text2"/>
                <w:sz w:val="20"/>
                <w:szCs w:val="20"/>
              </w:rPr>
            </w:pPr>
            <w:r w:rsidRPr="001B4F7F">
              <w:rPr>
                <w:rFonts w:ascii="Times New Roman" w:eastAsia="Times New Roman" w:hAnsi="Times New Roman"/>
                <w:b/>
                <w:bCs/>
                <w:color w:val="44546A" w:themeColor="text2"/>
                <w:sz w:val="20"/>
                <w:szCs w:val="20"/>
              </w:rPr>
              <w:t xml:space="preserve">Project Objective: </w:t>
            </w:r>
            <w:r w:rsidRPr="001B4F7F">
              <w:rPr>
                <w:rFonts w:ascii="Times New Roman" w:eastAsia="Times New Roman" w:hAnsi="Times New Roman"/>
                <w:color w:val="44546A" w:themeColor="text2"/>
                <w:sz w:val="20"/>
                <w:szCs w:val="20"/>
              </w:rPr>
              <w:br/>
              <w:t>To strengthen the effectiveness and financial sustainability of Sulawesi’s protected area system to respond to threats to globally significant biodiversity</w:t>
            </w:r>
          </w:p>
          <w:p w14:paraId="323B8776"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hideMark/>
          </w:tcPr>
          <w:p w14:paraId="30C87669"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(1)          Institutional capacity scores*for:</w:t>
            </w:r>
          </w:p>
          <w:p w14:paraId="15736AFF"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w:t>
            </w:r>
            <w:r w:rsidRPr="001B4F7F">
              <w:rPr>
                <w:rFonts w:ascii="Times New Roman" w:eastAsia="Times New Roman" w:hAnsi="Times New Roman"/>
                <w:color w:val="44546A" w:themeColor="text2"/>
                <w:sz w:val="20"/>
                <w:szCs w:val="20"/>
              </w:rPr>
              <w:tab/>
              <w:t>PHKA (Jakarta)</w:t>
            </w:r>
          </w:p>
          <w:p w14:paraId="07DC6BBE"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w:t>
            </w:r>
            <w:r w:rsidRPr="001B4F7F">
              <w:rPr>
                <w:rFonts w:ascii="Times New Roman" w:eastAsia="Times New Roman" w:hAnsi="Times New Roman"/>
                <w:color w:val="44546A" w:themeColor="text2"/>
                <w:sz w:val="20"/>
                <w:szCs w:val="20"/>
              </w:rPr>
              <w:tab/>
              <w:t>LLNP</w:t>
            </w:r>
          </w:p>
          <w:p w14:paraId="2E1E06DB"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w:t>
            </w:r>
            <w:r w:rsidRPr="001B4F7F">
              <w:rPr>
                <w:rFonts w:ascii="Times New Roman" w:eastAsia="Times New Roman" w:hAnsi="Times New Roman"/>
                <w:color w:val="44546A" w:themeColor="text2"/>
                <w:sz w:val="20"/>
                <w:szCs w:val="20"/>
              </w:rPr>
              <w:tab/>
              <w:t>Bogani Nani NP</w:t>
            </w:r>
          </w:p>
          <w:p w14:paraId="50F9C730"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w:t>
            </w:r>
            <w:r w:rsidRPr="001B4F7F">
              <w:rPr>
                <w:rFonts w:ascii="Times New Roman" w:eastAsia="Times New Roman" w:hAnsi="Times New Roman"/>
                <w:color w:val="44546A" w:themeColor="text2"/>
                <w:sz w:val="20"/>
                <w:szCs w:val="20"/>
              </w:rPr>
              <w:tab/>
              <w:t>North Sulawesi BKSDA</w:t>
            </w:r>
          </w:p>
          <w:p w14:paraId="195B6F28"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p>
          <w:p w14:paraId="63C40887"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 xml:space="preserve">*Based on UNDP Capacity Scorecard </w:t>
            </w:r>
          </w:p>
        </w:tc>
        <w:tc>
          <w:tcPr>
            <w:tcW w:w="2218" w:type="dxa"/>
            <w:tcBorders>
              <w:top w:val="single" w:sz="4" w:space="0" w:color="auto"/>
              <w:left w:val="nil"/>
              <w:right w:val="single" w:sz="4" w:space="0" w:color="auto"/>
            </w:tcBorders>
            <w:shd w:val="clear" w:color="auto" w:fill="FFFFFF" w:themeFill="background1"/>
            <w:noWrap/>
            <w:hideMark/>
          </w:tcPr>
          <w:p w14:paraId="72880951"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(1) Institutional Capacity score for</w:t>
            </w:r>
          </w:p>
          <w:p w14:paraId="67DA664E" w14:textId="77777777" w:rsidR="003F6FB2" w:rsidRPr="001B4F7F" w:rsidRDefault="003F6FB2" w:rsidP="003F6FB2">
            <w:pPr>
              <w:spacing w:after="60" w:line="240" w:lineRule="exact"/>
              <w:ind w:right="352"/>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-PHKA (Jakarta): 66%</w:t>
            </w:r>
          </w:p>
          <w:p w14:paraId="40939E2B" w14:textId="77777777" w:rsidR="003F6FB2" w:rsidRPr="001B4F7F" w:rsidRDefault="003F6FB2" w:rsidP="003F6FB2">
            <w:pPr>
              <w:spacing w:after="60" w:line="240" w:lineRule="exact"/>
              <w:ind w:right="352"/>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-LLNP: 43%</w:t>
            </w:r>
          </w:p>
          <w:p w14:paraId="7A27BDAC" w14:textId="77777777" w:rsidR="003F6FB2" w:rsidRPr="001B4F7F" w:rsidRDefault="003F6FB2" w:rsidP="003F6FB2">
            <w:pPr>
              <w:spacing w:after="60" w:line="240" w:lineRule="exact"/>
              <w:ind w:right="352"/>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-Bogani Nani NP: 42%</w:t>
            </w:r>
          </w:p>
          <w:p w14:paraId="61A45875" w14:textId="77777777" w:rsidR="003F6FB2" w:rsidRPr="001B4F7F" w:rsidRDefault="003F6FB2" w:rsidP="003F6FB2">
            <w:pPr>
              <w:spacing w:after="60" w:line="240" w:lineRule="exact"/>
              <w:ind w:right="352"/>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-North Sulawesi BKSDA: 40%</w:t>
            </w:r>
          </w:p>
        </w:tc>
        <w:tc>
          <w:tcPr>
            <w:tcW w:w="2032" w:type="dxa"/>
            <w:tcBorders>
              <w:top w:val="single" w:sz="4" w:space="0" w:color="auto"/>
              <w:left w:val="nil"/>
              <w:right w:val="single" w:sz="4" w:space="0" w:color="auto"/>
            </w:tcBorders>
            <w:shd w:val="clear" w:color="auto" w:fill="FFFFFF" w:themeFill="background1"/>
            <w:noWrap/>
            <w:hideMark/>
          </w:tcPr>
          <w:p w14:paraId="78E26CC6"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(1) Institutional Capacity score for</w:t>
            </w:r>
          </w:p>
          <w:p w14:paraId="2173D3D4"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 xml:space="preserve">PHKA (Jakarta): 75%,  </w:t>
            </w:r>
          </w:p>
          <w:p w14:paraId="73923511"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 xml:space="preserve">LLNP: 55%, </w:t>
            </w:r>
          </w:p>
          <w:p w14:paraId="4B0AD133"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 xml:space="preserve">Bogani Nani NP: 55% and </w:t>
            </w:r>
          </w:p>
          <w:p w14:paraId="79086D76"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North Sulawesi BKSDA: 55%;</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5C4333" w14:textId="77777777" w:rsidR="003F6FB2" w:rsidRPr="001B4F7F" w:rsidRDefault="003F6FB2" w:rsidP="003F6FB2">
            <w:pPr>
              <w:spacing w:after="60" w:line="240" w:lineRule="exact"/>
              <w:rPr>
                <w:rFonts w:ascii="Times New Roman" w:hAnsi="Times New Roman"/>
                <w:color w:val="44546A" w:themeColor="text2"/>
                <w:sz w:val="20"/>
                <w:szCs w:val="20"/>
              </w:rPr>
            </w:pPr>
            <w:r w:rsidRPr="001B4F7F">
              <w:rPr>
                <w:rFonts w:ascii="Times New Roman" w:eastAsia="Times New Roman" w:hAnsi="Times New Roman"/>
                <w:color w:val="44546A" w:themeColor="text2"/>
                <w:sz w:val="20"/>
                <w:szCs w:val="20"/>
              </w:rPr>
              <w:t>(1</w:t>
            </w:r>
            <w:r w:rsidRPr="001B4F7F">
              <w:rPr>
                <w:rFonts w:ascii="Times New Roman" w:hAnsi="Times New Roman"/>
                <w:color w:val="44546A" w:themeColor="text2"/>
                <w:sz w:val="20"/>
                <w:szCs w:val="20"/>
              </w:rPr>
              <w:t>) Scorecards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AD4C5"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 xml:space="preserve">Enhanced institutional capacities will not be overwhelmed by potentially increasing, external threat factors associated with population growth, etc. </w:t>
            </w:r>
          </w:p>
        </w:tc>
      </w:tr>
      <w:tr w:rsidR="003F6FB2" w:rsidRPr="001B4F7F" w14:paraId="2243EFC6" w14:textId="77777777" w:rsidTr="002C3495">
        <w:trPr>
          <w:trHeight w:val="2159"/>
        </w:trPr>
        <w:tc>
          <w:tcPr>
            <w:tcW w:w="2282" w:type="dxa"/>
            <w:vMerge/>
            <w:tcBorders>
              <w:left w:val="single" w:sz="4" w:space="0" w:color="auto"/>
              <w:bottom w:val="single" w:sz="4" w:space="0" w:color="auto"/>
              <w:right w:val="single" w:sz="4" w:space="0" w:color="auto"/>
            </w:tcBorders>
            <w:shd w:val="clear" w:color="auto" w:fill="FFFFFF" w:themeFill="background1"/>
            <w:vAlign w:val="center"/>
          </w:tcPr>
          <w:p w14:paraId="544B2A8D"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62AC54D0"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(2) Annual levels of forest degradation within Sulawesi’s terrestrial PAs</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083E977E"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(2) Approximately 56,505 ha of forest loss within PAs from 2000-2008 or 7,603 ha/year</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64466DC6"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eastAsia="Times New Roman" w:hAnsi="Times New Roman"/>
                <w:color w:val="44546A" w:themeColor="text2"/>
                <w:sz w:val="20"/>
                <w:szCs w:val="20"/>
              </w:rPr>
              <w:t>(2) 25% reduction in annual deforestation within PAs and buffer zones in the project sites combined between baseline years (2000-2010) and last three years of project (2016-2019).</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CEE3D30" w14:textId="77777777" w:rsidR="003F6FB2" w:rsidRPr="001B4F7F" w:rsidRDefault="003F6FB2" w:rsidP="003F6FB2">
            <w:pPr>
              <w:spacing w:after="60"/>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(2) Satellite imagery, RBM/patrol report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5AAE48BB"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Availability of fine-grained data suitable for making comparisons</w:t>
            </w:r>
          </w:p>
          <w:p w14:paraId="6B291628" w14:textId="77777777" w:rsidR="003F6FB2" w:rsidRPr="001B4F7F" w:rsidRDefault="003F6FB2" w:rsidP="003F6FB2">
            <w:pPr>
              <w:spacing w:after="60"/>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Leakage does not substantially counterbalance project efforts</w:t>
            </w:r>
          </w:p>
        </w:tc>
      </w:tr>
      <w:tr w:rsidR="003F6FB2" w:rsidRPr="001B4F7F" w14:paraId="18BF657C" w14:textId="77777777" w:rsidTr="007D7036">
        <w:trPr>
          <w:trHeight w:val="2159"/>
        </w:trPr>
        <w:tc>
          <w:tcPr>
            <w:tcW w:w="22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352407E" w14:textId="77777777" w:rsidR="003F6FB2" w:rsidRPr="001B4F7F" w:rsidRDefault="003F6FB2" w:rsidP="003F6FB2">
            <w:pPr>
              <w:spacing w:after="60"/>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1.  Enhanced systemic and institutional capacity for planning and management of Sulawesi PA system</w:t>
            </w:r>
          </w:p>
        </w:tc>
        <w:tc>
          <w:tcPr>
            <w:tcW w:w="3685" w:type="dxa"/>
            <w:tcBorders>
              <w:top w:val="single" w:sz="4" w:space="0" w:color="auto"/>
              <w:left w:val="nil"/>
              <w:bottom w:val="single" w:sz="4" w:space="0" w:color="auto"/>
              <w:right w:val="single" w:sz="4" w:space="0" w:color="auto"/>
            </w:tcBorders>
            <w:shd w:val="clear" w:color="auto" w:fill="FFFFFF" w:themeFill="background1"/>
          </w:tcPr>
          <w:p w14:paraId="2580F924"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(1) Extent of implementation of RBM (Resort-based Management)</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5FE2ABF9"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(1) RBM has begun to be implemented at all NPs but remains incomplete throughout</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15EC5DC1"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(1) Using PHKA RBM scoring system (para 60), at least 50% of resorts in the project sites achieved one stage level above the baseline.</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27D576FA"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(1) PHKA surveys</w:t>
            </w:r>
          </w:p>
          <w:p w14:paraId="434221B2" w14:textId="77777777" w:rsidR="003F6FB2" w:rsidRPr="001B4F7F" w:rsidRDefault="003F6FB2" w:rsidP="003F6FB2">
            <w:pPr>
              <w:spacing w:after="60"/>
              <w:rPr>
                <w:rFonts w:ascii="Times New Roman" w:hAnsi="Times New Roman"/>
                <w:color w:val="44546A" w:themeColor="text2"/>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5B139170"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Continued support at Ministerial level for RBM reforms</w:t>
            </w:r>
          </w:p>
        </w:tc>
      </w:tr>
      <w:tr w:rsidR="003F6FB2" w:rsidRPr="001B4F7F" w14:paraId="2802932C" w14:textId="77777777" w:rsidTr="007D7036">
        <w:trPr>
          <w:trHeight w:val="2159"/>
        </w:trPr>
        <w:tc>
          <w:tcPr>
            <w:tcW w:w="2282" w:type="dxa"/>
            <w:vMerge/>
            <w:tcBorders>
              <w:left w:val="single" w:sz="4" w:space="0" w:color="auto"/>
              <w:bottom w:val="single" w:sz="4" w:space="0" w:color="auto"/>
              <w:right w:val="single" w:sz="4" w:space="0" w:color="auto"/>
            </w:tcBorders>
            <w:shd w:val="clear" w:color="auto" w:fill="FFFFFF" w:themeFill="background1"/>
            <w:vAlign w:val="center"/>
          </w:tcPr>
          <w:p w14:paraId="01A4F9D4"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3110DAD6"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(2) Effectiveness of anti-poaching efforts</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6EA80CA5"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(2) Very limited implementation of anti-poaching laws across Sulawesi</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3FFA1788"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(2) Intelligence-based anti-poaching has become a well-known feature of PA management, affecting incentives in measurable ways (surveys).</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86588C1"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(2) Surveys conducted within buffer zone communities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6A3C57D6"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No interest to, or unable to, mislead surveyors on the part of interviewees</w:t>
            </w:r>
          </w:p>
        </w:tc>
      </w:tr>
      <w:tr w:rsidR="003F6FB2" w:rsidRPr="001B4F7F" w14:paraId="5376ADB6" w14:textId="77777777" w:rsidTr="007D7036">
        <w:trPr>
          <w:trHeight w:val="2159"/>
        </w:trPr>
        <w:tc>
          <w:tcPr>
            <w:tcW w:w="2282" w:type="dxa"/>
            <w:vMerge/>
            <w:tcBorders>
              <w:left w:val="single" w:sz="4" w:space="0" w:color="auto"/>
              <w:bottom w:val="single" w:sz="4" w:space="0" w:color="auto"/>
              <w:right w:val="single" w:sz="4" w:space="0" w:color="auto"/>
            </w:tcBorders>
            <w:shd w:val="clear" w:color="auto" w:fill="FFFFFF" w:themeFill="background1"/>
            <w:vAlign w:val="center"/>
          </w:tcPr>
          <w:p w14:paraId="05D4BE14"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4D8CB67E"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(3) Operational island-wide biodiversity monitoring system</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2A41E694"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(3) No integrated monitoring</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3D377756"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(3) Users across Sulawesi, Indonesia and beyond are able to upload to and access historic data on biodiversity and protected areas, generated by multiple sources, using a platform created by the project.</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E9E13B"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(3) Project reporting on system functionality; direct experience logging on</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0E7256C0"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Willingness of multiple partners to share data</w:t>
            </w:r>
          </w:p>
        </w:tc>
      </w:tr>
      <w:tr w:rsidR="003F6FB2" w:rsidRPr="001B4F7F" w14:paraId="7F7151ED" w14:textId="77777777" w:rsidTr="003F6FB2">
        <w:trPr>
          <w:trHeight w:val="2159"/>
        </w:trPr>
        <w:tc>
          <w:tcPr>
            <w:tcW w:w="2282" w:type="dxa"/>
            <w:vMerge/>
            <w:tcBorders>
              <w:left w:val="single" w:sz="4" w:space="0" w:color="auto"/>
              <w:bottom w:val="single" w:sz="4" w:space="0" w:color="auto"/>
              <w:right w:val="single" w:sz="4" w:space="0" w:color="auto"/>
            </w:tcBorders>
            <w:shd w:val="clear" w:color="auto" w:fill="FFFFFF" w:themeFill="background1"/>
            <w:vAlign w:val="center"/>
          </w:tcPr>
          <w:p w14:paraId="0AF2EE2C"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24A7B34D"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 xml:space="preserve">(4) Representation of lowland forest  (key under-represented forest ecosystem types in Sulawesi’s PA system) </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509655FB"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(4) 131,000 ha, or 4.2% of total remaining habitat type</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326D6330"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(4) Representation of low land forest increased to 210,000 ha, or 6.7% of remaining habitat type (representing a 60% increase in coverage).</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2982FC95"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(4) Gazettement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2120B94C"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Site confirmed to have characteristics needed for NP status</w:t>
            </w:r>
          </w:p>
        </w:tc>
      </w:tr>
      <w:tr w:rsidR="003F6FB2" w:rsidRPr="001B4F7F" w14:paraId="4089A98C" w14:textId="77777777" w:rsidTr="002C3495">
        <w:trPr>
          <w:trHeight w:val="2159"/>
        </w:trPr>
        <w:tc>
          <w:tcPr>
            <w:tcW w:w="2282" w:type="dxa"/>
            <w:vMerge w:val="restart"/>
            <w:tcBorders>
              <w:top w:val="single" w:sz="4" w:space="0" w:color="auto"/>
              <w:left w:val="single" w:sz="4" w:space="0" w:color="auto"/>
              <w:right w:val="single" w:sz="4" w:space="0" w:color="auto"/>
            </w:tcBorders>
            <w:shd w:val="clear" w:color="auto" w:fill="FFFFFF" w:themeFill="background1"/>
          </w:tcPr>
          <w:p w14:paraId="3960EF94" w14:textId="77777777" w:rsidR="003F6FB2" w:rsidRPr="001B4F7F" w:rsidRDefault="003F6FB2" w:rsidP="007D7036">
            <w:pPr>
              <w:pStyle w:val="A"/>
              <w:numPr>
                <w:ilvl w:val="0"/>
                <w:numId w:val="0"/>
              </w:numPr>
              <w:spacing w:after="0"/>
              <w:ind w:left="-18"/>
              <w:jc w:val="left"/>
              <w:rPr>
                <w:color w:val="44546A" w:themeColor="text2"/>
                <w:sz w:val="20"/>
                <w:szCs w:val="20"/>
              </w:rPr>
            </w:pPr>
            <w:r w:rsidRPr="001B4F7F">
              <w:rPr>
                <w:color w:val="44546A" w:themeColor="text2"/>
                <w:sz w:val="20"/>
                <w:szCs w:val="20"/>
              </w:rPr>
              <w:lastRenderedPageBreak/>
              <w:t xml:space="preserve">2.  Financial sustainability of the Sulawesi PA system </w:t>
            </w:r>
          </w:p>
          <w:p w14:paraId="56D3CB9E"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163757D9"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(1) Financial sustainability score (%) for the sub-system of Sulawesi’s protected areas:</w:t>
            </w:r>
          </w:p>
          <w:p w14:paraId="6431E570" w14:textId="77777777" w:rsidR="003F6FB2" w:rsidRPr="001B4F7F" w:rsidRDefault="003F6FB2" w:rsidP="008F186C">
            <w:pPr>
              <w:numPr>
                <w:ilvl w:val="0"/>
                <w:numId w:val="86"/>
              </w:numPr>
              <w:overflowPunct/>
              <w:autoSpaceDE/>
              <w:autoSpaceDN/>
              <w:adjustRightInd/>
              <w:ind w:left="271" w:hanging="180"/>
              <w:textAlignment w:val="auto"/>
              <w:rPr>
                <w:rFonts w:ascii="Times New Roman" w:hAnsi="Times New Roman"/>
                <w:color w:val="44546A" w:themeColor="text2"/>
                <w:sz w:val="20"/>
                <w:szCs w:val="20"/>
              </w:rPr>
            </w:pPr>
            <w:r w:rsidRPr="001B4F7F">
              <w:rPr>
                <w:rFonts w:ascii="Times New Roman" w:hAnsi="Times New Roman"/>
                <w:color w:val="44546A" w:themeColor="text2"/>
                <w:sz w:val="20"/>
                <w:szCs w:val="20"/>
              </w:rPr>
              <w:t>Component 1 – Legal, regulatory and institutional frameworks</w:t>
            </w:r>
          </w:p>
          <w:p w14:paraId="693BF012" w14:textId="77777777" w:rsidR="003F6FB2" w:rsidRPr="001B4F7F" w:rsidRDefault="003F6FB2" w:rsidP="008F186C">
            <w:pPr>
              <w:numPr>
                <w:ilvl w:val="0"/>
                <w:numId w:val="86"/>
              </w:numPr>
              <w:overflowPunct/>
              <w:autoSpaceDE/>
              <w:autoSpaceDN/>
              <w:adjustRightInd/>
              <w:ind w:left="271" w:hanging="180"/>
              <w:textAlignment w:val="auto"/>
              <w:rPr>
                <w:rFonts w:ascii="Times New Roman" w:hAnsi="Times New Roman"/>
                <w:color w:val="44546A" w:themeColor="text2"/>
                <w:sz w:val="20"/>
                <w:szCs w:val="20"/>
              </w:rPr>
            </w:pPr>
            <w:r w:rsidRPr="001B4F7F">
              <w:rPr>
                <w:rFonts w:ascii="Times New Roman" w:hAnsi="Times New Roman"/>
                <w:color w:val="44546A" w:themeColor="text2"/>
                <w:sz w:val="20"/>
                <w:szCs w:val="20"/>
              </w:rPr>
              <w:t xml:space="preserve">Component 2 – Business planning and tools for cost- effective management </w:t>
            </w:r>
          </w:p>
          <w:p w14:paraId="3B75E271" w14:textId="77777777" w:rsidR="003F6FB2" w:rsidRPr="001B4F7F" w:rsidRDefault="003F6FB2" w:rsidP="003F6FB2">
            <w:pPr>
              <w:spacing w:after="60" w:line="240" w:lineRule="exact"/>
              <w:jc w:val="center"/>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Component 3 – Tools for revenue generation</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347CE537"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 xml:space="preserve">(1) Financial sustainability score (see Annex 6 - </w:t>
            </w:r>
            <w:r w:rsidRPr="001B4F7F">
              <w:rPr>
                <w:rFonts w:ascii="Times New Roman" w:hAnsi="Times New Roman"/>
                <w:noProof/>
                <w:color w:val="44546A" w:themeColor="text2"/>
                <w:sz w:val="20"/>
                <w:szCs w:val="20"/>
              </w:rPr>
              <w:t>Tracking Tool, incl. METTs and Financial Sustainability Scorecard)</w:t>
            </w:r>
          </w:p>
          <w:p w14:paraId="3672327E"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Component 1 (34 %)</w:t>
            </w:r>
          </w:p>
          <w:p w14:paraId="5607D880"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Component 2 (35 %)</w:t>
            </w:r>
          </w:p>
          <w:p w14:paraId="06098058"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 xml:space="preserve">Component 3 (28 %) </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358D5B47"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 xml:space="preserve">(1) Increased financial sustainability score for </w:t>
            </w:r>
          </w:p>
          <w:p w14:paraId="0AF38C30" w14:textId="77777777" w:rsidR="003F6FB2" w:rsidRPr="001B4F7F" w:rsidRDefault="003F6FB2" w:rsidP="003F6FB2">
            <w:pPr>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component 1 (50%), component 2 (50%) and component 3 (50%).</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3C55B54D"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(1) Financial scorecard</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1916BA" w14:textId="77777777" w:rsidR="003F6FB2" w:rsidRPr="001B4F7F" w:rsidRDefault="003F6FB2" w:rsidP="008F186C">
            <w:pPr>
              <w:pStyle w:val="ListParagraph"/>
              <w:numPr>
                <w:ilvl w:val="0"/>
                <w:numId w:val="86"/>
              </w:numPr>
              <w:rPr>
                <w:color w:val="44546A" w:themeColor="text2"/>
                <w:sz w:val="20"/>
              </w:rPr>
            </w:pPr>
          </w:p>
        </w:tc>
      </w:tr>
      <w:tr w:rsidR="003F6FB2" w:rsidRPr="001B4F7F" w14:paraId="6C01A93E" w14:textId="77777777" w:rsidTr="002C3495">
        <w:trPr>
          <w:trHeight w:val="2159"/>
        </w:trPr>
        <w:tc>
          <w:tcPr>
            <w:tcW w:w="2282" w:type="dxa"/>
            <w:vMerge/>
            <w:tcBorders>
              <w:left w:val="single" w:sz="4" w:space="0" w:color="auto"/>
              <w:right w:val="single" w:sz="4" w:space="0" w:color="auto"/>
            </w:tcBorders>
            <w:shd w:val="clear" w:color="auto" w:fill="FFFFFF" w:themeFill="background1"/>
          </w:tcPr>
          <w:p w14:paraId="7C3A40BD"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61D28D8A"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(2) Annual budget allocated to protected areas</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658CE323"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(2) Estimated $12.3 million allocated annually.</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68F2A727"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(2) Annual budget allocation to the PA system increased 25% equivalent to approx. $15 million.</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40038385"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(2) Financial scorecard in last year of project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61D964EC"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No negative fiscal constraints emerging</w:t>
            </w:r>
          </w:p>
        </w:tc>
      </w:tr>
      <w:tr w:rsidR="003F6FB2" w:rsidRPr="001B4F7F" w14:paraId="31AF00D4" w14:textId="77777777" w:rsidTr="002C3495">
        <w:trPr>
          <w:trHeight w:val="2159"/>
        </w:trPr>
        <w:tc>
          <w:tcPr>
            <w:tcW w:w="2282" w:type="dxa"/>
            <w:vMerge/>
            <w:tcBorders>
              <w:left w:val="single" w:sz="4" w:space="0" w:color="auto"/>
              <w:bottom w:val="single" w:sz="4" w:space="0" w:color="auto"/>
              <w:right w:val="single" w:sz="4" w:space="0" w:color="auto"/>
            </w:tcBorders>
            <w:shd w:val="clear" w:color="auto" w:fill="FFFFFF" w:themeFill="background1"/>
          </w:tcPr>
          <w:p w14:paraId="16C6A4DD"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5DAF7725"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(3) Sustainable financing mechanisms for PAs</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2F7A9D82"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(3) Government budgetary allocations / funding only</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0DF9609E" w14:textId="77777777" w:rsidR="003F6FB2" w:rsidRPr="001B4F7F" w:rsidRDefault="003F6FB2" w:rsidP="003F6FB2">
            <w:pPr>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(3) At least two new sustainable financing mechanisms for PA management developed, which can provide a minimum of US$ 3 million per year for PA management.</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32FC3F74" w14:textId="77777777" w:rsidR="003F6FB2" w:rsidRPr="001B4F7F" w:rsidRDefault="003F6FB2" w:rsidP="003F6FB2">
            <w:pPr>
              <w:spacing w:after="60"/>
              <w:rPr>
                <w:rFonts w:ascii="Times New Roman" w:hAnsi="Times New Roman"/>
                <w:color w:val="44546A" w:themeColor="text2"/>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121B0582"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Ability to navigate any potential legal or regulatory constraints</w:t>
            </w:r>
          </w:p>
        </w:tc>
      </w:tr>
      <w:tr w:rsidR="003F6FB2" w:rsidRPr="001B4F7F" w14:paraId="325AE06C" w14:textId="77777777" w:rsidTr="003F6FB2">
        <w:trPr>
          <w:trHeight w:val="2159"/>
        </w:trPr>
        <w:tc>
          <w:tcPr>
            <w:tcW w:w="2282" w:type="dxa"/>
            <w:vMerge w:val="restart"/>
            <w:tcBorders>
              <w:top w:val="single" w:sz="4" w:space="0" w:color="auto"/>
              <w:left w:val="single" w:sz="4" w:space="0" w:color="auto"/>
              <w:right w:val="single" w:sz="4" w:space="0" w:color="auto"/>
            </w:tcBorders>
            <w:shd w:val="clear" w:color="auto" w:fill="FFFFFF" w:themeFill="background1"/>
          </w:tcPr>
          <w:p w14:paraId="21BF8C20" w14:textId="77777777" w:rsidR="003F6FB2" w:rsidRPr="001B4F7F" w:rsidRDefault="003F6FB2" w:rsidP="007D7036">
            <w:pPr>
              <w:pStyle w:val="A"/>
              <w:numPr>
                <w:ilvl w:val="0"/>
                <w:numId w:val="0"/>
              </w:numPr>
              <w:spacing w:after="0"/>
              <w:ind w:left="-18" w:right="-18"/>
              <w:jc w:val="left"/>
              <w:rPr>
                <w:color w:val="44546A" w:themeColor="text2"/>
                <w:sz w:val="20"/>
                <w:szCs w:val="20"/>
              </w:rPr>
            </w:pPr>
            <w:r w:rsidRPr="001B4F7F">
              <w:rPr>
                <w:color w:val="44546A" w:themeColor="text2"/>
                <w:sz w:val="20"/>
                <w:szCs w:val="20"/>
              </w:rPr>
              <w:lastRenderedPageBreak/>
              <w:t xml:space="preserve">3.  Threat reduction and collaborative governance in the target PAs and buffer zones </w:t>
            </w:r>
          </w:p>
          <w:p w14:paraId="4C6F6990"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69318D28" w14:textId="77777777" w:rsidR="003F6FB2" w:rsidRPr="001B4F7F" w:rsidRDefault="003F6FB2" w:rsidP="008F186C">
            <w:pPr>
              <w:pStyle w:val="ListParagraph"/>
              <w:numPr>
                <w:ilvl w:val="0"/>
                <w:numId w:val="87"/>
              </w:numPr>
              <w:spacing w:after="60"/>
              <w:rPr>
                <w:color w:val="44546A" w:themeColor="text2"/>
                <w:sz w:val="20"/>
              </w:rPr>
            </w:pPr>
            <w:r w:rsidRPr="001B4F7F">
              <w:rPr>
                <w:color w:val="44546A" w:themeColor="text2"/>
                <w:sz w:val="20"/>
              </w:rPr>
              <w:t xml:space="preserve">METT scores for demonstration sites </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2D011B30" w14:textId="77777777" w:rsidR="003F6FB2" w:rsidRPr="001B4F7F" w:rsidRDefault="003F6FB2" w:rsidP="008F186C">
            <w:pPr>
              <w:pStyle w:val="ListParagraph"/>
              <w:numPr>
                <w:ilvl w:val="0"/>
                <w:numId w:val="88"/>
              </w:numPr>
              <w:ind w:left="313"/>
              <w:rPr>
                <w:color w:val="44546A" w:themeColor="text2"/>
                <w:sz w:val="20"/>
              </w:rPr>
            </w:pPr>
            <w:r w:rsidRPr="001B4F7F">
              <w:rPr>
                <w:color w:val="44546A" w:themeColor="text2"/>
                <w:sz w:val="20"/>
              </w:rPr>
              <w:t>LLNP - 61</w:t>
            </w:r>
          </w:p>
          <w:p w14:paraId="1E7CCA3F"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BNWNP - 64</w:t>
            </w:r>
          </w:p>
          <w:p w14:paraId="34678324" w14:textId="77777777" w:rsidR="003F6FB2" w:rsidRPr="001B4F7F" w:rsidRDefault="003F6FB2" w:rsidP="003F6FB2">
            <w:pPr>
              <w:spacing w:after="60"/>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Tangkoko Batuangas NR - 55</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021ED506"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 xml:space="preserve">(1) Increased METT Score for LLNP – 70, </w:t>
            </w:r>
          </w:p>
          <w:p w14:paraId="73DEEB98" w14:textId="77777777" w:rsidR="003F6FB2" w:rsidRPr="001B4F7F" w:rsidRDefault="003F6FB2" w:rsidP="003F6FB2">
            <w:pPr>
              <w:spacing w:after="60"/>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BNWNP – 70, and Tangkoko Batuangas NR – 70</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4A010AB3" w14:textId="77777777" w:rsidR="003F6FB2" w:rsidRPr="001B4F7F" w:rsidRDefault="003F6FB2" w:rsidP="008F186C">
            <w:pPr>
              <w:pStyle w:val="ListParagraph"/>
              <w:numPr>
                <w:ilvl w:val="0"/>
                <w:numId w:val="89"/>
              </w:numPr>
              <w:spacing w:after="60"/>
              <w:ind w:left="387"/>
              <w:rPr>
                <w:color w:val="44546A" w:themeColor="text2"/>
                <w:sz w:val="20"/>
              </w:rPr>
            </w:pPr>
            <w:r w:rsidRPr="001B4F7F">
              <w:rPr>
                <w:color w:val="44546A" w:themeColor="text2"/>
                <w:sz w:val="20"/>
              </w:rPr>
              <w:t>METT surveys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250455C3"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Surveys are unbiased</w:t>
            </w:r>
          </w:p>
        </w:tc>
      </w:tr>
      <w:tr w:rsidR="003F6FB2" w:rsidRPr="001B4F7F" w14:paraId="10030CA1" w14:textId="77777777" w:rsidTr="00CC188D">
        <w:trPr>
          <w:trHeight w:val="1236"/>
        </w:trPr>
        <w:tc>
          <w:tcPr>
            <w:tcW w:w="2282" w:type="dxa"/>
            <w:vMerge/>
            <w:tcBorders>
              <w:left w:val="single" w:sz="4" w:space="0" w:color="auto"/>
              <w:bottom w:val="single" w:sz="4" w:space="0" w:color="auto"/>
              <w:right w:val="single" w:sz="4" w:space="0" w:color="auto"/>
            </w:tcBorders>
            <w:shd w:val="clear" w:color="auto" w:fill="FFFFFF" w:themeFill="background1"/>
          </w:tcPr>
          <w:p w14:paraId="63606D1E"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05470898" w14:textId="77777777" w:rsidR="003F6FB2" w:rsidRPr="001B4F7F" w:rsidRDefault="003F6FB2" w:rsidP="008F186C">
            <w:pPr>
              <w:pStyle w:val="ListParagraph"/>
              <w:numPr>
                <w:ilvl w:val="0"/>
                <w:numId w:val="89"/>
              </w:numPr>
              <w:spacing w:after="60" w:line="240" w:lineRule="exact"/>
              <w:rPr>
                <w:color w:val="44546A" w:themeColor="text2"/>
                <w:sz w:val="20"/>
              </w:rPr>
            </w:pPr>
            <w:r w:rsidRPr="001B4F7F">
              <w:rPr>
                <w:color w:val="44546A" w:themeColor="text2"/>
                <w:sz w:val="20"/>
              </w:rPr>
              <w:t>Threat indices at project demonstration sites</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112169E4"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(2) LLNP – 0.23</w:t>
            </w:r>
          </w:p>
          <w:p w14:paraId="49E80BEC"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BNWNP – 0.28</w:t>
            </w:r>
          </w:p>
          <w:p w14:paraId="661E2A22"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Tangkoko Batuangas NR – 0.31</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2E434C8B"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bCs/>
                <w:iCs/>
                <w:color w:val="44546A" w:themeColor="text2"/>
                <w:sz w:val="20"/>
                <w:szCs w:val="20"/>
              </w:rPr>
              <w:t xml:space="preserve">(2) Reduced </w:t>
            </w:r>
            <w:r w:rsidRPr="001B4F7F">
              <w:rPr>
                <w:rFonts w:ascii="Times New Roman" w:hAnsi="Times New Roman"/>
                <w:color w:val="44546A" w:themeColor="text2"/>
                <w:sz w:val="20"/>
                <w:szCs w:val="20"/>
              </w:rPr>
              <w:t>threat indices for LLNP – 0.15; BNWNP – 0.20</w:t>
            </w:r>
          </w:p>
          <w:p w14:paraId="66DC4371"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Tangkoko Batuangas NR – 0.20</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2B1422D0"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(2) Threat indices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3E885A75"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Surveys are unbiased</w:t>
            </w:r>
          </w:p>
        </w:tc>
      </w:tr>
      <w:tr w:rsidR="003F6FB2" w:rsidRPr="001B4F7F" w14:paraId="3E760321" w14:textId="77777777" w:rsidTr="00CC188D">
        <w:trPr>
          <w:trHeight w:val="1434"/>
        </w:trPr>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tcPr>
          <w:p w14:paraId="600832F6"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3597E33B" w14:textId="77777777" w:rsidR="003F6FB2" w:rsidRPr="001B4F7F" w:rsidRDefault="003F6FB2" w:rsidP="008F186C">
            <w:pPr>
              <w:pStyle w:val="ListParagraph"/>
              <w:numPr>
                <w:ilvl w:val="0"/>
                <w:numId w:val="89"/>
              </w:numPr>
              <w:spacing w:after="60" w:line="240" w:lineRule="exact"/>
              <w:rPr>
                <w:color w:val="44546A" w:themeColor="text2"/>
                <w:sz w:val="20"/>
              </w:rPr>
            </w:pPr>
            <w:r w:rsidRPr="001B4F7F">
              <w:rPr>
                <w:color w:val="44546A" w:themeColor="text2"/>
                <w:sz w:val="20"/>
              </w:rPr>
              <w:t>Ecosystem health index at project demonstration sites</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1EF51C70" w14:textId="77777777" w:rsidR="003F6FB2" w:rsidRPr="001B4F7F" w:rsidRDefault="003F6FB2" w:rsidP="003F6FB2">
            <w:pPr>
              <w:rPr>
                <w:rFonts w:ascii="Times New Roman" w:hAnsi="Times New Roman"/>
                <w:color w:val="44546A" w:themeColor="text2"/>
                <w:sz w:val="20"/>
                <w:szCs w:val="20"/>
                <w:lang w:val="fr-FR"/>
              </w:rPr>
            </w:pPr>
            <w:r w:rsidRPr="001B4F7F">
              <w:rPr>
                <w:rFonts w:ascii="Times New Roman" w:hAnsi="Times New Roman"/>
                <w:color w:val="44546A" w:themeColor="text2"/>
                <w:sz w:val="20"/>
                <w:szCs w:val="20"/>
                <w:lang w:val="fr-FR"/>
              </w:rPr>
              <w:t>(3) Lore Lindu NP - .68</w:t>
            </w:r>
          </w:p>
          <w:p w14:paraId="3C50AB89" w14:textId="77777777" w:rsidR="003F6FB2" w:rsidRPr="001B4F7F" w:rsidRDefault="003F6FB2" w:rsidP="003F6FB2">
            <w:pPr>
              <w:rPr>
                <w:rFonts w:ascii="Times New Roman" w:hAnsi="Times New Roman"/>
                <w:color w:val="44546A" w:themeColor="text2"/>
                <w:sz w:val="20"/>
                <w:szCs w:val="20"/>
                <w:lang w:val="fr-FR"/>
              </w:rPr>
            </w:pPr>
            <w:r w:rsidRPr="001B4F7F">
              <w:rPr>
                <w:rFonts w:ascii="Times New Roman" w:hAnsi="Times New Roman"/>
                <w:color w:val="44546A" w:themeColor="text2"/>
                <w:sz w:val="20"/>
                <w:szCs w:val="20"/>
                <w:lang w:val="fr-FR"/>
              </w:rPr>
              <w:t>Bogani Nani Wartabone NP - .55</w:t>
            </w:r>
          </w:p>
          <w:p w14:paraId="7DD17F1B"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Tangkoko Batuangas NR - .48</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690634EE"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bCs/>
                <w:iCs/>
                <w:color w:val="44546A" w:themeColor="text2"/>
                <w:sz w:val="20"/>
                <w:szCs w:val="20"/>
              </w:rPr>
              <w:t xml:space="preserve">(3) Increased EHI for </w:t>
            </w:r>
            <w:r w:rsidRPr="001B4F7F">
              <w:rPr>
                <w:rFonts w:ascii="Times New Roman" w:hAnsi="Times New Roman"/>
                <w:color w:val="44546A" w:themeColor="text2"/>
                <w:sz w:val="20"/>
                <w:szCs w:val="20"/>
              </w:rPr>
              <w:t>Lore Lindu NP - .75</w:t>
            </w:r>
          </w:p>
          <w:p w14:paraId="2E296DB2"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Bogani Nani Wartabone NP - .75</w:t>
            </w:r>
          </w:p>
          <w:p w14:paraId="06621A56"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Tangkoko Batuangas NR - .75</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C991275"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(3)EHI surveys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1765FBB5"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Surveys are unbiased</w:t>
            </w:r>
          </w:p>
        </w:tc>
      </w:tr>
      <w:tr w:rsidR="003F6FB2" w:rsidRPr="001B4F7F" w14:paraId="48806822" w14:textId="77777777" w:rsidTr="003F6FB2">
        <w:trPr>
          <w:trHeight w:val="2159"/>
        </w:trPr>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tcPr>
          <w:p w14:paraId="5062E18E"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7C73D2E2" w14:textId="77777777" w:rsidR="003F6FB2" w:rsidRPr="001B4F7F" w:rsidRDefault="003F6FB2" w:rsidP="008F186C">
            <w:pPr>
              <w:pStyle w:val="ListParagraph"/>
              <w:numPr>
                <w:ilvl w:val="0"/>
                <w:numId w:val="89"/>
              </w:numPr>
              <w:spacing w:after="60" w:line="240" w:lineRule="exact"/>
              <w:rPr>
                <w:color w:val="44546A" w:themeColor="text2"/>
                <w:sz w:val="20"/>
              </w:rPr>
            </w:pPr>
            <w:r w:rsidRPr="001B4F7F">
              <w:rPr>
                <w:color w:val="44546A" w:themeColor="text2"/>
                <w:sz w:val="20"/>
              </w:rPr>
              <w:t xml:space="preserve">Populations of selected threatened indicator species at project sites </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026E2131" w14:textId="77777777" w:rsidR="003F6FB2" w:rsidRPr="001B4F7F" w:rsidRDefault="003F6FB2" w:rsidP="003F6FB2">
            <w:pPr>
              <w:pStyle w:val="B"/>
              <w:numPr>
                <w:ilvl w:val="0"/>
                <w:numId w:val="0"/>
              </w:numPr>
              <w:tabs>
                <w:tab w:val="left" w:pos="162"/>
              </w:tabs>
              <w:ind w:left="360" w:hanging="360"/>
              <w:rPr>
                <w:rFonts w:ascii="Times New Roman" w:hAnsi="Times New Roman" w:cs="Times New Roman"/>
                <w:color w:val="44546A" w:themeColor="text2"/>
                <w:sz w:val="20"/>
                <w:szCs w:val="20"/>
                <w:lang w:val="en-GB"/>
              </w:rPr>
            </w:pPr>
            <w:r w:rsidRPr="001B4F7F">
              <w:rPr>
                <w:rFonts w:ascii="Times New Roman" w:hAnsi="Times New Roman" w:cs="Times New Roman"/>
                <w:color w:val="44546A" w:themeColor="text2"/>
                <w:sz w:val="20"/>
                <w:szCs w:val="20"/>
                <w:lang w:val="en-GB"/>
              </w:rPr>
              <w:t>(4)</w:t>
            </w:r>
          </w:p>
          <w:p w14:paraId="55FBF64B" w14:textId="77777777" w:rsidR="003F6FB2" w:rsidRPr="001B4F7F" w:rsidRDefault="003F6FB2" w:rsidP="003F6FB2">
            <w:pPr>
              <w:pStyle w:val="B"/>
              <w:tabs>
                <w:tab w:val="left" w:pos="162"/>
              </w:tabs>
              <w:rPr>
                <w:rFonts w:ascii="Times New Roman" w:hAnsi="Times New Roman" w:cs="Times New Roman"/>
                <w:color w:val="44546A" w:themeColor="text2"/>
                <w:sz w:val="20"/>
                <w:szCs w:val="20"/>
                <w:lang w:val="en-GB"/>
              </w:rPr>
            </w:pPr>
            <w:r w:rsidRPr="001B4F7F">
              <w:rPr>
                <w:rFonts w:ascii="Times New Roman" w:hAnsi="Times New Roman" w:cs="Times New Roman"/>
                <w:color w:val="44546A" w:themeColor="text2"/>
                <w:sz w:val="20"/>
                <w:szCs w:val="20"/>
                <w:u w:val="single"/>
                <w:lang w:val="en-GB"/>
              </w:rPr>
              <w:t>LLNP</w:t>
            </w:r>
            <w:r w:rsidRPr="001B4F7F">
              <w:rPr>
                <w:rFonts w:ascii="Times New Roman" w:hAnsi="Times New Roman" w:cs="Times New Roman"/>
                <w:color w:val="44546A" w:themeColor="text2"/>
                <w:sz w:val="20"/>
                <w:szCs w:val="20"/>
                <w:lang w:val="en-GB"/>
              </w:rPr>
              <w:t xml:space="preserve"> – Mountain Anoa, Babirusa, Maleo</w:t>
            </w:r>
          </w:p>
          <w:p w14:paraId="3E247C81" w14:textId="77777777" w:rsidR="003F6FB2" w:rsidRPr="001B4F7F" w:rsidRDefault="003F6FB2" w:rsidP="003F6FB2">
            <w:pPr>
              <w:pStyle w:val="B"/>
              <w:tabs>
                <w:tab w:val="left" w:pos="162"/>
              </w:tabs>
              <w:rPr>
                <w:rFonts w:ascii="Times New Roman" w:hAnsi="Times New Roman" w:cs="Times New Roman"/>
                <w:color w:val="44546A" w:themeColor="text2"/>
                <w:sz w:val="20"/>
                <w:szCs w:val="20"/>
                <w:lang w:val="en-GB"/>
              </w:rPr>
            </w:pPr>
            <w:r w:rsidRPr="001B4F7F">
              <w:rPr>
                <w:rFonts w:ascii="Times New Roman" w:hAnsi="Times New Roman" w:cs="Times New Roman"/>
                <w:color w:val="44546A" w:themeColor="text2"/>
                <w:sz w:val="20"/>
                <w:szCs w:val="20"/>
                <w:u w:val="single"/>
                <w:lang w:val="en-GB"/>
              </w:rPr>
              <w:t>BNWNP</w:t>
            </w:r>
            <w:r w:rsidRPr="001B4F7F">
              <w:rPr>
                <w:rFonts w:ascii="Times New Roman" w:hAnsi="Times New Roman" w:cs="Times New Roman"/>
                <w:color w:val="44546A" w:themeColor="text2"/>
                <w:sz w:val="20"/>
                <w:szCs w:val="20"/>
                <w:lang w:val="en-GB"/>
              </w:rPr>
              <w:t xml:space="preserve"> – Maleo, Babirusa, mountain Anoa</w:t>
            </w:r>
          </w:p>
          <w:p w14:paraId="18C948DE" w14:textId="77777777" w:rsidR="003F6FB2" w:rsidRPr="001B4F7F" w:rsidRDefault="003F6FB2" w:rsidP="003F6FB2">
            <w:pPr>
              <w:pStyle w:val="B"/>
              <w:rPr>
                <w:rFonts w:ascii="Times New Roman" w:hAnsi="Times New Roman" w:cs="Times New Roman"/>
                <w:color w:val="44546A" w:themeColor="text2"/>
                <w:sz w:val="20"/>
                <w:szCs w:val="20"/>
              </w:rPr>
            </w:pPr>
            <w:r w:rsidRPr="001B4F7F">
              <w:rPr>
                <w:rFonts w:ascii="Times New Roman" w:hAnsi="Times New Roman" w:cs="Times New Roman"/>
                <w:color w:val="44546A" w:themeColor="text2"/>
                <w:sz w:val="20"/>
                <w:szCs w:val="20"/>
                <w:u w:val="single"/>
              </w:rPr>
              <w:t>Tangkoko Batuangas NR</w:t>
            </w:r>
            <w:r w:rsidRPr="001B4F7F">
              <w:rPr>
                <w:rFonts w:ascii="Times New Roman" w:hAnsi="Times New Roman" w:cs="Times New Roman"/>
                <w:color w:val="44546A" w:themeColor="text2"/>
                <w:sz w:val="20"/>
                <w:szCs w:val="20"/>
              </w:rPr>
              <w:t xml:space="preserve"> – Macaca nigra, Sulawesi civet, Maleo, lowland Anoa</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7CFD249E"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(4) Indicator population species maintained or increasing; appropriate population structure achieved.</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1672B58A"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(4) Project field surveys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9AB3797"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Existing populations remain viable and can stabilize or recover once threat levels are reduced</w:t>
            </w:r>
          </w:p>
        </w:tc>
      </w:tr>
      <w:tr w:rsidR="003F6FB2" w:rsidRPr="001B4F7F" w14:paraId="38EB0F5B" w14:textId="77777777" w:rsidTr="003F6FB2">
        <w:trPr>
          <w:trHeight w:val="2159"/>
        </w:trPr>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tcPr>
          <w:p w14:paraId="0127B6BF"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6B9A816B" w14:textId="77777777" w:rsidR="003F6FB2" w:rsidRPr="001B4F7F" w:rsidRDefault="003F6FB2" w:rsidP="008F186C">
            <w:pPr>
              <w:pStyle w:val="ListParagraph"/>
              <w:numPr>
                <w:ilvl w:val="0"/>
                <w:numId w:val="89"/>
              </w:numPr>
              <w:spacing w:after="60" w:line="240" w:lineRule="exact"/>
              <w:rPr>
                <w:color w:val="44546A" w:themeColor="text2"/>
                <w:sz w:val="20"/>
              </w:rPr>
            </w:pPr>
            <w:r w:rsidRPr="001B4F7F">
              <w:rPr>
                <w:color w:val="44546A" w:themeColor="text2"/>
                <w:sz w:val="20"/>
              </w:rPr>
              <w:t>Active encroachment areas in target PAs</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2163E361"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(5) Encroachment levels as of 2011:  LLNP 6,333 ha, BNWNP 3,436 h. Tangkoko baseline TBD.</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1016C8D9"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(5) Zero increase in net levels of active encroachment</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23E0AE"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(5) Project field surveys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5C6F67B9"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Success of CCA programme and enforcement efforts</w:t>
            </w:r>
          </w:p>
        </w:tc>
      </w:tr>
      <w:tr w:rsidR="003F6FB2" w:rsidRPr="001B4F7F" w14:paraId="07CEB119" w14:textId="77777777" w:rsidTr="002C3495">
        <w:trPr>
          <w:trHeight w:val="85"/>
        </w:trPr>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CB8E629" w14:textId="77777777" w:rsidR="003F6FB2" w:rsidRPr="001B4F7F" w:rsidRDefault="003F6FB2" w:rsidP="003F6FB2">
            <w:pPr>
              <w:spacing w:after="60"/>
              <w:rPr>
                <w:rFonts w:ascii="Times New Roman" w:eastAsia="Times New Roman" w:hAnsi="Times New Roman"/>
                <w:color w:val="44546A" w:themeColor="text2"/>
                <w:sz w:val="20"/>
                <w:szCs w:val="20"/>
              </w:rPr>
            </w:pPr>
          </w:p>
        </w:tc>
        <w:tc>
          <w:tcPr>
            <w:tcW w:w="3685" w:type="dxa"/>
            <w:tcBorders>
              <w:top w:val="single" w:sz="4" w:space="0" w:color="auto"/>
              <w:left w:val="nil"/>
              <w:bottom w:val="single" w:sz="4" w:space="0" w:color="auto"/>
              <w:right w:val="single" w:sz="4" w:space="0" w:color="auto"/>
            </w:tcBorders>
            <w:shd w:val="clear" w:color="auto" w:fill="FFFFFF" w:themeFill="background1"/>
          </w:tcPr>
          <w:p w14:paraId="4C626D0A" w14:textId="77777777" w:rsidR="003F6FB2" w:rsidRPr="001B4F7F" w:rsidRDefault="003F6FB2" w:rsidP="008F186C">
            <w:pPr>
              <w:pStyle w:val="ListParagraph"/>
              <w:numPr>
                <w:ilvl w:val="0"/>
                <w:numId w:val="89"/>
              </w:numPr>
              <w:spacing w:after="60" w:line="240" w:lineRule="exact"/>
              <w:rPr>
                <w:color w:val="44546A" w:themeColor="text2"/>
                <w:sz w:val="20"/>
              </w:rPr>
            </w:pPr>
            <w:r w:rsidRPr="001B4F7F">
              <w:rPr>
                <w:color w:val="44546A" w:themeColor="text2"/>
                <w:sz w:val="20"/>
              </w:rPr>
              <w:t>Existence and effectiveness of collaborative governance systems</w:t>
            </w:r>
          </w:p>
        </w:tc>
        <w:tc>
          <w:tcPr>
            <w:tcW w:w="2218" w:type="dxa"/>
            <w:tcBorders>
              <w:top w:val="single" w:sz="4" w:space="0" w:color="auto"/>
              <w:left w:val="nil"/>
              <w:bottom w:val="single" w:sz="4" w:space="0" w:color="auto"/>
              <w:right w:val="single" w:sz="4" w:space="0" w:color="auto"/>
            </w:tcBorders>
            <w:shd w:val="clear" w:color="auto" w:fill="FFFFFF" w:themeFill="background1"/>
            <w:noWrap/>
          </w:tcPr>
          <w:p w14:paraId="76FDF0AC"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(6) Approximately 30 Community Conservation Areas (CCAs) established, currently operating at varying degrees of functionality.</w:t>
            </w:r>
          </w:p>
        </w:tc>
        <w:tc>
          <w:tcPr>
            <w:tcW w:w="2032" w:type="dxa"/>
            <w:tcBorders>
              <w:top w:val="single" w:sz="4" w:space="0" w:color="auto"/>
              <w:left w:val="nil"/>
              <w:bottom w:val="single" w:sz="4" w:space="0" w:color="auto"/>
              <w:right w:val="single" w:sz="4" w:space="0" w:color="auto"/>
            </w:tcBorders>
            <w:shd w:val="clear" w:color="auto" w:fill="FFFFFF" w:themeFill="background1"/>
            <w:noWrap/>
          </w:tcPr>
          <w:p w14:paraId="0706E0BD"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(6) (i) At least 45 CCAs, including some at each project demonstration site</w:t>
            </w:r>
          </w:p>
          <w:p w14:paraId="2DE855A7"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 xml:space="preserve">(ii) 70% of above CCAs are operating at an agreed baseline level of functionality. </w:t>
            </w:r>
          </w:p>
          <w:p w14:paraId="452ABAD7" w14:textId="77777777" w:rsidR="003F6FB2" w:rsidRPr="001B4F7F" w:rsidRDefault="003F6FB2" w:rsidP="003F6FB2">
            <w:pPr>
              <w:spacing w:after="60" w:line="240" w:lineRule="exact"/>
              <w:rPr>
                <w:rFonts w:ascii="Times New Roman" w:eastAsia="Times New Roman" w:hAnsi="Times New Roman"/>
                <w:color w:val="44546A" w:themeColor="text2"/>
                <w:sz w:val="20"/>
                <w:szCs w:val="20"/>
              </w:rPr>
            </w:pPr>
            <w:r w:rsidRPr="001B4F7F">
              <w:rPr>
                <w:rFonts w:ascii="Times New Roman" w:hAnsi="Times New Roman"/>
                <w:color w:val="44546A" w:themeColor="text2"/>
                <w:sz w:val="20"/>
                <w:szCs w:val="20"/>
              </w:rPr>
              <w:t>(iii) 35% of above CCAs are rated as ‘highly functional’ (rating system to be developed and applied during inception phase).</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4E9569" w14:textId="77777777" w:rsidR="003F6FB2" w:rsidRPr="001B4F7F" w:rsidRDefault="003F6FB2" w:rsidP="003F6FB2">
            <w:pPr>
              <w:spacing w:after="60"/>
              <w:rPr>
                <w:rFonts w:ascii="Times New Roman" w:hAnsi="Times New Roman"/>
                <w:color w:val="44546A" w:themeColor="text2"/>
                <w:sz w:val="20"/>
                <w:szCs w:val="20"/>
              </w:rPr>
            </w:pPr>
            <w:r w:rsidRPr="001B4F7F">
              <w:rPr>
                <w:rFonts w:ascii="Times New Roman" w:hAnsi="Times New Roman"/>
                <w:color w:val="44546A" w:themeColor="text2"/>
                <w:sz w:val="20"/>
                <w:szCs w:val="20"/>
              </w:rPr>
              <w:t>(6) Project reports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8C6A5AD" w14:textId="77777777" w:rsidR="003F6FB2" w:rsidRPr="001B4F7F" w:rsidRDefault="003F6FB2" w:rsidP="003F6FB2">
            <w:pPr>
              <w:rPr>
                <w:rFonts w:ascii="Times New Roman" w:hAnsi="Times New Roman"/>
                <w:color w:val="44546A" w:themeColor="text2"/>
                <w:sz w:val="20"/>
                <w:szCs w:val="20"/>
              </w:rPr>
            </w:pPr>
            <w:r w:rsidRPr="001B4F7F">
              <w:rPr>
                <w:rFonts w:ascii="Times New Roman" w:hAnsi="Times New Roman"/>
                <w:color w:val="44546A" w:themeColor="text2"/>
                <w:sz w:val="20"/>
                <w:szCs w:val="20"/>
              </w:rPr>
              <w:t xml:space="preserve">Community interest </w:t>
            </w:r>
          </w:p>
        </w:tc>
      </w:tr>
    </w:tbl>
    <w:p w14:paraId="1F6CB7FE" w14:textId="77777777" w:rsidR="003F6FB2" w:rsidRPr="001B4F7F" w:rsidRDefault="003F6FB2" w:rsidP="003F6FB2">
      <w:pPr>
        <w:ind w:firstLine="360"/>
        <w:rPr>
          <w:rFonts w:ascii="Times New Roman" w:eastAsia="Times New Roman" w:hAnsi="Times New Roman"/>
          <w:color w:val="44546A" w:themeColor="text2"/>
          <w:lang w:val="en-US"/>
        </w:rPr>
      </w:pPr>
    </w:p>
    <w:p w14:paraId="28DB4FAF" w14:textId="77777777" w:rsidR="003F6FB2" w:rsidRPr="001B4F7F" w:rsidRDefault="003F6FB2" w:rsidP="003F6FB2">
      <w:pPr>
        <w:rPr>
          <w:rFonts w:ascii="Times New Roman" w:eastAsia="Times New Roman" w:hAnsi="Times New Roman"/>
          <w:color w:val="44546A" w:themeColor="text2"/>
          <w:sz w:val="24"/>
          <w:lang w:val="en-US"/>
        </w:rPr>
      </w:pPr>
      <w:r w:rsidRPr="001B4F7F">
        <w:rPr>
          <w:rFonts w:ascii="Times New Roman" w:eastAsia="Times New Roman" w:hAnsi="Times New Roman"/>
          <w:color w:val="44546A" w:themeColor="text2"/>
          <w:sz w:val="24"/>
          <w:lang w:val="en-US"/>
        </w:rPr>
        <w:br w:type="page"/>
      </w:r>
    </w:p>
    <w:p w14:paraId="008CC033" w14:textId="77777777" w:rsidR="003F6FB2" w:rsidRPr="001B4F7F" w:rsidRDefault="003F6FB2" w:rsidP="003F6FB2">
      <w:pPr>
        <w:rPr>
          <w:rFonts w:ascii="Times New Roman" w:eastAsia="Times New Roman" w:hAnsi="Times New Roman"/>
          <w:color w:val="44546A" w:themeColor="text2"/>
          <w:sz w:val="24"/>
          <w:lang w:val="en-US"/>
        </w:rPr>
      </w:pPr>
    </w:p>
    <w:p w14:paraId="32B60CEA" w14:textId="77777777" w:rsidR="003F6FB2" w:rsidRPr="001B4F7F" w:rsidRDefault="003F6FB2" w:rsidP="003F6FB2">
      <w:pPr>
        <w:pStyle w:val="TEAnnexes"/>
        <w:outlineLvl w:val="0"/>
        <w:rPr>
          <w:color w:val="000000" w:themeColor="text1"/>
        </w:rPr>
      </w:pPr>
      <w:bookmarkStart w:id="452" w:name="_Toc363479243"/>
      <w:bookmarkStart w:id="453" w:name="_Toc363479529"/>
      <w:bookmarkStart w:id="454" w:name="_Toc372808660"/>
      <w:bookmarkStart w:id="455" w:name="_Toc372819514"/>
      <w:bookmarkStart w:id="456" w:name="_Toc522451598"/>
      <w:bookmarkStart w:id="457" w:name="_Toc524673822"/>
      <w:r w:rsidRPr="001B4F7F">
        <w:rPr>
          <w:color w:val="000000" w:themeColor="text1"/>
        </w:rPr>
        <w:t>Annex VI: Organizational Structure</w:t>
      </w:r>
      <w:bookmarkEnd w:id="447"/>
      <w:r w:rsidRPr="001B4F7F">
        <w:rPr>
          <w:color w:val="000000" w:themeColor="text1"/>
        </w:rPr>
        <w:t xml:space="preserve"> of Project</w:t>
      </w:r>
      <w:bookmarkEnd w:id="451"/>
      <w:bookmarkEnd w:id="452"/>
      <w:bookmarkEnd w:id="453"/>
      <w:bookmarkEnd w:id="454"/>
      <w:bookmarkEnd w:id="455"/>
      <w:bookmarkEnd w:id="456"/>
      <w:bookmarkEnd w:id="457"/>
    </w:p>
    <w:p w14:paraId="0D1A432E" w14:textId="77777777" w:rsidR="003F6FB2" w:rsidRPr="001B4F7F" w:rsidRDefault="003F6FB2" w:rsidP="003F6FB2">
      <w:pPr>
        <w:rPr>
          <w:rFonts w:ascii="Times New Roman" w:eastAsia="Times New Roman" w:hAnsi="Times New Roman"/>
          <w:b/>
          <w:bCs/>
          <w:smallCaps/>
          <w:color w:val="000000" w:themeColor="text1"/>
          <w:kern w:val="28"/>
          <w:sz w:val="32"/>
          <w:szCs w:val="20"/>
        </w:rPr>
      </w:pPr>
      <w:r w:rsidRPr="001B4F7F">
        <w:rPr>
          <w:rFonts w:ascii="Times New Roman" w:eastAsia="Times New Roman" w:hAnsi="Times New Roman"/>
          <w:b/>
          <w:bCs/>
          <w:smallCaps/>
          <w:noProof/>
          <w:color w:val="000000" w:themeColor="text1"/>
          <w:kern w:val="28"/>
          <w:sz w:val="32"/>
          <w:szCs w:val="20"/>
          <w:lang w:val="en-US"/>
        </w:rPr>
        <w:drawing>
          <wp:anchor distT="0" distB="0" distL="114300" distR="114300" simplePos="0" relativeHeight="251664384" behindDoc="0" locked="0" layoutInCell="1" allowOverlap="1" wp14:anchorId="5B5DCF1E" wp14:editId="38DFAB22">
            <wp:simplePos x="0" y="0"/>
            <wp:positionH relativeFrom="margin">
              <wp:posOffset>-6412</wp:posOffset>
            </wp:positionH>
            <wp:positionV relativeFrom="paragraph">
              <wp:posOffset>162126</wp:posOffset>
            </wp:positionV>
            <wp:extent cx="9249119" cy="4906537"/>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2546" cy="4908355"/>
                    </a:xfrm>
                    <a:prstGeom prst="rect">
                      <a:avLst/>
                    </a:prstGeom>
                    <a:noFill/>
                  </pic:spPr>
                </pic:pic>
              </a:graphicData>
            </a:graphic>
            <wp14:sizeRelH relativeFrom="page">
              <wp14:pctWidth>0</wp14:pctWidth>
            </wp14:sizeRelH>
            <wp14:sizeRelV relativeFrom="page">
              <wp14:pctHeight>0</wp14:pctHeight>
            </wp14:sizeRelV>
          </wp:anchor>
        </w:drawing>
      </w:r>
    </w:p>
    <w:p w14:paraId="438FF658" w14:textId="77777777" w:rsidR="003F6FB2" w:rsidRPr="001B4F7F" w:rsidRDefault="003F6FB2" w:rsidP="003F6FB2">
      <w:pPr>
        <w:keepNext/>
        <w:spacing w:before="240" w:after="240"/>
        <w:outlineLvl w:val="0"/>
        <w:rPr>
          <w:rFonts w:ascii="Times New Roman" w:eastAsia="Times New Roman" w:hAnsi="Times New Roman"/>
          <w:b/>
          <w:bCs/>
          <w:smallCaps/>
          <w:color w:val="000000" w:themeColor="text1"/>
          <w:kern w:val="28"/>
          <w:sz w:val="32"/>
          <w:szCs w:val="20"/>
        </w:rPr>
        <w:sectPr w:rsidR="003F6FB2" w:rsidRPr="001B4F7F" w:rsidSect="003F6FB2">
          <w:headerReference w:type="even" r:id="rId32"/>
          <w:footerReference w:type="default" r:id="rId33"/>
          <w:pgSz w:w="16840" w:h="11907" w:orient="landscape" w:code="9"/>
          <w:pgMar w:top="1134" w:right="1134" w:bottom="1134" w:left="1134" w:header="720" w:footer="720" w:gutter="0"/>
          <w:cols w:space="720"/>
          <w:docGrid w:linePitch="360"/>
        </w:sectPr>
      </w:pPr>
    </w:p>
    <w:p w14:paraId="04EA59C3" w14:textId="77777777" w:rsidR="003F6FB2" w:rsidRPr="001B4F7F" w:rsidRDefault="003F6FB2" w:rsidP="003F6FB2">
      <w:pPr>
        <w:pStyle w:val="TEAnnexes"/>
        <w:outlineLvl w:val="0"/>
        <w:rPr>
          <w:color w:val="000000" w:themeColor="text1"/>
        </w:rPr>
      </w:pPr>
      <w:bookmarkStart w:id="458" w:name="_Toc372808661"/>
      <w:bookmarkStart w:id="459" w:name="_Toc372819515"/>
      <w:bookmarkStart w:id="460" w:name="_Toc522451599"/>
      <w:bookmarkStart w:id="461" w:name="_Toc524673823"/>
      <w:r w:rsidRPr="001B4F7F">
        <w:rPr>
          <w:color w:val="000000" w:themeColor="text1"/>
        </w:rPr>
        <w:lastRenderedPageBreak/>
        <w:t>Annex VII: Field Visit Summary</w:t>
      </w:r>
      <w:bookmarkEnd w:id="458"/>
      <w:bookmarkEnd w:id="459"/>
      <w:bookmarkEnd w:id="460"/>
      <w:bookmarkEnd w:id="461"/>
    </w:p>
    <w:p w14:paraId="2D824A15" w14:textId="77777777" w:rsidR="003F6FB2" w:rsidRPr="001B4F7F" w:rsidRDefault="003F6FB2" w:rsidP="003F6FB2">
      <w:pPr>
        <w:jc w:val="both"/>
        <w:rPr>
          <w:rFonts w:ascii="Times New Roman" w:eastAsia="Times New Roman" w:hAnsi="Times New Roman"/>
          <w:color w:val="000000" w:themeColor="text1"/>
        </w:rPr>
      </w:pPr>
      <w:r w:rsidRPr="001B4F7F">
        <w:rPr>
          <w:rFonts w:ascii="Times New Roman" w:eastAsia="Times New Roman" w:hAnsi="Times New Roman"/>
          <w:color w:val="000000" w:themeColor="text1"/>
        </w:rPr>
        <w:t>Field mission started from 16</w:t>
      </w:r>
      <w:r w:rsidRPr="001B4F7F">
        <w:rPr>
          <w:rFonts w:ascii="Times New Roman" w:eastAsia="Times New Roman" w:hAnsi="Times New Roman"/>
          <w:color w:val="000000" w:themeColor="text1"/>
          <w:vertAlign w:val="superscript"/>
        </w:rPr>
        <w:t>th</w:t>
      </w:r>
      <w:r w:rsidRPr="001B4F7F">
        <w:rPr>
          <w:rFonts w:ascii="Times New Roman" w:eastAsia="Times New Roman" w:hAnsi="Times New Roman"/>
          <w:color w:val="000000" w:themeColor="text1"/>
        </w:rPr>
        <w:t xml:space="preserve"> of July 2018 after the arrival of International consultant to Jakarta. On the very same day, the team of consultants met with UNDP Staffs (Ms Elin, Ms Fida, Mr Iwan Kurniawan, Mr Anton Probiantono and Mr Yayat) in order to get a better picture of the project implementation progress. On the 17</w:t>
      </w:r>
      <w:r w:rsidRPr="001B4F7F">
        <w:rPr>
          <w:rFonts w:ascii="Times New Roman" w:eastAsia="Times New Roman" w:hAnsi="Times New Roman"/>
          <w:color w:val="000000" w:themeColor="text1"/>
          <w:vertAlign w:val="superscript"/>
        </w:rPr>
        <w:t>th</w:t>
      </w:r>
      <w:r w:rsidRPr="001B4F7F">
        <w:rPr>
          <w:rFonts w:ascii="Times New Roman" w:eastAsia="Times New Roman" w:hAnsi="Times New Roman"/>
          <w:color w:val="000000" w:themeColor="text1"/>
        </w:rPr>
        <w:t xml:space="preserve"> of July 2018, the consultants team flew to Manado and met with the stakeholders from Tangkoko Natural Reserve Areas which comprised of  NPM, FCU Coordinator and his staff, representative from Sam Ratulangi University, Local Governments and Natural Resources Conservation Agencies, World Conservation Society, Japesda NGO as well as the representative from local communities. On the 18</w:t>
      </w:r>
      <w:r w:rsidRPr="001B4F7F">
        <w:rPr>
          <w:rFonts w:ascii="Times New Roman" w:eastAsia="Times New Roman" w:hAnsi="Times New Roman"/>
          <w:color w:val="000000" w:themeColor="text1"/>
          <w:vertAlign w:val="superscript"/>
        </w:rPr>
        <w:t>th</w:t>
      </w:r>
      <w:r w:rsidRPr="001B4F7F">
        <w:rPr>
          <w:rFonts w:ascii="Times New Roman" w:eastAsia="Times New Roman" w:hAnsi="Times New Roman"/>
          <w:color w:val="000000" w:themeColor="text1"/>
        </w:rPr>
        <w:t xml:space="preserve"> of July 2018, meeting was continued with different stakeholders, this time with stakeholders from Bogani Nani National Parks which comprises of NPM, FCU Coordinator and her staff, representatives from Local Governments, Voice of Bobato Foundation Rimbawan Foundation, World Conservation Society, and representative from local communities. On the 19</w:t>
      </w:r>
      <w:r w:rsidRPr="001B4F7F">
        <w:rPr>
          <w:rFonts w:ascii="Times New Roman" w:eastAsia="Times New Roman" w:hAnsi="Times New Roman"/>
          <w:color w:val="000000" w:themeColor="text1"/>
          <w:vertAlign w:val="superscript"/>
        </w:rPr>
        <w:t>th</w:t>
      </w:r>
      <w:r w:rsidRPr="001B4F7F">
        <w:rPr>
          <w:rFonts w:ascii="Times New Roman" w:eastAsia="Times New Roman" w:hAnsi="Times New Roman"/>
          <w:color w:val="000000" w:themeColor="text1"/>
        </w:rPr>
        <w:t xml:space="preserve"> of July 2018, the team of consultant depart for Bogani Nani National Park and saw directly how the community in Tapadaka Utara Resort actively involved in reforestation activities while gaining economic benefits. Later on the same day, the team of consultants head to Werdhi Agung village to witness how the women group actively involved in the project by engaging in agroforestry activities of Snake fruits. </w:t>
      </w:r>
    </w:p>
    <w:p w14:paraId="7A60E2F7" w14:textId="77777777" w:rsidR="003F6FB2" w:rsidRPr="001B4F7F" w:rsidRDefault="003F6FB2" w:rsidP="003F6FB2">
      <w:pPr>
        <w:jc w:val="both"/>
        <w:rPr>
          <w:rFonts w:ascii="Times New Roman" w:eastAsia="Times New Roman" w:hAnsi="Times New Roman"/>
          <w:color w:val="000000" w:themeColor="text1"/>
        </w:rPr>
      </w:pPr>
      <w:r w:rsidRPr="001B4F7F">
        <w:rPr>
          <w:rFonts w:ascii="Times New Roman" w:eastAsia="Times New Roman" w:hAnsi="Times New Roman"/>
          <w:color w:val="000000" w:themeColor="text1"/>
        </w:rPr>
        <w:t>The 20</w:t>
      </w:r>
      <w:r w:rsidRPr="001B4F7F">
        <w:rPr>
          <w:rFonts w:ascii="Times New Roman" w:eastAsia="Times New Roman" w:hAnsi="Times New Roman"/>
          <w:color w:val="000000" w:themeColor="text1"/>
          <w:vertAlign w:val="superscript"/>
        </w:rPr>
        <w:t>th</w:t>
      </w:r>
      <w:r w:rsidRPr="001B4F7F">
        <w:rPr>
          <w:rFonts w:ascii="Times New Roman" w:eastAsia="Times New Roman" w:hAnsi="Times New Roman"/>
          <w:color w:val="000000" w:themeColor="text1"/>
        </w:rPr>
        <w:t xml:space="preserve"> of July the team of consultants met with Elin Shinta (UNDP) and consolidating report at the hotel premises. The 21</w:t>
      </w:r>
      <w:r w:rsidRPr="001B4F7F">
        <w:rPr>
          <w:rFonts w:ascii="Times New Roman" w:eastAsia="Times New Roman" w:hAnsi="Times New Roman"/>
          <w:color w:val="000000" w:themeColor="text1"/>
          <w:vertAlign w:val="superscript"/>
        </w:rPr>
        <w:t>st</w:t>
      </w:r>
      <w:r w:rsidRPr="001B4F7F">
        <w:rPr>
          <w:rFonts w:ascii="Times New Roman" w:eastAsia="Times New Roman" w:hAnsi="Times New Roman"/>
          <w:color w:val="000000" w:themeColor="text1"/>
        </w:rPr>
        <w:t xml:space="preserve"> of July the team of consultant head to Tangkoko Natural Reserve to see the ecotourism activities conducted by the community under E-PASS supervision. The 22</w:t>
      </w:r>
      <w:r w:rsidRPr="001B4F7F">
        <w:rPr>
          <w:rFonts w:ascii="Times New Roman" w:eastAsia="Times New Roman" w:hAnsi="Times New Roman"/>
          <w:color w:val="000000" w:themeColor="text1"/>
          <w:vertAlign w:val="superscript"/>
        </w:rPr>
        <w:t>nd</w:t>
      </w:r>
      <w:r w:rsidRPr="001B4F7F">
        <w:rPr>
          <w:rFonts w:ascii="Times New Roman" w:eastAsia="Times New Roman" w:hAnsi="Times New Roman"/>
          <w:color w:val="000000" w:themeColor="text1"/>
        </w:rPr>
        <w:t xml:space="preserve"> of July 2018 the team of consultants head to Palu and directly go to Lore Lindu Area to witness the planning of proposal to build organic farming to obtained the microgrant from E-PASS. The 23</w:t>
      </w:r>
      <w:r w:rsidRPr="001B4F7F">
        <w:rPr>
          <w:rFonts w:ascii="Times New Roman" w:eastAsia="Times New Roman" w:hAnsi="Times New Roman"/>
          <w:color w:val="000000" w:themeColor="text1"/>
          <w:vertAlign w:val="superscript"/>
        </w:rPr>
        <w:t>rd</w:t>
      </w:r>
      <w:r w:rsidRPr="001B4F7F">
        <w:rPr>
          <w:rFonts w:ascii="Times New Roman" w:eastAsia="Times New Roman" w:hAnsi="Times New Roman"/>
          <w:color w:val="000000" w:themeColor="text1"/>
        </w:rPr>
        <w:t xml:space="preserve"> of July the team of consultants met with Stakeholders from Lore Lindu NP at the NP Office which comprises of NGO, Tadulako University, Representative from Indigenous and women group, representative from governmental agencies and local nature and biodiversity conservation agency as well as National Park’s staff, during the lunch the international consultant had meeting with representative from Forest Program 3 of GIZ which has the intersecting intervention project areas with E-PASS project. </w:t>
      </w:r>
    </w:p>
    <w:p w14:paraId="71F007AD" w14:textId="77777777" w:rsidR="003F6FB2" w:rsidRPr="001B4F7F" w:rsidRDefault="003F6FB2" w:rsidP="003F6FB2">
      <w:pPr>
        <w:jc w:val="both"/>
        <w:rPr>
          <w:rFonts w:ascii="Times New Roman" w:eastAsia="Times New Roman" w:hAnsi="Times New Roman"/>
          <w:color w:val="000000" w:themeColor="text1"/>
        </w:rPr>
      </w:pPr>
      <w:r w:rsidRPr="001B4F7F">
        <w:rPr>
          <w:rFonts w:ascii="Times New Roman" w:eastAsia="Times New Roman" w:hAnsi="Times New Roman"/>
          <w:color w:val="000000" w:themeColor="text1"/>
        </w:rPr>
        <w:t>The 24</w:t>
      </w:r>
      <w:r w:rsidRPr="001B4F7F">
        <w:rPr>
          <w:rFonts w:ascii="Times New Roman" w:eastAsia="Times New Roman" w:hAnsi="Times New Roman"/>
          <w:color w:val="000000" w:themeColor="text1"/>
          <w:vertAlign w:val="superscript"/>
        </w:rPr>
        <w:t>th</w:t>
      </w:r>
      <w:r w:rsidRPr="001B4F7F">
        <w:rPr>
          <w:rFonts w:ascii="Times New Roman" w:eastAsia="Times New Roman" w:hAnsi="Times New Roman"/>
          <w:color w:val="000000" w:themeColor="text1"/>
        </w:rPr>
        <w:t xml:space="preserve"> of July 2018 the field mission in Sulawesi accomplished. As soon as the team arrived in Jakarta, the team of Consultant met with GEF UNDP Regional officer, Tashi Dorji to obtained more information about the project implementation and operation for the last few years. The meeting was continued with Elin Shinta and Fida of UNDP after the lunch. The 25</w:t>
      </w:r>
      <w:r w:rsidRPr="001B4F7F">
        <w:rPr>
          <w:rFonts w:ascii="Times New Roman" w:eastAsia="Times New Roman" w:hAnsi="Times New Roman"/>
          <w:color w:val="000000" w:themeColor="text1"/>
          <w:vertAlign w:val="superscript"/>
        </w:rPr>
        <w:t>th</w:t>
      </w:r>
      <w:r w:rsidRPr="001B4F7F">
        <w:rPr>
          <w:rFonts w:ascii="Times New Roman" w:eastAsia="Times New Roman" w:hAnsi="Times New Roman"/>
          <w:color w:val="000000" w:themeColor="text1"/>
        </w:rPr>
        <w:t xml:space="preserve"> of July 2018 the team of consultant met with component 2 coordinator from </w:t>
      </w:r>
      <w:r w:rsidR="008A4C82" w:rsidRPr="001B4F7F">
        <w:rPr>
          <w:rFonts w:ascii="Times New Roman" w:eastAsia="Times New Roman" w:hAnsi="Times New Roman"/>
          <w:color w:val="000000" w:themeColor="text1"/>
        </w:rPr>
        <w:t>BAPPENAS</w:t>
      </w:r>
      <w:r w:rsidRPr="001B4F7F">
        <w:rPr>
          <w:rFonts w:ascii="Times New Roman" w:eastAsia="Times New Roman" w:hAnsi="Times New Roman"/>
          <w:color w:val="000000" w:themeColor="text1"/>
        </w:rPr>
        <w:t xml:space="preserve">, Mr Pungky through skype since Mr Pungky currently on study assignment in the United States from </w:t>
      </w:r>
      <w:r w:rsidR="008A4C82" w:rsidRPr="001B4F7F">
        <w:rPr>
          <w:rFonts w:ascii="Times New Roman" w:eastAsia="Times New Roman" w:hAnsi="Times New Roman"/>
          <w:color w:val="000000" w:themeColor="text1"/>
        </w:rPr>
        <w:t>BAPPENAS</w:t>
      </w:r>
      <w:r w:rsidRPr="001B4F7F">
        <w:rPr>
          <w:rFonts w:ascii="Times New Roman" w:eastAsia="Times New Roman" w:hAnsi="Times New Roman"/>
          <w:color w:val="000000" w:themeColor="text1"/>
        </w:rPr>
        <w:t xml:space="preserve"> . The meeting with Mr Pungky was held at UNDP an attended by Ms Dita of </w:t>
      </w:r>
      <w:r w:rsidR="008A4C82" w:rsidRPr="001B4F7F">
        <w:rPr>
          <w:rFonts w:ascii="Times New Roman" w:eastAsia="Times New Roman" w:hAnsi="Times New Roman"/>
          <w:color w:val="000000" w:themeColor="text1"/>
        </w:rPr>
        <w:t>BAPPENAS</w:t>
      </w:r>
      <w:r w:rsidRPr="001B4F7F">
        <w:rPr>
          <w:rFonts w:ascii="Times New Roman" w:eastAsia="Times New Roman" w:hAnsi="Times New Roman"/>
          <w:color w:val="000000" w:themeColor="text1"/>
        </w:rPr>
        <w:t xml:space="preserve">, Mr Angga, Mr Anton Probiantono and Mr Iwan Kurniawan of UNDP to get the latest progress on component 2, after the meeting, the team of consultant met with Matthew Linkie of WCS to grasp the idea of the activities delivered by WCS. The Field mission in Jakarta accomplished by the presentation of early preliminary findings to stakeholders at national level which comprises of member of Project Steering Committee (Ms Yuke, Director of forest and natural resources of </w:t>
      </w:r>
      <w:r w:rsidR="008A4C82" w:rsidRPr="001B4F7F">
        <w:rPr>
          <w:rFonts w:ascii="Times New Roman" w:eastAsia="Times New Roman" w:hAnsi="Times New Roman"/>
          <w:color w:val="000000" w:themeColor="text1"/>
        </w:rPr>
        <w:t>BAPPENAS</w:t>
      </w:r>
      <w:r w:rsidRPr="001B4F7F">
        <w:rPr>
          <w:rFonts w:ascii="Times New Roman" w:eastAsia="Times New Roman" w:hAnsi="Times New Roman"/>
          <w:color w:val="000000" w:themeColor="text1"/>
        </w:rPr>
        <w:t>, Mr Puja of the Deputy of NPD), GEF Program Coordinator representative (Ms Lakhsmi Dhewanti), Arief Toengkagie</w:t>
      </w:r>
      <w:r w:rsidRPr="001B4F7F" w:rsidDel="00DF05F6">
        <w:rPr>
          <w:rFonts w:ascii="Times New Roman" w:eastAsia="Times New Roman" w:hAnsi="Times New Roman"/>
          <w:color w:val="000000" w:themeColor="text1"/>
        </w:rPr>
        <w:t xml:space="preserve"> </w:t>
      </w:r>
      <w:r w:rsidRPr="001B4F7F">
        <w:rPr>
          <w:rFonts w:ascii="Times New Roman" w:eastAsia="Times New Roman" w:hAnsi="Times New Roman"/>
          <w:color w:val="000000" w:themeColor="text1"/>
        </w:rPr>
        <w:t xml:space="preserve">of NPM, Mr Agus as Former NPD, FCU Coordinators, SStaff of </w:t>
      </w:r>
      <w:r w:rsidR="00C76427">
        <w:rPr>
          <w:rFonts w:ascii="Times New Roman" w:eastAsia="Times New Roman" w:hAnsi="Times New Roman"/>
          <w:color w:val="000000" w:themeColor="text1"/>
        </w:rPr>
        <w:t>MoEF</w:t>
      </w:r>
      <w:r w:rsidRPr="001B4F7F">
        <w:rPr>
          <w:rFonts w:ascii="Times New Roman" w:eastAsia="Times New Roman" w:hAnsi="Times New Roman"/>
          <w:color w:val="000000" w:themeColor="text1"/>
        </w:rPr>
        <w:t xml:space="preserve"> and UNDP.</w:t>
      </w:r>
    </w:p>
    <w:p w14:paraId="2063720F" w14:textId="77777777" w:rsidR="003F6FB2" w:rsidRPr="001B4F7F" w:rsidRDefault="003F6FB2" w:rsidP="003F6FB2">
      <w:pPr>
        <w:jc w:val="both"/>
        <w:rPr>
          <w:rFonts w:ascii="Times New Roman" w:eastAsia="Times New Roman" w:hAnsi="Times New Roman"/>
          <w:color w:val="000000" w:themeColor="text1"/>
        </w:rPr>
      </w:pPr>
    </w:p>
    <w:p w14:paraId="221B66D1" w14:textId="77777777" w:rsidR="003F6FB2" w:rsidRPr="001B4F7F" w:rsidRDefault="003F6FB2" w:rsidP="003F6FB2">
      <w:pPr>
        <w:jc w:val="both"/>
        <w:rPr>
          <w:rFonts w:ascii="Times New Roman" w:eastAsia="Times New Roman" w:hAnsi="Times New Roman"/>
          <w:color w:val="000000" w:themeColor="text1"/>
        </w:rPr>
      </w:pPr>
    </w:p>
    <w:p w14:paraId="104430B4" w14:textId="77777777" w:rsidR="003F6FB2" w:rsidRPr="001B4F7F" w:rsidRDefault="003F6FB2" w:rsidP="003F6FB2">
      <w:pPr>
        <w:jc w:val="both"/>
        <w:rPr>
          <w:rFonts w:ascii="Times New Roman" w:eastAsia="Times New Roman" w:hAnsi="Times New Roman"/>
          <w:color w:val="000000" w:themeColor="text1"/>
        </w:rPr>
      </w:pPr>
    </w:p>
    <w:p w14:paraId="230D1587" w14:textId="77777777" w:rsidR="003F6FB2" w:rsidRPr="001B4F7F" w:rsidRDefault="003F6FB2" w:rsidP="003F6FB2">
      <w:pPr>
        <w:jc w:val="both"/>
        <w:rPr>
          <w:rFonts w:ascii="Times New Roman" w:eastAsia="Times New Roman" w:hAnsi="Times New Roman"/>
          <w:color w:val="000000" w:themeColor="text1"/>
        </w:rPr>
      </w:pPr>
    </w:p>
    <w:p w14:paraId="47FF8EFE" w14:textId="77777777" w:rsidR="003F6FB2" w:rsidRPr="001B4F7F" w:rsidRDefault="003F6FB2" w:rsidP="003F6FB2">
      <w:pPr>
        <w:jc w:val="both"/>
        <w:rPr>
          <w:rFonts w:ascii="Times New Roman" w:eastAsia="Times New Roman" w:hAnsi="Times New Roman"/>
          <w:color w:val="000000" w:themeColor="text1"/>
        </w:rPr>
      </w:pPr>
    </w:p>
    <w:p w14:paraId="321D93E5" w14:textId="77777777" w:rsidR="003F6FB2" w:rsidRPr="001B4F7F" w:rsidRDefault="003F6FB2" w:rsidP="003F6FB2">
      <w:pPr>
        <w:jc w:val="both"/>
        <w:rPr>
          <w:rFonts w:ascii="Times New Roman" w:eastAsia="Times New Roman" w:hAnsi="Times New Roman"/>
          <w:color w:val="000000" w:themeColor="text1"/>
        </w:rPr>
      </w:pPr>
    </w:p>
    <w:p w14:paraId="33BF8811" w14:textId="77777777" w:rsidR="003F6FB2" w:rsidRPr="001B4F7F" w:rsidRDefault="003F6FB2" w:rsidP="003F6FB2">
      <w:pPr>
        <w:jc w:val="both"/>
        <w:rPr>
          <w:rFonts w:ascii="Times New Roman" w:eastAsia="Times New Roman" w:hAnsi="Times New Roman"/>
          <w:color w:val="000000" w:themeColor="text1"/>
        </w:rPr>
      </w:pPr>
    </w:p>
    <w:p w14:paraId="55D3BFC7" w14:textId="77777777" w:rsidR="003F6FB2" w:rsidRPr="001B4F7F" w:rsidRDefault="003F6FB2" w:rsidP="003F6FB2">
      <w:pPr>
        <w:jc w:val="both"/>
        <w:rPr>
          <w:rFonts w:ascii="Times New Roman" w:eastAsia="Times New Roman" w:hAnsi="Times New Roman"/>
          <w:color w:val="000000" w:themeColor="text1"/>
        </w:rPr>
      </w:pPr>
    </w:p>
    <w:p w14:paraId="377119B3" w14:textId="77777777" w:rsidR="003F6FB2" w:rsidRPr="001B4F7F" w:rsidRDefault="003F6FB2" w:rsidP="003F6FB2">
      <w:pPr>
        <w:jc w:val="both"/>
        <w:rPr>
          <w:rFonts w:ascii="Times New Roman" w:eastAsia="Times New Roman" w:hAnsi="Times New Roman"/>
          <w:color w:val="000000" w:themeColor="text1"/>
        </w:rPr>
      </w:pPr>
    </w:p>
    <w:p w14:paraId="08F3AACB" w14:textId="77777777" w:rsidR="003F6FB2" w:rsidRPr="001B4F7F" w:rsidRDefault="003F6FB2" w:rsidP="003F6FB2">
      <w:pPr>
        <w:jc w:val="both"/>
        <w:rPr>
          <w:rFonts w:ascii="Times New Roman" w:eastAsia="Times New Roman" w:hAnsi="Times New Roman"/>
          <w:color w:val="000000" w:themeColor="text1"/>
        </w:rPr>
      </w:pPr>
    </w:p>
    <w:p w14:paraId="06EBDB28" w14:textId="77777777" w:rsidR="003F6FB2" w:rsidRPr="001B4F7F" w:rsidRDefault="003F6FB2" w:rsidP="003F6FB2">
      <w:pPr>
        <w:pStyle w:val="Heading1"/>
        <w:rPr>
          <w:rFonts w:ascii="Times New Roman" w:eastAsia="Calibri" w:hAnsi="Times New Roman"/>
          <w:bCs w:val="0"/>
          <w:sz w:val="24"/>
          <w:szCs w:val="24"/>
          <w:lang w:val="en-MY"/>
        </w:rPr>
      </w:pPr>
      <w:bookmarkStart w:id="462" w:name="_Toc372808663"/>
      <w:bookmarkStart w:id="463" w:name="_Toc372819517"/>
      <w:bookmarkStart w:id="464" w:name="_Toc522451600"/>
      <w:bookmarkStart w:id="465" w:name="_Toc524673824"/>
      <w:r w:rsidRPr="001B4F7F">
        <w:rPr>
          <w:rFonts w:ascii="Times New Roman" w:eastAsia="Calibri" w:hAnsi="Times New Roman"/>
          <w:bCs w:val="0"/>
          <w:sz w:val="24"/>
          <w:szCs w:val="24"/>
          <w:lang w:val="en-MY"/>
        </w:rPr>
        <w:lastRenderedPageBreak/>
        <w:t>Annex VIII: List of References</w:t>
      </w:r>
      <w:bookmarkEnd w:id="462"/>
      <w:bookmarkEnd w:id="463"/>
      <w:bookmarkEnd w:id="464"/>
      <w:bookmarkEnd w:id="465"/>
    </w:p>
    <w:p w14:paraId="214343DB"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Project Document</w:t>
      </w:r>
    </w:p>
    <w:p w14:paraId="2C8EF67C"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 xml:space="preserve">Project Inception Report </w:t>
      </w:r>
    </w:p>
    <w:p w14:paraId="0392C94B" w14:textId="77777777" w:rsidR="003F6FB2" w:rsidRPr="001B4F7F" w:rsidRDefault="003F6FB2" w:rsidP="008F186C">
      <w:pPr>
        <w:pStyle w:val="ListParagraph"/>
        <w:numPr>
          <w:ilvl w:val="0"/>
          <w:numId w:val="57"/>
        </w:numPr>
        <w:rPr>
          <w:rFonts w:eastAsia="Calibri"/>
          <w:sz w:val="24"/>
          <w:szCs w:val="24"/>
          <w:lang w:val="en-MY"/>
        </w:rPr>
      </w:pPr>
      <w:bookmarkStart w:id="466" w:name="_Hlk522445931"/>
      <w:r w:rsidRPr="001B4F7F">
        <w:rPr>
          <w:rFonts w:eastAsia="Calibri"/>
          <w:sz w:val="24"/>
          <w:szCs w:val="24"/>
          <w:lang w:val="en-MY"/>
        </w:rPr>
        <w:t>First draft report and analysis on the legal and regulatory framework for a funding mechanism outside State Budget (non-APBN) for biodiversity fund and conservation area</w:t>
      </w:r>
    </w:p>
    <w:p w14:paraId="3140F858"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Review on current legal and regulatory framework for a funding mechanism on selected project sites;</w:t>
      </w:r>
    </w:p>
    <w:p w14:paraId="2484275B"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 xml:space="preserve">Report on Tangkoko Conservation Area </w:t>
      </w:r>
    </w:p>
    <w:p w14:paraId="7CE68A4C"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Report on Lore Lindu NP</w:t>
      </w:r>
    </w:p>
    <w:p w14:paraId="33548750"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Biodiversity Financing and Public Policy Expert-First Report</w:t>
      </w:r>
    </w:p>
    <w:p w14:paraId="4CD7CBB9"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Biodiversity Financing and Public Policy Expert-Second Report</w:t>
      </w:r>
    </w:p>
    <w:p w14:paraId="0DAF52E0"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Biodiversity Financing and Public Policy Expert-Third Report</w:t>
      </w:r>
    </w:p>
    <w:p w14:paraId="1A0B069C"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Field Visit Report to Lore Lindu</w:t>
      </w:r>
    </w:p>
    <w:p w14:paraId="34096118"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Lore Lindu NP Field visit Report – Financing Potentials and Cooperation Development</w:t>
      </w:r>
    </w:p>
    <w:p w14:paraId="66DEA810"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Annual Report -annual work plan</w:t>
      </w:r>
    </w:p>
    <w:p w14:paraId="06E25F8F"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Initial Findings and Recommendations Of EPASS, Component 2</w:t>
      </w:r>
    </w:p>
    <w:p w14:paraId="35789A16"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Component 2 Report – Development of Sustainable Conservation Area Funding. – 1</w:t>
      </w:r>
      <w:r w:rsidRPr="001B4F7F">
        <w:rPr>
          <w:rFonts w:eastAsia="Calibri"/>
          <w:sz w:val="24"/>
          <w:szCs w:val="24"/>
          <w:vertAlign w:val="superscript"/>
          <w:lang w:val="en-MY"/>
        </w:rPr>
        <w:t>st</w:t>
      </w:r>
      <w:r w:rsidRPr="001B4F7F">
        <w:rPr>
          <w:rFonts w:eastAsia="Calibri"/>
          <w:sz w:val="24"/>
          <w:szCs w:val="24"/>
          <w:lang w:val="en-MY"/>
        </w:rPr>
        <w:t xml:space="preserve">  Deliverable </w:t>
      </w:r>
    </w:p>
    <w:p w14:paraId="6EBC0D1D"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Component 2 Report – Development of Sustainable Conservation Area Funding. – 2</w:t>
      </w:r>
      <w:r w:rsidRPr="001B4F7F">
        <w:rPr>
          <w:rFonts w:eastAsia="Calibri"/>
          <w:sz w:val="24"/>
          <w:szCs w:val="24"/>
          <w:vertAlign w:val="superscript"/>
          <w:lang w:val="en-MY"/>
        </w:rPr>
        <w:t>nd</w:t>
      </w:r>
      <w:r w:rsidRPr="001B4F7F">
        <w:rPr>
          <w:rFonts w:eastAsia="Calibri"/>
          <w:sz w:val="24"/>
          <w:szCs w:val="24"/>
          <w:lang w:val="en-MY"/>
        </w:rPr>
        <w:t xml:space="preserve">  Deliverable </w:t>
      </w:r>
    </w:p>
    <w:p w14:paraId="3F500A8B"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Component 2 Report – Development of Sustainable Conservation Area Funding. – 3</w:t>
      </w:r>
      <w:r w:rsidRPr="001B4F7F">
        <w:rPr>
          <w:rFonts w:eastAsia="Calibri"/>
          <w:sz w:val="24"/>
          <w:szCs w:val="24"/>
          <w:vertAlign w:val="superscript"/>
          <w:lang w:val="en-MY"/>
        </w:rPr>
        <w:t>rd</w:t>
      </w:r>
      <w:r w:rsidRPr="001B4F7F">
        <w:rPr>
          <w:rFonts w:eastAsia="Calibri"/>
          <w:sz w:val="24"/>
          <w:szCs w:val="24"/>
          <w:lang w:val="en-MY"/>
        </w:rPr>
        <w:t xml:space="preserve"> Deliverable </w:t>
      </w:r>
    </w:p>
    <w:p w14:paraId="7CB15DD2"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Component 2 Report Recommendations for the Development of Sustainable Conservation Area Funding – 4</w:t>
      </w:r>
      <w:r w:rsidRPr="001B4F7F">
        <w:rPr>
          <w:rFonts w:eastAsia="Calibri"/>
          <w:sz w:val="24"/>
          <w:szCs w:val="24"/>
          <w:vertAlign w:val="superscript"/>
          <w:lang w:val="en-MY"/>
        </w:rPr>
        <w:t>th</w:t>
      </w:r>
      <w:r w:rsidRPr="001B4F7F">
        <w:rPr>
          <w:rFonts w:eastAsia="Calibri"/>
          <w:sz w:val="24"/>
          <w:szCs w:val="24"/>
          <w:lang w:val="en-MY"/>
        </w:rPr>
        <w:t xml:space="preserve"> deliverable</w:t>
      </w:r>
    </w:p>
    <w:p w14:paraId="3B692DA3"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Conservation Area Business Process</w:t>
      </w:r>
    </w:p>
    <w:p w14:paraId="4D0892DE"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Gap and Alternative Funding for Conservation Area Management TN. Lore Lindu, TN. Bogani Nani Wartabone, and Tangkoko KPHK-Deliverable #1</w:t>
      </w:r>
    </w:p>
    <w:p w14:paraId="5CF72185"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 xml:space="preserve">Gap and Alternative Funding for Conservation Area Management TN. Lore Lindu, TN. Bogani Nani Wartabone, and Tangkoko KPHK-Deliverable #2 </w:t>
      </w:r>
    </w:p>
    <w:p w14:paraId="0FCDC11D"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Gap and Alternative Funding for Conservation Area Management TN. Lore Lindu, TN. Bogani Nani Wartabone, and Tangkoko KPHK-Deliverable #3</w:t>
      </w:r>
    </w:p>
    <w:p w14:paraId="6376282F"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Desk study on existing institution and regulatory framework analysis the gap to be addressed in order to implement business plan and pilot financing project, Deliverable1</w:t>
      </w:r>
    </w:p>
    <w:p w14:paraId="46F08B2F"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Final Report Draft on formulating of appropriate institutional and policy support system at district, provincial, and national level for pilot financing project development through participatory approach involved relevant parties-Deliverable2</w:t>
      </w:r>
    </w:p>
    <w:p w14:paraId="15186A6F"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First draft on Policy brief development of innovative regulatory framework concerning sustainable financing for PA management Deliverable #3</w:t>
      </w:r>
    </w:p>
    <w:p w14:paraId="64B7EE6D"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First draft on Policy brief development of innovative regulatory framework concerning sustainable financing for PA management Deliverable #4</w:t>
      </w:r>
    </w:p>
    <w:p w14:paraId="7F42BE16"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Component 2 Annual Report 2017</w:t>
      </w:r>
    </w:p>
    <w:bookmarkEnd w:id="466"/>
    <w:p w14:paraId="3E8340D0"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 xml:space="preserve">National Project Manager’s Handover Note </w:t>
      </w:r>
    </w:p>
    <w:p w14:paraId="4C5A37EA"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Project Implementation Review (PIR) 2016</w:t>
      </w:r>
    </w:p>
    <w:p w14:paraId="3C1FE95E"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Project Implementation Review (PIR) 2017</w:t>
      </w:r>
    </w:p>
    <w:p w14:paraId="2F48A16D"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lastRenderedPageBreak/>
        <w:t>Project Implementation Review (PIR) 2018</w:t>
      </w:r>
    </w:p>
    <w:p w14:paraId="1065AA1E"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Baseline data for Forest cover of the three Project Sites updated, including forest cover, threat index, EHI, active encroachment,</w:t>
      </w:r>
    </w:p>
    <w:p w14:paraId="273BFA5F"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ToR for restoration of fragmented and degraded ecosystem in the three Project Sites</w:t>
      </w:r>
    </w:p>
    <w:p w14:paraId="4300CE33"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Gap analysis report on existing policies and regulations for RBM,  and RBM capacity and implementation and management and planning skills needed in the three project Sites</w:t>
      </w:r>
    </w:p>
    <w:p w14:paraId="10F36381"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 xml:space="preserve">Report of Baseline study on poaching and wildlife trade in Sulawesi </w:t>
      </w:r>
    </w:p>
    <w:p w14:paraId="643D11B2"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Mapping identification of potential PA buffer zone, its existing land use and PA boundary condition of the three Project Sites including options for biodiversity-based Park boundary</w:t>
      </w:r>
    </w:p>
    <w:p w14:paraId="15DCBE98"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Capacity development strategies and action plan for  KSDAE, LLNP, BNNP, and North Sulawesi BKSDA</w:t>
      </w:r>
    </w:p>
    <w:p w14:paraId="50889A65"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Report of Design the course outline, methodology, resource persons and materials for need trainings as in action plan above</w:t>
      </w:r>
    </w:p>
    <w:p w14:paraId="2397F1FB"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Socio-economic study of villages with existing Community Conservation Areas (CCAs) and potential ones in buffer zone of the three Project Sites</w:t>
      </w:r>
    </w:p>
    <w:p w14:paraId="172AE322"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Strategic Action Plan for strengthen management effectiveness and threat reduction for  KSDAE, LLNP, BNNP, and North Sulawesi BKSDA</w:t>
      </w:r>
    </w:p>
    <w:p w14:paraId="635844A0"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Report of Field Technical guidelines for biodiversity monitoring</w:t>
      </w:r>
    </w:p>
    <w:p w14:paraId="4C4D8D95"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Report of Monitoring Program with innovative /appropriate technology for key species of the three Sites, including methodology, suitable monitoring  tools (e.g. camera trap, chips,rings), usage, analysis and reporting as well as estimated expenditure.</w:t>
      </w:r>
    </w:p>
    <w:p w14:paraId="563D76B4"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 xml:space="preserve">Comprehensive report on ecosystem valuation of the Sulawesi PA system with more detailed analysis of the three project sites and extrapolating the results to value the entire system (including Inputs for </w:t>
      </w:r>
      <w:r w:rsidR="008A4C82" w:rsidRPr="001B4F7F">
        <w:rPr>
          <w:rFonts w:eastAsia="Calibri"/>
          <w:sz w:val="24"/>
          <w:szCs w:val="24"/>
          <w:lang w:val="en-MY"/>
        </w:rPr>
        <w:t>BAPPENAS</w:t>
      </w:r>
      <w:r w:rsidRPr="001B4F7F">
        <w:rPr>
          <w:rFonts w:eastAsia="Calibri"/>
          <w:sz w:val="24"/>
          <w:szCs w:val="24"/>
          <w:lang w:val="en-MY"/>
        </w:rPr>
        <w:t xml:space="preserve"> on the financing Sulawesi PA system management)</w:t>
      </w:r>
    </w:p>
    <w:p w14:paraId="0EFFAE9C"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Report of  monitoring Programme  establishment, on the job-training for the PA Technical Officers on usage, data analysis, and reporting</w:t>
      </w:r>
    </w:p>
    <w:p w14:paraId="01DA5AA3"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 xml:space="preserve">Inputs/specification  for the Design of a IT- based biodiversity management platform at Sulawesi Island level </w:t>
      </w:r>
    </w:p>
    <w:p w14:paraId="30D3C907"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Comparative study of intelligence-based surveillance unit models and proposed model for Sulawesi Island and establishment planning</w:t>
      </w:r>
    </w:p>
    <w:p w14:paraId="47D3D2A8"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Operational guidelines for RBM implementation, including RBM structure , functional position level and organization line, standard Resort facilities  and equipment, standard competency  for each job description, monitoring and evaluation criteria for HR development and incentives for innovative ideas</w:t>
      </w:r>
    </w:p>
    <w:p w14:paraId="244561F5"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Guideline for PA co-management and community engagement, including Buffer zone co-management structure and mechanisms  at institutional level and community level and community engagement building</w:t>
      </w:r>
    </w:p>
    <w:p w14:paraId="14CBAF33"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Strategic Action Plan for CCA development in the three Project Sites</w:t>
      </w:r>
    </w:p>
    <w:p w14:paraId="650CFE08"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Strategic action plan for strengthening collaborative management</w:t>
      </w:r>
    </w:p>
    <w:p w14:paraId="3E7A7630"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Design of spatial planning/alignment based on biodiversity importance, ecosystem and wildlife threat status, biogeographical representative of Sulawesi PA System,  carbon sequestration potential and current land use.</w:t>
      </w:r>
    </w:p>
    <w:p w14:paraId="7B14DDE2"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lastRenderedPageBreak/>
        <w:t>Action plan to designate buffer zone area with supporting policies and regulations from local government to biodiversity mainstreaming into spatial planning process in three Project Sites</w:t>
      </w:r>
    </w:p>
    <w:p w14:paraId="6A912E1F"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Integrated land use planning model designed for PA boundary maintenance and alignment of buffer zone land use in the context of biodiversity and ecosystem service considerations in the three Project sites including option for marine extension in Greater Tangkoko Complex Area</w:t>
      </w:r>
    </w:p>
    <w:p w14:paraId="5EA34163"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Terrestrial PA system consolidation plan and action plan for the entire Sulawesi terrestrial PA system based on spatial planning/alignment designed with mainstreaming of biodiversity importance &amp; bio-geographical representatives of Sulawesi PA system, climate change adaptation, and connectivity</w:t>
      </w:r>
    </w:p>
    <w:p w14:paraId="381062E9"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 xml:space="preserve">Selamatkan YAKI infographic </w:t>
      </w:r>
    </w:p>
    <w:p w14:paraId="67AF465B" w14:textId="77777777" w:rsidR="003F6FB2" w:rsidRPr="001B4F7F" w:rsidRDefault="008A4C82" w:rsidP="008F186C">
      <w:pPr>
        <w:pStyle w:val="ListParagraph"/>
        <w:numPr>
          <w:ilvl w:val="0"/>
          <w:numId w:val="57"/>
        </w:numPr>
        <w:rPr>
          <w:rFonts w:eastAsia="Calibri"/>
          <w:sz w:val="24"/>
          <w:szCs w:val="24"/>
          <w:lang w:val="en-MY"/>
        </w:rPr>
      </w:pPr>
      <w:r w:rsidRPr="001B4F7F">
        <w:rPr>
          <w:rFonts w:eastAsia="Calibri"/>
          <w:sz w:val="24"/>
          <w:szCs w:val="24"/>
          <w:lang w:val="en-MY"/>
        </w:rPr>
        <w:t>BAPPENAS</w:t>
      </w:r>
      <w:r w:rsidR="003F6FB2" w:rsidRPr="001B4F7F">
        <w:rPr>
          <w:rFonts w:eastAsia="Calibri"/>
          <w:sz w:val="24"/>
          <w:szCs w:val="24"/>
          <w:lang w:val="en-MY"/>
        </w:rPr>
        <w:t xml:space="preserve"> Sustainable financing presentation </w:t>
      </w:r>
    </w:p>
    <w:p w14:paraId="4A2AF65D" w14:textId="77777777" w:rsidR="003F6FB2" w:rsidRPr="001B4F7F" w:rsidRDefault="003F6FB2" w:rsidP="008F186C">
      <w:pPr>
        <w:pStyle w:val="ListParagraph"/>
        <w:numPr>
          <w:ilvl w:val="0"/>
          <w:numId w:val="57"/>
        </w:numPr>
        <w:rPr>
          <w:rFonts w:eastAsia="Calibri"/>
          <w:sz w:val="24"/>
          <w:szCs w:val="24"/>
          <w:lang w:val="en-MY"/>
        </w:rPr>
      </w:pPr>
      <w:r w:rsidRPr="001B4F7F">
        <w:rPr>
          <w:rFonts w:eastAsia="Calibri"/>
          <w:sz w:val="24"/>
          <w:szCs w:val="24"/>
          <w:lang w:val="en-MY"/>
        </w:rPr>
        <w:t>Summary – Supported Sting Operations in Sulawesi</w:t>
      </w:r>
    </w:p>
    <w:p w14:paraId="6D3A1770" w14:textId="77777777" w:rsidR="003F6FB2" w:rsidRPr="001B4F7F" w:rsidRDefault="002C3495" w:rsidP="002C3495">
      <w:pPr>
        <w:pStyle w:val="ListParagraph"/>
        <w:rPr>
          <w:rFonts w:eastAsia="Calibri"/>
          <w:sz w:val="24"/>
          <w:szCs w:val="24"/>
          <w:lang w:val="en-MY"/>
        </w:rPr>
      </w:pPr>
      <w:r w:rsidRPr="001B4F7F">
        <w:rPr>
          <w:rFonts w:eastAsia="Calibri"/>
          <w:sz w:val="24"/>
          <w:szCs w:val="24"/>
          <w:lang w:val="en-MY"/>
        </w:rPr>
        <w:br/>
      </w:r>
    </w:p>
    <w:p w14:paraId="68A212BB"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2CB57144" w14:textId="77777777" w:rsidR="003F6FB2" w:rsidRPr="001B4F7F" w:rsidRDefault="003F6FB2" w:rsidP="003F6FB2">
      <w:pPr>
        <w:spacing w:after="200" w:line="276" w:lineRule="auto"/>
        <w:rPr>
          <w:rFonts w:ascii="Times New Roman" w:eastAsia="Calibri" w:hAnsi="Times New Roman"/>
          <w:b/>
          <w:sz w:val="28"/>
          <w:szCs w:val="28"/>
          <w:lang w:val="en-MY"/>
        </w:rPr>
      </w:pPr>
    </w:p>
    <w:p w14:paraId="47C715AB"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3B972467"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305C50BF"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6092743F"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6D826BF3"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3F744C07"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6B958108"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6183FD99"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1FA4D3CA"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115DB3DE" w14:textId="77777777" w:rsidR="003F6FB2" w:rsidRPr="001B4F7F" w:rsidRDefault="003F6FB2" w:rsidP="003F6FB2">
      <w:pPr>
        <w:pStyle w:val="Heading1"/>
        <w:rPr>
          <w:rFonts w:ascii="Times New Roman" w:eastAsia="Calibri" w:hAnsi="Times New Roman"/>
          <w:color w:val="000000" w:themeColor="text1"/>
          <w:lang w:val="en-MY"/>
        </w:rPr>
      </w:pPr>
      <w:bookmarkStart w:id="467" w:name="_Toc522451601"/>
      <w:bookmarkStart w:id="468" w:name="_Toc524673825"/>
      <w:r w:rsidRPr="001B4F7F">
        <w:rPr>
          <w:rFonts w:ascii="Times New Roman" w:eastAsia="Calibri" w:hAnsi="Times New Roman"/>
          <w:color w:val="000000" w:themeColor="text1"/>
          <w:lang w:val="en-MY"/>
        </w:rPr>
        <w:lastRenderedPageBreak/>
        <w:t>Annex IX: Follow Up Status of WCS Deliverable</w:t>
      </w:r>
      <w:bookmarkEnd w:id="467"/>
      <w:bookmarkEnd w:id="468"/>
      <w:r w:rsidRPr="001B4F7F">
        <w:rPr>
          <w:rFonts w:ascii="Times New Roman" w:eastAsia="Calibri" w:hAnsi="Times New Roman"/>
          <w:color w:val="000000" w:themeColor="text1"/>
          <w:lang w:val="en-MY"/>
        </w:rPr>
        <w:t xml:space="preserve">  </w:t>
      </w:r>
    </w:p>
    <w:tbl>
      <w:tblPr>
        <w:tblStyle w:val="TableGrid"/>
        <w:tblpPr w:leftFromText="180" w:rightFromText="180" w:vertAnchor="page" w:horzAnchor="margin" w:tblpY="3116"/>
        <w:tblW w:w="5000" w:type="pct"/>
        <w:tblLook w:val="04A0" w:firstRow="1" w:lastRow="0" w:firstColumn="1" w:lastColumn="0" w:noHBand="0" w:noVBand="1"/>
      </w:tblPr>
      <w:tblGrid>
        <w:gridCol w:w="2049"/>
        <w:gridCol w:w="2356"/>
        <w:gridCol w:w="1121"/>
        <w:gridCol w:w="1023"/>
        <w:gridCol w:w="717"/>
        <w:gridCol w:w="1750"/>
      </w:tblGrid>
      <w:tr w:rsidR="003F6FB2" w:rsidRPr="001B4F7F" w14:paraId="1E4F68CB"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52CA0A10" w14:textId="77777777" w:rsidR="003F6FB2" w:rsidRPr="001B4F7F" w:rsidRDefault="003F6FB2" w:rsidP="003F6FB2">
            <w:pPr>
              <w:rPr>
                <w:rFonts w:ascii="Times New Roman" w:hAnsi="Times New Roman"/>
                <w:b/>
              </w:rPr>
            </w:pPr>
            <w:r w:rsidRPr="001B4F7F">
              <w:rPr>
                <w:rFonts w:ascii="Times New Roman" w:hAnsi="Times New Roman"/>
                <w:b/>
              </w:rPr>
              <w:t>Deliverable #</w:t>
            </w:r>
          </w:p>
        </w:tc>
        <w:tc>
          <w:tcPr>
            <w:tcW w:w="1371" w:type="pct"/>
            <w:tcBorders>
              <w:top w:val="single" w:sz="4" w:space="0" w:color="auto"/>
              <w:left w:val="single" w:sz="4" w:space="0" w:color="auto"/>
              <w:bottom w:val="single" w:sz="4" w:space="0" w:color="auto"/>
              <w:right w:val="single" w:sz="4" w:space="0" w:color="auto"/>
            </w:tcBorders>
            <w:hideMark/>
          </w:tcPr>
          <w:p w14:paraId="2BF0ED6B" w14:textId="77777777" w:rsidR="003F6FB2" w:rsidRPr="001B4F7F" w:rsidRDefault="003F6FB2" w:rsidP="003F6FB2">
            <w:pPr>
              <w:rPr>
                <w:rFonts w:ascii="Times New Roman" w:hAnsi="Times New Roman"/>
                <w:b/>
              </w:rPr>
            </w:pPr>
            <w:r w:rsidRPr="001B4F7F">
              <w:rPr>
                <w:rFonts w:ascii="Times New Roman" w:hAnsi="Times New Roman"/>
                <w:b/>
              </w:rPr>
              <w:t>Key Recommendation</w:t>
            </w:r>
          </w:p>
        </w:tc>
        <w:tc>
          <w:tcPr>
            <w:tcW w:w="566" w:type="pct"/>
            <w:tcBorders>
              <w:top w:val="single" w:sz="4" w:space="0" w:color="auto"/>
              <w:left w:val="single" w:sz="4" w:space="0" w:color="auto"/>
              <w:bottom w:val="single" w:sz="4" w:space="0" w:color="auto"/>
              <w:right w:val="single" w:sz="4" w:space="0" w:color="auto"/>
            </w:tcBorders>
            <w:hideMark/>
          </w:tcPr>
          <w:p w14:paraId="54D0E109" w14:textId="77777777" w:rsidR="003F6FB2" w:rsidRPr="001B4F7F" w:rsidRDefault="003F6FB2" w:rsidP="003F6FB2">
            <w:pPr>
              <w:jc w:val="center"/>
              <w:rPr>
                <w:rFonts w:ascii="Times New Roman" w:hAnsi="Times New Roman"/>
                <w:b/>
              </w:rPr>
            </w:pPr>
            <w:r w:rsidRPr="001B4F7F">
              <w:rPr>
                <w:rFonts w:ascii="Times New Roman" w:hAnsi="Times New Roman"/>
                <w:b/>
              </w:rPr>
              <w:t>Complete</w:t>
            </w:r>
          </w:p>
        </w:tc>
        <w:tc>
          <w:tcPr>
            <w:tcW w:w="515" w:type="pct"/>
            <w:tcBorders>
              <w:top w:val="single" w:sz="4" w:space="0" w:color="auto"/>
              <w:left w:val="single" w:sz="4" w:space="0" w:color="auto"/>
              <w:bottom w:val="single" w:sz="4" w:space="0" w:color="auto"/>
              <w:right w:val="single" w:sz="4" w:space="0" w:color="auto"/>
            </w:tcBorders>
            <w:hideMark/>
          </w:tcPr>
          <w:p w14:paraId="6C55F4D4" w14:textId="77777777" w:rsidR="003F6FB2" w:rsidRPr="001B4F7F" w:rsidRDefault="003F6FB2" w:rsidP="003F6FB2">
            <w:pPr>
              <w:jc w:val="center"/>
              <w:rPr>
                <w:rFonts w:ascii="Times New Roman" w:hAnsi="Times New Roman"/>
                <w:b/>
              </w:rPr>
            </w:pPr>
            <w:r w:rsidRPr="001B4F7F">
              <w:rPr>
                <w:rFonts w:ascii="Times New Roman" w:hAnsi="Times New Roman"/>
                <w:b/>
              </w:rPr>
              <w:t>In progress</w:t>
            </w:r>
          </w:p>
        </w:tc>
        <w:tc>
          <w:tcPr>
            <w:tcW w:w="375" w:type="pct"/>
            <w:tcBorders>
              <w:top w:val="single" w:sz="4" w:space="0" w:color="auto"/>
              <w:left w:val="single" w:sz="4" w:space="0" w:color="auto"/>
              <w:bottom w:val="single" w:sz="4" w:space="0" w:color="auto"/>
              <w:right w:val="single" w:sz="4" w:space="0" w:color="auto"/>
            </w:tcBorders>
            <w:hideMark/>
          </w:tcPr>
          <w:p w14:paraId="389E4BB2" w14:textId="77777777" w:rsidR="003F6FB2" w:rsidRPr="001B4F7F" w:rsidRDefault="003F6FB2" w:rsidP="003F6FB2">
            <w:pPr>
              <w:jc w:val="center"/>
              <w:rPr>
                <w:rFonts w:ascii="Times New Roman" w:hAnsi="Times New Roman"/>
                <w:b/>
              </w:rPr>
            </w:pPr>
            <w:r w:rsidRPr="001B4F7F">
              <w:rPr>
                <w:rFonts w:ascii="Times New Roman" w:hAnsi="Times New Roman"/>
                <w:b/>
              </w:rPr>
              <w:t>Not acted upon</w:t>
            </w:r>
          </w:p>
        </w:tc>
        <w:tc>
          <w:tcPr>
            <w:tcW w:w="972" w:type="pct"/>
            <w:tcBorders>
              <w:top w:val="single" w:sz="4" w:space="0" w:color="auto"/>
              <w:left w:val="single" w:sz="4" w:space="0" w:color="auto"/>
              <w:bottom w:val="single" w:sz="4" w:space="0" w:color="auto"/>
              <w:right w:val="single" w:sz="4" w:space="0" w:color="auto"/>
            </w:tcBorders>
            <w:hideMark/>
          </w:tcPr>
          <w:p w14:paraId="2BCACE0C" w14:textId="77777777" w:rsidR="003F6FB2" w:rsidRPr="001B4F7F" w:rsidRDefault="003F6FB2" w:rsidP="003F6FB2">
            <w:pPr>
              <w:rPr>
                <w:rFonts w:ascii="Times New Roman" w:hAnsi="Times New Roman"/>
                <w:b/>
              </w:rPr>
            </w:pPr>
            <w:r w:rsidRPr="001B4F7F">
              <w:rPr>
                <w:rFonts w:ascii="Times New Roman" w:hAnsi="Times New Roman"/>
                <w:b/>
              </w:rPr>
              <w:t>Remarks</w:t>
            </w:r>
          </w:p>
        </w:tc>
      </w:tr>
      <w:tr w:rsidR="003F6FB2" w:rsidRPr="001B4F7F" w14:paraId="316D2782" w14:textId="77777777" w:rsidTr="003F6FB2">
        <w:tc>
          <w:tcPr>
            <w:tcW w:w="1201" w:type="pct"/>
            <w:vMerge w:val="restart"/>
            <w:tcBorders>
              <w:top w:val="single" w:sz="4" w:space="0" w:color="auto"/>
              <w:left w:val="single" w:sz="4" w:space="0" w:color="auto"/>
              <w:bottom w:val="single" w:sz="4" w:space="0" w:color="auto"/>
              <w:right w:val="single" w:sz="4" w:space="0" w:color="auto"/>
            </w:tcBorders>
            <w:hideMark/>
          </w:tcPr>
          <w:p w14:paraId="677403B1" w14:textId="77777777" w:rsidR="003F6FB2" w:rsidRPr="001B4F7F" w:rsidRDefault="003F6FB2" w:rsidP="003F6FB2">
            <w:pPr>
              <w:rPr>
                <w:rFonts w:ascii="Times New Roman" w:hAnsi="Times New Roman"/>
              </w:rPr>
            </w:pPr>
            <w:r w:rsidRPr="001B4F7F">
              <w:rPr>
                <w:rFonts w:ascii="Times New Roman" w:hAnsi="Times New Roman"/>
                <w:b/>
                <w:bCs/>
              </w:rPr>
              <w:t xml:space="preserve">AR1 </w:t>
            </w:r>
            <w:r w:rsidRPr="001B4F7F">
              <w:rPr>
                <w:rFonts w:ascii="Times New Roman" w:hAnsi="Times New Roman"/>
              </w:rPr>
              <w:t>1 Baseline data for Forest cover of the three Project Sites updated, including forest cover, threat index, EHI, active encroachment,</w:t>
            </w:r>
          </w:p>
        </w:tc>
        <w:tc>
          <w:tcPr>
            <w:tcW w:w="1371" w:type="pct"/>
            <w:tcBorders>
              <w:top w:val="single" w:sz="4" w:space="0" w:color="auto"/>
              <w:left w:val="single" w:sz="4" w:space="0" w:color="auto"/>
              <w:bottom w:val="single" w:sz="4" w:space="0" w:color="auto"/>
              <w:right w:val="single" w:sz="4" w:space="0" w:color="auto"/>
            </w:tcBorders>
            <w:hideMark/>
          </w:tcPr>
          <w:p w14:paraId="68BE963C" w14:textId="77777777" w:rsidR="003F6FB2" w:rsidRPr="001B4F7F" w:rsidRDefault="003F6FB2" w:rsidP="003F6FB2">
            <w:pPr>
              <w:rPr>
                <w:rFonts w:ascii="Times New Roman" w:hAnsi="Times New Roman"/>
              </w:rPr>
            </w:pPr>
            <w:r w:rsidRPr="001B4F7F">
              <w:rPr>
                <w:rFonts w:ascii="Times New Roman" w:hAnsi="Times New Roman"/>
              </w:rPr>
              <w:t>Ground-truthing locations of forest loss in 2016 to verify the accuracy of model predictions.</w:t>
            </w:r>
          </w:p>
        </w:tc>
        <w:tc>
          <w:tcPr>
            <w:tcW w:w="566" w:type="pct"/>
            <w:tcBorders>
              <w:top w:val="single" w:sz="4" w:space="0" w:color="auto"/>
              <w:left w:val="single" w:sz="4" w:space="0" w:color="auto"/>
              <w:bottom w:val="single" w:sz="4" w:space="0" w:color="auto"/>
              <w:right w:val="single" w:sz="4" w:space="0" w:color="auto"/>
            </w:tcBorders>
          </w:tcPr>
          <w:p w14:paraId="72965C14"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0D5754C5"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14:paraId="6A5BB373"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972" w:type="pct"/>
            <w:tcBorders>
              <w:top w:val="single" w:sz="4" w:space="0" w:color="auto"/>
              <w:left w:val="single" w:sz="4" w:space="0" w:color="auto"/>
              <w:bottom w:val="single" w:sz="4" w:space="0" w:color="auto"/>
              <w:right w:val="single" w:sz="4" w:space="0" w:color="auto"/>
            </w:tcBorders>
            <w:hideMark/>
          </w:tcPr>
          <w:p w14:paraId="5B003138" w14:textId="77777777" w:rsidR="003F6FB2" w:rsidRPr="001B4F7F" w:rsidRDefault="003F6FB2" w:rsidP="003F6FB2">
            <w:pPr>
              <w:rPr>
                <w:rFonts w:ascii="Times New Roman" w:hAnsi="Times New Roman"/>
              </w:rPr>
            </w:pPr>
            <w:r w:rsidRPr="001B4F7F">
              <w:rPr>
                <w:rFonts w:ascii="Times New Roman" w:hAnsi="Times New Roman"/>
              </w:rPr>
              <w:t>WCS is not aware of any updates/follow up action with regards to this recommendation.</w:t>
            </w:r>
          </w:p>
        </w:tc>
      </w:tr>
      <w:tr w:rsidR="003F6FB2" w:rsidRPr="001B4F7F" w14:paraId="01FAEE33" w14:textId="77777777" w:rsidTr="003F6FB2">
        <w:tc>
          <w:tcPr>
            <w:tcW w:w="1201" w:type="pct"/>
            <w:vMerge/>
            <w:tcBorders>
              <w:top w:val="single" w:sz="4" w:space="0" w:color="auto"/>
              <w:left w:val="single" w:sz="4" w:space="0" w:color="auto"/>
              <w:bottom w:val="single" w:sz="4" w:space="0" w:color="auto"/>
              <w:right w:val="single" w:sz="4" w:space="0" w:color="auto"/>
            </w:tcBorders>
            <w:vAlign w:val="center"/>
            <w:hideMark/>
          </w:tcPr>
          <w:p w14:paraId="43916ADC" w14:textId="77777777" w:rsidR="003F6FB2" w:rsidRPr="001B4F7F" w:rsidRDefault="003F6FB2" w:rsidP="003F6FB2">
            <w:pPr>
              <w:rPr>
                <w:rFonts w:ascii="Times New Roman" w:eastAsia="Calibri" w:hAnsi="Times New Roman"/>
                <w:szCs w:val="22"/>
              </w:rPr>
            </w:pPr>
          </w:p>
        </w:tc>
        <w:tc>
          <w:tcPr>
            <w:tcW w:w="1371" w:type="pct"/>
            <w:tcBorders>
              <w:top w:val="single" w:sz="4" w:space="0" w:color="auto"/>
              <w:left w:val="single" w:sz="4" w:space="0" w:color="auto"/>
              <w:bottom w:val="single" w:sz="4" w:space="0" w:color="auto"/>
              <w:right w:val="single" w:sz="4" w:space="0" w:color="auto"/>
            </w:tcBorders>
            <w:hideMark/>
          </w:tcPr>
          <w:p w14:paraId="3CBD6273" w14:textId="77777777" w:rsidR="003F6FB2" w:rsidRPr="001B4F7F" w:rsidRDefault="003F6FB2" w:rsidP="003F6FB2">
            <w:pPr>
              <w:rPr>
                <w:rFonts w:ascii="Times New Roman" w:hAnsi="Times New Roman"/>
              </w:rPr>
            </w:pPr>
            <w:r w:rsidRPr="001B4F7F">
              <w:rPr>
                <w:rFonts w:ascii="Times New Roman" w:hAnsi="Times New Roman"/>
              </w:rPr>
              <w:t>Dissemination of assessment results to NP managers</w:t>
            </w:r>
          </w:p>
        </w:tc>
        <w:tc>
          <w:tcPr>
            <w:tcW w:w="566" w:type="pct"/>
            <w:tcBorders>
              <w:top w:val="single" w:sz="4" w:space="0" w:color="auto"/>
              <w:left w:val="single" w:sz="4" w:space="0" w:color="auto"/>
              <w:bottom w:val="single" w:sz="4" w:space="0" w:color="auto"/>
              <w:right w:val="single" w:sz="4" w:space="0" w:color="auto"/>
            </w:tcBorders>
          </w:tcPr>
          <w:p w14:paraId="4876982A"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08B85A8E"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23769E27"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189E0A39" w14:textId="77777777" w:rsidR="003F6FB2" w:rsidRPr="001B4F7F" w:rsidRDefault="003F6FB2" w:rsidP="003F6FB2">
            <w:pPr>
              <w:rPr>
                <w:rFonts w:ascii="Times New Roman" w:hAnsi="Times New Roman"/>
              </w:rPr>
            </w:pPr>
            <w:r w:rsidRPr="001B4F7F">
              <w:rPr>
                <w:rFonts w:ascii="Times New Roman" w:hAnsi="Times New Roman"/>
              </w:rPr>
              <w:t xml:space="preserve">EPASS team in each UPT conducted a workshop to update the results of the Threat Index and EHI. </w:t>
            </w:r>
          </w:p>
        </w:tc>
      </w:tr>
      <w:tr w:rsidR="003F6FB2" w:rsidRPr="001B4F7F" w14:paraId="5488A92A" w14:textId="77777777" w:rsidTr="003F6FB2">
        <w:tc>
          <w:tcPr>
            <w:tcW w:w="1201" w:type="pct"/>
            <w:vMerge w:val="restart"/>
            <w:tcBorders>
              <w:top w:val="single" w:sz="4" w:space="0" w:color="auto"/>
              <w:left w:val="single" w:sz="4" w:space="0" w:color="auto"/>
              <w:bottom w:val="single" w:sz="4" w:space="0" w:color="auto"/>
              <w:right w:val="single" w:sz="4" w:space="0" w:color="auto"/>
            </w:tcBorders>
            <w:hideMark/>
          </w:tcPr>
          <w:p w14:paraId="1290C491" w14:textId="77777777" w:rsidR="003F6FB2" w:rsidRPr="001B4F7F" w:rsidRDefault="003F6FB2" w:rsidP="003F6FB2">
            <w:pPr>
              <w:rPr>
                <w:rFonts w:ascii="Times New Roman" w:hAnsi="Times New Roman"/>
              </w:rPr>
            </w:pPr>
            <w:r w:rsidRPr="001B4F7F">
              <w:rPr>
                <w:rFonts w:ascii="Times New Roman" w:hAnsi="Times New Roman"/>
                <w:b/>
                <w:bCs/>
              </w:rPr>
              <w:t xml:space="preserve">AR3.2 </w:t>
            </w:r>
            <w:r w:rsidRPr="001B4F7F">
              <w:rPr>
                <w:rFonts w:ascii="Times New Roman" w:hAnsi="Times New Roman"/>
              </w:rPr>
              <w:t>2 Prepare ToR for restoration of fragmented and degraded ecosystem in the three Project Sites</w:t>
            </w:r>
          </w:p>
        </w:tc>
        <w:tc>
          <w:tcPr>
            <w:tcW w:w="1371" w:type="pct"/>
            <w:tcBorders>
              <w:top w:val="single" w:sz="4" w:space="0" w:color="auto"/>
              <w:left w:val="single" w:sz="4" w:space="0" w:color="auto"/>
              <w:bottom w:val="single" w:sz="4" w:space="0" w:color="auto"/>
              <w:right w:val="single" w:sz="4" w:space="0" w:color="auto"/>
            </w:tcBorders>
            <w:hideMark/>
          </w:tcPr>
          <w:p w14:paraId="56D19E55" w14:textId="77777777" w:rsidR="003F6FB2" w:rsidRPr="001B4F7F" w:rsidRDefault="003F6FB2" w:rsidP="003F6FB2">
            <w:pPr>
              <w:rPr>
                <w:rFonts w:ascii="Times New Roman" w:hAnsi="Times New Roman"/>
              </w:rPr>
            </w:pPr>
            <w:r w:rsidRPr="001B4F7F">
              <w:rPr>
                <w:rFonts w:ascii="Times New Roman" w:hAnsi="Times New Roman"/>
              </w:rPr>
              <w:t>Conduct in-depth analysis of structure, composition, distribution of flora and fauna, and the socio-economic context in each UPT to formulate the most applicable ecosystem restoration plan which in line with the Government Regulation No. P48/2011.</w:t>
            </w:r>
          </w:p>
        </w:tc>
        <w:tc>
          <w:tcPr>
            <w:tcW w:w="566" w:type="pct"/>
            <w:tcBorders>
              <w:top w:val="single" w:sz="4" w:space="0" w:color="auto"/>
              <w:left w:val="single" w:sz="4" w:space="0" w:color="auto"/>
              <w:bottom w:val="single" w:sz="4" w:space="0" w:color="auto"/>
              <w:right w:val="single" w:sz="4" w:space="0" w:color="auto"/>
            </w:tcBorders>
          </w:tcPr>
          <w:p w14:paraId="42B40170"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0EA8085F"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14:paraId="5F55E074"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972" w:type="pct"/>
            <w:tcBorders>
              <w:top w:val="single" w:sz="4" w:space="0" w:color="auto"/>
              <w:left w:val="single" w:sz="4" w:space="0" w:color="auto"/>
              <w:bottom w:val="single" w:sz="4" w:space="0" w:color="auto"/>
              <w:right w:val="single" w:sz="4" w:space="0" w:color="auto"/>
            </w:tcBorders>
            <w:hideMark/>
          </w:tcPr>
          <w:p w14:paraId="7C90A7F7" w14:textId="77777777" w:rsidR="003F6FB2" w:rsidRPr="001B4F7F" w:rsidRDefault="003F6FB2" w:rsidP="003F6FB2">
            <w:pPr>
              <w:rPr>
                <w:rFonts w:ascii="Times New Roman" w:hAnsi="Times New Roman"/>
              </w:rPr>
            </w:pPr>
            <w:r w:rsidRPr="001B4F7F">
              <w:rPr>
                <w:rFonts w:ascii="Times New Roman" w:hAnsi="Times New Roman"/>
              </w:rPr>
              <w:t>WCS is not aware of any updates/follow up action with regards to this recommendation.</w:t>
            </w:r>
          </w:p>
        </w:tc>
      </w:tr>
      <w:tr w:rsidR="003F6FB2" w:rsidRPr="001B4F7F" w14:paraId="1814C53E" w14:textId="77777777" w:rsidTr="003F6FB2">
        <w:tc>
          <w:tcPr>
            <w:tcW w:w="1201" w:type="pct"/>
            <w:vMerge/>
            <w:tcBorders>
              <w:top w:val="single" w:sz="4" w:space="0" w:color="auto"/>
              <w:left w:val="single" w:sz="4" w:space="0" w:color="auto"/>
              <w:bottom w:val="single" w:sz="4" w:space="0" w:color="auto"/>
              <w:right w:val="single" w:sz="4" w:space="0" w:color="auto"/>
            </w:tcBorders>
            <w:vAlign w:val="center"/>
            <w:hideMark/>
          </w:tcPr>
          <w:p w14:paraId="19CE829B" w14:textId="77777777" w:rsidR="003F6FB2" w:rsidRPr="001B4F7F" w:rsidRDefault="003F6FB2" w:rsidP="003F6FB2">
            <w:pPr>
              <w:rPr>
                <w:rFonts w:ascii="Times New Roman" w:eastAsia="Calibri" w:hAnsi="Times New Roman"/>
                <w:szCs w:val="22"/>
              </w:rPr>
            </w:pPr>
          </w:p>
        </w:tc>
        <w:tc>
          <w:tcPr>
            <w:tcW w:w="1371" w:type="pct"/>
            <w:tcBorders>
              <w:top w:val="single" w:sz="4" w:space="0" w:color="auto"/>
              <w:left w:val="single" w:sz="4" w:space="0" w:color="auto"/>
              <w:bottom w:val="single" w:sz="4" w:space="0" w:color="auto"/>
              <w:right w:val="single" w:sz="4" w:space="0" w:color="auto"/>
            </w:tcBorders>
            <w:hideMark/>
          </w:tcPr>
          <w:p w14:paraId="22753FB0" w14:textId="77777777" w:rsidR="003F6FB2" w:rsidRPr="001B4F7F" w:rsidRDefault="003F6FB2" w:rsidP="003F6FB2">
            <w:pPr>
              <w:rPr>
                <w:rFonts w:ascii="Times New Roman" w:hAnsi="Times New Roman"/>
              </w:rPr>
            </w:pPr>
            <w:r w:rsidRPr="001B4F7F">
              <w:rPr>
                <w:rFonts w:ascii="Times New Roman" w:hAnsi="Times New Roman"/>
              </w:rPr>
              <w:t>Set up ecosystem restoration working group, consists of NP managers, local communities and NGOs, to develop roadmap for ecosystem restoration in each UPT.</w:t>
            </w:r>
          </w:p>
        </w:tc>
        <w:tc>
          <w:tcPr>
            <w:tcW w:w="566" w:type="pct"/>
            <w:tcBorders>
              <w:top w:val="single" w:sz="4" w:space="0" w:color="auto"/>
              <w:left w:val="single" w:sz="4" w:space="0" w:color="auto"/>
              <w:bottom w:val="single" w:sz="4" w:space="0" w:color="auto"/>
              <w:right w:val="single" w:sz="4" w:space="0" w:color="auto"/>
            </w:tcBorders>
          </w:tcPr>
          <w:p w14:paraId="07191271"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67E521CF"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14:paraId="5C4EFB35"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972" w:type="pct"/>
            <w:tcBorders>
              <w:top w:val="single" w:sz="4" w:space="0" w:color="auto"/>
              <w:left w:val="single" w:sz="4" w:space="0" w:color="auto"/>
              <w:bottom w:val="single" w:sz="4" w:space="0" w:color="auto"/>
              <w:right w:val="single" w:sz="4" w:space="0" w:color="auto"/>
            </w:tcBorders>
            <w:hideMark/>
          </w:tcPr>
          <w:p w14:paraId="5D080781" w14:textId="77777777" w:rsidR="003F6FB2" w:rsidRPr="001B4F7F" w:rsidRDefault="003F6FB2" w:rsidP="003F6FB2">
            <w:pPr>
              <w:rPr>
                <w:rFonts w:ascii="Times New Roman" w:hAnsi="Times New Roman"/>
              </w:rPr>
            </w:pPr>
            <w:r w:rsidRPr="001B4F7F">
              <w:rPr>
                <w:rFonts w:ascii="Times New Roman" w:hAnsi="Times New Roman"/>
              </w:rPr>
              <w:t>WCS is not aware of any updates/follow up action with regards to this recommendation.</w:t>
            </w:r>
          </w:p>
        </w:tc>
      </w:tr>
      <w:tr w:rsidR="003F6FB2" w:rsidRPr="001B4F7F" w14:paraId="06938CCC"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6FDFAC25" w14:textId="77777777" w:rsidR="003F6FB2" w:rsidRPr="001B4F7F" w:rsidRDefault="003F6FB2" w:rsidP="003F6FB2">
            <w:pPr>
              <w:rPr>
                <w:rFonts w:ascii="Times New Roman" w:hAnsi="Times New Roman"/>
              </w:rPr>
            </w:pPr>
            <w:r w:rsidRPr="001B4F7F">
              <w:rPr>
                <w:rFonts w:ascii="Times New Roman" w:hAnsi="Times New Roman"/>
                <w:b/>
              </w:rPr>
              <w:t>AR1.1</w:t>
            </w:r>
            <w:r w:rsidRPr="001B4F7F">
              <w:rPr>
                <w:rFonts w:ascii="Times New Roman" w:hAnsi="Times New Roman"/>
              </w:rPr>
              <w:t xml:space="preserve">. 3 Gap analysis report on existing policies and regulations for RBM,  and RBM capacity and </w:t>
            </w:r>
            <w:r w:rsidRPr="001B4F7F">
              <w:rPr>
                <w:rFonts w:ascii="Times New Roman" w:hAnsi="Times New Roman"/>
              </w:rPr>
              <w:lastRenderedPageBreak/>
              <w:t>implementation and management and planning skills needed in the three project Sites</w:t>
            </w:r>
          </w:p>
        </w:tc>
        <w:tc>
          <w:tcPr>
            <w:tcW w:w="1371" w:type="pct"/>
            <w:tcBorders>
              <w:top w:val="single" w:sz="4" w:space="0" w:color="auto"/>
              <w:left w:val="single" w:sz="4" w:space="0" w:color="auto"/>
              <w:bottom w:val="single" w:sz="4" w:space="0" w:color="auto"/>
              <w:right w:val="single" w:sz="4" w:space="0" w:color="auto"/>
            </w:tcBorders>
            <w:hideMark/>
          </w:tcPr>
          <w:p w14:paraId="72DBF25C" w14:textId="77777777" w:rsidR="003F6FB2" w:rsidRPr="001B4F7F" w:rsidRDefault="003F6FB2" w:rsidP="003F6FB2">
            <w:pPr>
              <w:rPr>
                <w:rFonts w:ascii="Times New Roman" w:hAnsi="Times New Roman"/>
              </w:rPr>
            </w:pPr>
            <w:r w:rsidRPr="001B4F7F">
              <w:rPr>
                <w:rFonts w:ascii="Times New Roman" w:hAnsi="Times New Roman"/>
              </w:rPr>
              <w:lastRenderedPageBreak/>
              <w:t>Adoption of SMART RBM in each UPT</w:t>
            </w:r>
          </w:p>
        </w:tc>
        <w:tc>
          <w:tcPr>
            <w:tcW w:w="566" w:type="pct"/>
            <w:tcBorders>
              <w:top w:val="single" w:sz="4" w:space="0" w:color="auto"/>
              <w:left w:val="single" w:sz="4" w:space="0" w:color="auto"/>
              <w:bottom w:val="single" w:sz="4" w:space="0" w:color="auto"/>
              <w:right w:val="single" w:sz="4" w:space="0" w:color="auto"/>
            </w:tcBorders>
          </w:tcPr>
          <w:p w14:paraId="7AEDBB6A"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0D3BC56D"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49119A13"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43509C93" w14:textId="77777777" w:rsidR="003F6FB2" w:rsidRPr="001B4F7F" w:rsidRDefault="003F6FB2" w:rsidP="003F6FB2">
            <w:pPr>
              <w:rPr>
                <w:rFonts w:ascii="Times New Roman" w:hAnsi="Times New Roman"/>
              </w:rPr>
            </w:pPr>
            <w:r w:rsidRPr="001B4F7F">
              <w:rPr>
                <w:rFonts w:ascii="Times New Roman" w:hAnsi="Times New Roman"/>
              </w:rPr>
              <w:t xml:space="preserve">EPASS has provided support for RBM implementation in BNWNP, while WCS has </w:t>
            </w:r>
            <w:r w:rsidRPr="001B4F7F">
              <w:rPr>
                <w:rFonts w:ascii="Times New Roman" w:hAnsi="Times New Roman"/>
              </w:rPr>
              <w:lastRenderedPageBreak/>
              <w:t xml:space="preserve">independently supported the implementation of SMART patrols, including setting up 3 ranger teams. </w:t>
            </w:r>
          </w:p>
        </w:tc>
      </w:tr>
      <w:tr w:rsidR="003F6FB2" w:rsidRPr="001B4F7F" w14:paraId="2C21E240"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658D15F8" w14:textId="77777777" w:rsidR="003F6FB2" w:rsidRPr="001B4F7F" w:rsidRDefault="003F6FB2" w:rsidP="003F6FB2">
            <w:pPr>
              <w:rPr>
                <w:rFonts w:ascii="Times New Roman" w:hAnsi="Times New Roman"/>
              </w:rPr>
            </w:pPr>
            <w:r w:rsidRPr="001B4F7F">
              <w:rPr>
                <w:rFonts w:ascii="Times New Roman" w:hAnsi="Times New Roman"/>
                <w:b/>
                <w:bCs/>
              </w:rPr>
              <w:lastRenderedPageBreak/>
              <w:t xml:space="preserve">AR1.3 </w:t>
            </w:r>
            <w:r w:rsidRPr="001B4F7F">
              <w:rPr>
                <w:rFonts w:ascii="Times New Roman" w:hAnsi="Times New Roman"/>
              </w:rPr>
              <w:t xml:space="preserve">4 Report of Baseline study on poaching and wildlife trade in Sulawesi </w:t>
            </w:r>
          </w:p>
        </w:tc>
        <w:tc>
          <w:tcPr>
            <w:tcW w:w="1371" w:type="pct"/>
            <w:tcBorders>
              <w:top w:val="single" w:sz="4" w:space="0" w:color="auto"/>
              <w:left w:val="single" w:sz="4" w:space="0" w:color="auto"/>
              <w:bottom w:val="single" w:sz="4" w:space="0" w:color="auto"/>
              <w:right w:val="single" w:sz="4" w:space="0" w:color="auto"/>
            </w:tcBorders>
            <w:hideMark/>
          </w:tcPr>
          <w:p w14:paraId="7090BD35" w14:textId="77777777" w:rsidR="003F6FB2" w:rsidRPr="001B4F7F" w:rsidRDefault="003F6FB2" w:rsidP="003F6FB2">
            <w:pPr>
              <w:rPr>
                <w:rFonts w:ascii="Times New Roman" w:hAnsi="Times New Roman"/>
              </w:rPr>
            </w:pPr>
            <w:r w:rsidRPr="001B4F7F">
              <w:rPr>
                <w:rFonts w:ascii="Times New Roman" w:hAnsi="Times New Roman"/>
              </w:rPr>
              <w:t>Set up regular market monitoring</w:t>
            </w:r>
          </w:p>
        </w:tc>
        <w:tc>
          <w:tcPr>
            <w:tcW w:w="566" w:type="pct"/>
            <w:tcBorders>
              <w:top w:val="single" w:sz="4" w:space="0" w:color="auto"/>
              <w:left w:val="single" w:sz="4" w:space="0" w:color="auto"/>
              <w:bottom w:val="single" w:sz="4" w:space="0" w:color="auto"/>
              <w:right w:val="single" w:sz="4" w:space="0" w:color="auto"/>
            </w:tcBorders>
          </w:tcPr>
          <w:p w14:paraId="7BB78C97"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4B998440"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5B736DC8"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76476606" w14:textId="77777777" w:rsidR="003F6FB2" w:rsidRPr="001B4F7F" w:rsidRDefault="003F6FB2" w:rsidP="003F6FB2">
            <w:pPr>
              <w:rPr>
                <w:rFonts w:ascii="Times New Roman" w:hAnsi="Times New Roman"/>
              </w:rPr>
            </w:pPr>
            <w:r w:rsidRPr="001B4F7F">
              <w:rPr>
                <w:rFonts w:ascii="Times New Roman" w:hAnsi="Times New Roman"/>
              </w:rPr>
              <w:t xml:space="preserve">WCS is now independently doing this across North Sulawesi-Gorontalo provinces (which would cover 2 of the EPASS sites; Not sure about Lore LIndu.  More than 5 sting operations were carried out from 2017-2018., with WCS assistance. </w:t>
            </w:r>
          </w:p>
        </w:tc>
      </w:tr>
      <w:tr w:rsidR="003F6FB2" w:rsidRPr="001B4F7F" w14:paraId="5C69A014"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2AF184A6" w14:textId="77777777" w:rsidR="003F6FB2" w:rsidRPr="001B4F7F" w:rsidRDefault="003F6FB2" w:rsidP="003F6FB2">
            <w:pPr>
              <w:rPr>
                <w:rFonts w:ascii="Times New Roman" w:hAnsi="Times New Roman"/>
              </w:rPr>
            </w:pPr>
            <w:r w:rsidRPr="001B4F7F">
              <w:rPr>
                <w:rFonts w:ascii="Times New Roman" w:hAnsi="Times New Roman"/>
                <w:b/>
                <w:bCs/>
              </w:rPr>
              <w:t xml:space="preserve">AR3.1 </w:t>
            </w:r>
            <w:r w:rsidRPr="001B4F7F">
              <w:rPr>
                <w:rFonts w:ascii="Times New Roman" w:hAnsi="Times New Roman"/>
              </w:rPr>
              <w:t>5 Mapping identification of potential PA buffer zone, its existing land use and PA boundary condition of the three Project Sites including options for biodiversity-based Park boundary</w:t>
            </w:r>
          </w:p>
        </w:tc>
        <w:tc>
          <w:tcPr>
            <w:tcW w:w="1371" w:type="pct"/>
            <w:tcBorders>
              <w:top w:val="single" w:sz="4" w:space="0" w:color="auto"/>
              <w:left w:val="single" w:sz="4" w:space="0" w:color="auto"/>
              <w:bottom w:val="single" w:sz="4" w:space="0" w:color="auto"/>
              <w:right w:val="single" w:sz="4" w:space="0" w:color="auto"/>
            </w:tcBorders>
            <w:hideMark/>
          </w:tcPr>
          <w:p w14:paraId="0E7A8E27"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0EAC2A57"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7DE0F99C"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3AD4C3BE"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hideMark/>
          </w:tcPr>
          <w:p w14:paraId="0F66236C" w14:textId="77777777" w:rsidR="003F6FB2" w:rsidRPr="001B4F7F" w:rsidRDefault="003F6FB2" w:rsidP="003F6FB2">
            <w:pPr>
              <w:rPr>
                <w:rFonts w:ascii="Times New Roman" w:hAnsi="Times New Roman"/>
              </w:rPr>
            </w:pPr>
            <w:r w:rsidRPr="001B4F7F">
              <w:rPr>
                <w:rFonts w:ascii="Times New Roman" w:hAnsi="Times New Roman"/>
              </w:rPr>
              <w:t>n/a</w:t>
            </w:r>
          </w:p>
        </w:tc>
      </w:tr>
      <w:tr w:rsidR="003F6FB2" w:rsidRPr="001B4F7F" w14:paraId="723D5DCC"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5B2F01CC" w14:textId="77777777" w:rsidR="003F6FB2" w:rsidRPr="001B4F7F" w:rsidRDefault="003F6FB2" w:rsidP="003F6FB2">
            <w:pPr>
              <w:rPr>
                <w:rFonts w:ascii="Times New Roman" w:hAnsi="Times New Roman"/>
              </w:rPr>
            </w:pPr>
            <w:r w:rsidRPr="001B4F7F">
              <w:rPr>
                <w:rFonts w:ascii="Times New Roman" w:hAnsi="Times New Roman"/>
                <w:b/>
                <w:bCs/>
              </w:rPr>
              <w:t>AR1</w:t>
            </w:r>
            <w:r w:rsidRPr="001B4F7F">
              <w:rPr>
                <w:rFonts w:ascii="Times New Roman" w:hAnsi="Times New Roman"/>
              </w:rPr>
              <w:t xml:space="preserve"> 6 Capacity development strategies and action plan for  KSDAE, LLNP, BNNP, and North Sulawesi BKSDA</w:t>
            </w:r>
          </w:p>
        </w:tc>
        <w:tc>
          <w:tcPr>
            <w:tcW w:w="1371" w:type="pct"/>
            <w:tcBorders>
              <w:top w:val="single" w:sz="4" w:space="0" w:color="auto"/>
              <w:left w:val="single" w:sz="4" w:space="0" w:color="auto"/>
              <w:bottom w:val="single" w:sz="4" w:space="0" w:color="auto"/>
              <w:right w:val="single" w:sz="4" w:space="0" w:color="auto"/>
            </w:tcBorders>
            <w:hideMark/>
          </w:tcPr>
          <w:p w14:paraId="3564C37B" w14:textId="77777777" w:rsidR="003F6FB2" w:rsidRPr="001B4F7F" w:rsidRDefault="003F6FB2" w:rsidP="003F6FB2">
            <w:pPr>
              <w:rPr>
                <w:rFonts w:ascii="Times New Roman" w:hAnsi="Times New Roman"/>
              </w:rPr>
            </w:pPr>
            <w:r w:rsidRPr="001B4F7F">
              <w:rPr>
                <w:rFonts w:ascii="Times New Roman" w:hAnsi="Times New Roman"/>
              </w:rPr>
              <w:t xml:space="preserve">None made or required </w:t>
            </w:r>
          </w:p>
        </w:tc>
        <w:tc>
          <w:tcPr>
            <w:tcW w:w="566" w:type="pct"/>
            <w:tcBorders>
              <w:top w:val="single" w:sz="4" w:space="0" w:color="auto"/>
              <w:left w:val="single" w:sz="4" w:space="0" w:color="auto"/>
              <w:bottom w:val="single" w:sz="4" w:space="0" w:color="auto"/>
              <w:right w:val="single" w:sz="4" w:space="0" w:color="auto"/>
            </w:tcBorders>
            <w:hideMark/>
          </w:tcPr>
          <w:p w14:paraId="75AC0D63"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648A88A5"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31A9218C"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hideMark/>
          </w:tcPr>
          <w:p w14:paraId="4078B826" w14:textId="77777777" w:rsidR="003F6FB2" w:rsidRPr="001B4F7F" w:rsidRDefault="003F6FB2" w:rsidP="003F6FB2">
            <w:pPr>
              <w:rPr>
                <w:rFonts w:ascii="Times New Roman" w:hAnsi="Times New Roman"/>
              </w:rPr>
            </w:pPr>
            <w:r w:rsidRPr="001B4F7F">
              <w:rPr>
                <w:rFonts w:ascii="Times New Roman" w:hAnsi="Times New Roman"/>
              </w:rPr>
              <w:t>n/a</w:t>
            </w:r>
          </w:p>
        </w:tc>
      </w:tr>
      <w:tr w:rsidR="003F6FB2" w:rsidRPr="001B4F7F" w14:paraId="0B7294F1"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37444CB4" w14:textId="77777777" w:rsidR="003F6FB2" w:rsidRPr="001B4F7F" w:rsidRDefault="003F6FB2" w:rsidP="003F6FB2">
            <w:pPr>
              <w:rPr>
                <w:rFonts w:ascii="Times New Roman" w:hAnsi="Times New Roman"/>
              </w:rPr>
            </w:pPr>
            <w:r w:rsidRPr="001B4F7F">
              <w:rPr>
                <w:rFonts w:ascii="Times New Roman" w:hAnsi="Times New Roman"/>
                <w:b/>
                <w:bCs/>
              </w:rPr>
              <w:t>AR1</w:t>
            </w:r>
            <w:r w:rsidRPr="001B4F7F">
              <w:rPr>
                <w:rFonts w:ascii="Times New Roman" w:hAnsi="Times New Roman"/>
              </w:rPr>
              <w:t xml:space="preserve"> 7 Design the course outline, methodology, resource persons and materials for need trainings as in action plan above</w:t>
            </w:r>
          </w:p>
        </w:tc>
        <w:tc>
          <w:tcPr>
            <w:tcW w:w="1371" w:type="pct"/>
            <w:tcBorders>
              <w:top w:val="single" w:sz="4" w:space="0" w:color="auto"/>
              <w:left w:val="single" w:sz="4" w:space="0" w:color="auto"/>
              <w:bottom w:val="single" w:sz="4" w:space="0" w:color="auto"/>
              <w:right w:val="single" w:sz="4" w:space="0" w:color="auto"/>
            </w:tcBorders>
            <w:hideMark/>
          </w:tcPr>
          <w:p w14:paraId="523F56F4"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62F7A601"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51A86C9F"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455BFE0E"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hideMark/>
          </w:tcPr>
          <w:p w14:paraId="752E474F" w14:textId="77777777" w:rsidR="003F6FB2" w:rsidRPr="001B4F7F" w:rsidRDefault="003F6FB2" w:rsidP="003F6FB2">
            <w:pPr>
              <w:rPr>
                <w:rFonts w:ascii="Times New Roman" w:hAnsi="Times New Roman"/>
              </w:rPr>
            </w:pPr>
            <w:r w:rsidRPr="001B4F7F">
              <w:rPr>
                <w:rFonts w:ascii="Times New Roman" w:hAnsi="Times New Roman"/>
              </w:rPr>
              <w:t>n/a</w:t>
            </w:r>
          </w:p>
        </w:tc>
      </w:tr>
      <w:tr w:rsidR="003F6FB2" w:rsidRPr="001B4F7F" w14:paraId="596242E9"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45C8A31D" w14:textId="77777777" w:rsidR="003F6FB2" w:rsidRPr="001B4F7F" w:rsidRDefault="003F6FB2" w:rsidP="003F6FB2">
            <w:pPr>
              <w:rPr>
                <w:rFonts w:ascii="Times New Roman" w:hAnsi="Times New Roman"/>
              </w:rPr>
            </w:pPr>
            <w:r w:rsidRPr="001B4F7F">
              <w:rPr>
                <w:rFonts w:ascii="Times New Roman" w:hAnsi="Times New Roman"/>
                <w:b/>
                <w:bCs/>
              </w:rPr>
              <w:t xml:space="preserve">AR3.3 </w:t>
            </w:r>
            <w:r w:rsidRPr="001B4F7F">
              <w:rPr>
                <w:rFonts w:ascii="Times New Roman" w:hAnsi="Times New Roman"/>
              </w:rPr>
              <w:t xml:space="preserve">8 Socio-economic study of villages with </w:t>
            </w:r>
            <w:r w:rsidRPr="001B4F7F">
              <w:rPr>
                <w:rFonts w:ascii="Times New Roman" w:hAnsi="Times New Roman"/>
              </w:rPr>
              <w:lastRenderedPageBreak/>
              <w:t>existing Community Conservation Areas (CCAs) and potential ones in buffer zone of the three Project Sites</w:t>
            </w:r>
          </w:p>
        </w:tc>
        <w:tc>
          <w:tcPr>
            <w:tcW w:w="1371" w:type="pct"/>
            <w:tcBorders>
              <w:top w:val="single" w:sz="4" w:space="0" w:color="auto"/>
              <w:left w:val="single" w:sz="4" w:space="0" w:color="auto"/>
              <w:bottom w:val="single" w:sz="4" w:space="0" w:color="auto"/>
              <w:right w:val="single" w:sz="4" w:space="0" w:color="auto"/>
            </w:tcBorders>
            <w:hideMark/>
          </w:tcPr>
          <w:p w14:paraId="3D2666E7" w14:textId="77777777" w:rsidR="003F6FB2" w:rsidRPr="001B4F7F" w:rsidRDefault="003F6FB2" w:rsidP="003F6FB2">
            <w:pPr>
              <w:rPr>
                <w:rFonts w:ascii="Times New Roman" w:hAnsi="Times New Roman"/>
              </w:rPr>
            </w:pPr>
            <w:r w:rsidRPr="001B4F7F">
              <w:rPr>
                <w:rFonts w:ascii="Times New Roman" w:hAnsi="Times New Roman"/>
              </w:rPr>
              <w:lastRenderedPageBreak/>
              <w:t xml:space="preserve">CCA selections should be based on specific criteria, including </w:t>
            </w:r>
            <w:r w:rsidRPr="001B4F7F">
              <w:rPr>
                <w:rFonts w:ascii="Times New Roman" w:hAnsi="Times New Roman"/>
              </w:rPr>
              <w:lastRenderedPageBreak/>
              <w:t xml:space="preserve">socio-economic context in each village. </w:t>
            </w:r>
          </w:p>
        </w:tc>
        <w:tc>
          <w:tcPr>
            <w:tcW w:w="566" w:type="pct"/>
            <w:tcBorders>
              <w:top w:val="single" w:sz="4" w:space="0" w:color="auto"/>
              <w:left w:val="single" w:sz="4" w:space="0" w:color="auto"/>
              <w:bottom w:val="single" w:sz="4" w:space="0" w:color="auto"/>
              <w:right w:val="single" w:sz="4" w:space="0" w:color="auto"/>
            </w:tcBorders>
          </w:tcPr>
          <w:p w14:paraId="05467DD2"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7C5582DB"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tcPr>
          <w:p w14:paraId="7789F3C8"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025A32FA" w14:textId="77777777" w:rsidR="003F6FB2" w:rsidRPr="001B4F7F" w:rsidRDefault="003F6FB2" w:rsidP="003F6FB2">
            <w:pPr>
              <w:rPr>
                <w:rFonts w:ascii="Times New Roman" w:hAnsi="Times New Roman"/>
              </w:rPr>
            </w:pPr>
            <w:r w:rsidRPr="001B4F7F">
              <w:rPr>
                <w:rFonts w:ascii="Times New Roman" w:hAnsi="Times New Roman"/>
              </w:rPr>
              <w:t xml:space="preserve">When WCS wrote this report, EPASS had </w:t>
            </w:r>
            <w:r w:rsidRPr="001B4F7F">
              <w:rPr>
                <w:rFonts w:ascii="Times New Roman" w:hAnsi="Times New Roman"/>
              </w:rPr>
              <w:lastRenderedPageBreak/>
              <w:t>already selected most of the CCAs in each landscape. We are not aware of further CCAs having been selected and, if so, on what basis.</w:t>
            </w:r>
          </w:p>
        </w:tc>
      </w:tr>
      <w:tr w:rsidR="003F6FB2" w:rsidRPr="001B4F7F" w14:paraId="01FEE58B"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29ADD74A" w14:textId="77777777" w:rsidR="003F6FB2" w:rsidRPr="001B4F7F" w:rsidRDefault="003F6FB2" w:rsidP="003F6FB2">
            <w:pPr>
              <w:rPr>
                <w:rFonts w:ascii="Times New Roman" w:hAnsi="Times New Roman"/>
              </w:rPr>
            </w:pPr>
            <w:r w:rsidRPr="001B4F7F">
              <w:rPr>
                <w:rFonts w:ascii="Times New Roman" w:hAnsi="Times New Roman"/>
                <w:b/>
                <w:bCs/>
              </w:rPr>
              <w:lastRenderedPageBreak/>
              <w:t xml:space="preserve">AR3 </w:t>
            </w:r>
            <w:r w:rsidRPr="001B4F7F">
              <w:rPr>
                <w:rFonts w:ascii="Times New Roman" w:hAnsi="Times New Roman"/>
              </w:rPr>
              <w:t>9. Strategic Action Plan for strengthen management effectiveness and threat reduction for  KSDAE, LLNP, BNNP, and North Sulawesi BKSDA</w:t>
            </w:r>
          </w:p>
        </w:tc>
        <w:tc>
          <w:tcPr>
            <w:tcW w:w="1371" w:type="pct"/>
            <w:tcBorders>
              <w:top w:val="single" w:sz="4" w:space="0" w:color="auto"/>
              <w:left w:val="single" w:sz="4" w:space="0" w:color="auto"/>
              <w:bottom w:val="single" w:sz="4" w:space="0" w:color="auto"/>
              <w:right w:val="single" w:sz="4" w:space="0" w:color="auto"/>
            </w:tcBorders>
            <w:hideMark/>
          </w:tcPr>
          <w:p w14:paraId="0D28F8EB"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77E20A56"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35B38392"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42CB5B78"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hideMark/>
          </w:tcPr>
          <w:p w14:paraId="0E80E5DC" w14:textId="77777777" w:rsidR="003F6FB2" w:rsidRPr="001B4F7F" w:rsidRDefault="003F6FB2" w:rsidP="003F6FB2">
            <w:pPr>
              <w:rPr>
                <w:rFonts w:ascii="Times New Roman" w:hAnsi="Times New Roman"/>
              </w:rPr>
            </w:pPr>
            <w:r w:rsidRPr="001B4F7F">
              <w:rPr>
                <w:rFonts w:ascii="Times New Roman" w:hAnsi="Times New Roman"/>
              </w:rPr>
              <w:t>n/a</w:t>
            </w:r>
          </w:p>
        </w:tc>
      </w:tr>
      <w:tr w:rsidR="003F6FB2" w:rsidRPr="001B4F7F" w14:paraId="6B366AAC"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2AB8B6F3" w14:textId="77777777" w:rsidR="003F6FB2" w:rsidRPr="001B4F7F" w:rsidRDefault="003F6FB2" w:rsidP="003F6FB2">
            <w:pPr>
              <w:rPr>
                <w:rFonts w:ascii="Times New Roman" w:hAnsi="Times New Roman"/>
              </w:rPr>
            </w:pPr>
            <w:r w:rsidRPr="001B4F7F">
              <w:rPr>
                <w:rFonts w:ascii="Times New Roman" w:hAnsi="Times New Roman"/>
                <w:b/>
                <w:bCs/>
              </w:rPr>
              <w:t>AR1.2</w:t>
            </w:r>
            <w:r w:rsidRPr="001B4F7F">
              <w:rPr>
                <w:rFonts w:ascii="Times New Roman" w:hAnsi="Times New Roman"/>
              </w:rPr>
              <w:t>10 Field Technical guidelines for biodiversity monitoring</w:t>
            </w:r>
          </w:p>
        </w:tc>
        <w:tc>
          <w:tcPr>
            <w:tcW w:w="1371" w:type="pct"/>
            <w:tcBorders>
              <w:top w:val="single" w:sz="4" w:space="0" w:color="auto"/>
              <w:left w:val="single" w:sz="4" w:space="0" w:color="auto"/>
              <w:bottom w:val="single" w:sz="4" w:space="0" w:color="auto"/>
              <w:right w:val="single" w:sz="4" w:space="0" w:color="auto"/>
            </w:tcBorders>
            <w:hideMark/>
          </w:tcPr>
          <w:p w14:paraId="0B4F5DA0"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7EC78954"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47EC6349"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52A9C674"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hideMark/>
          </w:tcPr>
          <w:p w14:paraId="562F2F4C" w14:textId="77777777" w:rsidR="003F6FB2" w:rsidRPr="001B4F7F" w:rsidRDefault="003F6FB2" w:rsidP="003F6FB2">
            <w:pPr>
              <w:rPr>
                <w:rFonts w:ascii="Times New Roman" w:hAnsi="Times New Roman"/>
              </w:rPr>
            </w:pPr>
            <w:r w:rsidRPr="001B4F7F">
              <w:rPr>
                <w:rFonts w:ascii="Times New Roman" w:hAnsi="Times New Roman"/>
              </w:rPr>
              <w:t>n/a</w:t>
            </w:r>
          </w:p>
        </w:tc>
      </w:tr>
      <w:tr w:rsidR="003F6FB2" w:rsidRPr="001B4F7F" w14:paraId="2C26AEED"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21A73030" w14:textId="77777777" w:rsidR="003F6FB2" w:rsidRPr="001B4F7F" w:rsidRDefault="003F6FB2" w:rsidP="003F6FB2">
            <w:pPr>
              <w:rPr>
                <w:rFonts w:ascii="Times New Roman" w:hAnsi="Times New Roman"/>
              </w:rPr>
            </w:pPr>
            <w:r w:rsidRPr="001B4F7F">
              <w:rPr>
                <w:rFonts w:ascii="Times New Roman" w:hAnsi="Times New Roman"/>
                <w:b/>
                <w:bCs/>
              </w:rPr>
              <w:t>AR1.2</w:t>
            </w:r>
            <w:r w:rsidRPr="001B4F7F">
              <w:rPr>
                <w:rFonts w:ascii="Times New Roman" w:hAnsi="Times New Roman"/>
              </w:rPr>
              <w:t>11 Monitoring Program with innovative /appropriate technology for key species of the three Sites, including methodology, suitable monitoring  tools (e.g. camera trap, chips,rings), usage, analysis and reporting as well as estimated expenditure.</w:t>
            </w:r>
          </w:p>
        </w:tc>
        <w:tc>
          <w:tcPr>
            <w:tcW w:w="1371" w:type="pct"/>
            <w:tcBorders>
              <w:top w:val="single" w:sz="4" w:space="0" w:color="auto"/>
              <w:left w:val="single" w:sz="4" w:space="0" w:color="auto"/>
              <w:bottom w:val="single" w:sz="4" w:space="0" w:color="auto"/>
              <w:right w:val="single" w:sz="4" w:space="0" w:color="auto"/>
            </w:tcBorders>
            <w:hideMark/>
          </w:tcPr>
          <w:p w14:paraId="25F063E7"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12354CD1"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21D0B4BC"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5EB25CB9"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hideMark/>
          </w:tcPr>
          <w:p w14:paraId="7B9C0988" w14:textId="77777777" w:rsidR="003F6FB2" w:rsidRPr="001B4F7F" w:rsidRDefault="003F6FB2" w:rsidP="003F6FB2">
            <w:pPr>
              <w:rPr>
                <w:rFonts w:ascii="Times New Roman" w:hAnsi="Times New Roman"/>
              </w:rPr>
            </w:pPr>
            <w:r w:rsidRPr="001B4F7F">
              <w:rPr>
                <w:rFonts w:ascii="Times New Roman" w:hAnsi="Times New Roman"/>
              </w:rPr>
              <w:t>n/a</w:t>
            </w:r>
          </w:p>
        </w:tc>
      </w:tr>
      <w:tr w:rsidR="003F6FB2" w:rsidRPr="001B4F7F" w14:paraId="327B7721"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63119223" w14:textId="77777777" w:rsidR="003F6FB2" w:rsidRPr="001B4F7F" w:rsidRDefault="003F6FB2" w:rsidP="003F6FB2">
            <w:pPr>
              <w:rPr>
                <w:rFonts w:ascii="Times New Roman" w:hAnsi="Times New Roman"/>
              </w:rPr>
            </w:pPr>
            <w:r w:rsidRPr="001B4F7F">
              <w:rPr>
                <w:rFonts w:ascii="Times New Roman" w:hAnsi="Times New Roman"/>
                <w:b/>
                <w:bCs/>
              </w:rPr>
              <w:t>AR2.1</w:t>
            </w:r>
            <w:r w:rsidRPr="001B4F7F">
              <w:rPr>
                <w:rFonts w:ascii="Times New Roman" w:hAnsi="Times New Roman"/>
              </w:rPr>
              <w:t xml:space="preserve">12 Comprehensive report on ecosystem valuation of the Sulawesi PA system with more detailed analysis of the three project sites and extrapolating the results to value the entire system (including Inputs for </w:t>
            </w:r>
            <w:r w:rsidR="008A4C82" w:rsidRPr="001B4F7F">
              <w:rPr>
                <w:rFonts w:ascii="Times New Roman" w:hAnsi="Times New Roman"/>
              </w:rPr>
              <w:t>BAPPENAS</w:t>
            </w:r>
            <w:r w:rsidRPr="001B4F7F">
              <w:rPr>
                <w:rFonts w:ascii="Times New Roman" w:hAnsi="Times New Roman"/>
              </w:rPr>
              <w:t xml:space="preserve"> on the financing Sulawesi </w:t>
            </w:r>
            <w:r w:rsidRPr="001B4F7F">
              <w:rPr>
                <w:rFonts w:ascii="Times New Roman" w:hAnsi="Times New Roman"/>
              </w:rPr>
              <w:lastRenderedPageBreak/>
              <w:t>PA system management)</w:t>
            </w:r>
          </w:p>
        </w:tc>
        <w:tc>
          <w:tcPr>
            <w:tcW w:w="1371" w:type="pct"/>
            <w:tcBorders>
              <w:top w:val="single" w:sz="4" w:space="0" w:color="auto"/>
              <w:left w:val="single" w:sz="4" w:space="0" w:color="auto"/>
              <w:bottom w:val="single" w:sz="4" w:space="0" w:color="auto"/>
              <w:right w:val="single" w:sz="4" w:space="0" w:color="auto"/>
            </w:tcBorders>
            <w:hideMark/>
          </w:tcPr>
          <w:p w14:paraId="342032F7" w14:textId="77777777" w:rsidR="003F6FB2" w:rsidRPr="001B4F7F" w:rsidRDefault="003F6FB2" w:rsidP="003F6FB2">
            <w:pPr>
              <w:rPr>
                <w:rFonts w:ascii="Times New Roman" w:hAnsi="Times New Roman"/>
              </w:rPr>
            </w:pPr>
            <w:r w:rsidRPr="001B4F7F">
              <w:rPr>
                <w:rFonts w:ascii="Times New Roman" w:hAnsi="Times New Roman"/>
              </w:rPr>
              <w:lastRenderedPageBreak/>
              <w:t>Valuation results to be integrated into the broader PA management planning, particularly to help identify needs, niches and opportunities to use economic and financial tools to improve conservation.</w:t>
            </w:r>
          </w:p>
        </w:tc>
        <w:tc>
          <w:tcPr>
            <w:tcW w:w="566" w:type="pct"/>
            <w:tcBorders>
              <w:top w:val="single" w:sz="4" w:space="0" w:color="auto"/>
              <w:left w:val="single" w:sz="4" w:space="0" w:color="auto"/>
              <w:bottom w:val="single" w:sz="4" w:space="0" w:color="auto"/>
              <w:right w:val="single" w:sz="4" w:space="0" w:color="auto"/>
            </w:tcBorders>
          </w:tcPr>
          <w:p w14:paraId="524FF6EF"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60C11A6B"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6B1F74C7"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30CFE470" w14:textId="77777777" w:rsidR="003F6FB2" w:rsidRPr="001B4F7F" w:rsidRDefault="003F6FB2" w:rsidP="003F6FB2">
            <w:pPr>
              <w:tabs>
                <w:tab w:val="left" w:pos="1771"/>
              </w:tabs>
              <w:rPr>
                <w:rFonts w:ascii="Times New Roman" w:hAnsi="Times New Roman"/>
              </w:rPr>
            </w:pPr>
            <w:r w:rsidRPr="001B4F7F">
              <w:rPr>
                <w:rFonts w:ascii="Times New Roman" w:hAnsi="Times New Roman"/>
              </w:rPr>
              <w:t xml:space="preserve">According to the project document, results from the assessment should feed into the work in EPASSs Component 2 which includes identifying opportunities to use economic and financial </w:t>
            </w:r>
            <w:r w:rsidRPr="001B4F7F">
              <w:rPr>
                <w:rFonts w:ascii="Times New Roman" w:hAnsi="Times New Roman"/>
              </w:rPr>
              <w:lastRenderedPageBreak/>
              <w:t xml:space="preserve">instruments to incentivize conservation. </w:t>
            </w:r>
            <w:r w:rsidR="008A4C82" w:rsidRPr="001B4F7F">
              <w:rPr>
                <w:rFonts w:ascii="Times New Roman" w:hAnsi="Times New Roman"/>
              </w:rPr>
              <w:t>BAPPENAS</w:t>
            </w:r>
            <w:r w:rsidRPr="001B4F7F">
              <w:rPr>
                <w:rFonts w:ascii="Times New Roman" w:hAnsi="Times New Roman"/>
              </w:rPr>
              <w:t xml:space="preserve"> is currently working on this.</w:t>
            </w:r>
          </w:p>
        </w:tc>
      </w:tr>
      <w:tr w:rsidR="003F6FB2" w:rsidRPr="001B4F7F" w14:paraId="52A7B69B"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4595E9AE" w14:textId="77777777" w:rsidR="003F6FB2" w:rsidRPr="001B4F7F" w:rsidRDefault="003F6FB2" w:rsidP="003F6FB2">
            <w:pPr>
              <w:rPr>
                <w:rFonts w:ascii="Times New Roman" w:hAnsi="Times New Roman"/>
              </w:rPr>
            </w:pPr>
            <w:r w:rsidRPr="001B4F7F">
              <w:rPr>
                <w:rFonts w:ascii="Times New Roman" w:hAnsi="Times New Roman"/>
                <w:b/>
                <w:bCs/>
              </w:rPr>
              <w:lastRenderedPageBreak/>
              <w:t>AR1.2</w:t>
            </w:r>
            <w:r w:rsidRPr="001B4F7F">
              <w:rPr>
                <w:rFonts w:ascii="Times New Roman" w:hAnsi="Times New Roman"/>
              </w:rPr>
              <w:t>13 Lead the monitoring Programme  establishment, on the job-training for the PA Technical Officers on usage, data analysis, and reporting</w:t>
            </w:r>
          </w:p>
        </w:tc>
        <w:tc>
          <w:tcPr>
            <w:tcW w:w="1371" w:type="pct"/>
            <w:tcBorders>
              <w:top w:val="single" w:sz="4" w:space="0" w:color="auto"/>
              <w:left w:val="single" w:sz="4" w:space="0" w:color="auto"/>
              <w:bottom w:val="single" w:sz="4" w:space="0" w:color="auto"/>
              <w:right w:val="single" w:sz="4" w:space="0" w:color="auto"/>
            </w:tcBorders>
            <w:hideMark/>
          </w:tcPr>
          <w:p w14:paraId="233296FF" w14:textId="77777777" w:rsidR="003F6FB2" w:rsidRPr="001B4F7F" w:rsidRDefault="003F6FB2" w:rsidP="003F6FB2">
            <w:pPr>
              <w:rPr>
                <w:rFonts w:ascii="Times New Roman" w:hAnsi="Times New Roman"/>
              </w:rPr>
            </w:pPr>
            <w:r w:rsidRPr="001B4F7F">
              <w:rPr>
                <w:rFonts w:ascii="Times New Roman" w:hAnsi="Times New Roman"/>
              </w:rPr>
              <w:t>Conduct advanced training after biodiversity survey implementation</w:t>
            </w:r>
          </w:p>
        </w:tc>
        <w:tc>
          <w:tcPr>
            <w:tcW w:w="566" w:type="pct"/>
            <w:tcBorders>
              <w:top w:val="single" w:sz="4" w:space="0" w:color="auto"/>
              <w:left w:val="single" w:sz="4" w:space="0" w:color="auto"/>
              <w:bottom w:val="single" w:sz="4" w:space="0" w:color="auto"/>
              <w:right w:val="single" w:sz="4" w:space="0" w:color="auto"/>
            </w:tcBorders>
            <w:hideMark/>
          </w:tcPr>
          <w:p w14:paraId="66D785DB"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515" w:type="pct"/>
            <w:tcBorders>
              <w:top w:val="single" w:sz="4" w:space="0" w:color="auto"/>
              <w:left w:val="single" w:sz="4" w:space="0" w:color="auto"/>
              <w:bottom w:val="single" w:sz="4" w:space="0" w:color="auto"/>
              <w:right w:val="single" w:sz="4" w:space="0" w:color="auto"/>
            </w:tcBorders>
          </w:tcPr>
          <w:p w14:paraId="75371EDD"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tcPr>
          <w:p w14:paraId="5EA7EB3C"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6AF84CD0" w14:textId="77777777" w:rsidR="003F6FB2" w:rsidRPr="001B4F7F" w:rsidRDefault="003F6FB2" w:rsidP="003F6FB2">
            <w:pPr>
              <w:rPr>
                <w:rFonts w:ascii="Times New Roman" w:hAnsi="Times New Roman"/>
              </w:rPr>
            </w:pPr>
            <w:r w:rsidRPr="001B4F7F">
              <w:rPr>
                <w:rFonts w:ascii="Times New Roman" w:hAnsi="Times New Roman"/>
              </w:rPr>
              <w:t>WCS provided this training for the 3 UPT through the EPASS project</w:t>
            </w:r>
          </w:p>
        </w:tc>
      </w:tr>
      <w:tr w:rsidR="003F6FB2" w:rsidRPr="001B4F7F" w14:paraId="7F7FBD58"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071539A5" w14:textId="77777777" w:rsidR="003F6FB2" w:rsidRPr="001B4F7F" w:rsidRDefault="003F6FB2" w:rsidP="003F6FB2">
            <w:pPr>
              <w:rPr>
                <w:rFonts w:ascii="Times New Roman" w:hAnsi="Times New Roman"/>
              </w:rPr>
            </w:pPr>
            <w:r w:rsidRPr="001B4F7F">
              <w:rPr>
                <w:rFonts w:ascii="Times New Roman" w:hAnsi="Times New Roman"/>
                <w:b/>
                <w:bCs/>
              </w:rPr>
              <w:t>AR1.2</w:t>
            </w:r>
            <w:r w:rsidRPr="001B4F7F">
              <w:rPr>
                <w:rFonts w:ascii="Times New Roman" w:hAnsi="Times New Roman"/>
              </w:rPr>
              <w:t>14 Provide inputs/specification  for the Design of a IT- based biodiversity management platform at Sulawesi Island level (by EPASS MIS Officer)</w:t>
            </w:r>
          </w:p>
        </w:tc>
        <w:tc>
          <w:tcPr>
            <w:tcW w:w="1371" w:type="pct"/>
            <w:tcBorders>
              <w:top w:val="single" w:sz="4" w:space="0" w:color="auto"/>
              <w:left w:val="single" w:sz="4" w:space="0" w:color="auto"/>
              <w:bottom w:val="single" w:sz="4" w:space="0" w:color="auto"/>
              <w:right w:val="single" w:sz="4" w:space="0" w:color="auto"/>
            </w:tcBorders>
            <w:hideMark/>
          </w:tcPr>
          <w:p w14:paraId="5451208B"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475A57C7"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6FE63A9E"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6E63AA9E"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hideMark/>
          </w:tcPr>
          <w:p w14:paraId="00956CE8" w14:textId="77777777" w:rsidR="003F6FB2" w:rsidRPr="001B4F7F" w:rsidRDefault="003F6FB2" w:rsidP="003F6FB2">
            <w:pPr>
              <w:rPr>
                <w:rFonts w:ascii="Times New Roman" w:hAnsi="Times New Roman"/>
              </w:rPr>
            </w:pPr>
            <w:r w:rsidRPr="001B4F7F">
              <w:rPr>
                <w:rFonts w:ascii="Times New Roman" w:hAnsi="Times New Roman"/>
              </w:rPr>
              <w:t>n/a</w:t>
            </w:r>
          </w:p>
        </w:tc>
      </w:tr>
      <w:tr w:rsidR="003F6FB2" w:rsidRPr="001B4F7F" w14:paraId="41F54C48"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628FDA98" w14:textId="77777777" w:rsidR="003F6FB2" w:rsidRPr="001B4F7F" w:rsidRDefault="003F6FB2" w:rsidP="003F6FB2">
            <w:pPr>
              <w:rPr>
                <w:rFonts w:ascii="Times New Roman" w:hAnsi="Times New Roman"/>
              </w:rPr>
            </w:pPr>
            <w:r w:rsidRPr="001B4F7F">
              <w:rPr>
                <w:rFonts w:ascii="Times New Roman" w:hAnsi="Times New Roman"/>
                <w:b/>
                <w:bCs/>
              </w:rPr>
              <w:t>AR1.3</w:t>
            </w:r>
            <w:r w:rsidRPr="001B4F7F">
              <w:rPr>
                <w:rFonts w:ascii="Times New Roman" w:hAnsi="Times New Roman"/>
              </w:rPr>
              <w:t>15 Comparative study of intelligence-based surveillance unit models and proposed model for Sulawesi Island and establishment planning</w:t>
            </w:r>
          </w:p>
        </w:tc>
        <w:tc>
          <w:tcPr>
            <w:tcW w:w="1371" w:type="pct"/>
            <w:tcBorders>
              <w:top w:val="single" w:sz="4" w:space="0" w:color="auto"/>
              <w:left w:val="single" w:sz="4" w:space="0" w:color="auto"/>
              <w:bottom w:val="single" w:sz="4" w:space="0" w:color="auto"/>
              <w:right w:val="single" w:sz="4" w:space="0" w:color="auto"/>
            </w:tcBorders>
            <w:hideMark/>
          </w:tcPr>
          <w:p w14:paraId="43C1E7BD" w14:textId="77777777" w:rsidR="003F6FB2" w:rsidRPr="001B4F7F" w:rsidRDefault="003F6FB2" w:rsidP="003F6FB2">
            <w:pPr>
              <w:rPr>
                <w:rFonts w:ascii="Times New Roman" w:hAnsi="Times New Roman"/>
              </w:rPr>
            </w:pPr>
            <w:r w:rsidRPr="001B4F7F">
              <w:rPr>
                <w:rFonts w:ascii="Times New Roman" w:hAnsi="Times New Roman"/>
              </w:rPr>
              <w:t xml:space="preserve">Set up a wildlife crime unit for the 3 landscapes  </w:t>
            </w:r>
          </w:p>
        </w:tc>
        <w:tc>
          <w:tcPr>
            <w:tcW w:w="566" w:type="pct"/>
            <w:tcBorders>
              <w:top w:val="single" w:sz="4" w:space="0" w:color="auto"/>
              <w:left w:val="single" w:sz="4" w:space="0" w:color="auto"/>
              <w:bottom w:val="single" w:sz="4" w:space="0" w:color="auto"/>
              <w:right w:val="single" w:sz="4" w:space="0" w:color="auto"/>
            </w:tcBorders>
          </w:tcPr>
          <w:p w14:paraId="00E4146E"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48F08079"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4D7D8ADB"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6444E440" w14:textId="77777777" w:rsidR="003F6FB2" w:rsidRPr="001B4F7F" w:rsidRDefault="003F6FB2" w:rsidP="003F6FB2">
            <w:pPr>
              <w:rPr>
                <w:rFonts w:ascii="Times New Roman" w:hAnsi="Times New Roman"/>
              </w:rPr>
            </w:pPr>
            <w:r w:rsidRPr="001B4F7F">
              <w:rPr>
                <w:rFonts w:ascii="Times New Roman" w:hAnsi="Times New Roman"/>
              </w:rPr>
              <w:t xml:space="preserve">WCS has now independently done this for Bogani Nani and Tangkoko.  The WCS Wildlife Crimes Unit was set up covering North Sulawesi, Gorontalo, including Tangkoko, Bogani Nani Wartabone, and Sangihe. Lore Lindu landscape will be covered in the future with additional field staffs and resources. 9 informants were hired to cover terrestrial species trade, while at least 5 informants were </w:t>
            </w:r>
            <w:r w:rsidRPr="001B4F7F">
              <w:rPr>
                <w:rFonts w:ascii="Times New Roman" w:hAnsi="Times New Roman"/>
              </w:rPr>
              <w:lastRenderedPageBreak/>
              <w:t>hired to address marine species trade and bushmeat.</w:t>
            </w:r>
          </w:p>
        </w:tc>
      </w:tr>
      <w:tr w:rsidR="003F6FB2" w:rsidRPr="001B4F7F" w14:paraId="5C202D4F"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7A7C489C" w14:textId="77777777" w:rsidR="003F6FB2" w:rsidRPr="001B4F7F" w:rsidRDefault="003F6FB2" w:rsidP="003F6FB2">
            <w:pPr>
              <w:rPr>
                <w:rFonts w:ascii="Times New Roman" w:hAnsi="Times New Roman"/>
              </w:rPr>
            </w:pPr>
            <w:r w:rsidRPr="001B4F7F">
              <w:rPr>
                <w:rFonts w:ascii="Times New Roman" w:hAnsi="Times New Roman"/>
                <w:b/>
                <w:bCs/>
              </w:rPr>
              <w:lastRenderedPageBreak/>
              <w:t xml:space="preserve">AR1.1 </w:t>
            </w:r>
            <w:r w:rsidRPr="001B4F7F">
              <w:rPr>
                <w:rFonts w:ascii="Times New Roman" w:hAnsi="Times New Roman"/>
              </w:rPr>
              <w:t>16 Operational guidelines for RBM implementation, including RBM structure , functional position level and organization line, standard Resort facilities  and equipment, standard competency  for each job description, monitoring and evaluation criteria for HR development and incentives for innovative ideas</w:t>
            </w:r>
          </w:p>
        </w:tc>
        <w:tc>
          <w:tcPr>
            <w:tcW w:w="1371" w:type="pct"/>
            <w:tcBorders>
              <w:top w:val="single" w:sz="4" w:space="0" w:color="auto"/>
              <w:left w:val="single" w:sz="4" w:space="0" w:color="auto"/>
              <w:bottom w:val="single" w:sz="4" w:space="0" w:color="auto"/>
              <w:right w:val="single" w:sz="4" w:space="0" w:color="auto"/>
            </w:tcBorders>
            <w:hideMark/>
          </w:tcPr>
          <w:p w14:paraId="0CFA7C71"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0084A098"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7B119AC4"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6D6B5035"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tcPr>
          <w:p w14:paraId="48F0E223" w14:textId="77777777" w:rsidR="003F6FB2" w:rsidRPr="001B4F7F" w:rsidRDefault="003F6FB2" w:rsidP="003F6FB2">
            <w:pPr>
              <w:rPr>
                <w:rFonts w:ascii="Times New Roman" w:hAnsi="Times New Roman"/>
              </w:rPr>
            </w:pPr>
          </w:p>
        </w:tc>
      </w:tr>
      <w:tr w:rsidR="003F6FB2" w:rsidRPr="001B4F7F" w14:paraId="56E4DC83"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59770C4F" w14:textId="77777777" w:rsidR="003F6FB2" w:rsidRPr="001B4F7F" w:rsidRDefault="003F6FB2" w:rsidP="003F6FB2">
            <w:pPr>
              <w:rPr>
                <w:rFonts w:ascii="Times New Roman" w:hAnsi="Times New Roman"/>
              </w:rPr>
            </w:pPr>
            <w:r w:rsidRPr="001B4F7F">
              <w:rPr>
                <w:rFonts w:ascii="Times New Roman" w:hAnsi="Times New Roman"/>
                <w:b/>
                <w:bCs/>
              </w:rPr>
              <w:t xml:space="preserve">AR1 </w:t>
            </w:r>
            <w:r w:rsidRPr="001B4F7F">
              <w:rPr>
                <w:rFonts w:ascii="Times New Roman" w:hAnsi="Times New Roman"/>
              </w:rPr>
              <w:t>17 Guideline for PA co-management and community engagement, including Buffer zone co-management structure and mechanisms  at institutional level and community level and community engagement building</w:t>
            </w:r>
          </w:p>
        </w:tc>
        <w:tc>
          <w:tcPr>
            <w:tcW w:w="1371" w:type="pct"/>
            <w:tcBorders>
              <w:top w:val="single" w:sz="4" w:space="0" w:color="auto"/>
              <w:left w:val="single" w:sz="4" w:space="0" w:color="auto"/>
              <w:bottom w:val="single" w:sz="4" w:space="0" w:color="auto"/>
              <w:right w:val="single" w:sz="4" w:space="0" w:color="auto"/>
            </w:tcBorders>
            <w:hideMark/>
          </w:tcPr>
          <w:p w14:paraId="47202005"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36793A2E"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63B9D2CC"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6AD8BF03"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tcPr>
          <w:p w14:paraId="1824CD4E" w14:textId="77777777" w:rsidR="003F6FB2" w:rsidRPr="001B4F7F" w:rsidRDefault="003F6FB2" w:rsidP="003F6FB2">
            <w:pPr>
              <w:rPr>
                <w:rFonts w:ascii="Times New Roman" w:hAnsi="Times New Roman"/>
              </w:rPr>
            </w:pPr>
          </w:p>
        </w:tc>
      </w:tr>
      <w:tr w:rsidR="003F6FB2" w:rsidRPr="001B4F7F" w14:paraId="41258C0C" w14:textId="77777777" w:rsidTr="003F6FB2">
        <w:trPr>
          <w:trHeight w:val="602"/>
        </w:trPr>
        <w:tc>
          <w:tcPr>
            <w:tcW w:w="1201" w:type="pct"/>
            <w:vMerge w:val="restart"/>
            <w:tcBorders>
              <w:top w:val="single" w:sz="4" w:space="0" w:color="auto"/>
              <w:left w:val="single" w:sz="4" w:space="0" w:color="auto"/>
              <w:bottom w:val="single" w:sz="4" w:space="0" w:color="auto"/>
              <w:right w:val="single" w:sz="4" w:space="0" w:color="auto"/>
            </w:tcBorders>
            <w:hideMark/>
          </w:tcPr>
          <w:p w14:paraId="24EC69C1" w14:textId="77777777" w:rsidR="003F6FB2" w:rsidRPr="001B4F7F" w:rsidRDefault="003F6FB2" w:rsidP="003F6FB2">
            <w:pPr>
              <w:rPr>
                <w:rFonts w:ascii="Times New Roman" w:hAnsi="Times New Roman"/>
              </w:rPr>
            </w:pPr>
            <w:r w:rsidRPr="001B4F7F">
              <w:rPr>
                <w:rFonts w:ascii="Times New Roman" w:hAnsi="Times New Roman"/>
                <w:b/>
                <w:bCs/>
              </w:rPr>
              <w:t>AR3.3</w:t>
            </w:r>
            <w:r w:rsidRPr="001B4F7F">
              <w:rPr>
                <w:rFonts w:ascii="Times New Roman" w:hAnsi="Times New Roman"/>
              </w:rPr>
              <w:t>18 Strategic Action Plan for CCA development in the three Project Sites</w:t>
            </w:r>
          </w:p>
        </w:tc>
        <w:tc>
          <w:tcPr>
            <w:tcW w:w="1371" w:type="pct"/>
            <w:tcBorders>
              <w:top w:val="single" w:sz="4" w:space="0" w:color="auto"/>
              <w:left w:val="single" w:sz="4" w:space="0" w:color="auto"/>
              <w:bottom w:val="single" w:sz="4" w:space="0" w:color="auto"/>
              <w:right w:val="single" w:sz="4" w:space="0" w:color="auto"/>
            </w:tcBorders>
          </w:tcPr>
          <w:p w14:paraId="1CA1D4A0" w14:textId="77777777" w:rsidR="003F6FB2" w:rsidRPr="001B4F7F" w:rsidRDefault="003F6FB2" w:rsidP="003F6FB2">
            <w:pPr>
              <w:tabs>
                <w:tab w:val="num" w:pos="1276"/>
              </w:tabs>
              <w:rPr>
                <w:rFonts w:ascii="Times New Roman" w:hAnsi="Times New Roman"/>
                <w:lang w:val="fi-FI"/>
              </w:rPr>
            </w:pPr>
            <w:r w:rsidRPr="001B4F7F">
              <w:rPr>
                <w:rFonts w:ascii="Times New Roman" w:hAnsi="Times New Roman"/>
              </w:rPr>
              <w:t>Develop a set of indicators to measure success of the CCAs</w:t>
            </w:r>
          </w:p>
          <w:p w14:paraId="0766CADB" w14:textId="77777777" w:rsidR="003F6FB2" w:rsidRPr="001B4F7F" w:rsidRDefault="003F6FB2" w:rsidP="003F6FB2">
            <w:pPr>
              <w:rPr>
                <w:rFonts w:ascii="Times New Roman" w:hAnsi="Times New Roman"/>
                <w:lang w:val="en-US"/>
              </w:rPr>
            </w:pPr>
          </w:p>
        </w:tc>
        <w:tc>
          <w:tcPr>
            <w:tcW w:w="566" w:type="pct"/>
            <w:tcBorders>
              <w:top w:val="single" w:sz="4" w:space="0" w:color="auto"/>
              <w:left w:val="single" w:sz="4" w:space="0" w:color="auto"/>
              <w:bottom w:val="single" w:sz="4" w:space="0" w:color="auto"/>
              <w:right w:val="single" w:sz="4" w:space="0" w:color="auto"/>
            </w:tcBorders>
          </w:tcPr>
          <w:p w14:paraId="0D80E70A"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252C15F1"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14:paraId="275297F1"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972" w:type="pct"/>
            <w:tcBorders>
              <w:top w:val="single" w:sz="4" w:space="0" w:color="auto"/>
              <w:left w:val="single" w:sz="4" w:space="0" w:color="auto"/>
              <w:bottom w:val="single" w:sz="4" w:space="0" w:color="auto"/>
              <w:right w:val="single" w:sz="4" w:space="0" w:color="auto"/>
            </w:tcBorders>
            <w:hideMark/>
          </w:tcPr>
          <w:p w14:paraId="269BC6C7" w14:textId="77777777" w:rsidR="003F6FB2" w:rsidRPr="001B4F7F" w:rsidRDefault="003F6FB2" w:rsidP="003F6FB2">
            <w:pPr>
              <w:rPr>
                <w:rFonts w:ascii="Times New Roman" w:hAnsi="Times New Roman"/>
              </w:rPr>
            </w:pPr>
            <w:r w:rsidRPr="001B4F7F">
              <w:rPr>
                <w:rFonts w:ascii="Times New Roman" w:hAnsi="Times New Roman"/>
              </w:rPr>
              <w:t>WCS is not aware of any updates/follow up action with regards to this recommendation.</w:t>
            </w:r>
          </w:p>
        </w:tc>
      </w:tr>
      <w:tr w:rsidR="003F6FB2" w:rsidRPr="001B4F7F" w14:paraId="301352A7" w14:textId="77777777" w:rsidTr="003F6FB2">
        <w:tc>
          <w:tcPr>
            <w:tcW w:w="1201" w:type="pct"/>
            <w:vMerge/>
            <w:tcBorders>
              <w:top w:val="single" w:sz="4" w:space="0" w:color="auto"/>
              <w:left w:val="single" w:sz="4" w:space="0" w:color="auto"/>
              <w:bottom w:val="single" w:sz="4" w:space="0" w:color="auto"/>
              <w:right w:val="single" w:sz="4" w:space="0" w:color="auto"/>
            </w:tcBorders>
            <w:vAlign w:val="center"/>
            <w:hideMark/>
          </w:tcPr>
          <w:p w14:paraId="587A7456" w14:textId="77777777" w:rsidR="003F6FB2" w:rsidRPr="001B4F7F" w:rsidRDefault="003F6FB2" w:rsidP="003F6FB2">
            <w:pPr>
              <w:rPr>
                <w:rFonts w:ascii="Times New Roman" w:eastAsia="Calibri" w:hAnsi="Times New Roman"/>
                <w:szCs w:val="22"/>
              </w:rPr>
            </w:pPr>
          </w:p>
        </w:tc>
        <w:tc>
          <w:tcPr>
            <w:tcW w:w="1371" w:type="pct"/>
            <w:tcBorders>
              <w:top w:val="single" w:sz="4" w:space="0" w:color="auto"/>
              <w:left w:val="single" w:sz="4" w:space="0" w:color="auto"/>
              <w:bottom w:val="single" w:sz="4" w:space="0" w:color="auto"/>
              <w:right w:val="single" w:sz="4" w:space="0" w:color="auto"/>
            </w:tcBorders>
            <w:hideMark/>
          </w:tcPr>
          <w:p w14:paraId="6CCDE81F" w14:textId="77777777" w:rsidR="003F6FB2" w:rsidRPr="001B4F7F" w:rsidRDefault="003F6FB2" w:rsidP="003F6FB2">
            <w:pPr>
              <w:pStyle w:val="ListParagraph"/>
              <w:tabs>
                <w:tab w:val="num" w:pos="62"/>
              </w:tabs>
              <w:autoSpaceDE w:val="0"/>
              <w:autoSpaceDN w:val="0"/>
              <w:adjustRightInd w:val="0"/>
              <w:spacing w:after="120"/>
              <w:ind w:left="62" w:hanging="62"/>
              <w:rPr>
                <w:szCs w:val="22"/>
              </w:rPr>
            </w:pPr>
            <w:r w:rsidRPr="001B4F7F">
              <w:rPr>
                <w:szCs w:val="22"/>
                <w:lang w:val="fi-FI"/>
              </w:rPr>
              <w:t>Conduct assesment on training needs for CCA/community members</w:t>
            </w:r>
          </w:p>
        </w:tc>
        <w:tc>
          <w:tcPr>
            <w:tcW w:w="566" w:type="pct"/>
            <w:tcBorders>
              <w:top w:val="single" w:sz="4" w:space="0" w:color="auto"/>
              <w:left w:val="single" w:sz="4" w:space="0" w:color="auto"/>
              <w:bottom w:val="single" w:sz="4" w:space="0" w:color="auto"/>
              <w:right w:val="single" w:sz="4" w:space="0" w:color="auto"/>
            </w:tcBorders>
          </w:tcPr>
          <w:p w14:paraId="324EE825" w14:textId="77777777" w:rsidR="003F6FB2" w:rsidRPr="001B4F7F" w:rsidRDefault="003F6FB2" w:rsidP="003F6FB2">
            <w:pPr>
              <w:jc w:val="center"/>
              <w:rPr>
                <w:rFonts w:ascii="Times New Roman" w:hAnsi="Times New Roman"/>
                <w:szCs w:val="22"/>
              </w:rPr>
            </w:pPr>
          </w:p>
        </w:tc>
        <w:tc>
          <w:tcPr>
            <w:tcW w:w="515" w:type="pct"/>
            <w:tcBorders>
              <w:top w:val="single" w:sz="4" w:space="0" w:color="auto"/>
              <w:left w:val="single" w:sz="4" w:space="0" w:color="auto"/>
              <w:bottom w:val="single" w:sz="4" w:space="0" w:color="auto"/>
              <w:right w:val="single" w:sz="4" w:space="0" w:color="auto"/>
            </w:tcBorders>
            <w:hideMark/>
          </w:tcPr>
          <w:p w14:paraId="182CA916"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045F7C13"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5E279887" w14:textId="77777777" w:rsidR="003F6FB2" w:rsidRPr="001B4F7F" w:rsidRDefault="003F6FB2" w:rsidP="003F6FB2">
            <w:pPr>
              <w:rPr>
                <w:rFonts w:ascii="Times New Roman" w:hAnsi="Times New Roman"/>
              </w:rPr>
            </w:pPr>
            <w:r w:rsidRPr="001B4F7F">
              <w:rPr>
                <w:rFonts w:ascii="Times New Roman" w:hAnsi="Times New Roman"/>
              </w:rPr>
              <w:t>A series of training have been conducted in each landscape for community members/target CCA.</w:t>
            </w:r>
          </w:p>
        </w:tc>
      </w:tr>
      <w:tr w:rsidR="003F6FB2" w:rsidRPr="001B4F7F" w14:paraId="0437EBC4"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7056A1D0" w14:textId="77777777" w:rsidR="003F6FB2" w:rsidRPr="001B4F7F" w:rsidRDefault="003F6FB2" w:rsidP="003F6FB2">
            <w:pPr>
              <w:rPr>
                <w:rFonts w:ascii="Times New Roman" w:hAnsi="Times New Roman"/>
              </w:rPr>
            </w:pPr>
            <w:r w:rsidRPr="001B4F7F">
              <w:rPr>
                <w:rFonts w:ascii="Times New Roman" w:hAnsi="Times New Roman"/>
                <w:b/>
                <w:bCs/>
              </w:rPr>
              <w:lastRenderedPageBreak/>
              <w:t>AR3.3</w:t>
            </w:r>
            <w:r w:rsidRPr="001B4F7F">
              <w:rPr>
                <w:rFonts w:ascii="Times New Roman" w:hAnsi="Times New Roman"/>
              </w:rPr>
              <w:t>19 Strategic action plan for strengthening collaborative management</w:t>
            </w:r>
          </w:p>
        </w:tc>
        <w:tc>
          <w:tcPr>
            <w:tcW w:w="1371" w:type="pct"/>
            <w:tcBorders>
              <w:top w:val="single" w:sz="4" w:space="0" w:color="auto"/>
              <w:left w:val="single" w:sz="4" w:space="0" w:color="auto"/>
              <w:bottom w:val="single" w:sz="4" w:space="0" w:color="auto"/>
              <w:right w:val="single" w:sz="4" w:space="0" w:color="auto"/>
            </w:tcBorders>
            <w:hideMark/>
          </w:tcPr>
          <w:p w14:paraId="468A9DE6" w14:textId="77777777" w:rsidR="003F6FB2" w:rsidRPr="001B4F7F" w:rsidRDefault="003F6FB2" w:rsidP="003F6FB2">
            <w:pPr>
              <w:rPr>
                <w:rFonts w:ascii="Times New Roman" w:hAnsi="Times New Roman"/>
              </w:rPr>
            </w:pPr>
            <w:r w:rsidRPr="001B4F7F">
              <w:rPr>
                <w:rFonts w:ascii="Times New Roman" w:hAnsi="Times New Roman"/>
              </w:rPr>
              <w:t>Identify areas where PA management overlaps with district/provincial government’s priorities</w:t>
            </w:r>
          </w:p>
        </w:tc>
        <w:tc>
          <w:tcPr>
            <w:tcW w:w="566" w:type="pct"/>
            <w:tcBorders>
              <w:top w:val="single" w:sz="4" w:space="0" w:color="auto"/>
              <w:left w:val="single" w:sz="4" w:space="0" w:color="auto"/>
              <w:bottom w:val="single" w:sz="4" w:space="0" w:color="auto"/>
              <w:right w:val="single" w:sz="4" w:space="0" w:color="auto"/>
            </w:tcBorders>
          </w:tcPr>
          <w:p w14:paraId="4ED86BC7"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5FAB885C"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529B0DCF"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216D969E" w14:textId="77777777" w:rsidR="003F6FB2" w:rsidRPr="001B4F7F" w:rsidRDefault="003F6FB2" w:rsidP="003F6FB2">
            <w:pPr>
              <w:rPr>
                <w:rFonts w:ascii="Times New Roman" w:hAnsi="Times New Roman"/>
              </w:rPr>
            </w:pPr>
            <w:r w:rsidRPr="001B4F7F">
              <w:rPr>
                <w:rFonts w:ascii="Times New Roman" w:hAnsi="Times New Roman"/>
              </w:rPr>
              <w:t xml:space="preserve">WCS is not aware of any updates with regards to this. However, WCS has since been independently working with the Bolaang Mongondow Selatan district government to support the management of the buffer zone in BNWNP. </w:t>
            </w:r>
          </w:p>
        </w:tc>
      </w:tr>
      <w:tr w:rsidR="003F6FB2" w:rsidRPr="001B4F7F" w14:paraId="35759BED" w14:textId="77777777" w:rsidTr="003F6FB2">
        <w:tc>
          <w:tcPr>
            <w:tcW w:w="1201" w:type="pct"/>
            <w:tcBorders>
              <w:top w:val="single" w:sz="4" w:space="0" w:color="auto"/>
              <w:left w:val="single" w:sz="4" w:space="0" w:color="auto"/>
              <w:bottom w:val="single" w:sz="4" w:space="0" w:color="auto"/>
              <w:right w:val="single" w:sz="4" w:space="0" w:color="auto"/>
            </w:tcBorders>
            <w:hideMark/>
          </w:tcPr>
          <w:p w14:paraId="705C72CD" w14:textId="77777777" w:rsidR="003F6FB2" w:rsidRPr="001B4F7F" w:rsidRDefault="003F6FB2" w:rsidP="003F6FB2">
            <w:pPr>
              <w:rPr>
                <w:rFonts w:ascii="Times New Roman" w:hAnsi="Times New Roman"/>
              </w:rPr>
            </w:pPr>
            <w:r w:rsidRPr="001B4F7F">
              <w:rPr>
                <w:rFonts w:ascii="Times New Roman" w:hAnsi="Times New Roman"/>
                <w:b/>
                <w:bCs/>
              </w:rPr>
              <w:t xml:space="preserve">AR1.4 </w:t>
            </w:r>
            <w:r w:rsidRPr="001B4F7F">
              <w:rPr>
                <w:rFonts w:ascii="Times New Roman" w:hAnsi="Times New Roman"/>
              </w:rPr>
              <w:t>20 Design of spatial planning/alignment based on biodiversity importance, ecosystem and wildlife threat status, biogeographical representative of Sulawesi PA System,  carbon sequestration potential and current land use.</w:t>
            </w:r>
          </w:p>
        </w:tc>
        <w:tc>
          <w:tcPr>
            <w:tcW w:w="1371" w:type="pct"/>
            <w:tcBorders>
              <w:top w:val="single" w:sz="4" w:space="0" w:color="auto"/>
              <w:left w:val="single" w:sz="4" w:space="0" w:color="auto"/>
              <w:bottom w:val="single" w:sz="4" w:space="0" w:color="auto"/>
              <w:right w:val="single" w:sz="4" w:space="0" w:color="auto"/>
            </w:tcBorders>
            <w:hideMark/>
          </w:tcPr>
          <w:p w14:paraId="25AD0FF2" w14:textId="77777777" w:rsidR="003F6FB2" w:rsidRPr="001B4F7F" w:rsidRDefault="003F6FB2" w:rsidP="003F6FB2">
            <w:pPr>
              <w:rPr>
                <w:rFonts w:ascii="Times New Roman" w:hAnsi="Times New Roman"/>
              </w:rPr>
            </w:pPr>
            <w:r w:rsidRPr="001B4F7F">
              <w:rPr>
                <w:rFonts w:ascii="Times New Roman" w:hAnsi="Times New Roman"/>
              </w:rPr>
              <w:t>None made or required</w:t>
            </w:r>
          </w:p>
        </w:tc>
        <w:tc>
          <w:tcPr>
            <w:tcW w:w="566" w:type="pct"/>
            <w:tcBorders>
              <w:top w:val="single" w:sz="4" w:space="0" w:color="auto"/>
              <w:left w:val="single" w:sz="4" w:space="0" w:color="auto"/>
              <w:bottom w:val="single" w:sz="4" w:space="0" w:color="auto"/>
              <w:right w:val="single" w:sz="4" w:space="0" w:color="auto"/>
            </w:tcBorders>
            <w:hideMark/>
          </w:tcPr>
          <w:p w14:paraId="7B4978EC"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515" w:type="pct"/>
            <w:tcBorders>
              <w:top w:val="single" w:sz="4" w:space="0" w:color="auto"/>
              <w:left w:val="single" w:sz="4" w:space="0" w:color="auto"/>
              <w:bottom w:val="single" w:sz="4" w:space="0" w:color="auto"/>
              <w:right w:val="single" w:sz="4" w:space="0" w:color="auto"/>
            </w:tcBorders>
            <w:hideMark/>
          </w:tcPr>
          <w:p w14:paraId="4CB0F6E9"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hideMark/>
          </w:tcPr>
          <w:p w14:paraId="3BFD282E" w14:textId="77777777" w:rsidR="003F6FB2" w:rsidRPr="001B4F7F" w:rsidRDefault="003F6FB2" w:rsidP="003F6FB2">
            <w:pPr>
              <w:jc w:val="center"/>
              <w:rPr>
                <w:rFonts w:ascii="Times New Roman" w:hAnsi="Times New Roman"/>
              </w:rPr>
            </w:pPr>
            <w:r w:rsidRPr="001B4F7F">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hideMark/>
          </w:tcPr>
          <w:p w14:paraId="79FB36E3" w14:textId="77777777" w:rsidR="003F6FB2" w:rsidRPr="001B4F7F" w:rsidRDefault="003F6FB2" w:rsidP="003F6FB2">
            <w:pPr>
              <w:rPr>
                <w:rFonts w:ascii="Times New Roman" w:hAnsi="Times New Roman"/>
              </w:rPr>
            </w:pPr>
            <w:r w:rsidRPr="001B4F7F">
              <w:rPr>
                <w:rFonts w:ascii="Times New Roman" w:hAnsi="Times New Roman"/>
              </w:rPr>
              <w:t>n/a</w:t>
            </w:r>
          </w:p>
        </w:tc>
      </w:tr>
      <w:tr w:rsidR="003F6FB2" w:rsidRPr="001B4F7F" w14:paraId="59DE1F61" w14:textId="77777777" w:rsidTr="003F6FB2">
        <w:tc>
          <w:tcPr>
            <w:tcW w:w="1201" w:type="pct"/>
            <w:vMerge w:val="restart"/>
            <w:tcBorders>
              <w:top w:val="single" w:sz="4" w:space="0" w:color="auto"/>
              <w:left w:val="single" w:sz="4" w:space="0" w:color="auto"/>
              <w:bottom w:val="single" w:sz="4" w:space="0" w:color="auto"/>
              <w:right w:val="single" w:sz="4" w:space="0" w:color="auto"/>
            </w:tcBorders>
            <w:hideMark/>
          </w:tcPr>
          <w:p w14:paraId="7BEB9781" w14:textId="77777777" w:rsidR="003F6FB2" w:rsidRPr="001B4F7F" w:rsidRDefault="003F6FB2" w:rsidP="003F6FB2">
            <w:pPr>
              <w:rPr>
                <w:rFonts w:ascii="Times New Roman" w:hAnsi="Times New Roman"/>
              </w:rPr>
            </w:pPr>
            <w:r w:rsidRPr="001B4F7F">
              <w:rPr>
                <w:rFonts w:ascii="Times New Roman" w:hAnsi="Times New Roman"/>
                <w:b/>
                <w:bCs/>
              </w:rPr>
              <w:t xml:space="preserve">AR3.3 </w:t>
            </w:r>
            <w:r w:rsidRPr="001B4F7F">
              <w:rPr>
                <w:rFonts w:ascii="Times New Roman" w:hAnsi="Times New Roman"/>
              </w:rPr>
              <w:t>21 Action plan to designate buffer zone area with supporting policies and regulations from local government to biodiversity mainstreaming into spatial planning process in three Project Sites</w:t>
            </w:r>
          </w:p>
        </w:tc>
        <w:tc>
          <w:tcPr>
            <w:tcW w:w="1371" w:type="pct"/>
            <w:tcBorders>
              <w:top w:val="single" w:sz="4" w:space="0" w:color="auto"/>
              <w:left w:val="single" w:sz="4" w:space="0" w:color="auto"/>
              <w:bottom w:val="single" w:sz="4" w:space="0" w:color="auto"/>
              <w:right w:val="single" w:sz="4" w:space="0" w:color="auto"/>
            </w:tcBorders>
            <w:hideMark/>
          </w:tcPr>
          <w:p w14:paraId="182029D9" w14:textId="77777777" w:rsidR="003F6FB2" w:rsidRPr="001B4F7F" w:rsidRDefault="003F6FB2" w:rsidP="003F6FB2">
            <w:pPr>
              <w:rPr>
                <w:rFonts w:ascii="Times New Roman" w:hAnsi="Times New Roman"/>
              </w:rPr>
            </w:pPr>
            <w:r w:rsidRPr="001B4F7F">
              <w:rPr>
                <w:rFonts w:ascii="Times New Roman" w:hAnsi="Times New Roman"/>
                <w:color w:val="000000"/>
                <w:lang w:val="en-MY"/>
              </w:rPr>
              <w:t xml:space="preserve">Collaborative management of buffer zone needs to be legislated through MoU/Decision Letter or Governor/ Head of District’s regulation. </w:t>
            </w:r>
          </w:p>
        </w:tc>
        <w:tc>
          <w:tcPr>
            <w:tcW w:w="566" w:type="pct"/>
            <w:tcBorders>
              <w:top w:val="single" w:sz="4" w:space="0" w:color="auto"/>
              <w:left w:val="single" w:sz="4" w:space="0" w:color="auto"/>
              <w:bottom w:val="single" w:sz="4" w:space="0" w:color="auto"/>
              <w:right w:val="single" w:sz="4" w:space="0" w:color="auto"/>
            </w:tcBorders>
          </w:tcPr>
          <w:p w14:paraId="24F23895"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7B71824B"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14:paraId="4CA0731A"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972" w:type="pct"/>
            <w:tcBorders>
              <w:top w:val="single" w:sz="4" w:space="0" w:color="auto"/>
              <w:left w:val="single" w:sz="4" w:space="0" w:color="auto"/>
              <w:bottom w:val="single" w:sz="4" w:space="0" w:color="auto"/>
              <w:right w:val="single" w:sz="4" w:space="0" w:color="auto"/>
            </w:tcBorders>
            <w:hideMark/>
          </w:tcPr>
          <w:p w14:paraId="426C9006" w14:textId="77777777" w:rsidR="003F6FB2" w:rsidRPr="001B4F7F" w:rsidRDefault="003F6FB2" w:rsidP="003F6FB2">
            <w:pPr>
              <w:rPr>
                <w:rFonts w:ascii="Times New Roman" w:hAnsi="Times New Roman"/>
              </w:rPr>
            </w:pPr>
            <w:r w:rsidRPr="001B4F7F">
              <w:rPr>
                <w:rFonts w:ascii="Times New Roman" w:hAnsi="Times New Roman"/>
              </w:rPr>
              <w:t>WCS is not aware of any updates/follow up action with regards to this recommendation.</w:t>
            </w:r>
          </w:p>
        </w:tc>
      </w:tr>
      <w:tr w:rsidR="003F6FB2" w:rsidRPr="001B4F7F" w14:paraId="2B26820E" w14:textId="77777777" w:rsidTr="003F6FB2">
        <w:tc>
          <w:tcPr>
            <w:tcW w:w="1201" w:type="pct"/>
            <w:vMerge/>
            <w:tcBorders>
              <w:top w:val="single" w:sz="4" w:space="0" w:color="auto"/>
              <w:left w:val="single" w:sz="4" w:space="0" w:color="auto"/>
              <w:bottom w:val="single" w:sz="4" w:space="0" w:color="auto"/>
              <w:right w:val="single" w:sz="4" w:space="0" w:color="auto"/>
            </w:tcBorders>
            <w:vAlign w:val="center"/>
            <w:hideMark/>
          </w:tcPr>
          <w:p w14:paraId="3966A6FA" w14:textId="77777777" w:rsidR="003F6FB2" w:rsidRPr="001B4F7F" w:rsidRDefault="003F6FB2" w:rsidP="003F6FB2">
            <w:pPr>
              <w:rPr>
                <w:rFonts w:ascii="Times New Roman" w:eastAsia="Calibri" w:hAnsi="Times New Roman"/>
                <w:szCs w:val="22"/>
              </w:rPr>
            </w:pPr>
          </w:p>
        </w:tc>
        <w:tc>
          <w:tcPr>
            <w:tcW w:w="1371" w:type="pct"/>
            <w:tcBorders>
              <w:top w:val="single" w:sz="4" w:space="0" w:color="auto"/>
              <w:left w:val="single" w:sz="4" w:space="0" w:color="auto"/>
              <w:bottom w:val="single" w:sz="4" w:space="0" w:color="auto"/>
              <w:right w:val="single" w:sz="4" w:space="0" w:color="auto"/>
            </w:tcBorders>
            <w:hideMark/>
          </w:tcPr>
          <w:p w14:paraId="32209D63" w14:textId="77777777" w:rsidR="003F6FB2" w:rsidRPr="001B4F7F" w:rsidRDefault="003F6FB2" w:rsidP="003F6FB2">
            <w:pPr>
              <w:rPr>
                <w:rFonts w:ascii="Times New Roman" w:hAnsi="Times New Roman"/>
                <w:color w:val="000000"/>
                <w:lang w:val="en-MY"/>
              </w:rPr>
            </w:pPr>
            <w:r w:rsidRPr="001B4F7F">
              <w:rPr>
                <w:rFonts w:ascii="Times New Roman" w:hAnsi="Times New Roman"/>
                <w:lang w:val="en-MY" w:eastAsia="id-ID"/>
              </w:rPr>
              <w:t>D</w:t>
            </w:r>
            <w:r w:rsidRPr="001B4F7F">
              <w:rPr>
                <w:rFonts w:ascii="Times New Roman" w:hAnsi="Times New Roman"/>
                <w:lang w:eastAsia="id-ID"/>
              </w:rPr>
              <w:t>ocument</w:t>
            </w:r>
            <w:r w:rsidRPr="001B4F7F">
              <w:rPr>
                <w:rFonts w:ascii="Times New Roman" w:hAnsi="Times New Roman"/>
                <w:lang w:val="en-MY" w:eastAsia="id-ID"/>
              </w:rPr>
              <w:t xml:space="preserve"> </w:t>
            </w:r>
            <w:r w:rsidRPr="001B4F7F">
              <w:rPr>
                <w:rFonts w:ascii="Times New Roman" w:hAnsi="Times New Roman"/>
                <w:lang w:eastAsia="id-ID"/>
              </w:rPr>
              <w:t>customary laws or local wisdom that</w:t>
            </w:r>
            <w:r w:rsidRPr="001B4F7F">
              <w:rPr>
                <w:rFonts w:ascii="Times New Roman" w:hAnsi="Times New Roman"/>
                <w:lang w:val="en-MY" w:eastAsia="id-ID"/>
              </w:rPr>
              <w:t xml:space="preserve"> belongs to</w:t>
            </w:r>
            <w:r w:rsidRPr="001B4F7F">
              <w:rPr>
                <w:rFonts w:ascii="Times New Roman" w:hAnsi="Times New Roman"/>
                <w:lang w:eastAsia="id-ID"/>
              </w:rPr>
              <w:t xml:space="preserve"> ethnic </w:t>
            </w:r>
            <w:r w:rsidRPr="001B4F7F">
              <w:rPr>
                <w:rFonts w:ascii="Times New Roman" w:hAnsi="Times New Roman"/>
                <w:lang w:val="en-MY" w:eastAsia="id-ID"/>
              </w:rPr>
              <w:t xml:space="preserve">groups or communities </w:t>
            </w:r>
            <w:r w:rsidRPr="001B4F7F">
              <w:rPr>
                <w:rFonts w:ascii="Times New Roman" w:hAnsi="Times New Roman"/>
                <w:lang w:eastAsia="id-ID"/>
              </w:rPr>
              <w:t>around the protected area especially related to conservation and natural resource management</w:t>
            </w:r>
          </w:p>
        </w:tc>
        <w:tc>
          <w:tcPr>
            <w:tcW w:w="566" w:type="pct"/>
            <w:tcBorders>
              <w:top w:val="single" w:sz="4" w:space="0" w:color="auto"/>
              <w:left w:val="single" w:sz="4" w:space="0" w:color="auto"/>
              <w:bottom w:val="single" w:sz="4" w:space="0" w:color="auto"/>
              <w:right w:val="single" w:sz="4" w:space="0" w:color="auto"/>
            </w:tcBorders>
          </w:tcPr>
          <w:p w14:paraId="2842AD44" w14:textId="77777777" w:rsidR="003F6FB2" w:rsidRPr="001B4F7F" w:rsidRDefault="003F6FB2" w:rsidP="003F6FB2">
            <w:pPr>
              <w:jc w:val="center"/>
              <w:rPr>
                <w:rFonts w:ascii="Times New Roman" w:hAnsi="Times New Roman"/>
                <w:lang w:val="en-US"/>
              </w:rPr>
            </w:pPr>
          </w:p>
        </w:tc>
        <w:tc>
          <w:tcPr>
            <w:tcW w:w="515" w:type="pct"/>
            <w:tcBorders>
              <w:top w:val="single" w:sz="4" w:space="0" w:color="auto"/>
              <w:left w:val="single" w:sz="4" w:space="0" w:color="auto"/>
              <w:bottom w:val="single" w:sz="4" w:space="0" w:color="auto"/>
              <w:right w:val="single" w:sz="4" w:space="0" w:color="auto"/>
            </w:tcBorders>
            <w:hideMark/>
          </w:tcPr>
          <w:p w14:paraId="20FDDC6D"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45FE0974"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3DBD8866" w14:textId="77777777" w:rsidR="003F6FB2" w:rsidRPr="001B4F7F" w:rsidRDefault="003F6FB2" w:rsidP="003F6FB2">
            <w:pPr>
              <w:rPr>
                <w:rFonts w:ascii="Times New Roman" w:hAnsi="Times New Roman"/>
              </w:rPr>
            </w:pPr>
            <w:r w:rsidRPr="001B4F7F">
              <w:rPr>
                <w:rFonts w:ascii="Times New Roman" w:hAnsi="Times New Roman"/>
              </w:rPr>
              <w:t>Lore Lindu has been doing this, but we are not aware of any follow up action with regards to this in Bogani and Tangkoko.</w:t>
            </w:r>
          </w:p>
        </w:tc>
      </w:tr>
      <w:tr w:rsidR="003F6FB2" w:rsidRPr="001B4F7F" w14:paraId="477019BA" w14:textId="77777777" w:rsidTr="003F6FB2">
        <w:tc>
          <w:tcPr>
            <w:tcW w:w="1201" w:type="pct"/>
            <w:vMerge w:val="restart"/>
            <w:tcBorders>
              <w:top w:val="single" w:sz="4" w:space="0" w:color="auto"/>
              <w:left w:val="single" w:sz="4" w:space="0" w:color="auto"/>
              <w:bottom w:val="single" w:sz="4" w:space="0" w:color="auto"/>
              <w:right w:val="single" w:sz="4" w:space="0" w:color="auto"/>
            </w:tcBorders>
            <w:hideMark/>
          </w:tcPr>
          <w:p w14:paraId="7F58141F" w14:textId="77777777" w:rsidR="003F6FB2" w:rsidRPr="001B4F7F" w:rsidRDefault="003F6FB2" w:rsidP="003F6FB2">
            <w:pPr>
              <w:rPr>
                <w:rFonts w:ascii="Times New Roman" w:hAnsi="Times New Roman"/>
              </w:rPr>
            </w:pPr>
            <w:r w:rsidRPr="001B4F7F">
              <w:rPr>
                <w:rFonts w:ascii="Times New Roman" w:hAnsi="Times New Roman"/>
                <w:b/>
                <w:bCs/>
              </w:rPr>
              <w:t xml:space="preserve">AR3.1 </w:t>
            </w:r>
            <w:r w:rsidRPr="001B4F7F">
              <w:rPr>
                <w:rFonts w:ascii="Times New Roman" w:hAnsi="Times New Roman"/>
              </w:rPr>
              <w:t xml:space="preserve">22 Integrated land use planning model designed for PA boundary </w:t>
            </w:r>
            <w:r w:rsidRPr="001B4F7F">
              <w:rPr>
                <w:rFonts w:ascii="Times New Roman" w:hAnsi="Times New Roman"/>
              </w:rPr>
              <w:lastRenderedPageBreak/>
              <w:t>maintenance and alignment of buffer zone land use in the context of biodiversity and ecosystem service considerations in the three Project sites including option for marine extension in Greater Tangkoko Complex Area</w:t>
            </w:r>
          </w:p>
        </w:tc>
        <w:tc>
          <w:tcPr>
            <w:tcW w:w="1371" w:type="pct"/>
            <w:tcBorders>
              <w:top w:val="single" w:sz="4" w:space="0" w:color="auto"/>
              <w:left w:val="single" w:sz="4" w:space="0" w:color="auto"/>
              <w:bottom w:val="single" w:sz="4" w:space="0" w:color="auto"/>
              <w:right w:val="single" w:sz="4" w:space="0" w:color="auto"/>
            </w:tcBorders>
            <w:hideMark/>
          </w:tcPr>
          <w:p w14:paraId="7108DC93" w14:textId="77777777" w:rsidR="003F6FB2" w:rsidRPr="001B4F7F" w:rsidRDefault="003F6FB2" w:rsidP="003F6FB2">
            <w:pPr>
              <w:rPr>
                <w:rFonts w:ascii="Times New Roman" w:hAnsi="Times New Roman"/>
              </w:rPr>
            </w:pPr>
            <w:r w:rsidRPr="001B4F7F">
              <w:rPr>
                <w:rFonts w:ascii="Times New Roman" w:hAnsi="Times New Roman"/>
              </w:rPr>
              <w:lastRenderedPageBreak/>
              <w:t xml:space="preserve">Pursue integrated land management option in the northern and </w:t>
            </w:r>
            <w:r w:rsidRPr="001B4F7F">
              <w:rPr>
                <w:rFonts w:ascii="Times New Roman" w:hAnsi="Times New Roman"/>
              </w:rPr>
              <w:lastRenderedPageBreak/>
              <w:t>southern part of Tangkoko FMU</w:t>
            </w:r>
          </w:p>
        </w:tc>
        <w:tc>
          <w:tcPr>
            <w:tcW w:w="566" w:type="pct"/>
            <w:tcBorders>
              <w:top w:val="single" w:sz="4" w:space="0" w:color="auto"/>
              <w:left w:val="single" w:sz="4" w:space="0" w:color="auto"/>
              <w:bottom w:val="single" w:sz="4" w:space="0" w:color="auto"/>
              <w:right w:val="single" w:sz="4" w:space="0" w:color="auto"/>
            </w:tcBorders>
          </w:tcPr>
          <w:p w14:paraId="7C02E238"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15AD7110"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14:paraId="39D729E3"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972" w:type="pct"/>
            <w:tcBorders>
              <w:top w:val="single" w:sz="4" w:space="0" w:color="auto"/>
              <w:left w:val="single" w:sz="4" w:space="0" w:color="auto"/>
              <w:bottom w:val="single" w:sz="4" w:space="0" w:color="auto"/>
              <w:right w:val="single" w:sz="4" w:space="0" w:color="auto"/>
            </w:tcBorders>
            <w:hideMark/>
          </w:tcPr>
          <w:p w14:paraId="0E6EB05A" w14:textId="77777777" w:rsidR="003F6FB2" w:rsidRPr="001B4F7F" w:rsidRDefault="003F6FB2" w:rsidP="003F6FB2">
            <w:pPr>
              <w:rPr>
                <w:rFonts w:ascii="Times New Roman" w:hAnsi="Times New Roman"/>
              </w:rPr>
            </w:pPr>
            <w:r w:rsidRPr="001B4F7F">
              <w:rPr>
                <w:rFonts w:ascii="Times New Roman" w:hAnsi="Times New Roman"/>
              </w:rPr>
              <w:t xml:space="preserve">WCS is not aware of any updates/follow up action with </w:t>
            </w:r>
            <w:r w:rsidRPr="001B4F7F">
              <w:rPr>
                <w:rFonts w:ascii="Times New Roman" w:hAnsi="Times New Roman"/>
              </w:rPr>
              <w:lastRenderedPageBreak/>
              <w:t>regards to this recommendation.</w:t>
            </w:r>
          </w:p>
        </w:tc>
      </w:tr>
      <w:tr w:rsidR="003F6FB2" w:rsidRPr="001B4F7F" w14:paraId="3ACC4DA1" w14:textId="77777777" w:rsidTr="003F6FB2">
        <w:tc>
          <w:tcPr>
            <w:tcW w:w="1201" w:type="pct"/>
            <w:vMerge/>
            <w:tcBorders>
              <w:top w:val="single" w:sz="4" w:space="0" w:color="auto"/>
              <w:left w:val="single" w:sz="4" w:space="0" w:color="auto"/>
              <w:bottom w:val="single" w:sz="4" w:space="0" w:color="auto"/>
              <w:right w:val="single" w:sz="4" w:space="0" w:color="auto"/>
            </w:tcBorders>
            <w:vAlign w:val="center"/>
            <w:hideMark/>
          </w:tcPr>
          <w:p w14:paraId="3297D4C8" w14:textId="77777777" w:rsidR="003F6FB2" w:rsidRPr="001B4F7F" w:rsidRDefault="003F6FB2" w:rsidP="003F6FB2">
            <w:pPr>
              <w:rPr>
                <w:rFonts w:ascii="Times New Roman" w:eastAsia="Calibri" w:hAnsi="Times New Roman"/>
                <w:szCs w:val="22"/>
              </w:rPr>
            </w:pPr>
          </w:p>
        </w:tc>
        <w:tc>
          <w:tcPr>
            <w:tcW w:w="1371" w:type="pct"/>
            <w:tcBorders>
              <w:top w:val="single" w:sz="4" w:space="0" w:color="auto"/>
              <w:left w:val="single" w:sz="4" w:space="0" w:color="auto"/>
              <w:bottom w:val="single" w:sz="4" w:space="0" w:color="auto"/>
              <w:right w:val="single" w:sz="4" w:space="0" w:color="auto"/>
            </w:tcBorders>
            <w:hideMark/>
          </w:tcPr>
          <w:p w14:paraId="05CAB8D4" w14:textId="77777777" w:rsidR="003F6FB2" w:rsidRPr="001B4F7F" w:rsidRDefault="003F6FB2" w:rsidP="003F6FB2">
            <w:pPr>
              <w:rPr>
                <w:rFonts w:ascii="Times New Roman" w:hAnsi="Times New Roman"/>
              </w:rPr>
            </w:pPr>
            <w:r w:rsidRPr="001B4F7F">
              <w:rPr>
                <w:rFonts w:ascii="Times New Roman" w:hAnsi="Times New Roman"/>
              </w:rPr>
              <w:t xml:space="preserve">Establish corridor connecting Tangkoko FMU and other forests outside of the PA. </w:t>
            </w:r>
          </w:p>
        </w:tc>
        <w:tc>
          <w:tcPr>
            <w:tcW w:w="566" w:type="pct"/>
            <w:tcBorders>
              <w:top w:val="single" w:sz="4" w:space="0" w:color="auto"/>
              <w:left w:val="single" w:sz="4" w:space="0" w:color="auto"/>
              <w:bottom w:val="single" w:sz="4" w:space="0" w:color="auto"/>
              <w:right w:val="single" w:sz="4" w:space="0" w:color="auto"/>
            </w:tcBorders>
          </w:tcPr>
          <w:p w14:paraId="4D214B05"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1147ECE4"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14:paraId="0F5793CA"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972" w:type="pct"/>
            <w:tcBorders>
              <w:top w:val="single" w:sz="4" w:space="0" w:color="auto"/>
              <w:left w:val="single" w:sz="4" w:space="0" w:color="auto"/>
              <w:bottom w:val="single" w:sz="4" w:space="0" w:color="auto"/>
              <w:right w:val="single" w:sz="4" w:space="0" w:color="auto"/>
            </w:tcBorders>
            <w:hideMark/>
          </w:tcPr>
          <w:p w14:paraId="2DCD5F43" w14:textId="77777777" w:rsidR="003F6FB2" w:rsidRPr="001B4F7F" w:rsidRDefault="003F6FB2" w:rsidP="003F6FB2">
            <w:pPr>
              <w:rPr>
                <w:rFonts w:ascii="Times New Roman" w:hAnsi="Times New Roman"/>
              </w:rPr>
            </w:pPr>
            <w:r w:rsidRPr="001B4F7F">
              <w:rPr>
                <w:rFonts w:ascii="Times New Roman" w:hAnsi="Times New Roman"/>
              </w:rPr>
              <w:t>WCS is not aware of any updates/follow up action with regards to this recommendation.</w:t>
            </w:r>
          </w:p>
        </w:tc>
      </w:tr>
      <w:tr w:rsidR="003F6FB2" w:rsidRPr="001B4F7F" w14:paraId="1637532F" w14:textId="77777777" w:rsidTr="003F6FB2">
        <w:tc>
          <w:tcPr>
            <w:tcW w:w="1201" w:type="pct"/>
            <w:vMerge/>
            <w:tcBorders>
              <w:top w:val="single" w:sz="4" w:space="0" w:color="auto"/>
              <w:left w:val="single" w:sz="4" w:space="0" w:color="auto"/>
              <w:bottom w:val="single" w:sz="4" w:space="0" w:color="auto"/>
              <w:right w:val="single" w:sz="4" w:space="0" w:color="auto"/>
            </w:tcBorders>
            <w:vAlign w:val="center"/>
            <w:hideMark/>
          </w:tcPr>
          <w:p w14:paraId="4ACAED7C" w14:textId="77777777" w:rsidR="003F6FB2" w:rsidRPr="001B4F7F" w:rsidRDefault="003F6FB2" w:rsidP="003F6FB2">
            <w:pPr>
              <w:rPr>
                <w:rFonts w:ascii="Times New Roman" w:eastAsia="Calibri" w:hAnsi="Times New Roman"/>
                <w:szCs w:val="22"/>
              </w:rPr>
            </w:pPr>
          </w:p>
        </w:tc>
        <w:tc>
          <w:tcPr>
            <w:tcW w:w="1371" w:type="pct"/>
            <w:tcBorders>
              <w:top w:val="single" w:sz="4" w:space="0" w:color="auto"/>
              <w:left w:val="single" w:sz="4" w:space="0" w:color="auto"/>
              <w:bottom w:val="single" w:sz="4" w:space="0" w:color="auto"/>
              <w:right w:val="single" w:sz="4" w:space="0" w:color="auto"/>
            </w:tcBorders>
            <w:hideMark/>
          </w:tcPr>
          <w:p w14:paraId="66057946" w14:textId="77777777" w:rsidR="003F6FB2" w:rsidRPr="001B4F7F" w:rsidRDefault="003F6FB2" w:rsidP="003F6FB2">
            <w:pPr>
              <w:rPr>
                <w:rFonts w:ascii="Times New Roman" w:hAnsi="Times New Roman"/>
              </w:rPr>
            </w:pPr>
            <w:r w:rsidRPr="001B4F7F">
              <w:rPr>
                <w:rFonts w:ascii="Times New Roman" w:hAnsi="Times New Roman"/>
              </w:rPr>
              <w:t xml:space="preserve">Establish a corridor connecting the Maleo habitat inside BNWNP to beach nesting grounds located south of BNWNP </w:t>
            </w:r>
          </w:p>
        </w:tc>
        <w:tc>
          <w:tcPr>
            <w:tcW w:w="566" w:type="pct"/>
            <w:tcBorders>
              <w:top w:val="single" w:sz="4" w:space="0" w:color="auto"/>
              <w:left w:val="single" w:sz="4" w:space="0" w:color="auto"/>
              <w:bottom w:val="single" w:sz="4" w:space="0" w:color="auto"/>
              <w:right w:val="single" w:sz="4" w:space="0" w:color="auto"/>
            </w:tcBorders>
          </w:tcPr>
          <w:p w14:paraId="7B0A5A5A"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57392C6D"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476A23A5"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4DE646CF" w14:textId="77777777" w:rsidR="003F6FB2" w:rsidRPr="001B4F7F" w:rsidRDefault="003F6FB2" w:rsidP="003F6FB2">
            <w:pPr>
              <w:rPr>
                <w:rFonts w:ascii="Times New Roman" w:hAnsi="Times New Roman"/>
              </w:rPr>
            </w:pPr>
            <w:r w:rsidRPr="001B4F7F">
              <w:rPr>
                <w:rFonts w:ascii="Times New Roman" w:hAnsi="Times New Roman"/>
              </w:rPr>
              <w:t>WCS is doing this independently in BNWNP</w:t>
            </w:r>
          </w:p>
        </w:tc>
      </w:tr>
      <w:tr w:rsidR="003F6FB2" w:rsidRPr="001B4F7F" w14:paraId="558B62CF" w14:textId="77777777" w:rsidTr="003F6FB2">
        <w:tc>
          <w:tcPr>
            <w:tcW w:w="1201" w:type="pct"/>
            <w:vMerge/>
            <w:tcBorders>
              <w:top w:val="single" w:sz="4" w:space="0" w:color="auto"/>
              <w:left w:val="single" w:sz="4" w:space="0" w:color="auto"/>
              <w:bottom w:val="single" w:sz="4" w:space="0" w:color="auto"/>
              <w:right w:val="single" w:sz="4" w:space="0" w:color="auto"/>
            </w:tcBorders>
            <w:vAlign w:val="center"/>
            <w:hideMark/>
          </w:tcPr>
          <w:p w14:paraId="637EFFB3" w14:textId="77777777" w:rsidR="003F6FB2" w:rsidRPr="001B4F7F" w:rsidRDefault="003F6FB2" w:rsidP="003F6FB2">
            <w:pPr>
              <w:rPr>
                <w:rFonts w:ascii="Times New Roman" w:eastAsia="Calibri" w:hAnsi="Times New Roman"/>
                <w:szCs w:val="22"/>
              </w:rPr>
            </w:pPr>
          </w:p>
        </w:tc>
        <w:tc>
          <w:tcPr>
            <w:tcW w:w="1371" w:type="pct"/>
            <w:tcBorders>
              <w:top w:val="single" w:sz="4" w:space="0" w:color="auto"/>
              <w:left w:val="single" w:sz="4" w:space="0" w:color="auto"/>
              <w:bottom w:val="single" w:sz="4" w:space="0" w:color="auto"/>
              <w:right w:val="single" w:sz="4" w:space="0" w:color="auto"/>
            </w:tcBorders>
            <w:hideMark/>
          </w:tcPr>
          <w:p w14:paraId="1A2456C3" w14:textId="77777777" w:rsidR="003F6FB2" w:rsidRPr="001B4F7F" w:rsidRDefault="003F6FB2" w:rsidP="003F6FB2">
            <w:pPr>
              <w:rPr>
                <w:rFonts w:ascii="Times New Roman" w:hAnsi="Times New Roman"/>
              </w:rPr>
            </w:pPr>
            <w:r w:rsidRPr="001B4F7F">
              <w:rPr>
                <w:rFonts w:ascii="Times New Roman" w:hAnsi="Times New Roman"/>
              </w:rPr>
              <w:t xml:space="preserve">Establish Ecosystem Essential that serves as wildlife corridor connecting THR Sulteng in the North (11km from LLNP), Pamona NR in the southeast (17.5 km), and Gandang Dewata NP in the Southwest (22 km). </w:t>
            </w:r>
          </w:p>
        </w:tc>
        <w:tc>
          <w:tcPr>
            <w:tcW w:w="566" w:type="pct"/>
            <w:tcBorders>
              <w:top w:val="single" w:sz="4" w:space="0" w:color="auto"/>
              <w:left w:val="single" w:sz="4" w:space="0" w:color="auto"/>
              <w:bottom w:val="single" w:sz="4" w:space="0" w:color="auto"/>
              <w:right w:val="single" w:sz="4" w:space="0" w:color="auto"/>
            </w:tcBorders>
          </w:tcPr>
          <w:p w14:paraId="7F213D6B"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tcPr>
          <w:p w14:paraId="393E361F" w14:textId="77777777" w:rsidR="003F6FB2" w:rsidRPr="001B4F7F" w:rsidRDefault="003F6FB2" w:rsidP="003F6FB2">
            <w:pP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14:paraId="22AF0DAB"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972" w:type="pct"/>
            <w:tcBorders>
              <w:top w:val="single" w:sz="4" w:space="0" w:color="auto"/>
              <w:left w:val="single" w:sz="4" w:space="0" w:color="auto"/>
              <w:bottom w:val="single" w:sz="4" w:space="0" w:color="auto"/>
              <w:right w:val="single" w:sz="4" w:space="0" w:color="auto"/>
            </w:tcBorders>
            <w:hideMark/>
          </w:tcPr>
          <w:p w14:paraId="30AC1AC2" w14:textId="77777777" w:rsidR="003F6FB2" w:rsidRPr="001B4F7F" w:rsidRDefault="003F6FB2" w:rsidP="003F6FB2">
            <w:pPr>
              <w:rPr>
                <w:rFonts w:ascii="Times New Roman" w:hAnsi="Times New Roman"/>
              </w:rPr>
            </w:pPr>
            <w:r w:rsidRPr="001B4F7F">
              <w:rPr>
                <w:rFonts w:ascii="Times New Roman" w:hAnsi="Times New Roman"/>
              </w:rPr>
              <w:t>WCS is not aware of any updates/follow up action with regards to this recommendation.</w:t>
            </w:r>
          </w:p>
        </w:tc>
      </w:tr>
      <w:tr w:rsidR="003F6FB2" w:rsidRPr="001B4F7F" w14:paraId="2134493D" w14:textId="77777777" w:rsidTr="003F6FB2">
        <w:tc>
          <w:tcPr>
            <w:tcW w:w="1201" w:type="pct"/>
            <w:vMerge w:val="restart"/>
            <w:tcBorders>
              <w:top w:val="single" w:sz="4" w:space="0" w:color="auto"/>
              <w:left w:val="single" w:sz="4" w:space="0" w:color="auto"/>
              <w:bottom w:val="single" w:sz="4" w:space="0" w:color="auto"/>
              <w:right w:val="single" w:sz="4" w:space="0" w:color="auto"/>
            </w:tcBorders>
            <w:hideMark/>
          </w:tcPr>
          <w:p w14:paraId="5F5A9356" w14:textId="77777777" w:rsidR="003F6FB2" w:rsidRPr="001B4F7F" w:rsidRDefault="003F6FB2" w:rsidP="003F6FB2">
            <w:pPr>
              <w:rPr>
                <w:rFonts w:ascii="Times New Roman" w:hAnsi="Times New Roman"/>
              </w:rPr>
            </w:pPr>
            <w:r w:rsidRPr="001B4F7F">
              <w:rPr>
                <w:rFonts w:ascii="Times New Roman" w:hAnsi="Times New Roman"/>
                <w:b/>
                <w:bCs/>
              </w:rPr>
              <w:t xml:space="preserve">AR1.4 </w:t>
            </w:r>
            <w:r w:rsidRPr="001B4F7F">
              <w:rPr>
                <w:rFonts w:ascii="Times New Roman" w:hAnsi="Times New Roman"/>
              </w:rPr>
              <w:t>23 Terrestrial PA system consolidation  plan and action plan for the entire Sulawesi terrestrial PA system based on spatial planning/alignment designed with mainstreaming of biodiversity importance &amp; bio-geographical representatives of Sulawesi PA system, climate change adaptation, and connectivity</w:t>
            </w:r>
          </w:p>
        </w:tc>
        <w:tc>
          <w:tcPr>
            <w:tcW w:w="1371" w:type="pct"/>
            <w:tcBorders>
              <w:top w:val="single" w:sz="4" w:space="0" w:color="auto"/>
              <w:left w:val="single" w:sz="4" w:space="0" w:color="auto"/>
              <w:bottom w:val="single" w:sz="4" w:space="0" w:color="auto"/>
              <w:right w:val="single" w:sz="4" w:space="0" w:color="auto"/>
            </w:tcBorders>
          </w:tcPr>
          <w:p w14:paraId="30D338EA" w14:textId="77777777" w:rsidR="003F6FB2" w:rsidRPr="001B4F7F" w:rsidRDefault="003F6FB2" w:rsidP="003F6FB2">
            <w:pPr>
              <w:rPr>
                <w:rFonts w:ascii="Times New Roman" w:hAnsi="Times New Roman"/>
              </w:rPr>
            </w:pPr>
            <w:r w:rsidRPr="001B4F7F">
              <w:rPr>
                <w:rFonts w:ascii="Times New Roman" w:hAnsi="Times New Roman"/>
              </w:rPr>
              <w:t>Update biodiversity data in priority areas in Sulawesi.</w:t>
            </w:r>
          </w:p>
          <w:p w14:paraId="323B2759" w14:textId="77777777" w:rsidR="003F6FB2" w:rsidRPr="001B4F7F" w:rsidRDefault="003F6FB2" w:rsidP="003F6FB2">
            <w:pPr>
              <w:rPr>
                <w:rFonts w:ascii="Times New Roman" w:hAnsi="Times New Roman"/>
              </w:rPr>
            </w:pPr>
          </w:p>
        </w:tc>
        <w:tc>
          <w:tcPr>
            <w:tcW w:w="566" w:type="pct"/>
            <w:tcBorders>
              <w:top w:val="single" w:sz="4" w:space="0" w:color="auto"/>
              <w:left w:val="single" w:sz="4" w:space="0" w:color="auto"/>
              <w:bottom w:val="single" w:sz="4" w:space="0" w:color="auto"/>
              <w:right w:val="single" w:sz="4" w:space="0" w:color="auto"/>
            </w:tcBorders>
          </w:tcPr>
          <w:p w14:paraId="22615FF8"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0CAB7062"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2803176D"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19A67070" w14:textId="77777777" w:rsidR="003F6FB2" w:rsidRPr="001B4F7F" w:rsidRDefault="003F6FB2" w:rsidP="003F6FB2">
            <w:pPr>
              <w:rPr>
                <w:rFonts w:ascii="Times New Roman" w:hAnsi="Times New Roman"/>
              </w:rPr>
            </w:pPr>
            <w:r w:rsidRPr="001B4F7F">
              <w:rPr>
                <w:rFonts w:ascii="Times New Roman" w:hAnsi="Times New Roman"/>
              </w:rPr>
              <w:t>BNWNP supported by EPASS and WCS has been updating biodiversity data inside the NP. We are not aware of parallel actions in Tangkoko or Lore Lindu.</w:t>
            </w:r>
          </w:p>
        </w:tc>
      </w:tr>
      <w:tr w:rsidR="003F6FB2" w:rsidRPr="001B4F7F" w14:paraId="463BB062" w14:textId="77777777" w:rsidTr="003F6FB2">
        <w:tc>
          <w:tcPr>
            <w:tcW w:w="1201" w:type="pct"/>
            <w:vMerge/>
            <w:tcBorders>
              <w:top w:val="single" w:sz="4" w:space="0" w:color="auto"/>
              <w:left w:val="single" w:sz="4" w:space="0" w:color="auto"/>
              <w:bottom w:val="single" w:sz="4" w:space="0" w:color="auto"/>
              <w:right w:val="single" w:sz="4" w:space="0" w:color="auto"/>
            </w:tcBorders>
            <w:vAlign w:val="center"/>
            <w:hideMark/>
          </w:tcPr>
          <w:p w14:paraId="6DEA66C0" w14:textId="77777777" w:rsidR="003F6FB2" w:rsidRPr="001B4F7F" w:rsidRDefault="003F6FB2" w:rsidP="003F6FB2">
            <w:pPr>
              <w:rPr>
                <w:rFonts w:ascii="Times New Roman" w:eastAsia="Calibri" w:hAnsi="Times New Roman"/>
                <w:szCs w:val="22"/>
              </w:rPr>
            </w:pPr>
          </w:p>
        </w:tc>
        <w:tc>
          <w:tcPr>
            <w:tcW w:w="1371" w:type="pct"/>
            <w:tcBorders>
              <w:top w:val="single" w:sz="4" w:space="0" w:color="auto"/>
              <w:left w:val="single" w:sz="4" w:space="0" w:color="auto"/>
              <w:bottom w:val="single" w:sz="4" w:space="0" w:color="auto"/>
              <w:right w:val="single" w:sz="4" w:space="0" w:color="auto"/>
            </w:tcBorders>
            <w:hideMark/>
          </w:tcPr>
          <w:p w14:paraId="5474B96D" w14:textId="77777777" w:rsidR="003F6FB2" w:rsidRPr="001B4F7F" w:rsidRDefault="003F6FB2" w:rsidP="003F6FB2">
            <w:pPr>
              <w:rPr>
                <w:rFonts w:ascii="Times New Roman" w:hAnsi="Times New Roman"/>
              </w:rPr>
            </w:pPr>
            <w:r w:rsidRPr="001B4F7F">
              <w:rPr>
                <w:rFonts w:ascii="Times New Roman" w:hAnsi="Times New Roman"/>
              </w:rPr>
              <w:t>Update socio-economic data for communities adjacent to Pas to support consolidations options</w:t>
            </w:r>
          </w:p>
        </w:tc>
        <w:tc>
          <w:tcPr>
            <w:tcW w:w="566" w:type="pct"/>
            <w:tcBorders>
              <w:top w:val="single" w:sz="4" w:space="0" w:color="auto"/>
              <w:left w:val="single" w:sz="4" w:space="0" w:color="auto"/>
              <w:bottom w:val="single" w:sz="4" w:space="0" w:color="auto"/>
              <w:right w:val="single" w:sz="4" w:space="0" w:color="auto"/>
            </w:tcBorders>
          </w:tcPr>
          <w:p w14:paraId="1CFA772C" w14:textId="77777777" w:rsidR="003F6FB2" w:rsidRPr="001B4F7F" w:rsidRDefault="003F6FB2" w:rsidP="003F6FB2">
            <w:pPr>
              <w:jc w:val="center"/>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hideMark/>
          </w:tcPr>
          <w:p w14:paraId="4FBA8E07" w14:textId="77777777" w:rsidR="003F6FB2" w:rsidRPr="001B4F7F" w:rsidRDefault="003F6FB2" w:rsidP="003F6FB2">
            <w:pPr>
              <w:jc w:val="center"/>
              <w:rPr>
                <w:rFonts w:ascii="Times New Roman" w:hAnsi="Times New Roman"/>
              </w:rPr>
            </w:pPr>
            <w:r w:rsidRPr="001B4F7F">
              <w:rPr>
                <w:rFonts w:ascii="Times New Roman" w:hAnsi="Times New Roman"/>
              </w:rPr>
              <w:t>X</w:t>
            </w:r>
          </w:p>
        </w:tc>
        <w:tc>
          <w:tcPr>
            <w:tcW w:w="375" w:type="pct"/>
            <w:tcBorders>
              <w:top w:val="single" w:sz="4" w:space="0" w:color="auto"/>
              <w:left w:val="single" w:sz="4" w:space="0" w:color="auto"/>
              <w:bottom w:val="single" w:sz="4" w:space="0" w:color="auto"/>
              <w:right w:val="single" w:sz="4" w:space="0" w:color="auto"/>
            </w:tcBorders>
          </w:tcPr>
          <w:p w14:paraId="42E7817A" w14:textId="77777777" w:rsidR="003F6FB2" w:rsidRPr="001B4F7F" w:rsidRDefault="003F6FB2" w:rsidP="003F6FB2">
            <w:pPr>
              <w:jc w:val="center"/>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hideMark/>
          </w:tcPr>
          <w:p w14:paraId="465F047B" w14:textId="77777777" w:rsidR="003F6FB2" w:rsidRPr="001B4F7F" w:rsidRDefault="003F6FB2" w:rsidP="003F6FB2">
            <w:pPr>
              <w:rPr>
                <w:rFonts w:ascii="Times New Roman" w:hAnsi="Times New Roman"/>
              </w:rPr>
            </w:pPr>
            <w:r w:rsidRPr="001B4F7F">
              <w:rPr>
                <w:rFonts w:ascii="Times New Roman" w:hAnsi="Times New Roman"/>
              </w:rPr>
              <w:t xml:space="preserve">BNWNP supported by EPASS is beginning to update the socio-economic data for adjacent communities. </w:t>
            </w:r>
          </w:p>
        </w:tc>
      </w:tr>
    </w:tbl>
    <w:p w14:paraId="7AEA874D" w14:textId="77777777" w:rsidR="003F6FB2" w:rsidRPr="001B4F7F" w:rsidRDefault="003F6FB2" w:rsidP="003F6FB2">
      <w:pPr>
        <w:spacing w:after="200" w:line="276" w:lineRule="auto"/>
        <w:rPr>
          <w:rFonts w:ascii="Times New Roman" w:eastAsia="Calibri" w:hAnsi="Times New Roman"/>
          <w:b/>
          <w:color w:val="000000" w:themeColor="text1"/>
          <w:sz w:val="28"/>
          <w:szCs w:val="28"/>
          <w:lang w:val="en-MY"/>
        </w:rPr>
      </w:pPr>
    </w:p>
    <w:p w14:paraId="12557DCD" w14:textId="77777777" w:rsidR="00463354" w:rsidRPr="001B4F7F" w:rsidRDefault="00463354" w:rsidP="003F6FB2">
      <w:pPr>
        <w:spacing w:after="200" w:line="276" w:lineRule="auto"/>
        <w:rPr>
          <w:rFonts w:ascii="Times New Roman" w:eastAsia="Calibri" w:hAnsi="Times New Roman"/>
          <w:b/>
          <w:color w:val="000000" w:themeColor="text1"/>
          <w:sz w:val="28"/>
          <w:szCs w:val="28"/>
          <w:lang w:val="en-MY"/>
        </w:rPr>
      </w:pPr>
    </w:p>
    <w:p w14:paraId="74C7D971" w14:textId="77777777" w:rsidR="00463354" w:rsidRDefault="00463354" w:rsidP="003F6FB2">
      <w:pPr>
        <w:spacing w:after="200" w:line="276" w:lineRule="auto"/>
        <w:rPr>
          <w:rFonts w:ascii="Times New Roman" w:eastAsia="Calibri" w:hAnsi="Times New Roman"/>
          <w:b/>
          <w:color w:val="000000" w:themeColor="text1"/>
          <w:sz w:val="28"/>
          <w:szCs w:val="28"/>
          <w:lang w:val="en-MY"/>
        </w:rPr>
      </w:pPr>
    </w:p>
    <w:p w14:paraId="31EDB831"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07BFF843"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6AA3C840"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28463C02"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2978DCC3"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1CB9FBFC"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2604AF8A"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1CCF156E"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4F75DDB3"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77C6F377"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26771B76" w14:textId="77777777" w:rsidR="006B4DCD" w:rsidRDefault="006B4DCD" w:rsidP="003F6FB2">
      <w:pPr>
        <w:spacing w:after="200" w:line="276" w:lineRule="auto"/>
        <w:rPr>
          <w:rFonts w:ascii="Times New Roman" w:eastAsia="Calibri" w:hAnsi="Times New Roman"/>
          <w:b/>
          <w:color w:val="000000" w:themeColor="text1"/>
          <w:sz w:val="28"/>
          <w:szCs w:val="28"/>
          <w:lang w:val="en-MY"/>
        </w:rPr>
      </w:pPr>
    </w:p>
    <w:p w14:paraId="426541D4" w14:textId="77777777" w:rsidR="006B4DCD" w:rsidRPr="001B4F7F" w:rsidRDefault="006B4DCD" w:rsidP="003F6FB2">
      <w:pPr>
        <w:spacing w:after="200" w:line="276" w:lineRule="auto"/>
        <w:rPr>
          <w:rFonts w:ascii="Times New Roman" w:eastAsia="Calibri" w:hAnsi="Times New Roman"/>
          <w:b/>
          <w:color w:val="000000" w:themeColor="text1"/>
          <w:sz w:val="28"/>
          <w:szCs w:val="28"/>
          <w:lang w:val="en-MY"/>
        </w:rPr>
      </w:pPr>
    </w:p>
    <w:p w14:paraId="419B3230" w14:textId="77777777" w:rsidR="00463354" w:rsidRPr="001B4F7F" w:rsidRDefault="00463354" w:rsidP="003F6FB2">
      <w:pPr>
        <w:spacing w:after="200" w:line="276" w:lineRule="auto"/>
        <w:rPr>
          <w:rFonts w:ascii="Times New Roman" w:eastAsia="Calibri" w:hAnsi="Times New Roman"/>
          <w:b/>
          <w:color w:val="000000" w:themeColor="text1"/>
          <w:sz w:val="28"/>
          <w:szCs w:val="28"/>
          <w:lang w:val="en-MY"/>
        </w:rPr>
      </w:pPr>
    </w:p>
    <w:p w14:paraId="79E142E9" w14:textId="77777777" w:rsidR="00463354" w:rsidRPr="001B4F7F" w:rsidRDefault="00463354" w:rsidP="00463354">
      <w:pPr>
        <w:pStyle w:val="Heading1"/>
        <w:rPr>
          <w:rFonts w:ascii="Times New Roman" w:eastAsiaTheme="minorHAnsi" w:hAnsi="Times New Roman"/>
          <w:sz w:val="18"/>
          <w:szCs w:val="28"/>
        </w:rPr>
      </w:pPr>
      <w:bookmarkStart w:id="469" w:name="_Toc524673826"/>
      <w:r w:rsidRPr="001B4F7F">
        <w:rPr>
          <w:rFonts w:ascii="Times New Roman" w:eastAsiaTheme="minorHAnsi" w:hAnsi="Times New Roman"/>
          <w:sz w:val="26"/>
          <w:szCs w:val="28"/>
        </w:rPr>
        <w:t>ANNEX X: Proposal from WCS on Continued support for priority actions for sustainable outcomes in the three EPASS sites</w:t>
      </w:r>
      <w:bookmarkEnd w:id="469"/>
    </w:p>
    <w:p w14:paraId="51D0DEED" w14:textId="77777777" w:rsidR="00463354" w:rsidRPr="001B4F7F" w:rsidRDefault="00463354" w:rsidP="00463354">
      <w:pPr>
        <w:rPr>
          <w:rFonts w:ascii="Times New Roman" w:eastAsiaTheme="minorHAnsi" w:hAnsi="Times New Roman"/>
          <w:sz w:val="24"/>
        </w:rPr>
      </w:pPr>
    </w:p>
    <w:p w14:paraId="550514B8" w14:textId="77777777" w:rsidR="00463354" w:rsidRPr="001B4F7F" w:rsidRDefault="00463354" w:rsidP="00BB3945">
      <w:pPr>
        <w:rPr>
          <w:rFonts w:ascii="Times New Roman" w:eastAsiaTheme="minorHAnsi" w:hAnsi="Times New Roman"/>
        </w:rPr>
      </w:pPr>
      <w:r w:rsidRPr="001B4F7F">
        <w:rPr>
          <w:rFonts w:ascii="Times New Roman" w:eastAsiaTheme="minorHAnsi" w:hAnsi="Times New Roman"/>
        </w:rPr>
        <w:t>I. Summary</w:t>
      </w:r>
    </w:p>
    <w:p w14:paraId="3EF8C2E4" w14:textId="77777777" w:rsidR="00463354" w:rsidRPr="001B4F7F" w:rsidRDefault="00463354" w:rsidP="00463354">
      <w:pPr>
        <w:rPr>
          <w:rFonts w:ascii="Times New Roman" w:eastAsiaTheme="minorHAnsi" w:hAnsi="Times New Roman"/>
          <w:sz w:val="24"/>
        </w:rPr>
      </w:pPr>
      <w:r w:rsidRPr="001B4F7F">
        <w:rPr>
          <w:rFonts w:ascii="Times New Roman" w:hAnsi="Times New Roman"/>
          <w:sz w:val="24"/>
        </w:rPr>
        <w:t>Since July 2016, WCS has been providing expert technical assistance to the UNDP/GEF-funded project entitled ‘Enhancing the Protected Area System in Sulawesi for Biodiversity Conservation’ (EPASS), with the Ministry of Environment and Forestry (</w:t>
      </w:r>
      <w:r w:rsidR="00C76427">
        <w:rPr>
          <w:rFonts w:ascii="Times New Roman" w:hAnsi="Times New Roman"/>
          <w:sz w:val="24"/>
        </w:rPr>
        <w:t>MoEF</w:t>
      </w:r>
      <w:r w:rsidRPr="001B4F7F">
        <w:rPr>
          <w:rFonts w:ascii="Times New Roman" w:hAnsi="Times New Roman"/>
          <w:sz w:val="24"/>
        </w:rPr>
        <w:t xml:space="preserve">) as the Executing Agency. The EPASS Project Development Goal is ‘Effectively managed system of protected areas that is well integrated into its surrounding landscape contributing to sustainable, inclusive and equitable development in Sulawesi”. The three EPASS priority sites are Bogani Nani Wartabone National Park (BNWNP), Lore Lindu National Park (LLNP) and Tangkoko Conservation Forest Management Unit (KPHK Tangkoko), as well as their buffer zone areas. To support this project, WCS has conducted a series of stakeholder consultations and desk-based studies to produce 23 Deliverables that cover all aspects of conservation area management in the EPASS sites and the whole of Sulawesi. From this, WCS recommends five interrelated approaches to enable EPASS to fulfil its project development goal and meet the targets set in the Project Results and Resource Framework. These approaches focus on: i) collaborative buffer zone management; ii) protected area management strengthening; iii) enhanced science-based species monitoring systems; iv) </w:t>
      </w:r>
      <w:r w:rsidRPr="001B4F7F">
        <w:rPr>
          <w:rFonts w:ascii="Times New Roman" w:hAnsi="Times New Roman"/>
          <w:sz w:val="24"/>
        </w:rPr>
        <w:lastRenderedPageBreak/>
        <w:t>multi-agency response to counter wildlife trafficking; and, v) protected area financial sustainability.</w:t>
      </w:r>
    </w:p>
    <w:p w14:paraId="68597BD1" w14:textId="77777777" w:rsidR="00463354" w:rsidRPr="001B4F7F" w:rsidRDefault="00463354" w:rsidP="00463354">
      <w:pPr>
        <w:rPr>
          <w:rFonts w:ascii="Times New Roman" w:hAnsi="Times New Roman"/>
          <w:sz w:val="24"/>
        </w:rPr>
      </w:pPr>
    </w:p>
    <w:p w14:paraId="4BEFFCB5" w14:textId="77777777" w:rsidR="00463354" w:rsidRPr="001B4F7F" w:rsidRDefault="00463354" w:rsidP="00463354">
      <w:pPr>
        <w:rPr>
          <w:rFonts w:ascii="Times New Roman" w:hAnsi="Times New Roman"/>
          <w:sz w:val="24"/>
        </w:rPr>
      </w:pPr>
      <w:r w:rsidRPr="001B4F7F">
        <w:rPr>
          <w:rFonts w:ascii="Times New Roman" w:hAnsi="Times New Roman"/>
          <w:sz w:val="24"/>
        </w:rPr>
        <w:t xml:space="preserve">EPASS is currently developing 45 Community Conservation Agreements (CCAs) and from 2018 onwards will support livelihood initiatives through field extension work and a micro-grant scheme. This should form part of buffer zone management approach that secures the protected area borders through reducing dependency on its natural resources. </w:t>
      </w:r>
      <w:r w:rsidR="008A4C82" w:rsidRPr="001B4F7F">
        <w:rPr>
          <w:rFonts w:ascii="Times New Roman" w:hAnsi="Times New Roman"/>
          <w:sz w:val="24"/>
        </w:rPr>
        <w:t>BAPPENAS</w:t>
      </w:r>
      <w:r w:rsidRPr="001B4F7F">
        <w:rPr>
          <w:rFonts w:ascii="Times New Roman" w:hAnsi="Times New Roman"/>
          <w:sz w:val="24"/>
        </w:rPr>
        <w:t xml:space="preserve"> is leading on the development of sustainable financing mechanisms for the three project protected areas. To complement these efforts, WCS is proposing to address the other identified priority needs through: i) strengthening protected area management through site protection that operationalises the SMART-RBM systems; ii) establish enhanced monitoring systems (for biodiversity, forest and management effectiveness); iii) greatly build the capacity of the Technical Implementation Units (</w:t>
      </w:r>
      <w:r w:rsidRPr="001B4F7F">
        <w:rPr>
          <w:rFonts w:ascii="Times New Roman" w:hAnsi="Times New Roman"/>
          <w:i/>
          <w:sz w:val="24"/>
        </w:rPr>
        <w:t>Unit Pelaksana Teknis</w:t>
      </w:r>
      <w:r w:rsidRPr="001B4F7F">
        <w:rPr>
          <w:rFonts w:ascii="Times New Roman" w:hAnsi="Times New Roman"/>
          <w:sz w:val="24"/>
        </w:rPr>
        <w:t>, UPT); and, iv) setting up an integrated government-civil society approach to effectively counter wildlife trafficking.</w:t>
      </w:r>
    </w:p>
    <w:p w14:paraId="50BE884A" w14:textId="77777777" w:rsidR="00463354" w:rsidRPr="001B4F7F" w:rsidRDefault="00463354" w:rsidP="00463354">
      <w:pPr>
        <w:rPr>
          <w:rFonts w:ascii="Times New Roman" w:hAnsi="Times New Roman"/>
          <w:sz w:val="24"/>
        </w:rPr>
      </w:pPr>
    </w:p>
    <w:p w14:paraId="387F653C" w14:textId="77777777" w:rsidR="00463354" w:rsidRPr="001B4F7F" w:rsidRDefault="00463354" w:rsidP="00BB3945">
      <w:pPr>
        <w:rPr>
          <w:rFonts w:ascii="Times New Roman" w:eastAsiaTheme="minorHAnsi" w:hAnsi="Times New Roman"/>
          <w:szCs w:val="22"/>
        </w:rPr>
      </w:pPr>
      <w:r w:rsidRPr="001B4F7F">
        <w:rPr>
          <w:rFonts w:ascii="Times New Roman" w:eastAsiaTheme="minorHAnsi" w:hAnsi="Times New Roman"/>
          <w:szCs w:val="22"/>
        </w:rPr>
        <w:t>II. Continued WCS support to EPASS from 2018-2020</w:t>
      </w:r>
    </w:p>
    <w:p w14:paraId="0A5B8D49" w14:textId="77777777" w:rsidR="00463354" w:rsidRPr="001B4F7F" w:rsidRDefault="00463354" w:rsidP="00463354">
      <w:pPr>
        <w:pStyle w:val="BodyText"/>
        <w:rPr>
          <w:rFonts w:eastAsiaTheme="minorHAnsi"/>
          <w:szCs w:val="24"/>
        </w:rPr>
      </w:pPr>
      <w:r w:rsidRPr="001B4F7F">
        <w:t xml:space="preserve">Over the past 12 months, WCS engagement with the EPASS Project Management Unit and three UPT Heads has resulted in several requests for WCS to provide technical support in several key areas. Based on this, we have designed a 2018-2020 work plan and budget to fully support these requests. The work plan is designed to make significant contributions towards achieving 10 of the 15 key performance indicators in the ‘Project Results and Resource Framework’ and also the </w:t>
      </w:r>
      <w:r w:rsidR="00C76427">
        <w:t>MoEF</w:t>
      </w:r>
      <w:r w:rsidRPr="001B4F7F">
        <w:t xml:space="preserve"> targets for monitoring its priority species and developing action plans for these species.</w:t>
      </w:r>
    </w:p>
    <w:p w14:paraId="7547DEDE" w14:textId="77777777" w:rsidR="00463354" w:rsidRPr="001B4F7F" w:rsidRDefault="00463354" w:rsidP="00BB3945">
      <w:pPr>
        <w:rPr>
          <w:rFonts w:ascii="Times New Roman" w:eastAsiaTheme="minorHAnsi" w:hAnsi="Times New Roman"/>
        </w:rPr>
      </w:pPr>
      <w:r w:rsidRPr="001B4F7F">
        <w:rPr>
          <w:rFonts w:ascii="Times New Roman" w:eastAsiaTheme="minorHAnsi" w:hAnsi="Times New Roman"/>
        </w:rPr>
        <w:t>SMART-RBM</w:t>
      </w:r>
    </w:p>
    <w:p w14:paraId="613DD113" w14:textId="77777777" w:rsidR="00463354" w:rsidRPr="001B4F7F" w:rsidRDefault="00463354" w:rsidP="008F186C">
      <w:pPr>
        <w:pStyle w:val="BodyText"/>
        <w:numPr>
          <w:ilvl w:val="0"/>
          <w:numId w:val="90"/>
        </w:numPr>
        <w:overflowPunct/>
        <w:autoSpaceDE/>
        <w:autoSpaceDN/>
        <w:adjustRightInd/>
        <w:spacing w:after="0" w:line="276" w:lineRule="auto"/>
        <w:jc w:val="left"/>
        <w:textAlignment w:val="auto"/>
        <w:rPr>
          <w:rFonts w:eastAsiaTheme="minorHAnsi"/>
        </w:rPr>
      </w:pPr>
      <w:r w:rsidRPr="001B4F7F">
        <w:rPr>
          <w:u w:val="single"/>
        </w:rPr>
        <w:t>Outputs:</w:t>
      </w:r>
      <w:r w:rsidRPr="001B4F7F">
        <w:t xml:space="preserve"> 3 SMART-RBM systems established and fully operated by the UPT.</w:t>
      </w:r>
    </w:p>
    <w:p w14:paraId="1B8AAB6F" w14:textId="77777777" w:rsidR="00463354" w:rsidRPr="001B4F7F" w:rsidRDefault="00463354" w:rsidP="00463354">
      <w:pPr>
        <w:pStyle w:val="BodyText"/>
      </w:pPr>
      <w:r w:rsidRPr="001B4F7F">
        <w:t xml:space="preserve">In July 2016, the </w:t>
      </w:r>
      <w:r w:rsidR="00C76427">
        <w:t>MoEF</w:t>
      </w:r>
      <w:r w:rsidRPr="001B4F7F">
        <w:t xml:space="preserve"> set up a national level Task Force to oversee the operationalisation of SMART-RBM across Indonesia’s conservation area network. In support of this, WCS has set up fully functioning systems in Bukit Barisan Selatan NP, Gunung Leuser NP, Way Kambas NP and Singkil Wildlife Reserve (with BKSDA-Aceh). For this, resort-based ranger teams have been established and trained to conduct monthly patrols to address poaching and illegal logging. The data are entered in a conservation area database and managed by UPT Data Operators who have been trained by WCS. The data are processed, analysed and the results presented to senior UPT staff, again trained by WCS, who then decide upon the strategic locations for the next patrols, based on past ranger effort and associated threat patterns. To follow up on site protection recommendations in Deliverables 3, 7 and 9, WCS is planning to support the creation of Sulawesi’s first SMART-RBM system in BNWNP. For this, WCS supported a 10 day study exchange for 10 BNWNP staff to visit BBSNP, as a model conservation area. Based on this, BNWNP is now ready to develop its own system and, in fact, the new national park head has just transferred from BBSNP, which provides an even better opportunity. For LLNP, the WCS SMART technicians provided a 5 day training course for 45 staff in March 2017, under EPASS, which shows a high level of interest.</w:t>
      </w:r>
    </w:p>
    <w:p w14:paraId="31DF7986" w14:textId="77777777" w:rsidR="00463354" w:rsidRPr="001B4F7F" w:rsidRDefault="00463354" w:rsidP="00463354">
      <w:pPr>
        <w:rPr>
          <w:rFonts w:ascii="Times New Roman" w:hAnsi="Times New Roman"/>
          <w:sz w:val="24"/>
        </w:rPr>
      </w:pPr>
    </w:p>
    <w:p w14:paraId="6545C5FF" w14:textId="77777777" w:rsidR="00463354" w:rsidRPr="001B4F7F" w:rsidRDefault="00463354" w:rsidP="00463354">
      <w:pPr>
        <w:rPr>
          <w:rFonts w:ascii="Times New Roman" w:hAnsi="Times New Roman"/>
          <w:sz w:val="24"/>
        </w:rPr>
      </w:pPr>
      <w:r w:rsidRPr="001B4F7F">
        <w:rPr>
          <w:rFonts w:ascii="Times New Roman" w:hAnsi="Times New Roman"/>
          <w:sz w:val="24"/>
        </w:rPr>
        <w:t xml:space="preserve">For EPASS, WCS is proposing to establish SMART-RBM systems in BNWNP, LLNP and KPHK Tangkoko. It will provide technical assistance in setting up the SMART data models and run thematic training workshops with </w:t>
      </w:r>
      <w:r w:rsidRPr="001B4F7F">
        <w:rPr>
          <w:rFonts w:ascii="Times New Roman" w:hAnsi="Times New Roman"/>
          <w:i/>
          <w:sz w:val="24"/>
        </w:rPr>
        <w:t>Pusdiklat</w:t>
      </w:r>
      <w:r w:rsidRPr="001B4F7F">
        <w:rPr>
          <w:rFonts w:ascii="Times New Roman" w:hAnsi="Times New Roman"/>
          <w:sz w:val="24"/>
        </w:rPr>
        <w:t xml:space="preserve"> to build the knowledge and understanding of the different UPT management layers, including senior managers, data </w:t>
      </w:r>
      <w:r w:rsidRPr="001B4F7F">
        <w:rPr>
          <w:rFonts w:ascii="Times New Roman" w:hAnsi="Times New Roman"/>
          <w:sz w:val="24"/>
        </w:rPr>
        <w:lastRenderedPageBreak/>
        <w:t>operators and forest rangers. WCS will then supervise implementation of the system and provide additional support as needed, including the development of a sustainability strategy. This assistance is predicted to improve institutional capacity scores for the UPT, progress implementation of RBM, improve anti-poaching efforts and, consequently reduce deforestation and other threat indices at the EPASS sites, all of which are key project indictors.</w:t>
      </w:r>
    </w:p>
    <w:p w14:paraId="40C9A9F1" w14:textId="77777777" w:rsidR="00463354" w:rsidRPr="001B4F7F" w:rsidRDefault="00463354" w:rsidP="00463354">
      <w:pPr>
        <w:rPr>
          <w:rFonts w:ascii="Times New Roman" w:hAnsi="Times New Roman"/>
          <w:sz w:val="24"/>
        </w:rPr>
      </w:pPr>
    </w:p>
    <w:p w14:paraId="13896862" w14:textId="77777777" w:rsidR="00463354" w:rsidRPr="001B4F7F" w:rsidRDefault="00463354" w:rsidP="00BB3945">
      <w:pPr>
        <w:rPr>
          <w:rFonts w:ascii="Times New Roman" w:eastAsiaTheme="minorHAnsi" w:hAnsi="Times New Roman"/>
        </w:rPr>
      </w:pPr>
      <w:r w:rsidRPr="001B4F7F">
        <w:rPr>
          <w:rFonts w:ascii="Times New Roman" w:eastAsiaTheme="minorHAnsi" w:hAnsi="Times New Roman"/>
        </w:rPr>
        <w:t>Biodiversity monitoring</w:t>
      </w:r>
    </w:p>
    <w:p w14:paraId="1976254F" w14:textId="77777777" w:rsidR="00463354" w:rsidRPr="001B4F7F" w:rsidRDefault="00463354" w:rsidP="008F186C">
      <w:pPr>
        <w:pStyle w:val="BodyText"/>
        <w:numPr>
          <w:ilvl w:val="0"/>
          <w:numId w:val="90"/>
        </w:numPr>
        <w:overflowPunct/>
        <w:autoSpaceDE/>
        <w:autoSpaceDN/>
        <w:adjustRightInd/>
        <w:spacing w:after="0" w:line="276" w:lineRule="auto"/>
        <w:jc w:val="left"/>
        <w:textAlignment w:val="auto"/>
        <w:rPr>
          <w:rFonts w:eastAsiaTheme="minorHAnsi"/>
        </w:rPr>
      </w:pPr>
      <w:r w:rsidRPr="001B4F7F">
        <w:rPr>
          <w:u w:val="single"/>
        </w:rPr>
        <w:t>Output:</w:t>
      </w:r>
      <w:r w:rsidRPr="001B4F7F">
        <w:t xml:space="preserve"> Camera trap surveys and key species baseline/trend estimates for priority </w:t>
      </w:r>
      <w:r w:rsidR="00C76427">
        <w:t>MoEF</w:t>
      </w:r>
      <w:r w:rsidRPr="001B4F7F">
        <w:t xml:space="preserve"> species completed for the 3 EPASS sites.</w:t>
      </w:r>
    </w:p>
    <w:p w14:paraId="648219E5" w14:textId="77777777" w:rsidR="00463354" w:rsidRPr="001B4F7F" w:rsidRDefault="00463354" w:rsidP="00463354">
      <w:pPr>
        <w:rPr>
          <w:rFonts w:ascii="Times New Roman" w:hAnsi="Times New Roman"/>
          <w:sz w:val="24"/>
        </w:rPr>
      </w:pPr>
      <w:r w:rsidRPr="001B4F7F">
        <w:rPr>
          <w:rFonts w:ascii="Times New Roman" w:hAnsi="Times New Roman"/>
          <w:sz w:val="24"/>
        </w:rPr>
        <w:t>WCS-EPASS developed a set of high-quality biodiversity monitoring guidelines (Del. 10 and 11) and provided accompanying training for the UPT from the three EPASS sites (Del. 13). WCS then completed the first comprehensive camera trapping campaigns for BNWNP in 2016 and KPHK Tangoko in 2017. LLNP has requested WCS assistance in conducting the first camera trapping campaign to set species population baselines, and it is recommended that repeat surveys be conducted in BNWNP and KPHK Tangkoko to determine species population trends.</w:t>
      </w:r>
    </w:p>
    <w:p w14:paraId="6E2849FE" w14:textId="77777777" w:rsidR="00463354" w:rsidRPr="001B4F7F" w:rsidRDefault="00463354" w:rsidP="00463354">
      <w:pPr>
        <w:rPr>
          <w:rFonts w:ascii="Times New Roman" w:hAnsi="Times New Roman"/>
          <w:sz w:val="24"/>
        </w:rPr>
      </w:pPr>
    </w:p>
    <w:p w14:paraId="1AAB9361" w14:textId="77777777" w:rsidR="00463354" w:rsidRPr="001B4F7F" w:rsidRDefault="00463354" w:rsidP="00463354">
      <w:pPr>
        <w:pStyle w:val="BodyText"/>
        <w:rPr>
          <w:szCs w:val="24"/>
        </w:rPr>
      </w:pPr>
      <w:r w:rsidRPr="001B4F7F">
        <w:t xml:space="preserve">To support the EPASS target of establishing an operational island-wide biodiversity monitoring system, WCS is proposing to provide on-the-job training, followed by technical support in implementing a robust camera trap-based survey in LLNP. At the same time, WCS will support the EPASS FCU to conduct repeat camera trap surveys in BNWNP and KPHK Tangkoko. In combination, this will represent the most comprehensive multi-species survey ever conducted for Sulawesi’s rich biodiversity and will be a major conservation milestone. These studies will provide detailed data on five </w:t>
      </w:r>
      <w:r w:rsidR="00C76427">
        <w:t>MoEF</w:t>
      </w:r>
      <w:r w:rsidRPr="001B4F7F">
        <w:t xml:space="preserve"> priority species: black-crested macaque; maleo; babirusa; lowland anoa; and, montane anoa, plus the Sulawesi civet, and make significant contributions to the formulation of their respective species Action Plans. The combined biodiversity data will be published in an </w:t>
      </w:r>
      <w:r w:rsidR="00C76427">
        <w:t>MoEF</w:t>
      </w:r>
      <w:r w:rsidRPr="001B4F7F">
        <w:t xml:space="preserve"> best practice book, with supporting press releases and dissemination.</w:t>
      </w:r>
    </w:p>
    <w:p w14:paraId="4341BEB0" w14:textId="77777777" w:rsidR="00463354" w:rsidRPr="001B4F7F" w:rsidRDefault="00463354" w:rsidP="00463354">
      <w:pPr>
        <w:rPr>
          <w:rFonts w:ascii="Times New Roman" w:hAnsi="Times New Roman"/>
          <w:sz w:val="24"/>
        </w:rPr>
      </w:pPr>
    </w:p>
    <w:p w14:paraId="4C3D4698" w14:textId="77777777" w:rsidR="00463354" w:rsidRPr="001B4F7F" w:rsidRDefault="00463354" w:rsidP="00BB3945">
      <w:pPr>
        <w:rPr>
          <w:rFonts w:ascii="Times New Roman" w:eastAsiaTheme="minorHAnsi" w:hAnsi="Times New Roman"/>
        </w:rPr>
      </w:pPr>
      <w:r w:rsidRPr="001B4F7F">
        <w:rPr>
          <w:rFonts w:ascii="Times New Roman" w:eastAsiaTheme="minorHAnsi" w:hAnsi="Times New Roman"/>
        </w:rPr>
        <w:t>Management Effectiveness Tracking Tool (METT) assessment</w:t>
      </w:r>
    </w:p>
    <w:p w14:paraId="65CA1B32" w14:textId="77777777" w:rsidR="00463354" w:rsidRPr="001B4F7F" w:rsidRDefault="00463354" w:rsidP="008F186C">
      <w:pPr>
        <w:pStyle w:val="BodyText"/>
        <w:numPr>
          <w:ilvl w:val="0"/>
          <w:numId w:val="90"/>
        </w:numPr>
        <w:overflowPunct/>
        <w:autoSpaceDE/>
        <w:autoSpaceDN/>
        <w:adjustRightInd/>
        <w:spacing w:after="0" w:line="276" w:lineRule="auto"/>
        <w:jc w:val="left"/>
        <w:textAlignment w:val="auto"/>
        <w:rPr>
          <w:rFonts w:eastAsiaTheme="minorHAnsi"/>
        </w:rPr>
      </w:pPr>
      <w:r w:rsidRPr="001B4F7F">
        <w:rPr>
          <w:u w:val="single"/>
        </w:rPr>
        <w:t>Outputs:</w:t>
      </w:r>
      <w:r w:rsidRPr="001B4F7F">
        <w:t xml:space="preserve"> 3 METT assessments conducted and action plans completed.</w:t>
      </w:r>
    </w:p>
    <w:p w14:paraId="15822F2C" w14:textId="77777777" w:rsidR="00463354" w:rsidRPr="001B4F7F" w:rsidRDefault="00463354" w:rsidP="00463354">
      <w:pPr>
        <w:rPr>
          <w:rFonts w:ascii="Times New Roman" w:hAnsi="Times New Roman"/>
          <w:sz w:val="24"/>
        </w:rPr>
      </w:pPr>
      <w:r w:rsidRPr="001B4F7F">
        <w:rPr>
          <w:rFonts w:ascii="Times New Roman" w:hAnsi="Times New Roman"/>
          <w:sz w:val="24"/>
        </w:rPr>
        <w:t xml:space="preserve">The </w:t>
      </w:r>
      <w:r w:rsidR="00C76427">
        <w:rPr>
          <w:rFonts w:ascii="Times New Roman" w:hAnsi="Times New Roman"/>
          <w:sz w:val="24"/>
        </w:rPr>
        <w:t>MoEF</w:t>
      </w:r>
      <w:r w:rsidRPr="001B4F7F">
        <w:rPr>
          <w:rFonts w:ascii="Times New Roman" w:hAnsi="Times New Roman"/>
          <w:sz w:val="24"/>
        </w:rPr>
        <w:t xml:space="preserve"> has set a management effectiveness score target of 70 points for all conservation areas to achieve by 2019. Previously, WCS supported the 2016 national METT training and assessments in Bukit Barisan Selatan NP, Gunung Leuser NP, Way Kambas NP, Singkil Wildlife Reserve and BNWNP. From this, WCS supported the development of site-specific action plans that were designed to improve the management effectiveness and therefore subsequent METT scores.</w:t>
      </w:r>
    </w:p>
    <w:p w14:paraId="3E5874F0" w14:textId="77777777" w:rsidR="00463354" w:rsidRPr="001B4F7F" w:rsidRDefault="00463354" w:rsidP="00463354">
      <w:pPr>
        <w:rPr>
          <w:rFonts w:ascii="Times New Roman" w:hAnsi="Times New Roman"/>
          <w:sz w:val="24"/>
        </w:rPr>
      </w:pPr>
    </w:p>
    <w:p w14:paraId="628AFFBD" w14:textId="77777777" w:rsidR="00463354" w:rsidRPr="001B4F7F" w:rsidRDefault="00463354" w:rsidP="00463354">
      <w:pPr>
        <w:rPr>
          <w:rFonts w:ascii="Times New Roman" w:hAnsi="Times New Roman"/>
          <w:sz w:val="24"/>
        </w:rPr>
      </w:pPr>
      <w:r w:rsidRPr="001B4F7F">
        <w:rPr>
          <w:rFonts w:ascii="Times New Roman" w:hAnsi="Times New Roman"/>
          <w:sz w:val="24"/>
        </w:rPr>
        <w:t>WCS is now proposing to provide technical assistance for the 2018 METT assessments in the three EPASS sites. From this, it will support the respective UPTs to conduct an analysis of their METT score trends, with interpretations of positive or negative changes. This will feed into the revisions of the site-specific action plans, which for WCS would guide the implementation of enhanced SMART-RBM, counter wildlife trafficking and biodiversity monitoring activities.</w:t>
      </w:r>
    </w:p>
    <w:p w14:paraId="0981ECBA" w14:textId="77777777" w:rsidR="00463354" w:rsidRPr="001B4F7F" w:rsidRDefault="00463354" w:rsidP="00463354">
      <w:pPr>
        <w:rPr>
          <w:rFonts w:ascii="Times New Roman" w:hAnsi="Times New Roman"/>
          <w:sz w:val="24"/>
        </w:rPr>
      </w:pPr>
    </w:p>
    <w:p w14:paraId="586340BC" w14:textId="77777777" w:rsidR="00463354" w:rsidRPr="001B4F7F" w:rsidRDefault="00463354" w:rsidP="00463354">
      <w:pPr>
        <w:rPr>
          <w:rFonts w:ascii="Times New Roman" w:hAnsi="Times New Roman"/>
          <w:i/>
          <w:sz w:val="24"/>
        </w:rPr>
      </w:pPr>
      <w:r w:rsidRPr="001B4F7F">
        <w:rPr>
          <w:rFonts w:ascii="Times New Roman" w:hAnsi="Times New Roman"/>
          <w:i/>
          <w:sz w:val="24"/>
        </w:rPr>
        <w:t>Tackling illegal wildlife trade</w:t>
      </w:r>
    </w:p>
    <w:p w14:paraId="72B749BB" w14:textId="77777777" w:rsidR="00463354" w:rsidRPr="001B4F7F" w:rsidRDefault="00463354" w:rsidP="008F186C">
      <w:pPr>
        <w:pStyle w:val="BodyText"/>
        <w:numPr>
          <w:ilvl w:val="0"/>
          <w:numId w:val="90"/>
        </w:numPr>
        <w:overflowPunct/>
        <w:autoSpaceDE/>
        <w:autoSpaceDN/>
        <w:adjustRightInd/>
        <w:spacing w:after="0" w:line="276" w:lineRule="auto"/>
        <w:jc w:val="left"/>
        <w:textAlignment w:val="auto"/>
        <w:rPr>
          <w:szCs w:val="24"/>
        </w:rPr>
      </w:pPr>
      <w:r w:rsidRPr="001B4F7F">
        <w:rPr>
          <w:u w:val="single"/>
        </w:rPr>
        <w:lastRenderedPageBreak/>
        <w:t>Outputs:</w:t>
      </w:r>
      <w:r w:rsidRPr="001B4F7F">
        <w:t xml:space="preserve"> 3 operational informant networks; 6 agencies trained in enhanced counter wildlife trafficking techniques.</w:t>
      </w:r>
    </w:p>
    <w:p w14:paraId="7C94782D" w14:textId="77777777" w:rsidR="00463354" w:rsidRPr="001B4F7F" w:rsidRDefault="00463354" w:rsidP="00463354">
      <w:pPr>
        <w:pStyle w:val="BodyText"/>
      </w:pPr>
      <w:r w:rsidRPr="001B4F7F">
        <w:t>In its report on poaching and the wildlife trade in Sulawesi (Del. 4), WCS-EPASS identified the high and unsustainable levels of illegal wildlife trade that threaten the island’s numerous endemic and iconic species. The EPASS baseline states that there is very limited implementation of anti-poaching laws across Sulawesi and its associated project indicator is to establish intelligence-based surveillance units. In support of this, the WCS-EPASS comparative study of counter wildlife trafficking approaches (Del. 15) provides three recent examples from Sulawesi that highlight how a multi-agency response to investigating, apprehending and prosecuting wildlife poachers/traders can be successfully achieved, with support from the WCS Wildlife Crimes Unit.</w:t>
      </w:r>
    </w:p>
    <w:p w14:paraId="66D35041" w14:textId="77777777" w:rsidR="00463354" w:rsidRPr="001B4F7F" w:rsidRDefault="00463354" w:rsidP="00463354">
      <w:pPr>
        <w:pStyle w:val="BodyText"/>
      </w:pPr>
    </w:p>
    <w:p w14:paraId="53BABBD5" w14:textId="77777777" w:rsidR="00463354" w:rsidRPr="001B4F7F" w:rsidRDefault="00463354" w:rsidP="00463354">
      <w:pPr>
        <w:pStyle w:val="BodyText"/>
      </w:pPr>
      <w:r w:rsidRPr="001B4F7F">
        <w:t>For the three EPASS landscapes, WCS is proposing to establish well-trained local informant networks that monitors and reports incidents of illegal wildlife trade to partner agencies in an accurate and timely manner. This will involve identifying and recruiting local informants, providing on-the-job training in surveillance and reporting techniques and then managing the networks to effectively work with law enforcement agency partners. WCS will provide technical assistance to strengthen the capacity of criminal justice sector authorities and law enforcement agencies to more effectively arrest and prosecute traffickers. This will involve providing training in the EPASS landscapes and along the major provincial trafficking routes. The subsequent criminal investigations will be handled by the government agencies, but WCS will support improved inter-agency cooperation and new government-civil society partnerships.</w:t>
      </w:r>
    </w:p>
    <w:p w14:paraId="3DC4BBA3" w14:textId="77777777" w:rsidR="00463354" w:rsidRPr="001B4F7F" w:rsidRDefault="00463354" w:rsidP="00463354">
      <w:pPr>
        <w:pStyle w:val="BodyText"/>
      </w:pPr>
    </w:p>
    <w:p w14:paraId="3F5F2D36" w14:textId="77777777" w:rsidR="00463354" w:rsidRPr="001B4F7F" w:rsidRDefault="00463354" w:rsidP="00463354">
      <w:pPr>
        <w:rPr>
          <w:rFonts w:ascii="Times New Roman" w:hAnsi="Times New Roman"/>
          <w:i/>
          <w:sz w:val="24"/>
        </w:rPr>
        <w:sectPr w:rsidR="00463354" w:rsidRPr="001B4F7F" w:rsidSect="00A7675F">
          <w:pgSz w:w="11906" w:h="16838"/>
          <w:pgMar w:top="1440" w:right="1440" w:bottom="1350" w:left="1440" w:header="708" w:footer="0" w:gutter="0"/>
          <w:cols w:space="720"/>
        </w:sectPr>
      </w:pPr>
    </w:p>
    <w:p w14:paraId="41565805" w14:textId="77777777" w:rsidR="00463354" w:rsidRPr="001B4F7F" w:rsidRDefault="00463354" w:rsidP="00BB3945">
      <w:pPr>
        <w:rPr>
          <w:rFonts w:ascii="Times New Roman" w:eastAsiaTheme="minorHAnsi" w:hAnsi="Times New Roman"/>
          <w:noProof/>
          <w:lang w:eastAsia="id-ID"/>
        </w:rPr>
      </w:pPr>
      <w:r w:rsidRPr="001B4F7F">
        <w:rPr>
          <w:rFonts w:ascii="Times New Roman" w:hAnsi="Times New Roman"/>
          <w:noProof/>
          <w:lang w:val="en-US"/>
        </w:rPr>
        <w:lastRenderedPageBreak/>
        <w:drawing>
          <wp:anchor distT="0" distB="0" distL="114300" distR="114300" simplePos="0" relativeHeight="251669504" behindDoc="0" locked="0" layoutInCell="1" allowOverlap="1" wp14:anchorId="77B50D24" wp14:editId="77C61D74">
            <wp:simplePos x="0" y="0"/>
            <wp:positionH relativeFrom="column">
              <wp:posOffset>156605</wp:posOffset>
            </wp:positionH>
            <wp:positionV relativeFrom="paragraph">
              <wp:posOffset>342411</wp:posOffset>
            </wp:positionV>
            <wp:extent cx="7242394" cy="5128269"/>
            <wp:effectExtent l="0" t="0" r="0" b="0"/>
            <wp:wrapNone/>
            <wp:docPr id="16" name="Picture 16"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34">
                      <a:extLst>
                        <a:ext uri="{28A0092B-C50C-407E-A947-70E740481C1C}">
                          <a14:useLocalDpi xmlns:a14="http://schemas.microsoft.com/office/drawing/2010/main" val="0"/>
                        </a:ext>
                      </a:extLst>
                    </a:blip>
                    <a:srcRect l="3722" t="12164" r="5043" b="1759"/>
                    <a:stretch>
                      <a:fillRect/>
                    </a:stretch>
                  </pic:blipFill>
                  <pic:spPr bwMode="auto">
                    <a:xfrm>
                      <a:off x="0" y="0"/>
                      <a:ext cx="7242394" cy="5128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F7F">
        <w:rPr>
          <w:rFonts w:ascii="Times New Roman" w:eastAsiaTheme="minorHAnsi" w:hAnsi="Times New Roman"/>
        </w:rPr>
        <w:t>IV. Flow of deliverables to achieving sustainable outcomes for the three EPASS priority sites</w:t>
      </w:r>
      <w:r w:rsidRPr="001B4F7F">
        <w:rPr>
          <w:rFonts w:ascii="Times New Roman" w:hAnsi="Times New Roman"/>
          <w:noProof/>
          <w:lang w:val="id-ID" w:eastAsia="id-ID"/>
        </w:rPr>
        <w:t xml:space="preserve"> </w:t>
      </w:r>
    </w:p>
    <w:p w14:paraId="287B84C5" w14:textId="77777777" w:rsidR="00463354" w:rsidRPr="001B4F7F" w:rsidRDefault="00463354" w:rsidP="00463354">
      <w:pPr>
        <w:rPr>
          <w:rFonts w:ascii="Times New Roman" w:hAnsi="Times New Roman"/>
          <w:b/>
        </w:rPr>
      </w:pPr>
      <w:r w:rsidRPr="001B4F7F">
        <w:rPr>
          <w:rFonts w:ascii="Times New Roman" w:hAnsi="Times New Roman"/>
        </w:rPr>
        <w:br w:type="page"/>
      </w:r>
    </w:p>
    <w:p w14:paraId="25A141F3" w14:textId="77777777" w:rsidR="00463354" w:rsidRPr="001B4F7F" w:rsidRDefault="00463354" w:rsidP="00BB3945">
      <w:pPr>
        <w:rPr>
          <w:rFonts w:ascii="Times New Roman" w:eastAsiaTheme="minorHAnsi" w:hAnsi="Times New Roman"/>
          <w:szCs w:val="22"/>
        </w:rPr>
      </w:pPr>
      <w:r w:rsidRPr="001B4F7F">
        <w:rPr>
          <w:rFonts w:ascii="Times New Roman" w:eastAsiaTheme="minorHAnsi" w:hAnsi="Times New Roman"/>
          <w:szCs w:val="22"/>
        </w:rPr>
        <w:lastRenderedPageBreak/>
        <w:t>WCS contribution to achieving the EPASS Project Results and Resource Framework</w:t>
      </w:r>
    </w:p>
    <w:p w14:paraId="366BCC96" w14:textId="77777777" w:rsidR="00463354" w:rsidRPr="001B4F7F" w:rsidRDefault="00463354" w:rsidP="00463354">
      <w:pPr>
        <w:pStyle w:val="BodyText"/>
        <w:spacing w:after="200"/>
        <w:rPr>
          <w:rFonts w:eastAsiaTheme="minorHAnsi"/>
          <w:szCs w:val="24"/>
        </w:rPr>
      </w:pPr>
      <w:r w:rsidRPr="001B4F7F">
        <w:t>The proposed WCS work plan for 2018-2020 is designed to make significant contributions towards achieving 10 of the 15 key performance indicators.</w:t>
      </w:r>
    </w:p>
    <w:p w14:paraId="60947101" w14:textId="77777777" w:rsidR="00463354" w:rsidRPr="001B4F7F" w:rsidRDefault="00463354" w:rsidP="00463354">
      <w:pPr>
        <w:ind w:left="180" w:right="-20"/>
        <w:rPr>
          <w:rFonts w:ascii="Times New Roman" w:eastAsia="Times New Roman" w:hAnsi="Times New Roman"/>
          <w:sz w:val="24"/>
        </w:rPr>
      </w:pPr>
      <w:r w:rsidRPr="001B4F7F">
        <w:rPr>
          <w:rFonts w:ascii="Times New Roman" w:hAnsi="Times New Roman"/>
          <w:noProof/>
          <w:lang w:val="en-US"/>
        </w:rPr>
        <mc:AlternateContent>
          <mc:Choice Requires="wpg">
            <w:drawing>
              <wp:anchor distT="0" distB="0" distL="114300" distR="114300" simplePos="0" relativeHeight="251668480" behindDoc="1" locked="0" layoutInCell="1" allowOverlap="1" wp14:anchorId="0664E341" wp14:editId="676EEEAE">
                <wp:simplePos x="0" y="0"/>
                <wp:positionH relativeFrom="page">
                  <wp:posOffset>836295</wp:posOffset>
                </wp:positionH>
                <wp:positionV relativeFrom="paragraph">
                  <wp:posOffset>314325</wp:posOffset>
                </wp:positionV>
                <wp:extent cx="8395335" cy="360680"/>
                <wp:effectExtent l="0" t="0" r="24765" b="20320"/>
                <wp:wrapNone/>
                <wp:docPr id="18" name="Group 18"/>
                <wp:cNvGraphicFramePr/>
                <a:graphic xmlns:a="http://schemas.openxmlformats.org/drawingml/2006/main">
                  <a:graphicData uri="http://schemas.microsoft.com/office/word/2010/wordprocessingGroup">
                    <wpg:wgp>
                      <wpg:cNvGrpSpPr/>
                      <wpg:grpSpPr bwMode="auto">
                        <a:xfrm>
                          <a:off x="0" y="0"/>
                          <a:ext cx="8395335" cy="360680"/>
                          <a:chOff x="5" y="6"/>
                          <a:chExt cx="13209" cy="559"/>
                        </a:xfrm>
                      </wpg:grpSpPr>
                      <wpg:grpSp>
                        <wpg:cNvPr id="26" name="Group 26"/>
                        <wpg:cNvGrpSpPr>
                          <a:grpSpLocks/>
                        </wpg:cNvGrpSpPr>
                        <wpg:grpSpPr bwMode="auto">
                          <a:xfrm>
                            <a:off x="94" y="11"/>
                            <a:ext cx="13111" cy="274"/>
                            <a:chOff x="94" y="11"/>
                            <a:chExt cx="13111" cy="274"/>
                          </a:xfrm>
                        </wpg:grpSpPr>
                        <wps:wsp>
                          <wps:cNvPr id="39" name="Freeform 4"/>
                          <wps:cNvSpPr>
                            <a:spLocks/>
                          </wps:cNvSpPr>
                          <wps:spPr bwMode="auto">
                            <a:xfrm>
                              <a:off x="94" y="11"/>
                              <a:ext cx="13111" cy="274"/>
                            </a:xfrm>
                            <a:custGeom>
                              <a:avLst/>
                              <a:gdLst>
                                <a:gd name="T0" fmla="+- 0 1411 1411"/>
                                <a:gd name="T1" fmla="*/ T0 w 13111"/>
                                <a:gd name="T2" fmla="+- 0 779 506"/>
                                <a:gd name="T3" fmla="*/ 779 h 274"/>
                                <a:gd name="T4" fmla="+- 0 14522 1411"/>
                                <a:gd name="T5" fmla="*/ T4 w 13111"/>
                                <a:gd name="T6" fmla="+- 0 779 506"/>
                                <a:gd name="T7" fmla="*/ 779 h 274"/>
                                <a:gd name="T8" fmla="+- 0 14522 1411"/>
                                <a:gd name="T9" fmla="*/ T8 w 13111"/>
                                <a:gd name="T10" fmla="+- 0 506 506"/>
                                <a:gd name="T11" fmla="*/ 506 h 274"/>
                                <a:gd name="T12" fmla="+- 0 1411 1411"/>
                                <a:gd name="T13" fmla="*/ T12 w 13111"/>
                                <a:gd name="T14" fmla="+- 0 506 506"/>
                                <a:gd name="T15" fmla="*/ 506 h 274"/>
                                <a:gd name="T16" fmla="+- 0 1411 1411"/>
                                <a:gd name="T17" fmla="*/ T16 w 13111"/>
                                <a:gd name="T18" fmla="+- 0 779 506"/>
                                <a:gd name="T19" fmla="*/ 779 h 274"/>
                              </a:gdLst>
                              <a:ahLst/>
                              <a:cxnLst>
                                <a:cxn ang="0">
                                  <a:pos x="T1" y="T3"/>
                                </a:cxn>
                                <a:cxn ang="0">
                                  <a:pos x="T5" y="T7"/>
                                </a:cxn>
                                <a:cxn ang="0">
                                  <a:pos x="T9" y="T11"/>
                                </a:cxn>
                                <a:cxn ang="0">
                                  <a:pos x="T13" y="T15"/>
                                </a:cxn>
                                <a:cxn ang="0">
                                  <a:pos x="T17" y="T19"/>
                                </a:cxn>
                              </a:cxnLst>
                              <a:rect l="0" t="0" r="r" b="b"/>
                              <a:pathLst>
                                <a:path w="13111" h="274">
                                  <a:moveTo>
                                    <a:pt x="0" y="273"/>
                                  </a:moveTo>
                                  <a:lnTo>
                                    <a:pt x="13111" y="273"/>
                                  </a:lnTo>
                                  <a:lnTo>
                                    <a:pt x="13111" y="0"/>
                                  </a:lnTo>
                                  <a:lnTo>
                                    <a:pt x="0" y="0"/>
                                  </a:lnTo>
                                  <a:lnTo>
                                    <a:pt x="0" y="273"/>
                                  </a:lnTo>
                                </a:path>
                              </a:pathLst>
                            </a:custGeom>
                            <a:solidFill>
                              <a:srgbClr val="FAB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7"/>
                        <wpg:cNvGrpSpPr>
                          <a:grpSpLocks/>
                        </wpg:cNvGrpSpPr>
                        <wpg:grpSpPr bwMode="auto">
                          <a:xfrm>
                            <a:off x="5" y="6"/>
                            <a:ext cx="13209" cy="2"/>
                            <a:chOff x="5" y="6"/>
                            <a:chExt cx="13209" cy="2"/>
                          </a:xfrm>
                        </wpg:grpSpPr>
                        <wps:wsp>
                          <wps:cNvPr id="37" name="Freeform 6"/>
                          <wps:cNvSpPr>
                            <a:spLocks/>
                          </wps:cNvSpPr>
                          <wps:spPr bwMode="auto">
                            <a:xfrm>
                              <a:off x="5" y="6"/>
                              <a:ext cx="13209" cy="2"/>
                            </a:xfrm>
                            <a:custGeom>
                              <a:avLst/>
                              <a:gdLst>
                                <a:gd name="T0" fmla="+- 0 1322 1322"/>
                                <a:gd name="T1" fmla="*/ T0 w 13209"/>
                                <a:gd name="T2" fmla="+- 0 14532 1322"/>
                                <a:gd name="T3" fmla="*/ T2 w 13209"/>
                              </a:gdLst>
                              <a:ahLst/>
                              <a:cxnLst>
                                <a:cxn ang="0">
                                  <a:pos x="T1" y="0"/>
                                </a:cxn>
                                <a:cxn ang="0">
                                  <a:pos x="T3" y="0"/>
                                </a:cxn>
                              </a:cxnLst>
                              <a:rect l="0" t="0" r="r" b="b"/>
                              <a:pathLst>
                                <a:path w="13209">
                                  <a:moveTo>
                                    <a:pt x="0" y="0"/>
                                  </a:moveTo>
                                  <a:lnTo>
                                    <a:pt x="132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8"/>
                        <wpg:cNvGrpSpPr>
                          <a:grpSpLocks/>
                        </wpg:cNvGrpSpPr>
                        <wpg:grpSpPr bwMode="auto">
                          <a:xfrm>
                            <a:off x="10" y="11"/>
                            <a:ext cx="2" cy="547"/>
                            <a:chOff x="10" y="11"/>
                            <a:chExt cx="2" cy="547"/>
                          </a:xfrm>
                        </wpg:grpSpPr>
                        <wps:wsp>
                          <wps:cNvPr id="36" name="Freeform 8"/>
                          <wps:cNvSpPr>
                            <a:spLocks/>
                          </wps:cNvSpPr>
                          <wps:spPr bwMode="auto">
                            <a:xfrm>
                              <a:off x="10" y="11"/>
                              <a:ext cx="2" cy="547"/>
                            </a:xfrm>
                            <a:custGeom>
                              <a:avLst/>
                              <a:gdLst>
                                <a:gd name="T0" fmla="+- 0 506 506"/>
                                <a:gd name="T1" fmla="*/ 506 h 547"/>
                                <a:gd name="T2" fmla="+- 0 1053 506"/>
                                <a:gd name="T3" fmla="*/ 1053 h 547"/>
                              </a:gdLst>
                              <a:ahLst/>
                              <a:cxnLst>
                                <a:cxn ang="0">
                                  <a:pos x="0" y="T1"/>
                                </a:cxn>
                                <a:cxn ang="0">
                                  <a:pos x="0" y="T3"/>
                                </a:cxn>
                              </a:cxnLst>
                              <a:rect l="0" t="0" r="r" b="b"/>
                              <a:pathLst>
                                <a:path h="547">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9"/>
                        <wpg:cNvGrpSpPr>
                          <a:grpSpLocks/>
                        </wpg:cNvGrpSpPr>
                        <wpg:grpSpPr bwMode="auto">
                          <a:xfrm>
                            <a:off x="13210" y="11"/>
                            <a:ext cx="2" cy="547"/>
                            <a:chOff x="13210" y="11"/>
                            <a:chExt cx="2" cy="547"/>
                          </a:xfrm>
                        </wpg:grpSpPr>
                        <wps:wsp>
                          <wps:cNvPr id="35" name="Freeform 10"/>
                          <wps:cNvSpPr>
                            <a:spLocks/>
                          </wps:cNvSpPr>
                          <wps:spPr bwMode="auto">
                            <a:xfrm>
                              <a:off x="13210" y="11"/>
                              <a:ext cx="2" cy="547"/>
                            </a:xfrm>
                            <a:custGeom>
                              <a:avLst/>
                              <a:gdLst>
                                <a:gd name="T0" fmla="+- 0 506 506"/>
                                <a:gd name="T1" fmla="*/ 506 h 547"/>
                                <a:gd name="T2" fmla="+- 0 1053 506"/>
                                <a:gd name="T3" fmla="*/ 1053 h 547"/>
                              </a:gdLst>
                              <a:ahLst/>
                              <a:cxnLst>
                                <a:cxn ang="0">
                                  <a:pos x="0" y="T1"/>
                                </a:cxn>
                                <a:cxn ang="0">
                                  <a:pos x="0" y="T3"/>
                                </a:cxn>
                              </a:cxnLst>
                              <a:rect l="0" t="0" r="r" b="b"/>
                              <a:pathLst>
                                <a:path h="547">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1"/>
                        <wpg:cNvGrpSpPr>
                          <a:grpSpLocks/>
                        </wpg:cNvGrpSpPr>
                        <wpg:grpSpPr bwMode="auto">
                          <a:xfrm>
                            <a:off x="94" y="284"/>
                            <a:ext cx="13111" cy="274"/>
                            <a:chOff x="94" y="284"/>
                            <a:chExt cx="13111" cy="274"/>
                          </a:xfrm>
                        </wpg:grpSpPr>
                        <wps:wsp>
                          <wps:cNvPr id="34" name="Freeform 12"/>
                          <wps:cNvSpPr>
                            <a:spLocks/>
                          </wps:cNvSpPr>
                          <wps:spPr bwMode="auto">
                            <a:xfrm>
                              <a:off x="94" y="284"/>
                              <a:ext cx="13111" cy="274"/>
                            </a:xfrm>
                            <a:custGeom>
                              <a:avLst/>
                              <a:gdLst>
                                <a:gd name="T0" fmla="+- 0 1411 1411"/>
                                <a:gd name="T1" fmla="*/ T0 w 13111"/>
                                <a:gd name="T2" fmla="+- 0 1053 779"/>
                                <a:gd name="T3" fmla="*/ 1053 h 274"/>
                                <a:gd name="T4" fmla="+- 0 14522 1411"/>
                                <a:gd name="T5" fmla="*/ T4 w 13111"/>
                                <a:gd name="T6" fmla="+- 0 1053 779"/>
                                <a:gd name="T7" fmla="*/ 1053 h 274"/>
                                <a:gd name="T8" fmla="+- 0 14522 1411"/>
                                <a:gd name="T9" fmla="*/ T8 w 13111"/>
                                <a:gd name="T10" fmla="+- 0 779 779"/>
                                <a:gd name="T11" fmla="*/ 779 h 274"/>
                                <a:gd name="T12" fmla="+- 0 1411 1411"/>
                                <a:gd name="T13" fmla="*/ T12 w 13111"/>
                                <a:gd name="T14" fmla="+- 0 779 779"/>
                                <a:gd name="T15" fmla="*/ 779 h 274"/>
                                <a:gd name="T16" fmla="+- 0 1411 1411"/>
                                <a:gd name="T17" fmla="*/ T16 w 13111"/>
                                <a:gd name="T18" fmla="+- 0 1053 779"/>
                                <a:gd name="T19" fmla="*/ 1053 h 274"/>
                              </a:gdLst>
                              <a:ahLst/>
                              <a:cxnLst>
                                <a:cxn ang="0">
                                  <a:pos x="T1" y="T3"/>
                                </a:cxn>
                                <a:cxn ang="0">
                                  <a:pos x="T5" y="T7"/>
                                </a:cxn>
                                <a:cxn ang="0">
                                  <a:pos x="T9" y="T11"/>
                                </a:cxn>
                                <a:cxn ang="0">
                                  <a:pos x="T13" y="T15"/>
                                </a:cxn>
                                <a:cxn ang="0">
                                  <a:pos x="T17" y="T19"/>
                                </a:cxn>
                              </a:cxnLst>
                              <a:rect l="0" t="0" r="r" b="b"/>
                              <a:pathLst>
                                <a:path w="13111" h="274">
                                  <a:moveTo>
                                    <a:pt x="0" y="274"/>
                                  </a:moveTo>
                                  <a:lnTo>
                                    <a:pt x="13111" y="274"/>
                                  </a:lnTo>
                                  <a:lnTo>
                                    <a:pt x="13111" y="0"/>
                                  </a:lnTo>
                                  <a:lnTo>
                                    <a:pt x="0" y="0"/>
                                  </a:lnTo>
                                  <a:lnTo>
                                    <a:pt x="0" y="274"/>
                                  </a:lnTo>
                                </a:path>
                              </a:pathLst>
                            </a:custGeom>
                            <a:solidFill>
                              <a:srgbClr val="FAB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2"/>
                        <wpg:cNvGrpSpPr>
                          <a:grpSpLocks/>
                        </wpg:cNvGrpSpPr>
                        <wpg:grpSpPr bwMode="auto">
                          <a:xfrm>
                            <a:off x="5" y="563"/>
                            <a:ext cx="13209" cy="2"/>
                            <a:chOff x="5" y="563"/>
                            <a:chExt cx="13209" cy="2"/>
                          </a:xfrm>
                        </wpg:grpSpPr>
                        <wps:wsp>
                          <wps:cNvPr id="33" name="Freeform 14"/>
                          <wps:cNvSpPr>
                            <a:spLocks/>
                          </wps:cNvSpPr>
                          <wps:spPr bwMode="auto">
                            <a:xfrm>
                              <a:off x="5" y="563"/>
                              <a:ext cx="13209" cy="2"/>
                            </a:xfrm>
                            <a:custGeom>
                              <a:avLst/>
                              <a:gdLst>
                                <a:gd name="T0" fmla="+- 0 1322 1322"/>
                                <a:gd name="T1" fmla="*/ T0 w 13209"/>
                                <a:gd name="T2" fmla="+- 0 14532 1322"/>
                                <a:gd name="T3" fmla="*/ T2 w 13209"/>
                              </a:gdLst>
                              <a:ahLst/>
                              <a:cxnLst>
                                <a:cxn ang="0">
                                  <a:pos x="T1" y="0"/>
                                </a:cxn>
                                <a:cxn ang="0">
                                  <a:pos x="T3" y="0"/>
                                </a:cxn>
                              </a:cxnLst>
                              <a:rect l="0" t="0" r="r" b="b"/>
                              <a:pathLst>
                                <a:path w="13209">
                                  <a:moveTo>
                                    <a:pt x="0" y="0"/>
                                  </a:moveTo>
                                  <a:lnTo>
                                    <a:pt x="132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6B3881" id="Group 18" o:spid="_x0000_s1026" style="position:absolute;margin-left:65.85pt;margin-top:24.75pt;width:661.05pt;height:28.4pt;z-index:-251648000;mso-position-horizontal-relative:page" coordorigin="5,6" coordsize="1320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">
                <v:group id="Group 26" o:spid="_x0000_s1027" style="position:absolute;left:94;top:11;width:13111;height:274" coordorigin="94,11" coordsize="13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94;top:11;width:13111;height:274;visibility:visible;mso-wrap-style:square;v-text-anchor:top" coordsize="13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" path="m,273r13111,l13111,,,,,273e" fillcolor="#fabf8f" stroked="f">
                    <v:path arrowok="t" o:connecttype="custom" o:connectlocs="0,779;13111,779;13111,506;0,506;0,779" o:connectangles="0,0,0,0,0"/>
                  </v:shape>
                </v:group>
                <v:group id="Group 27" o:spid="_x0000_s1029" style="position:absolute;left:5;top:6;width:13209;height:2" coordorigin="5,6" coordsize="1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 o:spid="_x0000_s1030" style="position:absolute;left:5;top:6;width:13209;height:2;visibility:visible;mso-wrap-style:square;v-text-anchor:top" coordsize="1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" path="m,l13210,e" filled="f" strokeweight=".58pt">
                    <v:path arrowok="t" o:connecttype="custom" o:connectlocs="0,0;13210,0" o:connectangles="0,0"/>
                  </v:shape>
                </v:group>
                <v:group id="Group 28" o:spid="_x0000_s1031" style="position:absolute;left:10;top:11;width:2;height:547" coordorigin="10,11" coordsize="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8" o:spid="_x0000_s1032" style="position:absolute;left:10;top:11;width:2;height:547;visibility:visible;mso-wrap-style:square;v-text-anchor:top" coordsize="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" path="m,l,547e" filled="f" strokeweight=".58pt">
                    <v:path arrowok="t" o:connecttype="custom" o:connectlocs="0,506;0,1053" o:connectangles="0,0"/>
                  </v:shape>
                </v:group>
                <v:group id="Group 29" o:spid="_x0000_s1033" style="position:absolute;left:13210;top:11;width:2;height:547" coordorigin="13210,11" coordsize="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0" o:spid="_x0000_s1034" style="position:absolute;left:13210;top:11;width:2;height:547;visibility:visible;mso-wrap-style:square;v-text-anchor:top" coordsize="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" path="m,l,547e" filled="f" strokeweight=".58pt">
                    <v:path arrowok="t" o:connecttype="custom" o:connectlocs="0,506;0,1053" o:connectangles="0,0"/>
                  </v:shape>
                </v:group>
                <v:group id="Group 31" o:spid="_x0000_s1035" style="position:absolute;left:94;top:284;width:13111;height:274" coordorigin="94,284" coordsize="13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2" o:spid="_x0000_s1036" style="position:absolute;left:94;top:284;width:13111;height:274;visibility:visible;mso-wrap-style:square;v-text-anchor:top" coordsize="13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" path="m,274r13111,l13111,,,,,274e" fillcolor="#fabf8f" stroked="f">
                    <v:path arrowok="t" o:connecttype="custom" o:connectlocs="0,1053;13111,1053;13111,779;0,779;0,1053" o:connectangles="0,0,0,0,0"/>
                  </v:shape>
                </v:group>
                <v:group id="Group 32" o:spid="_x0000_s1037" style="position:absolute;left:5;top:563;width:13209;height:2" coordorigin="5,563" coordsize="1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4" o:spid="_x0000_s1038" style="position:absolute;left:5;top:563;width:13209;height:2;visibility:visible;mso-wrap-style:square;v-text-anchor:top" coordsize="1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" path="m,l13210,e" filled="f" strokeweight=".58pt">
                    <v:path arrowok="t" o:connecttype="custom" o:connectlocs="0,0;13210,0" o:connectangles="0,0"/>
                  </v:shape>
                </v:group>
                <w10:wrap anchorx="page"/>
              </v:group>
            </w:pict>
          </mc:Fallback>
        </mc:AlternateContent>
      </w:r>
      <w:r w:rsidRPr="001B4F7F">
        <w:rPr>
          <w:rFonts w:ascii="Times New Roman" w:eastAsia="Times New Roman" w:hAnsi="Times New Roman"/>
          <w:b/>
          <w:bCs/>
          <w:spacing w:val="-1"/>
          <w:sz w:val="24"/>
        </w:rPr>
        <w:t>PAR</w:t>
      </w:r>
      <w:r w:rsidRPr="001B4F7F">
        <w:rPr>
          <w:rFonts w:ascii="Times New Roman" w:eastAsia="Times New Roman" w:hAnsi="Times New Roman"/>
          <w:b/>
          <w:bCs/>
          <w:sz w:val="24"/>
        </w:rPr>
        <w:t xml:space="preserve">T </w:t>
      </w:r>
      <w:r w:rsidRPr="001B4F7F">
        <w:rPr>
          <w:rFonts w:ascii="Times New Roman" w:eastAsia="Times New Roman" w:hAnsi="Times New Roman"/>
          <w:b/>
          <w:bCs/>
          <w:spacing w:val="1"/>
          <w:sz w:val="24"/>
        </w:rPr>
        <w:t>III</w:t>
      </w:r>
      <w:r w:rsidRPr="001B4F7F">
        <w:rPr>
          <w:rFonts w:ascii="Times New Roman" w:eastAsia="Times New Roman" w:hAnsi="Times New Roman"/>
          <w:b/>
          <w:bCs/>
          <w:sz w:val="24"/>
        </w:rPr>
        <w:t xml:space="preserve">: </w:t>
      </w:r>
      <w:r w:rsidRPr="001B4F7F">
        <w:rPr>
          <w:rFonts w:ascii="Times New Roman" w:eastAsia="Times New Roman" w:hAnsi="Times New Roman"/>
          <w:b/>
          <w:bCs/>
          <w:spacing w:val="-1"/>
          <w:sz w:val="24"/>
        </w:rPr>
        <w:t>P</w:t>
      </w:r>
      <w:r w:rsidRPr="001B4F7F">
        <w:rPr>
          <w:rFonts w:ascii="Times New Roman" w:eastAsia="Times New Roman" w:hAnsi="Times New Roman"/>
          <w:b/>
          <w:bCs/>
          <w:spacing w:val="-2"/>
          <w:sz w:val="24"/>
        </w:rPr>
        <w:t>r</w:t>
      </w:r>
      <w:r w:rsidRPr="001B4F7F">
        <w:rPr>
          <w:rFonts w:ascii="Times New Roman" w:eastAsia="Times New Roman" w:hAnsi="Times New Roman"/>
          <w:b/>
          <w:bCs/>
          <w:spacing w:val="1"/>
          <w:sz w:val="24"/>
        </w:rPr>
        <w:t>o</w:t>
      </w:r>
      <w:r w:rsidRPr="001B4F7F">
        <w:rPr>
          <w:rFonts w:ascii="Times New Roman" w:eastAsia="Times New Roman" w:hAnsi="Times New Roman"/>
          <w:b/>
          <w:bCs/>
          <w:sz w:val="24"/>
        </w:rPr>
        <w:t>ject</w:t>
      </w:r>
      <w:r w:rsidRPr="001B4F7F">
        <w:rPr>
          <w:rFonts w:ascii="Times New Roman" w:eastAsia="Times New Roman" w:hAnsi="Times New Roman"/>
          <w:b/>
          <w:bCs/>
          <w:spacing w:val="-2"/>
          <w:sz w:val="24"/>
        </w:rPr>
        <w:t xml:space="preserve"> </w:t>
      </w:r>
      <w:r w:rsidRPr="001B4F7F">
        <w:rPr>
          <w:rFonts w:ascii="Times New Roman" w:eastAsia="Times New Roman" w:hAnsi="Times New Roman"/>
          <w:b/>
          <w:bCs/>
          <w:spacing w:val="-1"/>
          <w:sz w:val="24"/>
        </w:rPr>
        <w:t>R</w:t>
      </w:r>
      <w:r w:rsidRPr="001B4F7F">
        <w:rPr>
          <w:rFonts w:ascii="Times New Roman" w:eastAsia="Times New Roman" w:hAnsi="Times New Roman"/>
          <w:b/>
          <w:bCs/>
          <w:sz w:val="24"/>
        </w:rPr>
        <w:t>e</w:t>
      </w:r>
      <w:r w:rsidRPr="001B4F7F">
        <w:rPr>
          <w:rFonts w:ascii="Times New Roman" w:eastAsia="Times New Roman" w:hAnsi="Times New Roman"/>
          <w:b/>
          <w:bCs/>
          <w:spacing w:val="1"/>
          <w:sz w:val="24"/>
        </w:rPr>
        <w:t>s</w:t>
      </w:r>
      <w:r w:rsidRPr="001B4F7F">
        <w:rPr>
          <w:rFonts w:ascii="Times New Roman" w:eastAsia="Times New Roman" w:hAnsi="Times New Roman"/>
          <w:b/>
          <w:bCs/>
          <w:sz w:val="24"/>
        </w:rPr>
        <w:t>u</w:t>
      </w:r>
      <w:r w:rsidRPr="001B4F7F">
        <w:rPr>
          <w:rFonts w:ascii="Times New Roman" w:eastAsia="Times New Roman" w:hAnsi="Times New Roman"/>
          <w:b/>
          <w:bCs/>
          <w:spacing w:val="1"/>
          <w:sz w:val="24"/>
        </w:rPr>
        <w:t>l</w:t>
      </w:r>
      <w:r w:rsidRPr="001B4F7F">
        <w:rPr>
          <w:rFonts w:ascii="Times New Roman" w:eastAsia="Times New Roman" w:hAnsi="Times New Roman"/>
          <w:b/>
          <w:bCs/>
          <w:spacing w:val="-2"/>
          <w:sz w:val="24"/>
        </w:rPr>
        <w:t>t</w:t>
      </w:r>
      <w:r w:rsidRPr="001B4F7F">
        <w:rPr>
          <w:rFonts w:ascii="Times New Roman" w:eastAsia="Times New Roman" w:hAnsi="Times New Roman"/>
          <w:b/>
          <w:bCs/>
          <w:sz w:val="24"/>
        </w:rPr>
        <w:t>s</w:t>
      </w:r>
      <w:r w:rsidRPr="001B4F7F">
        <w:rPr>
          <w:rFonts w:ascii="Times New Roman" w:eastAsia="Times New Roman" w:hAnsi="Times New Roman"/>
          <w:b/>
          <w:bCs/>
          <w:spacing w:val="1"/>
          <w:sz w:val="24"/>
        </w:rPr>
        <w:t xml:space="preserve"> </w:t>
      </w:r>
      <w:r w:rsidRPr="001B4F7F">
        <w:rPr>
          <w:rFonts w:ascii="Times New Roman" w:eastAsia="Times New Roman" w:hAnsi="Times New Roman"/>
          <w:b/>
          <w:bCs/>
          <w:spacing w:val="-1"/>
          <w:sz w:val="24"/>
        </w:rPr>
        <w:t>a</w:t>
      </w:r>
      <w:r w:rsidRPr="001B4F7F">
        <w:rPr>
          <w:rFonts w:ascii="Times New Roman" w:eastAsia="Times New Roman" w:hAnsi="Times New Roman"/>
          <w:b/>
          <w:bCs/>
          <w:sz w:val="24"/>
        </w:rPr>
        <w:t>nd</w:t>
      </w:r>
      <w:r w:rsidRPr="001B4F7F">
        <w:rPr>
          <w:rFonts w:ascii="Times New Roman" w:eastAsia="Times New Roman" w:hAnsi="Times New Roman"/>
          <w:b/>
          <w:bCs/>
          <w:spacing w:val="-1"/>
          <w:sz w:val="24"/>
        </w:rPr>
        <w:t xml:space="preserve"> R</w:t>
      </w:r>
      <w:r w:rsidRPr="001B4F7F">
        <w:rPr>
          <w:rFonts w:ascii="Times New Roman" w:eastAsia="Times New Roman" w:hAnsi="Times New Roman"/>
          <w:b/>
          <w:bCs/>
          <w:sz w:val="24"/>
        </w:rPr>
        <w:t>e</w:t>
      </w:r>
      <w:r w:rsidRPr="001B4F7F">
        <w:rPr>
          <w:rFonts w:ascii="Times New Roman" w:eastAsia="Times New Roman" w:hAnsi="Times New Roman"/>
          <w:b/>
          <w:bCs/>
          <w:spacing w:val="-1"/>
          <w:sz w:val="24"/>
        </w:rPr>
        <w:t>s</w:t>
      </w:r>
      <w:r w:rsidRPr="001B4F7F">
        <w:rPr>
          <w:rFonts w:ascii="Times New Roman" w:eastAsia="Times New Roman" w:hAnsi="Times New Roman"/>
          <w:b/>
          <w:bCs/>
          <w:spacing w:val="1"/>
          <w:sz w:val="24"/>
        </w:rPr>
        <w:t>o</w:t>
      </w:r>
      <w:r w:rsidRPr="001B4F7F">
        <w:rPr>
          <w:rFonts w:ascii="Times New Roman" w:eastAsia="Times New Roman" w:hAnsi="Times New Roman"/>
          <w:b/>
          <w:bCs/>
          <w:sz w:val="24"/>
        </w:rPr>
        <w:t>ur</w:t>
      </w:r>
      <w:r w:rsidRPr="001B4F7F">
        <w:rPr>
          <w:rFonts w:ascii="Times New Roman" w:eastAsia="Times New Roman" w:hAnsi="Times New Roman"/>
          <w:b/>
          <w:bCs/>
          <w:spacing w:val="-2"/>
          <w:sz w:val="24"/>
        </w:rPr>
        <w:t>c</w:t>
      </w:r>
      <w:r w:rsidRPr="001B4F7F">
        <w:rPr>
          <w:rFonts w:ascii="Times New Roman" w:eastAsia="Times New Roman" w:hAnsi="Times New Roman"/>
          <w:b/>
          <w:bCs/>
          <w:sz w:val="24"/>
        </w:rPr>
        <w:t xml:space="preserve">e </w:t>
      </w:r>
      <w:r w:rsidRPr="001B4F7F">
        <w:rPr>
          <w:rFonts w:ascii="Times New Roman" w:eastAsia="Times New Roman" w:hAnsi="Times New Roman"/>
          <w:b/>
          <w:bCs/>
          <w:spacing w:val="-2"/>
          <w:sz w:val="24"/>
        </w:rPr>
        <w:t>F</w:t>
      </w:r>
      <w:r w:rsidRPr="001B4F7F">
        <w:rPr>
          <w:rFonts w:ascii="Times New Roman" w:eastAsia="Times New Roman" w:hAnsi="Times New Roman"/>
          <w:b/>
          <w:bCs/>
          <w:sz w:val="24"/>
        </w:rPr>
        <w:t>r</w:t>
      </w:r>
      <w:r w:rsidRPr="001B4F7F">
        <w:rPr>
          <w:rFonts w:ascii="Times New Roman" w:eastAsia="Times New Roman" w:hAnsi="Times New Roman"/>
          <w:b/>
          <w:bCs/>
          <w:spacing w:val="1"/>
          <w:sz w:val="24"/>
        </w:rPr>
        <w:t>a</w:t>
      </w:r>
      <w:r w:rsidRPr="001B4F7F">
        <w:rPr>
          <w:rFonts w:ascii="Times New Roman" w:eastAsia="Times New Roman" w:hAnsi="Times New Roman"/>
          <w:b/>
          <w:bCs/>
          <w:spacing w:val="-3"/>
          <w:sz w:val="24"/>
        </w:rPr>
        <w:t>m</w:t>
      </w:r>
      <w:r w:rsidRPr="001B4F7F">
        <w:rPr>
          <w:rFonts w:ascii="Times New Roman" w:eastAsia="Times New Roman" w:hAnsi="Times New Roman"/>
          <w:b/>
          <w:bCs/>
          <w:sz w:val="24"/>
        </w:rPr>
        <w:t>e</w:t>
      </w:r>
      <w:r w:rsidRPr="001B4F7F">
        <w:rPr>
          <w:rFonts w:ascii="Times New Roman" w:eastAsia="Times New Roman" w:hAnsi="Times New Roman"/>
          <w:b/>
          <w:bCs/>
          <w:spacing w:val="1"/>
          <w:sz w:val="24"/>
        </w:rPr>
        <w:t>wo</w:t>
      </w:r>
      <w:r w:rsidRPr="001B4F7F">
        <w:rPr>
          <w:rFonts w:ascii="Times New Roman" w:eastAsia="Times New Roman" w:hAnsi="Times New Roman"/>
          <w:b/>
          <w:bCs/>
          <w:sz w:val="24"/>
        </w:rPr>
        <w:t>rk</w:t>
      </w:r>
      <w:r w:rsidRPr="001B4F7F">
        <w:rPr>
          <w:rFonts w:ascii="Times New Roman" w:eastAsia="Times New Roman" w:hAnsi="Times New Roman"/>
          <w:b/>
          <w:bCs/>
          <w:spacing w:val="-4"/>
          <w:sz w:val="24"/>
        </w:rPr>
        <w:t xml:space="preserve"> </w:t>
      </w:r>
      <w:r w:rsidRPr="001B4F7F">
        <w:rPr>
          <w:rFonts w:ascii="Times New Roman" w:eastAsia="Times New Roman" w:hAnsi="Times New Roman"/>
          <w:b/>
          <w:bCs/>
          <w:sz w:val="24"/>
        </w:rPr>
        <w:t>(</w:t>
      </w:r>
      <w:r w:rsidRPr="001B4F7F">
        <w:rPr>
          <w:rFonts w:ascii="Times New Roman" w:eastAsia="Times New Roman" w:hAnsi="Times New Roman"/>
          <w:b/>
          <w:bCs/>
          <w:spacing w:val="-1"/>
          <w:sz w:val="24"/>
        </w:rPr>
        <w:t>RRF</w:t>
      </w:r>
      <w:r w:rsidRPr="001B4F7F">
        <w:rPr>
          <w:rFonts w:ascii="Times New Roman" w:eastAsia="Times New Roman" w:hAnsi="Times New Roman"/>
          <w:b/>
          <w:bCs/>
          <w:sz w:val="24"/>
        </w:rPr>
        <w:t>)</w:t>
      </w:r>
    </w:p>
    <w:p w14:paraId="39C01D63" w14:textId="77777777" w:rsidR="00463354" w:rsidRPr="001B4F7F" w:rsidRDefault="00463354" w:rsidP="00463354">
      <w:pPr>
        <w:rPr>
          <w:rFonts w:ascii="Times New Roman" w:eastAsiaTheme="minorHAnsi" w:hAnsi="Times New Roman"/>
          <w:sz w:val="18"/>
          <w:szCs w:val="18"/>
        </w:rPr>
      </w:pPr>
    </w:p>
    <w:p w14:paraId="1A3439A1" w14:textId="77777777" w:rsidR="00463354" w:rsidRPr="001B4F7F" w:rsidRDefault="00463354" w:rsidP="00463354">
      <w:pPr>
        <w:ind w:left="180" w:right="1235"/>
        <w:rPr>
          <w:rFonts w:ascii="Times New Roman" w:eastAsia="Times New Roman" w:hAnsi="Times New Roman"/>
          <w:szCs w:val="22"/>
        </w:rPr>
      </w:pPr>
      <w:r w:rsidRPr="001B4F7F">
        <w:rPr>
          <w:rFonts w:ascii="Times New Roman" w:eastAsia="Times New Roman" w:hAnsi="Times New Roman"/>
          <w:b/>
          <w:bCs/>
          <w:spacing w:val="2"/>
        </w:rPr>
        <w:t>P</w:t>
      </w:r>
      <w:r w:rsidRPr="001B4F7F">
        <w:rPr>
          <w:rFonts w:ascii="Times New Roman" w:eastAsia="Times New Roman" w:hAnsi="Times New Roman"/>
          <w:b/>
          <w:bCs/>
        </w:rPr>
        <w:t>r</w:t>
      </w:r>
      <w:r w:rsidRPr="001B4F7F">
        <w:rPr>
          <w:rFonts w:ascii="Times New Roman" w:eastAsia="Times New Roman" w:hAnsi="Times New Roman"/>
          <w:b/>
          <w:bCs/>
          <w:spacing w:val="-2"/>
        </w:rPr>
        <w:t>o</w:t>
      </w:r>
      <w:r w:rsidRPr="001B4F7F">
        <w:rPr>
          <w:rFonts w:ascii="Times New Roman" w:eastAsia="Times New Roman" w:hAnsi="Times New Roman"/>
          <w:b/>
          <w:bCs/>
          <w:spacing w:val="1"/>
        </w:rPr>
        <w:t>j</w:t>
      </w:r>
      <w:r w:rsidRPr="001B4F7F">
        <w:rPr>
          <w:rFonts w:ascii="Times New Roman" w:eastAsia="Times New Roman" w:hAnsi="Times New Roman"/>
          <w:b/>
          <w:bCs/>
          <w:spacing w:val="-2"/>
        </w:rPr>
        <w:t>e</w:t>
      </w:r>
      <w:r w:rsidRPr="001B4F7F">
        <w:rPr>
          <w:rFonts w:ascii="Times New Roman" w:eastAsia="Times New Roman" w:hAnsi="Times New Roman"/>
          <w:b/>
          <w:bCs/>
        </w:rPr>
        <w:t>c</w:t>
      </w:r>
      <w:r w:rsidRPr="001B4F7F">
        <w:rPr>
          <w:rFonts w:ascii="Times New Roman" w:eastAsia="Times New Roman" w:hAnsi="Times New Roman"/>
          <w:b/>
          <w:bCs/>
          <w:spacing w:val="-1"/>
        </w:rPr>
        <w:t>t</w:t>
      </w:r>
      <w:r w:rsidRPr="001B4F7F">
        <w:rPr>
          <w:rFonts w:ascii="Times New Roman" w:eastAsia="Times New Roman" w:hAnsi="Times New Roman"/>
          <w:b/>
          <w:bCs/>
          <w:spacing w:val="1"/>
        </w:rPr>
        <w:t>’</w:t>
      </w:r>
      <w:r w:rsidRPr="001B4F7F">
        <w:rPr>
          <w:rFonts w:ascii="Times New Roman" w:eastAsia="Times New Roman" w:hAnsi="Times New Roman"/>
          <w:b/>
          <w:bCs/>
        </w:rPr>
        <w:t>s Dev</w:t>
      </w:r>
      <w:r w:rsidRPr="001B4F7F">
        <w:rPr>
          <w:rFonts w:ascii="Times New Roman" w:eastAsia="Times New Roman" w:hAnsi="Times New Roman"/>
          <w:b/>
          <w:bCs/>
          <w:spacing w:val="-2"/>
        </w:rPr>
        <w:t>e</w:t>
      </w:r>
      <w:r w:rsidRPr="001B4F7F">
        <w:rPr>
          <w:rFonts w:ascii="Times New Roman" w:eastAsia="Times New Roman" w:hAnsi="Times New Roman"/>
          <w:b/>
          <w:bCs/>
          <w:spacing w:val="1"/>
        </w:rPr>
        <w:t>l</w:t>
      </w:r>
      <w:r w:rsidRPr="001B4F7F">
        <w:rPr>
          <w:rFonts w:ascii="Times New Roman" w:eastAsia="Times New Roman" w:hAnsi="Times New Roman"/>
          <w:b/>
          <w:bCs/>
        </w:rPr>
        <w:t>o</w:t>
      </w:r>
      <w:r w:rsidRPr="001B4F7F">
        <w:rPr>
          <w:rFonts w:ascii="Times New Roman" w:eastAsia="Times New Roman" w:hAnsi="Times New Roman"/>
          <w:b/>
          <w:bCs/>
          <w:spacing w:val="-3"/>
        </w:rPr>
        <w:t>p</w:t>
      </w:r>
      <w:r w:rsidRPr="001B4F7F">
        <w:rPr>
          <w:rFonts w:ascii="Times New Roman" w:eastAsia="Times New Roman" w:hAnsi="Times New Roman"/>
          <w:b/>
          <w:bCs/>
          <w:spacing w:val="1"/>
        </w:rPr>
        <w:t>m</w:t>
      </w:r>
      <w:r w:rsidRPr="001B4F7F">
        <w:rPr>
          <w:rFonts w:ascii="Times New Roman" w:eastAsia="Times New Roman" w:hAnsi="Times New Roman"/>
          <w:b/>
          <w:bCs/>
        </w:rPr>
        <w:t>e</w:t>
      </w:r>
      <w:r w:rsidRPr="001B4F7F">
        <w:rPr>
          <w:rFonts w:ascii="Times New Roman" w:eastAsia="Times New Roman" w:hAnsi="Times New Roman"/>
          <w:b/>
          <w:bCs/>
          <w:spacing w:val="-2"/>
        </w:rPr>
        <w:t>n</w:t>
      </w:r>
      <w:r w:rsidRPr="001B4F7F">
        <w:rPr>
          <w:rFonts w:ascii="Times New Roman" w:eastAsia="Times New Roman" w:hAnsi="Times New Roman"/>
          <w:b/>
          <w:bCs/>
        </w:rPr>
        <w:t>t</w:t>
      </w:r>
      <w:r w:rsidRPr="001B4F7F">
        <w:rPr>
          <w:rFonts w:ascii="Times New Roman" w:eastAsia="Times New Roman" w:hAnsi="Times New Roman"/>
          <w:b/>
          <w:bCs/>
          <w:spacing w:val="1"/>
        </w:rPr>
        <w:t xml:space="preserve"> </w:t>
      </w:r>
      <w:r w:rsidRPr="001B4F7F">
        <w:rPr>
          <w:rFonts w:ascii="Times New Roman" w:eastAsia="Times New Roman" w:hAnsi="Times New Roman"/>
          <w:b/>
          <w:bCs/>
          <w:spacing w:val="-1"/>
        </w:rPr>
        <w:t>G</w:t>
      </w:r>
      <w:r w:rsidRPr="001B4F7F">
        <w:rPr>
          <w:rFonts w:ascii="Times New Roman" w:eastAsia="Times New Roman" w:hAnsi="Times New Roman"/>
          <w:b/>
          <w:bCs/>
        </w:rPr>
        <w:t>oa</w:t>
      </w:r>
      <w:r w:rsidRPr="001B4F7F">
        <w:rPr>
          <w:rFonts w:ascii="Times New Roman" w:eastAsia="Times New Roman" w:hAnsi="Times New Roman"/>
          <w:b/>
          <w:bCs/>
          <w:spacing w:val="1"/>
        </w:rPr>
        <w:t>l</w:t>
      </w:r>
      <w:r w:rsidRPr="001B4F7F">
        <w:rPr>
          <w:rFonts w:ascii="Times New Roman" w:eastAsia="Times New Roman" w:hAnsi="Times New Roman"/>
          <w:b/>
          <w:bCs/>
        </w:rPr>
        <w:t>:</w:t>
      </w:r>
      <w:r w:rsidRPr="001B4F7F">
        <w:rPr>
          <w:rFonts w:ascii="Times New Roman" w:eastAsia="Times New Roman" w:hAnsi="Times New Roman"/>
          <w:b/>
          <w:bCs/>
          <w:spacing w:val="3"/>
        </w:rPr>
        <w:t xml:space="preserve"> </w:t>
      </w:r>
      <w:r w:rsidRPr="001B4F7F">
        <w:rPr>
          <w:rFonts w:ascii="Times New Roman" w:eastAsia="Times New Roman" w:hAnsi="Times New Roman"/>
          <w:spacing w:val="-3"/>
        </w:rPr>
        <w:t>E</w:t>
      </w:r>
      <w:r w:rsidRPr="001B4F7F">
        <w:rPr>
          <w:rFonts w:ascii="Times New Roman" w:eastAsia="Times New Roman" w:hAnsi="Times New Roman"/>
          <w:spacing w:val="1"/>
        </w:rPr>
        <w:t>f</w:t>
      </w:r>
      <w:r w:rsidRPr="001B4F7F">
        <w:rPr>
          <w:rFonts w:ascii="Times New Roman" w:eastAsia="Times New Roman" w:hAnsi="Times New Roman"/>
          <w:spacing w:val="-2"/>
        </w:rPr>
        <w:t>f</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spacing w:val="1"/>
        </w:rPr>
        <w:t>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rPr>
        <w:t xml:space="preserve">ed </w:t>
      </w:r>
      <w:r w:rsidRPr="001B4F7F">
        <w:rPr>
          <w:rFonts w:ascii="Times New Roman" w:eastAsia="Times New Roman" w:hAnsi="Times New Roman"/>
          <w:spacing w:val="1"/>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rPr>
        <w:t>of</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 xml:space="preserve">s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rPr>
        <w:t>at</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s we</w:t>
      </w:r>
      <w:r w:rsidRPr="001B4F7F">
        <w:rPr>
          <w:rFonts w:ascii="Times New Roman" w:eastAsia="Times New Roman" w:hAnsi="Times New Roman"/>
          <w:spacing w:val="-2"/>
        </w:rPr>
        <w:t>l</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d </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su</w:t>
      </w:r>
      <w:r w:rsidRPr="001B4F7F">
        <w:rPr>
          <w:rFonts w:ascii="Times New Roman" w:eastAsia="Times New Roman" w:hAnsi="Times New Roman"/>
          <w:spacing w:val="1"/>
        </w:rPr>
        <w:t>r</w:t>
      </w:r>
      <w:r w:rsidRPr="001B4F7F">
        <w:rPr>
          <w:rFonts w:ascii="Times New Roman" w:eastAsia="Times New Roman" w:hAnsi="Times New Roman"/>
          <w:spacing w:val="-2"/>
        </w:rPr>
        <w:t>r</w:t>
      </w:r>
      <w:r w:rsidRPr="001B4F7F">
        <w:rPr>
          <w:rFonts w:ascii="Times New Roman" w:eastAsia="Times New Roman" w:hAnsi="Times New Roman"/>
        </w:rPr>
        <w:t>oun</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d</w:t>
      </w:r>
      <w:r w:rsidRPr="001B4F7F">
        <w:rPr>
          <w:rFonts w:ascii="Times New Roman" w:eastAsia="Times New Roman" w:hAnsi="Times New Roman"/>
        </w:rPr>
        <w:t>s</w:t>
      </w:r>
      <w:r w:rsidRPr="001B4F7F">
        <w:rPr>
          <w:rFonts w:ascii="Times New Roman" w:eastAsia="Times New Roman" w:hAnsi="Times New Roman"/>
          <w:spacing w:val="1"/>
        </w:rPr>
        <w:t>c</w:t>
      </w:r>
      <w:r w:rsidRPr="001B4F7F">
        <w:rPr>
          <w:rFonts w:ascii="Times New Roman" w:eastAsia="Times New Roman" w:hAnsi="Times New Roman"/>
        </w:rPr>
        <w:t>a</w:t>
      </w:r>
      <w:r w:rsidRPr="001B4F7F">
        <w:rPr>
          <w:rFonts w:ascii="Times New Roman" w:eastAsia="Times New Roman" w:hAnsi="Times New Roman"/>
          <w:spacing w:val="-2"/>
        </w:rPr>
        <w:t>p</w:t>
      </w:r>
      <w:r w:rsidRPr="001B4F7F">
        <w:rPr>
          <w:rFonts w:ascii="Times New Roman" w:eastAsia="Times New Roman" w:hAnsi="Times New Roman"/>
        </w:rPr>
        <w:t>e co</w:t>
      </w:r>
      <w:r w:rsidRPr="001B4F7F">
        <w:rPr>
          <w:rFonts w:ascii="Times New Roman" w:eastAsia="Times New Roman" w:hAnsi="Times New Roman"/>
          <w:spacing w:val="-2"/>
        </w:rPr>
        <w:t>n</w:t>
      </w:r>
      <w:r w:rsidRPr="001B4F7F">
        <w:rPr>
          <w:rFonts w:ascii="Times New Roman" w:eastAsia="Times New Roman" w:hAnsi="Times New Roman"/>
          <w:spacing w:val="-1"/>
        </w:rPr>
        <w:t>t</w:t>
      </w:r>
      <w:r w:rsidRPr="001B4F7F">
        <w:rPr>
          <w:rFonts w:ascii="Times New Roman" w:eastAsia="Times New Roman" w:hAnsi="Times New Roman"/>
          <w:spacing w:val="1"/>
        </w:rPr>
        <w:t>ri</w:t>
      </w:r>
      <w:r w:rsidRPr="001B4F7F">
        <w:rPr>
          <w:rFonts w:ascii="Times New Roman" w:eastAsia="Times New Roman" w:hAnsi="Times New Roman"/>
        </w:rPr>
        <w:t>b</w:t>
      </w:r>
      <w:r w:rsidRPr="001B4F7F">
        <w:rPr>
          <w:rFonts w:ascii="Times New Roman" w:eastAsia="Times New Roman" w:hAnsi="Times New Roman"/>
          <w:spacing w:val="-2"/>
        </w:rPr>
        <w:t>u</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 su</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ab</w:t>
      </w:r>
      <w:r w:rsidRPr="001B4F7F">
        <w:rPr>
          <w:rFonts w:ascii="Times New Roman" w:eastAsia="Times New Roman" w:hAnsi="Times New Roman"/>
          <w:spacing w:val="-1"/>
        </w:rPr>
        <w:t>l</w:t>
      </w:r>
      <w:r w:rsidRPr="001B4F7F">
        <w:rPr>
          <w:rFonts w:ascii="Times New Roman" w:eastAsia="Times New Roman" w:hAnsi="Times New Roman"/>
        </w:rPr>
        <w:t xml:space="preserve">e, </w:t>
      </w: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1"/>
        </w:rPr>
        <w:t>l</w:t>
      </w:r>
      <w:r w:rsidRPr="001B4F7F">
        <w:rPr>
          <w:rFonts w:ascii="Times New Roman" w:eastAsia="Times New Roman" w:hAnsi="Times New Roman"/>
        </w:rPr>
        <w:t>us</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 a</w:t>
      </w:r>
      <w:r w:rsidRPr="001B4F7F">
        <w:rPr>
          <w:rFonts w:ascii="Times New Roman" w:eastAsia="Times New Roman" w:hAnsi="Times New Roman"/>
          <w:spacing w:val="-2"/>
        </w:rPr>
        <w:t>n</w:t>
      </w:r>
      <w:r w:rsidRPr="001B4F7F">
        <w:rPr>
          <w:rFonts w:ascii="Times New Roman" w:eastAsia="Times New Roman" w:hAnsi="Times New Roman"/>
        </w:rPr>
        <w:t xml:space="preserve">d </w:t>
      </w:r>
      <w:r w:rsidRPr="001B4F7F">
        <w:rPr>
          <w:rFonts w:ascii="Times New Roman" w:eastAsia="Times New Roman" w:hAnsi="Times New Roman"/>
          <w:spacing w:val="-2"/>
        </w:rPr>
        <w:t>e</w:t>
      </w:r>
      <w:r w:rsidRPr="001B4F7F">
        <w:rPr>
          <w:rFonts w:ascii="Times New Roman" w:eastAsia="Times New Roman" w:hAnsi="Times New Roman"/>
        </w:rPr>
        <w:t>qu</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ab</w:t>
      </w:r>
      <w:r w:rsidRPr="001B4F7F">
        <w:rPr>
          <w:rFonts w:ascii="Times New Roman" w:eastAsia="Times New Roman" w:hAnsi="Times New Roman"/>
          <w:spacing w:val="-1"/>
        </w:rPr>
        <w:t>l</w:t>
      </w:r>
      <w:r w:rsidRPr="001B4F7F">
        <w:rPr>
          <w:rFonts w:ascii="Times New Roman" w:eastAsia="Times New Roman" w:hAnsi="Times New Roman"/>
        </w:rPr>
        <w:t>e 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p</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i</w:t>
      </w:r>
      <w:r w:rsidRPr="001B4F7F">
        <w:rPr>
          <w:rFonts w:ascii="Times New Roman" w:eastAsia="Times New Roman" w:hAnsi="Times New Roman"/>
        </w:rPr>
        <w:t>n S</w:t>
      </w:r>
      <w:r w:rsidRPr="001B4F7F">
        <w:rPr>
          <w:rFonts w:ascii="Times New Roman" w:eastAsia="Times New Roman" w:hAnsi="Times New Roman"/>
          <w:spacing w:val="-3"/>
        </w:rPr>
        <w:t>u</w:t>
      </w:r>
      <w:r w:rsidRPr="001B4F7F">
        <w:rPr>
          <w:rFonts w:ascii="Times New Roman" w:eastAsia="Times New Roman" w:hAnsi="Times New Roman"/>
          <w:spacing w:val="4"/>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rPr>
        <w:t>.</w:t>
      </w:r>
    </w:p>
    <w:p w14:paraId="6093A715" w14:textId="77777777" w:rsidR="00463354" w:rsidRPr="001B4F7F" w:rsidRDefault="00463354" w:rsidP="00463354">
      <w:pPr>
        <w:rPr>
          <w:rFonts w:ascii="Times New Roman" w:eastAsiaTheme="minorHAnsi" w:hAnsi="Times New Roman"/>
          <w:sz w:val="12"/>
          <w:szCs w:val="12"/>
        </w:rPr>
      </w:pPr>
    </w:p>
    <w:tbl>
      <w:tblPr>
        <w:tblW w:w="0" w:type="auto"/>
        <w:tblInd w:w="97" w:type="dxa"/>
        <w:tblLayout w:type="fixed"/>
        <w:tblCellMar>
          <w:left w:w="0" w:type="dxa"/>
          <w:right w:w="0" w:type="dxa"/>
        </w:tblCellMar>
        <w:tblLook w:val="01E0" w:firstRow="1" w:lastRow="1" w:firstColumn="1" w:lastColumn="1" w:noHBand="0" w:noVBand="0"/>
      </w:tblPr>
      <w:tblGrid>
        <w:gridCol w:w="1508"/>
        <w:gridCol w:w="2090"/>
        <w:gridCol w:w="2250"/>
        <w:gridCol w:w="4680"/>
        <w:gridCol w:w="2700"/>
      </w:tblGrid>
      <w:tr w:rsidR="00463354" w:rsidRPr="001B4F7F" w14:paraId="597EF465" w14:textId="77777777" w:rsidTr="007D7036">
        <w:trPr>
          <w:trHeight w:hRule="exact" w:val="545"/>
        </w:trPr>
        <w:tc>
          <w:tcPr>
            <w:tcW w:w="1508" w:type="dxa"/>
            <w:tcBorders>
              <w:top w:val="single" w:sz="12" w:space="0" w:color="FABF8F"/>
              <w:left w:val="single" w:sz="4" w:space="0" w:color="000000"/>
              <w:bottom w:val="single" w:sz="4" w:space="0" w:color="auto"/>
              <w:right w:val="single" w:sz="4" w:space="0" w:color="000000"/>
            </w:tcBorders>
            <w:shd w:val="clear" w:color="auto" w:fill="FABF8F"/>
            <w:hideMark/>
          </w:tcPr>
          <w:p w14:paraId="1B7DC96A" w14:textId="77777777" w:rsidR="00463354" w:rsidRPr="001B4F7F" w:rsidRDefault="00463354">
            <w:pPr>
              <w:ind w:left="321" w:right="209" w:hanging="58"/>
              <w:rPr>
                <w:rFonts w:ascii="Times New Roman" w:eastAsia="Times New Roman" w:hAnsi="Times New Roman"/>
                <w:szCs w:val="22"/>
              </w:rPr>
            </w:pPr>
            <w:r w:rsidRPr="001B4F7F">
              <w:rPr>
                <w:rFonts w:ascii="Times New Roman" w:eastAsia="Times New Roman" w:hAnsi="Times New Roman"/>
                <w:b/>
                <w:bCs/>
                <w:spacing w:val="1"/>
              </w:rPr>
              <w:t>O</w:t>
            </w:r>
            <w:r w:rsidRPr="001B4F7F">
              <w:rPr>
                <w:rFonts w:ascii="Times New Roman" w:eastAsia="Times New Roman" w:hAnsi="Times New Roman"/>
                <w:b/>
                <w:bCs/>
              </w:rPr>
              <w:t>bj</w:t>
            </w:r>
            <w:r w:rsidRPr="001B4F7F">
              <w:rPr>
                <w:rFonts w:ascii="Times New Roman" w:eastAsia="Times New Roman" w:hAnsi="Times New Roman"/>
                <w:b/>
                <w:bCs/>
                <w:spacing w:val="-2"/>
              </w:rPr>
              <w:t>e</w:t>
            </w:r>
            <w:r w:rsidRPr="001B4F7F">
              <w:rPr>
                <w:rFonts w:ascii="Times New Roman" w:eastAsia="Times New Roman" w:hAnsi="Times New Roman"/>
                <w:b/>
                <w:bCs/>
              </w:rPr>
              <w:t>c</w:t>
            </w:r>
            <w:r w:rsidRPr="001B4F7F">
              <w:rPr>
                <w:rFonts w:ascii="Times New Roman" w:eastAsia="Times New Roman" w:hAnsi="Times New Roman"/>
                <w:b/>
                <w:bCs/>
                <w:spacing w:val="-1"/>
              </w:rPr>
              <w:t>t</w:t>
            </w:r>
            <w:r w:rsidRPr="001B4F7F">
              <w:rPr>
                <w:rFonts w:ascii="Times New Roman" w:eastAsia="Times New Roman" w:hAnsi="Times New Roman"/>
                <w:b/>
                <w:bCs/>
                <w:spacing w:val="1"/>
              </w:rPr>
              <w:t>i</w:t>
            </w:r>
            <w:r w:rsidRPr="001B4F7F">
              <w:rPr>
                <w:rFonts w:ascii="Times New Roman" w:eastAsia="Times New Roman" w:hAnsi="Times New Roman"/>
                <w:b/>
                <w:bCs/>
              </w:rPr>
              <w:t>v</w:t>
            </w:r>
            <w:r w:rsidRPr="001B4F7F">
              <w:rPr>
                <w:rFonts w:ascii="Times New Roman" w:eastAsia="Times New Roman" w:hAnsi="Times New Roman"/>
                <w:b/>
                <w:bCs/>
                <w:spacing w:val="-2"/>
              </w:rPr>
              <w:t>e</w:t>
            </w:r>
            <w:r w:rsidRPr="001B4F7F">
              <w:rPr>
                <w:rFonts w:ascii="Times New Roman" w:eastAsia="Times New Roman" w:hAnsi="Times New Roman"/>
                <w:b/>
                <w:bCs/>
              </w:rPr>
              <w:t xml:space="preserve">/ </w:t>
            </w:r>
            <w:r w:rsidRPr="001B4F7F">
              <w:rPr>
                <w:rFonts w:ascii="Times New Roman" w:eastAsia="Times New Roman" w:hAnsi="Times New Roman"/>
                <w:b/>
                <w:bCs/>
                <w:spacing w:val="1"/>
              </w:rPr>
              <w:t>O</w:t>
            </w:r>
            <w:r w:rsidRPr="001B4F7F">
              <w:rPr>
                <w:rFonts w:ascii="Times New Roman" w:eastAsia="Times New Roman" w:hAnsi="Times New Roman"/>
                <w:b/>
                <w:bCs/>
              </w:rPr>
              <w:t>ut</w:t>
            </w:r>
            <w:r w:rsidRPr="001B4F7F">
              <w:rPr>
                <w:rFonts w:ascii="Times New Roman" w:eastAsia="Times New Roman" w:hAnsi="Times New Roman"/>
                <w:b/>
                <w:bCs/>
                <w:spacing w:val="-2"/>
              </w:rPr>
              <w:t>c</w:t>
            </w:r>
            <w:r w:rsidRPr="001B4F7F">
              <w:rPr>
                <w:rFonts w:ascii="Times New Roman" w:eastAsia="Times New Roman" w:hAnsi="Times New Roman"/>
                <w:b/>
                <w:bCs/>
              </w:rPr>
              <w:t>o</w:t>
            </w:r>
            <w:r w:rsidRPr="001B4F7F">
              <w:rPr>
                <w:rFonts w:ascii="Times New Roman" w:eastAsia="Times New Roman" w:hAnsi="Times New Roman"/>
                <w:b/>
                <w:bCs/>
                <w:spacing w:val="-2"/>
              </w:rPr>
              <w:t>m</w:t>
            </w:r>
            <w:r w:rsidRPr="001B4F7F">
              <w:rPr>
                <w:rFonts w:ascii="Times New Roman" w:eastAsia="Times New Roman" w:hAnsi="Times New Roman"/>
                <w:b/>
                <w:bCs/>
              </w:rPr>
              <w:t>e</w:t>
            </w:r>
          </w:p>
        </w:tc>
        <w:tc>
          <w:tcPr>
            <w:tcW w:w="2090" w:type="dxa"/>
            <w:tcBorders>
              <w:top w:val="single" w:sz="12" w:space="0" w:color="FABF8F"/>
              <w:left w:val="single" w:sz="4" w:space="0" w:color="000000"/>
              <w:bottom w:val="single" w:sz="4" w:space="0" w:color="auto"/>
              <w:right w:val="single" w:sz="4" w:space="0" w:color="000000"/>
            </w:tcBorders>
            <w:shd w:val="clear" w:color="auto" w:fill="FABF8F"/>
          </w:tcPr>
          <w:p w14:paraId="43A4B9DB" w14:textId="77777777" w:rsidR="00463354" w:rsidRPr="001B4F7F" w:rsidRDefault="00463354">
            <w:pPr>
              <w:rPr>
                <w:rFonts w:ascii="Times New Roman" w:eastAsiaTheme="minorHAnsi" w:hAnsi="Times New Roman"/>
                <w:sz w:val="12"/>
                <w:szCs w:val="12"/>
              </w:rPr>
            </w:pPr>
          </w:p>
          <w:p w14:paraId="217AD1F0" w14:textId="77777777" w:rsidR="00463354" w:rsidRPr="001B4F7F" w:rsidRDefault="00463354">
            <w:pPr>
              <w:ind w:left="762" w:right="-20"/>
              <w:rPr>
                <w:rFonts w:ascii="Times New Roman" w:eastAsia="Times New Roman" w:hAnsi="Times New Roman"/>
                <w:szCs w:val="22"/>
              </w:rPr>
            </w:pPr>
            <w:r w:rsidRPr="001B4F7F">
              <w:rPr>
                <w:rFonts w:ascii="Times New Roman" w:eastAsia="Times New Roman" w:hAnsi="Times New Roman"/>
                <w:b/>
                <w:bCs/>
              </w:rPr>
              <w:t>Ind</w:t>
            </w:r>
            <w:r w:rsidRPr="001B4F7F">
              <w:rPr>
                <w:rFonts w:ascii="Times New Roman" w:eastAsia="Times New Roman" w:hAnsi="Times New Roman"/>
                <w:b/>
                <w:bCs/>
                <w:spacing w:val="1"/>
              </w:rPr>
              <w:t>i</w:t>
            </w:r>
            <w:r w:rsidRPr="001B4F7F">
              <w:rPr>
                <w:rFonts w:ascii="Times New Roman" w:eastAsia="Times New Roman" w:hAnsi="Times New Roman"/>
                <w:b/>
                <w:bCs/>
              </w:rPr>
              <w:t>c</w:t>
            </w:r>
            <w:r w:rsidRPr="001B4F7F">
              <w:rPr>
                <w:rFonts w:ascii="Times New Roman" w:eastAsia="Times New Roman" w:hAnsi="Times New Roman"/>
                <w:b/>
                <w:bCs/>
                <w:spacing w:val="-2"/>
              </w:rPr>
              <w:t>a</w:t>
            </w:r>
            <w:r w:rsidRPr="001B4F7F">
              <w:rPr>
                <w:rFonts w:ascii="Times New Roman" w:eastAsia="Times New Roman" w:hAnsi="Times New Roman"/>
                <w:b/>
                <w:bCs/>
                <w:spacing w:val="1"/>
              </w:rPr>
              <w:t>t</w:t>
            </w:r>
            <w:r w:rsidRPr="001B4F7F">
              <w:rPr>
                <w:rFonts w:ascii="Times New Roman" w:eastAsia="Times New Roman" w:hAnsi="Times New Roman"/>
                <w:b/>
                <w:bCs/>
              </w:rPr>
              <w:t>or</w:t>
            </w:r>
          </w:p>
        </w:tc>
        <w:tc>
          <w:tcPr>
            <w:tcW w:w="2250" w:type="dxa"/>
            <w:tcBorders>
              <w:top w:val="single" w:sz="12" w:space="0" w:color="FABF8F"/>
              <w:left w:val="single" w:sz="4" w:space="0" w:color="000000"/>
              <w:bottom w:val="single" w:sz="12" w:space="0" w:color="FABF8F"/>
              <w:right w:val="single" w:sz="4" w:space="0" w:color="000000"/>
            </w:tcBorders>
            <w:shd w:val="clear" w:color="auto" w:fill="FABF8F"/>
          </w:tcPr>
          <w:p w14:paraId="7FD4B3AF" w14:textId="77777777" w:rsidR="00463354" w:rsidRPr="001B4F7F" w:rsidRDefault="00463354">
            <w:pPr>
              <w:rPr>
                <w:rFonts w:ascii="Times New Roman" w:eastAsiaTheme="minorHAnsi" w:hAnsi="Times New Roman"/>
                <w:sz w:val="12"/>
                <w:szCs w:val="12"/>
              </w:rPr>
            </w:pPr>
          </w:p>
          <w:p w14:paraId="1DFE3610" w14:textId="77777777" w:rsidR="00463354" w:rsidRPr="001B4F7F" w:rsidRDefault="00463354">
            <w:pPr>
              <w:ind w:left="180" w:right="270"/>
              <w:jc w:val="center"/>
              <w:rPr>
                <w:rFonts w:ascii="Times New Roman" w:eastAsia="Times New Roman" w:hAnsi="Times New Roman"/>
                <w:szCs w:val="22"/>
              </w:rPr>
            </w:pPr>
            <w:r w:rsidRPr="001B4F7F">
              <w:rPr>
                <w:rFonts w:ascii="Times New Roman" w:eastAsia="Times New Roman" w:hAnsi="Times New Roman"/>
                <w:b/>
                <w:bCs/>
                <w:spacing w:val="1"/>
              </w:rPr>
              <w:t>B</w:t>
            </w:r>
            <w:r w:rsidRPr="001B4F7F">
              <w:rPr>
                <w:rFonts w:ascii="Times New Roman" w:eastAsia="Times New Roman" w:hAnsi="Times New Roman"/>
                <w:b/>
                <w:bCs/>
              </w:rPr>
              <w:t>a</w:t>
            </w:r>
            <w:r w:rsidRPr="001B4F7F">
              <w:rPr>
                <w:rFonts w:ascii="Times New Roman" w:eastAsia="Times New Roman" w:hAnsi="Times New Roman"/>
                <w:b/>
                <w:bCs/>
                <w:spacing w:val="-2"/>
              </w:rPr>
              <w:t>s</w:t>
            </w:r>
            <w:r w:rsidRPr="001B4F7F">
              <w:rPr>
                <w:rFonts w:ascii="Times New Roman" w:eastAsia="Times New Roman" w:hAnsi="Times New Roman"/>
                <w:b/>
                <w:bCs/>
              </w:rPr>
              <w:t>e</w:t>
            </w:r>
            <w:r w:rsidRPr="001B4F7F">
              <w:rPr>
                <w:rFonts w:ascii="Times New Roman" w:eastAsia="Times New Roman" w:hAnsi="Times New Roman"/>
                <w:b/>
                <w:bCs/>
                <w:spacing w:val="-1"/>
              </w:rPr>
              <w:t>l</w:t>
            </w:r>
            <w:r w:rsidRPr="001B4F7F">
              <w:rPr>
                <w:rFonts w:ascii="Times New Roman" w:eastAsia="Times New Roman" w:hAnsi="Times New Roman"/>
                <w:b/>
                <w:bCs/>
                <w:spacing w:val="1"/>
              </w:rPr>
              <w:t>i</w:t>
            </w:r>
            <w:r w:rsidRPr="001B4F7F">
              <w:rPr>
                <w:rFonts w:ascii="Times New Roman" w:eastAsia="Times New Roman" w:hAnsi="Times New Roman"/>
                <w:b/>
                <w:bCs/>
              </w:rPr>
              <w:t>ne</w:t>
            </w:r>
          </w:p>
        </w:tc>
        <w:tc>
          <w:tcPr>
            <w:tcW w:w="4680" w:type="dxa"/>
            <w:tcBorders>
              <w:top w:val="single" w:sz="12" w:space="0" w:color="FABF8F"/>
              <w:left w:val="single" w:sz="4" w:space="0" w:color="000000"/>
              <w:bottom w:val="single" w:sz="12" w:space="0" w:color="FABF8F"/>
              <w:right w:val="single" w:sz="4" w:space="0" w:color="000000"/>
            </w:tcBorders>
            <w:shd w:val="clear" w:color="auto" w:fill="FABF8F"/>
          </w:tcPr>
          <w:p w14:paraId="3C6CD675" w14:textId="77777777" w:rsidR="00463354" w:rsidRPr="001B4F7F" w:rsidRDefault="00463354">
            <w:pPr>
              <w:rPr>
                <w:rFonts w:ascii="Times New Roman" w:eastAsiaTheme="minorHAnsi" w:hAnsi="Times New Roman"/>
                <w:sz w:val="12"/>
                <w:szCs w:val="12"/>
              </w:rPr>
            </w:pPr>
          </w:p>
          <w:p w14:paraId="366C2DC2" w14:textId="77777777" w:rsidR="00463354" w:rsidRPr="001B4F7F" w:rsidRDefault="00463354">
            <w:pPr>
              <w:ind w:left="753" w:right="-20"/>
              <w:rPr>
                <w:rFonts w:ascii="Times New Roman" w:eastAsia="Times New Roman" w:hAnsi="Times New Roman"/>
                <w:szCs w:val="22"/>
              </w:rPr>
            </w:pPr>
            <w:r w:rsidRPr="001B4F7F">
              <w:rPr>
                <w:rFonts w:ascii="Times New Roman" w:eastAsia="Times New Roman" w:hAnsi="Times New Roman"/>
                <w:b/>
                <w:bCs/>
                <w:spacing w:val="-1"/>
              </w:rPr>
              <w:t>A</w:t>
            </w:r>
            <w:r w:rsidRPr="001B4F7F">
              <w:rPr>
                <w:rFonts w:ascii="Times New Roman" w:eastAsia="Times New Roman" w:hAnsi="Times New Roman"/>
                <w:b/>
                <w:bCs/>
              </w:rPr>
              <w:t>n</w:t>
            </w:r>
            <w:r w:rsidRPr="001B4F7F">
              <w:rPr>
                <w:rFonts w:ascii="Times New Roman" w:eastAsia="Times New Roman" w:hAnsi="Times New Roman"/>
                <w:b/>
                <w:bCs/>
                <w:spacing w:val="-1"/>
              </w:rPr>
              <w:t>n</w:t>
            </w:r>
            <w:r w:rsidRPr="001B4F7F">
              <w:rPr>
                <w:rFonts w:ascii="Times New Roman" w:eastAsia="Times New Roman" w:hAnsi="Times New Roman"/>
                <w:b/>
                <w:bCs/>
              </w:rPr>
              <w:t>ual</w:t>
            </w:r>
            <w:r w:rsidRPr="001B4F7F">
              <w:rPr>
                <w:rFonts w:ascii="Times New Roman" w:eastAsia="Times New Roman" w:hAnsi="Times New Roman"/>
                <w:b/>
                <w:bCs/>
                <w:spacing w:val="-2"/>
              </w:rPr>
              <w:t xml:space="preserve"> </w:t>
            </w:r>
            <w:r w:rsidRPr="001B4F7F">
              <w:rPr>
                <w:rFonts w:ascii="Times New Roman" w:eastAsia="Times New Roman" w:hAnsi="Times New Roman"/>
                <w:b/>
                <w:bCs/>
                <w:spacing w:val="2"/>
              </w:rPr>
              <w:t>P</w:t>
            </w:r>
            <w:r w:rsidRPr="001B4F7F">
              <w:rPr>
                <w:rFonts w:ascii="Times New Roman" w:eastAsia="Times New Roman" w:hAnsi="Times New Roman"/>
                <w:b/>
                <w:bCs/>
              </w:rPr>
              <w:t>r</w:t>
            </w:r>
            <w:r w:rsidRPr="001B4F7F">
              <w:rPr>
                <w:rFonts w:ascii="Times New Roman" w:eastAsia="Times New Roman" w:hAnsi="Times New Roman"/>
                <w:b/>
                <w:bCs/>
                <w:spacing w:val="-2"/>
              </w:rPr>
              <w:t>o</w:t>
            </w:r>
            <w:r w:rsidRPr="001B4F7F">
              <w:rPr>
                <w:rFonts w:ascii="Times New Roman" w:eastAsia="Times New Roman" w:hAnsi="Times New Roman"/>
                <w:b/>
                <w:bCs/>
                <w:spacing w:val="1"/>
              </w:rPr>
              <w:t>j</w:t>
            </w:r>
            <w:r w:rsidRPr="001B4F7F">
              <w:rPr>
                <w:rFonts w:ascii="Times New Roman" w:eastAsia="Times New Roman" w:hAnsi="Times New Roman"/>
                <w:b/>
                <w:bCs/>
              </w:rPr>
              <w:t>e</w:t>
            </w:r>
            <w:r w:rsidRPr="001B4F7F">
              <w:rPr>
                <w:rFonts w:ascii="Times New Roman" w:eastAsia="Times New Roman" w:hAnsi="Times New Roman"/>
                <w:b/>
                <w:bCs/>
                <w:spacing w:val="-2"/>
              </w:rPr>
              <w:t>c</w:t>
            </w:r>
            <w:r w:rsidRPr="001B4F7F">
              <w:rPr>
                <w:rFonts w:ascii="Times New Roman" w:eastAsia="Times New Roman" w:hAnsi="Times New Roman"/>
                <w:b/>
                <w:bCs/>
              </w:rPr>
              <w:t>t</w:t>
            </w:r>
            <w:r w:rsidRPr="001B4F7F">
              <w:rPr>
                <w:rFonts w:ascii="Times New Roman" w:eastAsia="Times New Roman" w:hAnsi="Times New Roman"/>
                <w:b/>
                <w:bCs/>
                <w:spacing w:val="1"/>
              </w:rPr>
              <w:t xml:space="preserve"> t</w:t>
            </w:r>
            <w:r w:rsidRPr="001B4F7F">
              <w:rPr>
                <w:rFonts w:ascii="Times New Roman" w:eastAsia="Times New Roman" w:hAnsi="Times New Roman"/>
                <w:b/>
                <w:bCs/>
                <w:spacing w:val="-2"/>
              </w:rPr>
              <w:t>a</w:t>
            </w:r>
            <w:r w:rsidRPr="001B4F7F">
              <w:rPr>
                <w:rFonts w:ascii="Times New Roman" w:eastAsia="Times New Roman" w:hAnsi="Times New Roman"/>
                <w:b/>
                <w:bCs/>
              </w:rPr>
              <w:t>rg</w:t>
            </w:r>
            <w:r w:rsidRPr="001B4F7F">
              <w:rPr>
                <w:rFonts w:ascii="Times New Roman" w:eastAsia="Times New Roman" w:hAnsi="Times New Roman"/>
                <w:b/>
                <w:bCs/>
                <w:spacing w:val="-2"/>
              </w:rPr>
              <w:t>e</w:t>
            </w:r>
            <w:r w:rsidRPr="001B4F7F">
              <w:rPr>
                <w:rFonts w:ascii="Times New Roman" w:eastAsia="Times New Roman" w:hAnsi="Times New Roman"/>
                <w:b/>
                <w:bCs/>
              </w:rPr>
              <w:t>t</w:t>
            </w:r>
          </w:p>
        </w:tc>
        <w:tc>
          <w:tcPr>
            <w:tcW w:w="2700" w:type="dxa"/>
            <w:tcBorders>
              <w:top w:val="single" w:sz="12" w:space="0" w:color="FABF8F"/>
              <w:left w:val="single" w:sz="4" w:space="0" w:color="000000"/>
              <w:bottom w:val="single" w:sz="12" w:space="0" w:color="FABF8F"/>
              <w:right w:val="single" w:sz="4" w:space="0" w:color="000000"/>
            </w:tcBorders>
            <w:shd w:val="clear" w:color="auto" w:fill="FABF8F"/>
            <w:hideMark/>
          </w:tcPr>
          <w:p w14:paraId="6F242A7D" w14:textId="77777777" w:rsidR="00463354" w:rsidRPr="001B4F7F" w:rsidRDefault="00463354">
            <w:pPr>
              <w:ind w:left="90" w:right="90"/>
              <w:jc w:val="center"/>
              <w:rPr>
                <w:rFonts w:ascii="Times New Roman" w:eastAsia="Times New Roman" w:hAnsi="Times New Roman"/>
              </w:rPr>
            </w:pPr>
            <w:r w:rsidRPr="001B4F7F">
              <w:rPr>
                <w:rFonts w:ascii="Times New Roman" w:eastAsia="Times New Roman" w:hAnsi="Times New Roman"/>
                <w:b/>
                <w:bCs/>
              </w:rPr>
              <w:t>WCS support (2018-2020) to achieving EPASS target</w:t>
            </w:r>
          </w:p>
        </w:tc>
      </w:tr>
      <w:tr w:rsidR="00463354" w:rsidRPr="001B4F7F" w14:paraId="5E63B3BD" w14:textId="77777777" w:rsidTr="007D7036">
        <w:trPr>
          <w:trHeight w:hRule="exact" w:val="5740"/>
        </w:trPr>
        <w:tc>
          <w:tcPr>
            <w:tcW w:w="1508" w:type="dxa"/>
            <w:vMerge w:val="restart"/>
            <w:tcBorders>
              <w:top w:val="single" w:sz="4" w:space="0" w:color="auto"/>
              <w:left w:val="single" w:sz="4" w:space="0" w:color="auto"/>
              <w:bottom w:val="single" w:sz="4" w:space="0" w:color="auto"/>
              <w:right w:val="single" w:sz="4" w:space="0" w:color="auto"/>
            </w:tcBorders>
            <w:hideMark/>
          </w:tcPr>
          <w:p w14:paraId="7672B19C"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spacing w:val="1"/>
              </w:rPr>
              <w:t>O</w:t>
            </w:r>
            <w:r w:rsidRPr="001B4F7F">
              <w:rPr>
                <w:rFonts w:ascii="Times New Roman" w:eastAsia="Times New Roman" w:hAnsi="Times New Roman"/>
                <w:b/>
                <w:bCs/>
              </w:rPr>
              <w:t>bj</w:t>
            </w:r>
            <w:r w:rsidRPr="001B4F7F">
              <w:rPr>
                <w:rFonts w:ascii="Times New Roman" w:eastAsia="Times New Roman" w:hAnsi="Times New Roman"/>
                <w:b/>
                <w:bCs/>
                <w:spacing w:val="-2"/>
              </w:rPr>
              <w:t>e</w:t>
            </w:r>
            <w:r w:rsidRPr="001B4F7F">
              <w:rPr>
                <w:rFonts w:ascii="Times New Roman" w:eastAsia="Times New Roman" w:hAnsi="Times New Roman"/>
                <w:b/>
                <w:bCs/>
              </w:rPr>
              <w:t>c</w:t>
            </w:r>
            <w:r w:rsidRPr="001B4F7F">
              <w:rPr>
                <w:rFonts w:ascii="Times New Roman" w:eastAsia="Times New Roman" w:hAnsi="Times New Roman"/>
                <w:b/>
                <w:bCs/>
                <w:spacing w:val="-1"/>
              </w:rPr>
              <w:t>t</w:t>
            </w:r>
            <w:r w:rsidRPr="001B4F7F">
              <w:rPr>
                <w:rFonts w:ascii="Times New Roman" w:eastAsia="Times New Roman" w:hAnsi="Times New Roman"/>
                <w:b/>
                <w:bCs/>
                <w:spacing w:val="1"/>
              </w:rPr>
              <w:t>i</w:t>
            </w:r>
            <w:r w:rsidRPr="001B4F7F">
              <w:rPr>
                <w:rFonts w:ascii="Times New Roman" w:eastAsia="Times New Roman" w:hAnsi="Times New Roman"/>
                <w:b/>
                <w:bCs/>
              </w:rPr>
              <w:t>v</w:t>
            </w:r>
            <w:r w:rsidRPr="001B4F7F">
              <w:rPr>
                <w:rFonts w:ascii="Times New Roman" w:eastAsia="Times New Roman" w:hAnsi="Times New Roman"/>
                <w:b/>
                <w:bCs/>
                <w:spacing w:val="-2"/>
              </w:rPr>
              <w:t>e</w:t>
            </w:r>
            <w:r w:rsidRPr="001B4F7F">
              <w:rPr>
                <w:rFonts w:ascii="Times New Roman" w:eastAsia="Times New Roman" w:hAnsi="Times New Roman"/>
                <w:b/>
                <w:bCs/>
              </w:rPr>
              <w:t>:</w:t>
            </w:r>
          </w:p>
          <w:p w14:paraId="2914B598"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2"/>
              </w:rPr>
              <w:t>T</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spacing w:val="1"/>
              </w:rPr>
              <w:t>r</w:t>
            </w:r>
            <w:r w:rsidRPr="001B4F7F">
              <w:rPr>
                <w:rFonts w:ascii="Times New Roman" w:eastAsia="Times New Roman" w:hAnsi="Times New Roman"/>
              </w:rPr>
              <w:t>en</w:t>
            </w:r>
            <w:r w:rsidRPr="001B4F7F">
              <w:rPr>
                <w:rFonts w:ascii="Times New Roman" w:eastAsia="Times New Roman" w:hAnsi="Times New Roman"/>
                <w:spacing w:val="-2"/>
              </w:rPr>
              <w:t>g</w:t>
            </w:r>
            <w:r w:rsidRPr="001B4F7F">
              <w:rPr>
                <w:rFonts w:ascii="Times New Roman" w:eastAsia="Times New Roman" w:hAnsi="Times New Roman"/>
                <w:spacing w:val="1"/>
              </w:rPr>
              <w:t>t</w:t>
            </w:r>
            <w:r w:rsidRPr="001B4F7F">
              <w:rPr>
                <w:rFonts w:ascii="Times New Roman" w:eastAsia="Times New Roman" w:hAnsi="Times New Roman"/>
              </w:rPr>
              <w:t>hen</w:t>
            </w:r>
          </w:p>
          <w:p w14:paraId="1A874EE1" w14:textId="77777777" w:rsidR="00463354" w:rsidRPr="001B4F7F" w:rsidRDefault="00463354">
            <w:pPr>
              <w:ind w:left="66" w:right="130"/>
              <w:rPr>
                <w:rFonts w:ascii="Times New Roman" w:eastAsia="Times New Roman" w:hAnsi="Times New Roman"/>
              </w:rPr>
            </w:pPr>
            <w:r w:rsidRPr="001B4F7F">
              <w:rPr>
                <w:rFonts w:ascii="Times New Roman" w:eastAsia="Times New Roman" w:hAnsi="Times New Roman"/>
                <w:spacing w:val="1"/>
              </w:rPr>
              <w:t>t</w:t>
            </w:r>
            <w:r w:rsidRPr="001B4F7F">
              <w:rPr>
                <w:rFonts w:ascii="Times New Roman" w:eastAsia="Times New Roman" w:hAnsi="Times New Roman"/>
              </w:rPr>
              <w:t>he e</w:t>
            </w:r>
            <w:r w:rsidRPr="001B4F7F">
              <w:rPr>
                <w:rFonts w:ascii="Times New Roman" w:eastAsia="Times New Roman" w:hAnsi="Times New Roman"/>
                <w:spacing w:val="1"/>
              </w:rPr>
              <w:t>f</w:t>
            </w:r>
            <w:r w:rsidRPr="001B4F7F">
              <w:rPr>
                <w:rFonts w:ascii="Times New Roman" w:eastAsia="Times New Roman" w:hAnsi="Times New Roman"/>
                <w:spacing w:val="-2"/>
              </w:rPr>
              <w:t>f</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en</w:t>
            </w:r>
            <w:r w:rsidRPr="001B4F7F">
              <w:rPr>
                <w:rFonts w:ascii="Times New Roman" w:eastAsia="Times New Roman" w:hAnsi="Times New Roman"/>
                <w:spacing w:val="1"/>
              </w:rPr>
              <w:t>e</w:t>
            </w:r>
            <w:r w:rsidRPr="001B4F7F">
              <w:rPr>
                <w:rFonts w:ascii="Times New Roman" w:eastAsia="Times New Roman" w:hAnsi="Times New Roman"/>
                <w:spacing w:val="-2"/>
              </w:rPr>
              <w:t>s</w:t>
            </w:r>
            <w:r w:rsidRPr="001B4F7F">
              <w:rPr>
                <w:rFonts w:ascii="Times New Roman" w:eastAsia="Times New Roman" w:hAnsi="Times New Roman"/>
              </w:rPr>
              <w:t xml:space="preserve">s and </w:t>
            </w:r>
            <w:r w:rsidRPr="001B4F7F">
              <w:rPr>
                <w:rFonts w:ascii="Times New Roman" w:eastAsia="Times New Roman" w:hAnsi="Times New Roman"/>
                <w:spacing w:val="-1"/>
              </w:rPr>
              <w:t>f</w:t>
            </w:r>
            <w:r w:rsidRPr="001B4F7F">
              <w:rPr>
                <w:rFonts w:ascii="Times New Roman" w:eastAsia="Times New Roman" w:hAnsi="Times New Roman"/>
                <w:spacing w:val="1"/>
              </w:rPr>
              <w:t>i</w:t>
            </w:r>
            <w:r w:rsidRPr="001B4F7F">
              <w:rPr>
                <w:rFonts w:ascii="Times New Roman" w:eastAsia="Times New Roman" w:hAnsi="Times New Roman"/>
              </w:rPr>
              <w:t>na</w:t>
            </w:r>
            <w:r w:rsidRPr="001B4F7F">
              <w:rPr>
                <w:rFonts w:ascii="Times New Roman" w:eastAsia="Times New Roman" w:hAnsi="Times New Roman"/>
                <w:spacing w:val="-2"/>
              </w:rPr>
              <w:t>n</w:t>
            </w:r>
            <w:r w:rsidRPr="001B4F7F">
              <w:rPr>
                <w:rFonts w:ascii="Times New Roman" w:eastAsia="Times New Roman" w:hAnsi="Times New Roman"/>
              </w:rPr>
              <w:t>c</w:t>
            </w:r>
            <w:r w:rsidRPr="001B4F7F">
              <w:rPr>
                <w:rFonts w:ascii="Times New Roman" w:eastAsia="Times New Roman" w:hAnsi="Times New Roman"/>
                <w:spacing w:val="-1"/>
              </w:rPr>
              <w:t>i</w:t>
            </w:r>
            <w:r w:rsidRPr="001B4F7F">
              <w:rPr>
                <w:rFonts w:ascii="Times New Roman" w:eastAsia="Times New Roman" w:hAnsi="Times New Roman"/>
              </w:rPr>
              <w:t>al su</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ab</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 of</w:t>
            </w:r>
            <w:r w:rsidRPr="001B4F7F">
              <w:rPr>
                <w:rFonts w:ascii="Times New Roman" w:eastAsia="Times New Roman" w:hAnsi="Times New Roman"/>
                <w:spacing w:val="1"/>
              </w:rPr>
              <w:t xml:space="preserve"> </w:t>
            </w:r>
            <w:r w:rsidRPr="001B4F7F">
              <w:rPr>
                <w:rFonts w:ascii="Times New Roman" w:eastAsia="Times New Roman" w:hAnsi="Times New Roman"/>
              </w:rPr>
              <w:t>Su</w:t>
            </w:r>
            <w:r w:rsidRPr="001B4F7F">
              <w:rPr>
                <w:rFonts w:ascii="Times New Roman" w:eastAsia="Times New Roman" w:hAnsi="Times New Roman"/>
                <w:spacing w:val="-2"/>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rPr>
              <w:t>s 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ea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t</w:t>
            </w:r>
            <w:r w:rsidRPr="001B4F7F">
              <w:rPr>
                <w:rFonts w:ascii="Times New Roman" w:eastAsia="Times New Roman" w:hAnsi="Times New Roman"/>
              </w:rPr>
              <w:t xml:space="preserve">o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p</w:t>
            </w:r>
            <w:r w:rsidRPr="001B4F7F">
              <w:rPr>
                <w:rFonts w:ascii="Times New Roman" w:eastAsia="Times New Roman" w:hAnsi="Times New Roman"/>
                <w:spacing w:val="-2"/>
              </w:rPr>
              <w:t>o</w:t>
            </w:r>
            <w:r w:rsidRPr="001B4F7F">
              <w:rPr>
                <w:rFonts w:ascii="Times New Roman" w:eastAsia="Times New Roman" w:hAnsi="Times New Roman"/>
              </w:rPr>
              <w:t xml:space="preserve">nd </w:t>
            </w:r>
            <w:r w:rsidRPr="001B4F7F">
              <w:rPr>
                <w:rFonts w:ascii="Times New Roman" w:eastAsia="Times New Roman" w:hAnsi="Times New Roman"/>
                <w:spacing w:val="-1"/>
              </w:rPr>
              <w:t>t</w:t>
            </w:r>
            <w:r w:rsidRPr="001B4F7F">
              <w:rPr>
                <w:rFonts w:ascii="Times New Roman" w:eastAsia="Times New Roman" w:hAnsi="Times New Roman"/>
              </w:rPr>
              <w:t xml:space="preserve">o </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t</w:t>
            </w:r>
            <w:r w:rsidRPr="001B4F7F">
              <w:rPr>
                <w:rFonts w:ascii="Times New Roman" w:eastAsia="Times New Roman" w:hAnsi="Times New Roman"/>
              </w:rPr>
              <w:t xml:space="preserve">o </w:t>
            </w:r>
            <w:r w:rsidRPr="001B4F7F">
              <w:rPr>
                <w:rFonts w:ascii="Times New Roman" w:eastAsia="Times New Roman" w:hAnsi="Times New Roman"/>
                <w:spacing w:val="-2"/>
              </w:rPr>
              <w:t>g</w:t>
            </w:r>
            <w:r w:rsidRPr="001B4F7F">
              <w:rPr>
                <w:rFonts w:ascii="Times New Roman" w:eastAsia="Times New Roman" w:hAnsi="Times New Roman"/>
                <w:spacing w:val="1"/>
              </w:rPr>
              <w:t>l</w:t>
            </w:r>
            <w:r w:rsidRPr="001B4F7F">
              <w:rPr>
                <w:rFonts w:ascii="Times New Roman" w:eastAsia="Times New Roman" w:hAnsi="Times New Roman"/>
              </w:rPr>
              <w:t>oba</w:t>
            </w:r>
            <w:r w:rsidRPr="001B4F7F">
              <w:rPr>
                <w:rFonts w:ascii="Times New Roman" w:eastAsia="Times New Roman" w:hAnsi="Times New Roman"/>
                <w:spacing w:val="1"/>
              </w:rPr>
              <w:t>ll</w:t>
            </w:r>
            <w:r w:rsidRPr="001B4F7F">
              <w:rPr>
                <w:rFonts w:ascii="Times New Roman" w:eastAsia="Times New Roman" w:hAnsi="Times New Roman"/>
              </w:rPr>
              <w:t>y s</w:t>
            </w:r>
            <w:r w:rsidRPr="001B4F7F">
              <w:rPr>
                <w:rFonts w:ascii="Times New Roman" w:eastAsia="Times New Roman" w:hAnsi="Times New Roman"/>
                <w:spacing w:val="1"/>
              </w:rPr>
              <w:t>i</w:t>
            </w:r>
            <w:r w:rsidRPr="001B4F7F">
              <w:rPr>
                <w:rFonts w:ascii="Times New Roman" w:eastAsia="Times New Roman" w:hAnsi="Times New Roman"/>
                <w:spacing w:val="-2"/>
              </w:rPr>
              <w:t>g</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spacing w:val="-2"/>
              </w:rPr>
              <w:t>f</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a</w:t>
            </w:r>
            <w:r w:rsidRPr="001B4F7F">
              <w:rPr>
                <w:rFonts w:ascii="Times New Roman" w:eastAsia="Times New Roman" w:hAnsi="Times New Roman"/>
                <w:spacing w:val="-2"/>
              </w:rPr>
              <w:t>n</w:t>
            </w:r>
            <w:r w:rsidRPr="001B4F7F">
              <w:rPr>
                <w:rFonts w:ascii="Times New Roman" w:eastAsia="Times New Roman" w:hAnsi="Times New Roman"/>
              </w:rPr>
              <w:t>t b</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p>
        </w:tc>
        <w:tc>
          <w:tcPr>
            <w:tcW w:w="2090" w:type="dxa"/>
            <w:tcBorders>
              <w:top w:val="single" w:sz="4" w:space="0" w:color="auto"/>
              <w:left w:val="single" w:sz="4" w:space="0" w:color="auto"/>
              <w:bottom w:val="single" w:sz="4" w:space="0" w:color="auto"/>
              <w:right w:val="single" w:sz="4" w:space="0" w:color="auto"/>
            </w:tcBorders>
          </w:tcPr>
          <w:p w14:paraId="53E9CC3A" w14:textId="77777777" w:rsidR="00463354" w:rsidRPr="001B4F7F" w:rsidRDefault="00463354">
            <w:pPr>
              <w:ind w:left="66" w:right="430"/>
              <w:rPr>
                <w:rFonts w:ascii="Times New Roman" w:eastAsia="Times New Roman" w:hAnsi="Times New Roman"/>
              </w:rPr>
            </w:pPr>
            <w:r w:rsidRPr="001B4F7F">
              <w:rPr>
                <w:rFonts w:ascii="Times New Roman" w:eastAsia="Times New Roman" w:hAnsi="Times New Roman"/>
                <w:spacing w:val="-4"/>
              </w:rPr>
              <w:t>I</w:t>
            </w:r>
            <w:r w:rsidRPr="001B4F7F">
              <w:rPr>
                <w:rFonts w:ascii="Times New Roman" w:eastAsia="Times New Roman" w:hAnsi="Times New Roman"/>
              </w:rPr>
              <w:t>ns</w:t>
            </w:r>
            <w:r w:rsidRPr="001B4F7F">
              <w:rPr>
                <w:rFonts w:ascii="Times New Roman" w:eastAsia="Times New Roman" w:hAnsi="Times New Roman"/>
                <w:spacing w:val="1"/>
              </w:rPr>
              <w:t>tit</w:t>
            </w:r>
            <w:r w:rsidRPr="001B4F7F">
              <w:rPr>
                <w:rFonts w:ascii="Times New Roman" w:eastAsia="Times New Roman" w:hAnsi="Times New Roman"/>
              </w:rPr>
              <w:t>u</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2"/>
              </w:rPr>
              <w:t>c</w:t>
            </w:r>
            <w:r w:rsidRPr="001B4F7F">
              <w:rPr>
                <w:rFonts w:ascii="Times New Roman" w:eastAsia="Times New Roman" w:hAnsi="Times New Roman"/>
              </w:rPr>
              <w:t>ap</w:t>
            </w:r>
            <w:r w:rsidRPr="001B4F7F">
              <w:rPr>
                <w:rFonts w:ascii="Times New Roman" w:eastAsia="Times New Roman" w:hAnsi="Times New Roman"/>
                <w:spacing w:val="1"/>
              </w:rPr>
              <w:t>a</w:t>
            </w:r>
            <w:r w:rsidRPr="001B4F7F">
              <w:rPr>
                <w:rFonts w:ascii="Times New Roman" w:eastAsia="Times New Roman" w:hAnsi="Times New Roman"/>
                <w:spacing w:val="-2"/>
              </w:rPr>
              <w:t>c</w:t>
            </w:r>
            <w:r w:rsidRPr="001B4F7F">
              <w:rPr>
                <w:rFonts w:ascii="Times New Roman" w:eastAsia="Times New Roman" w:hAnsi="Times New Roman"/>
                <w:spacing w:val="1"/>
              </w:rPr>
              <w:t>it</w:t>
            </w:r>
            <w:r w:rsidRPr="001B4F7F">
              <w:rPr>
                <w:rFonts w:ascii="Times New Roman" w:eastAsia="Times New Roman" w:hAnsi="Times New Roman"/>
              </w:rPr>
              <w:t>y s</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spacing w:val="-2"/>
              </w:rPr>
              <w:t>*</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w:t>
            </w:r>
          </w:p>
          <w:p w14:paraId="4B4CB9A4" w14:textId="77777777" w:rsidR="00463354" w:rsidRPr="001B4F7F" w:rsidRDefault="00463354">
            <w:pPr>
              <w:ind w:left="157" w:right="-20"/>
              <w:rPr>
                <w:rFonts w:ascii="Times New Roman" w:eastAsia="Times New Roman" w:hAnsi="Times New Roman"/>
              </w:rPr>
            </w:pPr>
            <w:r w:rsidRPr="001B4F7F">
              <w:rPr>
                <w:rFonts w:ascii="Times New Roman" w:eastAsia="Calibri" w:hAnsi="Times New Roman"/>
              </w:rPr>
              <w:t xml:space="preserve">- </w:t>
            </w:r>
            <w:r w:rsidRPr="001B4F7F">
              <w:rPr>
                <w:rFonts w:ascii="Times New Roman" w:eastAsia="Calibri" w:hAnsi="Times New Roman"/>
                <w:spacing w:val="13"/>
              </w:rPr>
              <w:t xml:space="preserve"> </w:t>
            </w:r>
            <w:r w:rsidRPr="001B4F7F">
              <w:rPr>
                <w:rFonts w:ascii="Times New Roman" w:eastAsia="Times New Roman" w:hAnsi="Times New Roman"/>
              </w:rPr>
              <w:t>P</w:t>
            </w:r>
            <w:r w:rsidRPr="001B4F7F">
              <w:rPr>
                <w:rFonts w:ascii="Times New Roman" w:eastAsia="Times New Roman" w:hAnsi="Times New Roman"/>
                <w:spacing w:val="-1"/>
              </w:rPr>
              <w:t>H</w:t>
            </w:r>
            <w:r w:rsidRPr="001B4F7F">
              <w:rPr>
                <w:rFonts w:ascii="Times New Roman" w:eastAsia="Times New Roman" w:hAnsi="Times New Roman"/>
                <w:spacing w:val="1"/>
              </w:rPr>
              <w:t>K</w:t>
            </w:r>
            <w:r w:rsidRPr="001B4F7F">
              <w:rPr>
                <w:rFonts w:ascii="Times New Roman" w:eastAsia="Times New Roman" w:hAnsi="Times New Roman"/>
              </w:rPr>
              <w:t>A</w:t>
            </w:r>
            <w:r w:rsidRPr="001B4F7F">
              <w:rPr>
                <w:rFonts w:ascii="Times New Roman" w:eastAsia="Times New Roman" w:hAnsi="Times New Roman"/>
                <w:spacing w:val="-1"/>
              </w:rPr>
              <w:t xml:space="preserve"> </w:t>
            </w:r>
            <w:r w:rsidRPr="001B4F7F">
              <w:rPr>
                <w:rFonts w:ascii="Times New Roman" w:eastAsia="Times New Roman" w:hAnsi="Times New Roman"/>
                <w:spacing w:val="-2"/>
              </w:rPr>
              <w:t>(</w:t>
            </w:r>
            <w:r w:rsidRPr="001B4F7F">
              <w:rPr>
                <w:rFonts w:ascii="Times New Roman" w:eastAsia="Times New Roman" w:hAnsi="Times New Roman"/>
              </w:rPr>
              <w:t>J</w:t>
            </w:r>
            <w:r w:rsidRPr="001B4F7F">
              <w:rPr>
                <w:rFonts w:ascii="Times New Roman" w:eastAsia="Times New Roman" w:hAnsi="Times New Roman"/>
                <w:spacing w:val="1"/>
              </w:rPr>
              <w:t>a</w:t>
            </w:r>
            <w:r w:rsidRPr="001B4F7F">
              <w:rPr>
                <w:rFonts w:ascii="Times New Roman" w:eastAsia="Times New Roman" w:hAnsi="Times New Roman"/>
                <w:spacing w:val="-2"/>
              </w:rPr>
              <w:t>k</w:t>
            </w:r>
            <w:r w:rsidRPr="001B4F7F">
              <w:rPr>
                <w:rFonts w:ascii="Times New Roman" w:eastAsia="Times New Roman" w:hAnsi="Times New Roman"/>
              </w:rPr>
              <w:t>a</w:t>
            </w:r>
            <w:r w:rsidRPr="001B4F7F">
              <w:rPr>
                <w:rFonts w:ascii="Times New Roman" w:eastAsia="Times New Roman" w:hAnsi="Times New Roman"/>
                <w:spacing w:val="1"/>
              </w:rPr>
              <w:t>rt</w:t>
            </w:r>
            <w:r w:rsidRPr="001B4F7F">
              <w:rPr>
                <w:rFonts w:ascii="Times New Roman" w:eastAsia="Times New Roman" w:hAnsi="Times New Roman"/>
                <w:spacing w:val="-2"/>
              </w:rPr>
              <w:t>a</w:t>
            </w:r>
            <w:r w:rsidRPr="001B4F7F">
              <w:rPr>
                <w:rFonts w:ascii="Times New Roman" w:eastAsia="Times New Roman" w:hAnsi="Times New Roman"/>
              </w:rPr>
              <w:t>)</w:t>
            </w:r>
          </w:p>
          <w:p w14:paraId="597AA9FC" w14:textId="77777777" w:rsidR="00463354" w:rsidRPr="001B4F7F" w:rsidRDefault="00463354">
            <w:pPr>
              <w:ind w:left="157" w:right="-20"/>
              <w:rPr>
                <w:rFonts w:ascii="Times New Roman" w:eastAsia="Times New Roman" w:hAnsi="Times New Roman"/>
              </w:rPr>
            </w:pPr>
            <w:r w:rsidRPr="001B4F7F">
              <w:rPr>
                <w:rFonts w:ascii="Times New Roman" w:eastAsia="Calibri" w:hAnsi="Times New Roman"/>
                <w:position w:val="1"/>
              </w:rPr>
              <w:t xml:space="preserve">- </w:t>
            </w:r>
            <w:r w:rsidRPr="001B4F7F">
              <w:rPr>
                <w:rFonts w:ascii="Times New Roman" w:eastAsia="Calibri" w:hAnsi="Times New Roman"/>
                <w:spacing w:val="13"/>
                <w:position w:val="1"/>
              </w:rPr>
              <w:t xml:space="preserve"> </w:t>
            </w:r>
            <w:r w:rsidRPr="001B4F7F">
              <w:rPr>
                <w:rFonts w:ascii="Times New Roman" w:eastAsia="Times New Roman" w:hAnsi="Times New Roman"/>
                <w:position w:val="1"/>
              </w:rPr>
              <w:t>L</w:t>
            </w:r>
            <w:r w:rsidRPr="001B4F7F">
              <w:rPr>
                <w:rFonts w:ascii="Times New Roman" w:eastAsia="Times New Roman" w:hAnsi="Times New Roman"/>
                <w:spacing w:val="-1"/>
                <w:position w:val="1"/>
              </w:rPr>
              <w:t>LN</w:t>
            </w:r>
            <w:r w:rsidRPr="001B4F7F">
              <w:rPr>
                <w:rFonts w:ascii="Times New Roman" w:eastAsia="Times New Roman" w:hAnsi="Times New Roman"/>
                <w:position w:val="1"/>
              </w:rPr>
              <w:t>P</w:t>
            </w:r>
          </w:p>
          <w:p w14:paraId="51D8077B" w14:textId="77777777" w:rsidR="00463354" w:rsidRPr="001B4F7F" w:rsidRDefault="00463354">
            <w:pPr>
              <w:ind w:left="157" w:right="-20"/>
              <w:rPr>
                <w:rFonts w:ascii="Times New Roman" w:eastAsia="Times New Roman" w:hAnsi="Times New Roman"/>
              </w:rPr>
            </w:pPr>
            <w:r w:rsidRPr="001B4F7F">
              <w:rPr>
                <w:rFonts w:ascii="Times New Roman" w:eastAsia="Calibri" w:hAnsi="Times New Roman"/>
                <w:position w:val="1"/>
              </w:rPr>
              <w:t xml:space="preserve">- </w:t>
            </w:r>
            <w:r w:rsidRPr="001B4F7F">
              <w:rPr>
                <w:rFonts w:ascii="Times New Roman" w:eastAsia="Calibri" w:hAnsi="Times New Roman"/>
                <w:spacing w:val="13"/>
                <w:position w:val="1"/>
              </w:rPr>
              <w:t xml:space="preserve"> </w:t>
            </w:r>
            <w:r w:rsidRPr="001B4F7F">
              <w:rPr>
                <w:rFonts w:ascii="Times New Roman" w:eastAsia="Times New Roman" w:hAnsi="Times New Roman"/>
                <w:spacing w:val="-1"/>
                <w:position w:val="1"/>
              </w:rPr>
              <w:t>B</w:t>
            </w:r>
            <w:r w:rsidRPr="001B4F7F">
              <w:rPr>
                <w:rFonts w:ascii="Times New Roman" w:eastAsia="Times New Roman" w:hAnsi="Times New Roman"/>
                <w:position w:val="1"/>
              </w:rPr>
              <w:t>o</w:t>
            </w:r>
            <w:r w:rsidRPr="001B4F7F">
              <w:rPr>
                <w:rFonts w:ascii="Times New Roman" w:eastAsia="Times New Roman" w:hAnsi="Times New Roman"/>
                <w:spacing w:val="-2"/>
                <w:position w:val="1"/>
              </w:rPr>
              <w:t>g</w:t>
            </w:r>
            <w:r w:rsidRPr="001B4F7F">
              <w:rPr>
                <w:rFonts w:ascii="Times New Roman" w:eastAsia="Times New Roman" w:hAnsi="Times New Roman"/>
                <w:position w:val="1"/>
              </w:rPr>
              <w:t>ani</w:t>
            </w:r>
            <w:r w:rsidRPr="001B4F7F">
              <w:rPr>
                <w:rFonts w:ascii="Times New Roman" w:eastAsia="Times New Roman" w:hAnsi="Times New Roman"/>
                <w:spacing w:val="1"/>
                <w:position w:val="1"/>
              </w:rPr>
              <w:t xml:space="preserve"> </w:t>
            </w:r>
            <w:r w:rsidRPr="001B4F7F">
              <w:rPr>
                <w:rFonts w:ascii="Times New Roman" w:eastAsia="Times New Roman" w:hAnsi="Times New Roman"/>
                <w:spacing w:val="-1"/>
                <w:position w:val="1"/>
              </w:rPr>
              <w:t>N</w:t>
            </w:r>
            <w:r w:rsidRPr="001B4F7F">
              <w:rPr>
                <w:rFonts w:ascii="Times New Roman" w:eastAsia="Times New Roman" w:hAnsi="Times New Roman"/>
                <w:position w:val="1"/>
              </w:rPr>
              <w:t>ani</w:t>
            </w:r>
            <w:r w:rsidRPr="001B4F7F">
              <w:rPr>
                <w:rFonts w:ascii="Times New Roman" w:eastAsia="Times New Roman" w:hAnsi="Times New Roman"/>
                <w:spacing w:val="1"/>
                <w:position w:val="1"/>
              </w:rPr>
              <w:t xml:space="preserve"> </w:t>
            </w:r>
            <w:r w:rsidRPr="001B4F7F">
              <w:rPr>
                <w:rFonts w:ascii="Times New Roman" w:eastAsia="Times New Roman" w:hAnsi="Times New Roman"/>
                <w:spacing w:val="-1"/>
                <w:position w:val="1"/>
              </w:rPr>
              <w:t>N</w:t>
            </w:r>
            <w:r w:rsidRPr="001B4F7F">
              <w:rPr>
                <w:rFonts w:ascii="Times New Roman" w:eastAsia="Times New Roman" w:hAnsi="Times New Roman"/>
                <w:position w:val="1"/>
              </w:rPr>
              <w:t>P</w:t>
            </w:r>
          </w:p>
          <w:p w14:paraId="67A3D8D7" w14:textId="77777777" w:rsidR="00463354" w:rsidRPr="001B4F7F" w:rsidRDefault="00463354">
            <w:pPr>
              <w:ind w:left="157" w:right="-20"/>
              <w:rPr>
                <w:rFonts w:ascii="Times New Roman" w:eastAsia="Times New Roman" w:hAnsi="Times New Roman"/>
              </w:rPr>
            </w:pPr>
            <w:r w:rsidRPr="001B4F7F">
              <w:rPr>
                <w:rFonts w:ascii="Times New Roman" w:eastAsia="Calibri" w:hAnsi="Times New Roman"/>
                <w:position w:val="1"/>
              </w:rPr>
              <w:t xml:space="preserve">- </w:t>
            </w:r>
            <w:r w:rsidRPr="001B4F7F">
              <w:rPr>
                <w:rFonts w:ascii="Times New Roman" w:eastAsia="Calibri" w:hAnsi="Times New Roman"/>
                <w:spacing w:val="13"/>
                <w:position w:val="1"/>
              </w:rPr>
              <w:t xml:space="preserve"> </w:t>
            </w:r>
            <w:r w:rsidRPr="001B4F7F">
              <w:rPr>
                <w:rFonts w:ascii="Times New Roman" w:eastAsia="Times New Roman" w:hAnsi="Times New Roman"/>
                <w:spacing w:val="-1"/>
                <w:position w:val="1"/>
              </w:rPr>
              <w:t>N</w:t>
            </w:r>
            <w:r w:rsidRPr="001B4F7F">
              <w:rPr>
                <w:rFonts w:ascii="Times New Roman" w:eastAsia="Times New Roman" w:hAnsi="Times New Roman"/>
                <w:position w:val="1"/>
              </w:rPr>
              <w:t>o</w:t>
            </w:r>
            <w:r w:rsidRPr="001B4F7F">
              <w:rPr>
                <w:rFonts w:ascii="Times New Roman" w:eastAsia="Times New Roman" w:hAnsi="Times New Roman"/>
                <w:spacing w:val="1"/>
                <w:position w:val="1"/>
              </w:rPr>
              <w:t>rt</w:t>
            </w:r>
            <w:r w:rsidRPr="001B4F7F">
              <w:rPr>
                <w:rFonts w:ascii="Times New Roman" w:eastAsia="Times New Roman" w:hAnsi="Times New Roman"/>
                <w:position w:val="1"/>
              </w:rPr>
              <w:t>h S</w:t>
            </w:r>
            <w:r w:rsidRPr="001B4F7F">
              <w:rPr>
                <w:rFonts w:ascii="Times New Roman" w:eastAsia="Times New Roman" w:hAnsi="Times New Roman"/>
                <w:spacing w:val="-3"/>
                <w:position w:val="1"/>
              </w:rPr>
              <w:t>u</w:t>
            </w:r>
            <w:r w:rsidRPr="001B4F7F">
              <w:rPr>
                <w:rFonts w:ascii="Times New Roman" w:eastAsia="Times New Roman" w:hAnsi="Times New Roman"/>
                <w:spacing w:val="1"/>
                <w:position w:val="1"/>
              </w:rPr>
              <w:t>l</w:t>
            </w:r>
            <w:r w:rsidRPr="001B4F7F">
              <w:rPr>
                <w:rFonts w:ascii="Times New Roman" w:eastAsia="Times New Roman" w:hAnsi="Times New Roman"/>
                <w:position w:val="1"/>
              </w:rPr>
              <w:t>aw</w:t>
            </w:r>
            <w:r w:rsidRPr="001B4F7F">
              <w:rPr>
                <w:rFonts w:ascii="Times New Roman" w:eastAsia="Times New Roman" w:hAnsi="Times New Roman"/>
                <w:spacing w:val="-3"/>
                <w:position w:val="1"/>
              </w:rPr>
              <w:t>e</w:t>
            </w:r>
            <w:r w:rsidRPr="001B4F7F">
              <w:rPr>
                <w:rFonts w:ascii="Times New Roman" w:eastAsia="Times New Roman" w:hAnsi="Times New Roman"/>
                <w:position w:val="1"/>
              </w:rPr>
              <w:t>si</w:t>
            </w:r>
          </w:p>
          <w:p w14:paraId="13C2A42C" w14:textId="77777777" w:rsidR="00463354" w:rsidRPr="001B4F7F" w:rsidRDefault="00463354">
            <w:pPr>
              <w:ind w:left="337" w:right="-20"/>
              <w:rPr>
                <w:rFonts w:ascii="Times New Roman" w:eastAsia="Times New Roman" w:hAnsi="Times New Roman"/>
              </w:rPr>
            </w:pPr>
            <w:r w:rsidRPr="001B4F7F">
              <w:rPr>
                <w:rFonts w:ascii="Times New Roman" w:eastAsia="Times New Roman" w:hAnsi="Times New Roman"/>
                <w:spacing w:val="-1"/>
              </w:rPr>
              <w:t>B</w:t>
            </w:r>
            <w:r w:rsidRPr="001B4F7F">
              <w:rPr>
                <w:rFonts w:ascii="Times New Roman" w:eastAsia="Times New Roman" w:hAnsi="Times New Roman"/>
                <w:spacing w:val="1"/>
              </w:rPr>
              <w:t>K</w:t>
            </w:r>
            <w:r w:rsidRPr="001B4F7F">
              <w:rPr>
                <w:rFonts w:ascii="Times New Roman" w:eastAsia="Times New Roman" w:hAnsi="Times New Roman"/>
              </w:rPr>
              <w:t>S</w:t>
            </w:r>
            <w:r w:rsidRPr="001B4F7F">
              <w:rPr>
                <w:rFonts w:ascii="Times New Roman" w:eastAsia="Times New Roman" w:hAnsi="Times New Roman"/>
                <w:spacing w:val="-1"/>
              </w:rPr>
              <w:t>D</w:t>
            </w:r>
            <w:r w:rsidRPr="001B4F7F">
              <w:rPr>
                <w:rFonts w:ascii="Times New Roman" w:eastAsia="Times New Roman" w:hAnsi="Times New Roman"/>
              </w:rPr>
              <w:t>A</w:t>
            </w:r>
          </w:p>
          <w:p w14:paraId="2D20ED53" w14:textId="77777777" w:rsidR="00463354" w:rsidRPr="001B4F7F" w:rsidRDefault="00463354">
            <w:pPr>
              <w:rPr>
                <w:rFonts w:ascii="Times New Roman" w:eastAsiaTheme="minorHAnsi" w:hAnsi="Times New Roman"/>
                <w:sz w:val="15"/>
                <w:szCs w:val="15"/>
              </w:rPr>
            </w:pPr>
          </w:p>
          <w:p w14:paraId="633D4B9D" w14:textId="77777777" w:rsidR="00463354" w:rsidRPr="001B4F7F" w:rsidRDefault="00463354">
            <w:pPr>
              <w:rPr>
                <w:rFonts w:ascii="Times New Roman" w:hAnsi="Times New Roman"/>
                <w:sz w:val="20"/>
                <w:szCs w:val="20"/>
              </w:rPr>
            </w:pPr>
          </w:p>
          <w:p w14:paraId="418AA44C" w14:textId="77777777" w:rsidR="00463354" w:rsidRPr="001B4F7F" w:rsidRDefault="00463354">
            <w:pPr>
              <w:rPr>
                <w:rFonts w:ascii="Times New Roman" w:hAnsi="Times New Roman"/>
                <w:sz w:val="20"/>
                <w:szCs w:val="20"/>
              </w:rPr>
            </w:pPr>
          </w:p>
          <w:p w14:paraId="7ECDBE6A" w14:textId="77777777" w:rsidR="00463354" w:rsidRPr="001B4F7F" w:rsidRDefault="00463354">
            <w:pPr>
              <w:rPr>
                <w:rFonts w:ascii="Times New Roman" w:hAnsi="Times New Roman"/>
                <w:sz w:val="20"/>
                <w:szCs w:val="20"/>
              </w:rPr>
            </w:pPr>
          </w:p>
          <w:p w14:paraId="360EDB4D" w14:textId="77777777" w:rsidR="00463354" w:rsidRPr="001B4F7F" w:rsidRDefault="00463354">
            <w:pPr>
              <w:ind w:left="45" w:right="143"/>
              <w:rPr>
                <w:rFonts w:ascii="Times New Roman" w:eastAsia="Times New Roman" w:hAnsi="Times New Roman"/>
                <w:szCs w:val="22"/>
              </w:rPr>
            </w:pPr>
            <w:r w:rsidRPr="001B4F7F">
              <w:rPr>
                <w:rFonts w:ascii="Times New Roman" w:eastAsia="Times New Roman" w:hAnsi="Times New Roman"/>
              </w:rPr>
              <w:t>*</w:t>
            </w: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rPr>
              <w:t xml:space="preserve">ed </w:t>
            </w:r>
            <w:r w:rsidRPr="001B4F7F">
              <w:rPr>
                <w:rFonts w:ascii="Times New Roman" w:eastAsia="Times New Roman" w:hAnsi="Times New Roman"/>
                <w:spacing w:val="-2"/>
              </w:rPr>
              <w:t>o</w:t>
            </w:r>
            <w:r w:rsidRPr="001B4F7F">
              <w:rPr>
                <w:rFonts w:ascii="Times New Roman" w:eastAsia="Times New Roman" w:hAnsi="Times New Roman"/>
              </w:rPr>
              <w:t xml:space="preserve">n </w:t>
            </w:r>
            <w:r w:rsidRPr="001B4F7F">
              <w:rPr>
                <w:rFonts w:ascii="Times New Roman" w:eastAsia="Times New Roman" w:hAnsi="Times New Roman"/>
                <w:spacing w:val="-1"/>
              </w:rPr>
              <w:t>UND</w:t>
            </w:r>
            <w:r w:rsidRPr="001B4F7F">
              <w:rPr>
                <w:rFonts w:ascii="Times New Roman" w:eastAsia="Times New Roman" w:hAnsi="Times New Roman"/>
              </w:rPr>
              <w:t xml:space="preserve">P </w:t>
            </w:r>
            <w:r w:rsidRPr="001B4F7F">
              <w:rPr>
                <w:rFonts w:ascii="Times New Roman" w:eastAsia="Times New Roman" w:hAnsi="Times New Roman"/>
                <w:spacing w:val="-1"/>
              </w:rPr>
              <w:t>C</w:t>
            </w:r>
            <w:r w:rsidRPr="001B4F7F">
              <w:rPr>
                <w:rFonts w:ascii="Times New Roman" w:eastAsia="Times New Roman" w:hAnsi="Times New Roman"/>
              </w:rPr>
              <w:t>ap</w:t>
            </w:r>
            <w:r w:rsidRPr="001B4F7F">
              <w:rPr>
                <w:rFonts w:ascii="Times New Roman" w:eastAsia="Times New Roman" w:hAnsi="Times New Roman"/>
                <w:spacing w:val="1"/>
              </w:rPr>
              <w:t>a</w:t>
            </w:r>
            <w:r w:rsidRPr="001B4F7F">
              <w:rPr>
                <w:rFonts w:ascii="Times New Roman" w:eastAsia="Times New Roman" w:hAnsi="Times New Roman"/>
              </w:rPr>
              <w:t>c</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Sco</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 xml:space="preserve">d </w:t>
            </w:r>
            <w:r w:rsidRPr="001B4F7F">
              <w:rPr>
                <w:rFonts w:ascii="Times New Roman" w:eastAsia="Times New Roman" w:hAnsi="Times New Roman"/>
                <w:spacing w:val="1"/>
              </w:rPr>
              <w:t>(</w:t>
            </w:r>
            <w:r w:rsidRPr="001B4F7F">
              <w:rPr>
                <w:rFonts w:ascii="Times New Roman" w:eastAsia="Times New Roman" w:hAnsi="Times New Roman"/>
                <w:spacing w:val="-3"/>
              </w:rPr>
              <w:t>S</w:t>
            </w:r>
            <w:r w:rsidRPr="001B4F7F">
              <w:rPr>
                <w:rFonts w:ascii="Times New Roman" w:eastAsia="Times New Roman" w:hAnsi="Times New Roman"/>
              </w:rPr>
              <w:t>ee ann</w:t>
            </w:r>
            <w:r w:rsidRPr="001B4F7F">
              <w:rPr>
                <w:rFonts w:ascii="Times New Roman" w:eastAsia="Times New Roman" w:hAnsi="Times New Roman"/>
                <w:spacing w:val="1"/>
              </w:rPr>
              <w:t>e</w:t>
            </w:r>
            <w:r w:rsidRPr="001B4F7F">
              <w:rPr>
                <w:rFonts w:ascii="Times New Roman" w:eastAsia="Times New Roman" w:hAnsi="Times New Roman"/>
              </w:rPr>
              <w:t xml:space="preserve">x </w:t>
            </w:r>
            <w:r w:rsidRPr="001B4F7F">
              <w:rPr>
                <w:rFonts w:ascii="Times New Roman" w:eastAsia="Times New Roman" w:hAnsi="Times New Roman"/>
                <w:spacing w:val="-2"/>
              </w:rPr>
              <w:t>5</w:t>
            </w:r>
            <w:r w:rsidRPr="001B4F7F">
              <w:rPr>
                <w:rFonts w:ascii="Times New Roman" w:eastAsia="Times New Roman" w:hAnsi="Times New Roman"/>
              </w:rPr>
              <w:t>)</w:t>
            </w:r>
          </w:p>
        </w:tc>
        <w:tc>
          <w:tcPr>
            <w:tcW w:w="2250" w:type="dxa"/>
            <w:tcBorders>
              <w:top w:val="single" w:sz="12" w:space="0" w:color="FABF8F"/>
              <w:left w:val="single" w:sz="4" w:space="0" w:color="auto"/>
              <w:bottom w:val="single" w:sz="4" w:space="0" w:color="auto"/>
              <w:right w:val="single" w:sz="4" w:space="0" w:color="000000"/>
            </w:tcBorders>
          </w:tcPr>
          <w:p w14:paraId="72FFD6F0" w14:textId="77777777" w:rsidR="00463354" w:rsidRPr="001B4F7F" w:rsidRDefault="00463354">
            <w:pPr>
              <w:rPr>
                <w:rFonts w:ascii="Times New Roman" w:eastAsiaTheme="minorHAnsi" w:hAnsi="Times New Roman"/>
                <w:sz w:val="15"/>
                <w:szCs w:val="15"/>
              </w:rPr>
            </w:pPr>
          </w:p>
          <w:p w14:paraId="5BE59758" w14:textId="77777777" w:rsidR="00463354" w:rsidRPr="001B4F7F" w:rsidRDefault="00463354">
            <w:pPr>
              <w:rPr>
                <w:rFonts w:ascii="Times New Roman" w:hAnsi="Times New Roman"/>
                <w:sz w:val="20"/>
                <w:szCs w:val="20"/>
              </w:rPr>
            </w:pPr>
          </w:p>
          <w:p w14:paraId="11EBE303" w14:textId="77777777" w:rsidR="00463354" w:rsidRPr="001B4F7F" w:rsidRDefault="00463354">
            <w:pPr>
              <w:rPr>
                <w:rFonts w:ascii="Times New Roman" w:hAnsi="Times New Roman"/>
                <w:sz w:val="20"/>
                <w:szCs w:val="20"/>
              </w:rPr>
            </w:pPr>
          </w:p>
          <w:p w14:paraId="2170ADFA" w14:textId="77777777" w:rsidR="00463354" w:rsidRPr="001B4F7F" w:rsidRDefault="00463354">
            <w:pPr>
              <w:ind w:left="49" w:right="-20"/>
              <w:rPr>
                <w:rFonts w:ascii="Times New Roman" w:eastAsia="Times New Roman" w:hAnsi="Times New Roman"/>
                <w:szCs w:val="22"/>
                <w:lang w:val="es-419"/>
              </w:rPr>
            </w:pPr>
            <w:r w:rsidRPr="001B4F7F">
              <w:rPr>
                <w:rFonts w:ascii="Times New Roman" w:eastAsia="Calibri" w:hAnsi="Times New Roman"/>
                <w:lang w:val="es-419"/>
              </w:rPr>
              <w:t>-</w:t>
            </w:r>
            <w:r w:rsidRPr="001B4F7F">
              <w:rPr>
                <w:rFonts w:ascii="Times New Roman" w:eastAsia="Calibri" w:hAnsi="Times New Roman"/>
                <w:spacing w:val="-29"/>
                <w:lang w:val="es-419"/>
              </w:rPr>
              <w:t xml:space="preserve"> </w:t>
            </w:r>
            <w:r w:rsidRPr="001B4F7F">
              <w:rPr>
                <w:rFonts w:ascii="Times New Roman" w:eastAsia="Times New Roman" w:hAnsi="Times New Roman"/>
                <w:lang w:val="es-419"/>
              </w:rPr>
              <w:t>P</w:t>
            </w:r>
            <w:r w:rsidRPr="001B4F7F">
              <w:rPr>
                <w:rFonts w:ascii="Times New Roman" w:eastAsia="Times New Roman" w:hAnsi="Times New Roman"/>
                <w:spacing w:val="-1"/>
                <w:lang w:val="es-419"/>
              </w:rPr>
              <w:t>H</w:t>
            </w:r>
            <w:r w:rsidRPr="001B4F7F">
              <w:rPr>
                <w:rFonts w:ascii="Times New Roman" w:eastAsia="Times New Roman" w:hAnsi="Times New Roman"/>
                <w:spacing w:val="1"/>
                <w:lang w:val="es-419"/>
              </w:rPr>
              <w:t>K</w:t>
            </w:r>
            <w:r w:rsidRPr="001B4F7F">
              <w:rPr>
                <w:rFonts w:ascii="Times New Roman" w:eastAsia="Times New Roman" w:hAnsi="Times New Roman"/>
                <w:lang w:val="es-419"/>
              </w:rPr>
              <w:t>A</w:t>
            </w:r>
            <w:r w:rsidRPr="001B4F7F">
              <w:rPr>
                <w:rFonts w:ascii="Times New Roman" w:eastAsia="Times New Roman" w:hAnsi="Times New Roman"/>
                <w:spacing w:val="-1"/>
                <w:lang w:val="es-419"/>
              </w:rPr>
              <w:t xml:space="preserve"> </w:t>
            </w:r>
            <w:r w:rsidRPr="001B4F7F">
              <w:rPr>
                <w:rFonts w:ascii="Times New Roman" w:eastAsia="Times New Roman" w:hAnsi="Times New Roman"/>
                <w:spacing w:val="-2"/>
                <w:lang w:val="es-419"/>
              </w:rPr>
              <w:t>(</w:t>
            </w:r>
            <w:r w:rsidRPr="001B4F7F">
              <w:rPr>
                <w:rFonts w:ascii="Times New Roman" w:eastAsia="Times New Roman" w:hAnsi="Times New Roman"/>
                <w:lang w:val="es-419"/>
              </w:rPr>
              <w:t>J</w:t>
            </w:r>
            <w:r w:rsidRPr="001B4F7F">
              <w:rPr>
                <w:rFonts w:ascii="Times New Roman" w:eastAsia="Times New Roman" w:hAnsi="Times New Roman"/>
                <w:spacing w:val="1"/>
                <w:lang w:val="es-419"/>
              </w:rPr>
              <w:t>a</w:t>
            </w:r>
            <w:r w:rsidRPr="001B4F7F">
              <w:rPr>
                <w:rFonts w:ascii="Times New Roman" w:eastAsia="Times New Roman" w:hAnsi="Times New Roman"/>
                <w:spacing w:val="-2"/>
                <w:lang w:val="es-419"/>
              </w:rPr>
              <w:t>k</w:t>
            </w:r>
            <w:r w:rsidRPr="001B4F7F">
              <w:rPr>
                <w:rFonts w:ascii="Times New Roman" w:eastAsia="Times New Roman" w:hAnsi="Times New Roman"/>
                <w:lang w:val="es-419"/>
              </w:rPr>
              <w:t>a</w:t>
            </w:r>
            <w:r w:rsidRPr="001B4F7F">
              <w:rPr>
                <w:rFonts w:ascii="Times New Roman" w:eastAsia="Times New Roman" w:hAnsi="Times New Roman"/>
                <w:spacing w:val="1"/>
                <w:lang w:val="es-419"/>
              </w:rPr>
              <w:t>rt</w:t>
            </w:r>
            <w:r w:rsidRPr="001B4F7F">
              <w:rPr>
                <w:rFonts w:ascii="Times New Roman" w:eastAsia="Times New Roman" w:hAnsi="Times New Roman"/>
                <w:spacing w:val="-2"/>
                <w:lang w:val="es-419"/>
              </w:rPr>
              <w:t>a</w:t>
            </w:r>
            <w:r w:rsidRPr="001B4F7F">
              <w:rPr>
                <w:rFonts w:ascii="Times New Roman" w:eastAsia="Times New Roman" w:hAnsi="Times New Roman"/>
                <w:spacing w:val="1"/>
                <w:lang w:val="es-419"/>
              </w:rPr>
              <w:t>)</w:t>
            </w:r>
            <w:r w:rsidRPr="001B4F7F">
              <w:rPr>
                <w:rFonts w:ascii="Times New Roman" w:eastAsia="Times New Roman" w:hAnsi="Times New Roman"/>
                <w:lang w:val="es-419"/>
              </w:rPr>
              <w:t>:</w:t>
            </w:r>
            <w:r w:rsidRPr="001B4F7F">
              <w:rPr>
                <w:rFonts w:ascii="Times New Roman" w:eastAsia="Times New Roman" w:hAnsi="Times New Roman"/>
                <w:spacing w:val="-1"/>
                <w:lang w:val="es-419"/>
              </w:rPr>
              <w:t xml:space="preserve"> </w:t>
            </w:r>
            <w:r w:rsidRPr="001B4F7F">
              <w:rPr>
                <w:rFonts w:ascii="Times New Roman" w:eastAsia="Times New Roman" w:hAnsi="Times New Roman"/>
                <w:lang w:val="es-419"/>
              </w:rPr>
              <w:t>66%</w:t>
            </w:r>
          </w:p>
          <w:p w14:paraId="7ACF1906" w14:textId="77777777" w:rsidR="00463354" w:rsidRPr="001B4F7F" w:rsidRDefault="00463354">
            <w:pPr>
              <w:ind w:left="49" w:right="-20"/>
              <w:rPr>
                <w:rFonts w:ascii="Times New Roman" w:eastAsia="Times New Roman" w:hAnsi="Times New Roman"/>
                <w:lang w:val="es-419"/>
              </w:rPr>
            </w:pPr>
            <w:r w:rsidRPr="001B4F7F">
              <w:rPr>
                <w:rFonts w:ascii="Times New Roman" w:eastAsia="Calibri" w:hAnsi="Times New Roman"/>
                <w:position w:val="1"/>
                <w:lang w:val="es-419"/>
              </w:rPr>
              <w:t>-</w:t>
            </w:r>
            <w:r w:rsidRPr="001B4F7F">
              <w:rPr>
                <w:rFonts w:ascii="Times New Roman" w:eastAsia="Calibri" w:hAnsi="Times New Roman"/>
                <w:spacing w:val="-29"/>
                <w:position w:val="1"/>
                <w:lang w:val="es-419"/>
              </w:rPr>
              <w:t xml:space="preserve"> </w:t>
            </w:r>
            <w:r w:rsidRPr="001B4F7F">
              <w:rPr>
                <w:rFonts w:ascii="Times New Roman" w:eastAsia="Times New Roman" w:hAnsi="Times New Roman"/>
                <w:position w:val="1"/>
                <w:lang w:val="es-419"/>
              </w:rPr>
              <w:t>L</w:t>
            </w:r>
            <w:r w:rsidRPr="001B4F7F">
              <w:rPr>
                <w:rFonts w:ascii="Times New Roman" w:eastAsia="Times New Roman" w:hAnsi="Times New Roman"/>
                <w:spacing w:val="-1"/>
                <w:position w:val="1"/>
                <w:lang w:val="es-419"/>
              </w:rPr>
              <w:t>LN</w:t>
            </w:r>
            <w:r w:rsidRPr="001B4F7F">
              <w:rPr>
                <w:rFonts w:ascii="Times New Roman" w:eastAsia="Times New Roman" w:hAnsi="Times New Roman"/>
                <w:position w:val="1"/>
                <w:lang w:val="es-419"/>
              </w:rPr>
              <w:t>P: 43%</w:t>
            </w:r>
          </w:p>
          <w:p w14:paraId="75FFE6C6" w14:textId="77777777" w:rsidR="00463354" w:rsidRPr="001B4F7F" w:rsidRDefault="00463354">
            <w:pPr>
              <w:ind w:left="49" w:right="-20"/>
              <w:rPr>
                <w:rFonts w:ascii="Times New Roman" w:eastAsia="Times New Roman" w:hAnsi="Times New Roman"/>
                <w:lang w:val="es-419"/>
              </w:rPr>
            </w:pPr>
            <w:r w:rsidRPr="001B4F7F">
              <w:rPr>
                <w:rFonts w:ascii="Times New Roman" w:eastAsia="Calibri" w:hAnsi="Times New Roman"/>
                <w:position w:val="1"/>
                <w:lang w:val="es-419"/>
              </w:rPr>
              <w:t>-</w:t>
            </w:r>
            <w:r w:rsidRPr="001B4F7F">
              <w:rPr>
                <w:rFonts w:ascii="Times New Roman" w:eastAsia="Calibri" w:hAnsi="Times New Roman"/>
                <w:spacing w:val="-29"/>
                <w:position w:val="1"/>
                <w:lang w:val="es-419"/>
              </w:rPr>
              <w:t xml:space="preserve"> </w:t>
            </w:r>
            <w:r w:rsidRPr="001B4F7F">
              <w:rPr>
                <w:rFonts w:ascii="Times New Roman" w:eastAsia="Times New Roman" w:hAnsi="Times New Roman"/>
                <w:spacing w:val="-1"/>
                <w:position w:val="1"/>
                <w:lang w:val="es-419"/>
              </w:rPr>
              <w:t>B</w:t>
            </w:r>
            <w:r w:rsidRPr="001B4F7F">
              <w:rPr>
                <w:rFonts w:ascii="Times New Roman" w:eastAsia="Times New Roman" w:hAnsi="Times New Roman"/>
                <w:position w:val="1"/>
                <w:lang w:val="es-419"/>
              </w:rPr>
              <w:t>o</w:t>
            </w:r>
            <w:r w:rsidRPr="001B4F7F">
              <w:rPr>
                <w:rFonts w:ascii="Times New Roman" w:eastAsia="Times New Roman" w:hAnsi="Times New Roman"/>
                <w:spacing w:val="-2"/>
                <w:position w:val="1"/>
                <w:lang w:val="es-419"/>
              </w:rPr>
              <w:t>g</w:t>
            </w:r>
            <w:r w:rsidRPr="001B4F7F">
              <w:rPr>
                <w:rFonts w:ascii="Times New Roman" w:eastAsia="Times New Roman" w:hAnsi="Times New Roman"/>
                <w:position w:val="1"/>
                <w:lang w:val="es-419"/>
              </w:rPr>
              <w:t>ani</w:t>
            </w:r>
            <w:r w:rsidRPr="001B4F7F">
              <w:rPr>
                <w:rFonts w:ascii="Times New Roman" w:eastAsia="Times New Roman" w:hAnsi="Times New Roman"/>
                <w:spacing w:val="1"/>
                <w:position w:val="1"/>
                <w:lang w:val="es-419"/>
              </w:rPr>
              <w:t xml:space="preserve"> </w:t>
            </w:r>
            <w:r w:rsidRPr="001B4F7F">
              <w:rPr>
                <w:rFonts w:ascii="Times New Roman" w:eastAsia="Times New Roman" w:hAnsi="Times New Roman"/>
                <w:spacing w:val="-1"/>
                <w:position w:val="1"/>
                <w:lang w:val="es-419"/>
              </w:rPr>
              <w:t>N</w:t>
            </w:r>
            <w:r w:rsidRPr="001B4F7F">
              <w:rPr>
                <w:rFonts w:ascii="Times New Roman" w:eastAsia="Times New Roman" w:hAnsi="Times New Roman"/>
                <w:position w:val="1"/>
                <w:lang w:val="es-419"/>
              </w:rPr>
              <w:t>ani</w:t>
            </w:r>
            <w:r w:rsidRPr="001B4F7F">
              <w:rPr>
                <w:rFonts w:ascii="Times New Roman" w:eastAsia="Times New Roman" w:hAnsi="Times New Roman"/>
                <w:spacing w:val="1"/>
                <w:position w:val="1"/>
                <w:lang w:val="es-419"/>
              </w:rPr>
              <w:t xml:space="preserve"> </w:t>
            </w:r>
            <w:r w:rsidRPr="001B4F7F">
              <w:rPr>
                <w:rFonts w:ascii="Times New Roman" w:eastAsia="Times New Roman" w:hAnsi="Times New Roman"/>
                <w:spacing w:val="-1"/>
                <w:position w:val="1"/>
                <w:lang w:val="es-419"/>
              </w:rPr>
              <w:t>N</w:t>
            </w:r>
            <w:r w:rsidRPr="001B4F7F">
              <w:rPr>
                <w:rFonts w:ascii="Times New Roman" w:eastAsia="Times New Roman" w:hAnsi="Times New Roman"/>
                <w:position w:val="1"/>
                <w:lang w:val="es-419"/>
              </w:rPr>
              <w:t>P:</w:t>
            </w:r>
            <w:r w:rsidRPr="001B4F7F">
              <w:rPr>
                <w:rFonts w:ascii="Times New Roman" w:eastAsia="Times New Roman" w:hAnsi="Times New Roman"/>
                <w:spacing w:val="-2"/>
                <w:position w:val="1"/>
                <w:lang w:val="es-419"/>
              </w:rPr>
              <w:t xml:space="preserve"> </w:t>
            </w:r>
            <w:r w:rsidRPr="001B4F7F">
              <w:rPr>
                <w:rFonts w:ascii="Times New Roman" w:eastAsia="Times New Roman" w:hAnsi="Times New Roman"/>
                <w:position w:val="1"/>
                <w:lang w:val="es-419"/>
              </w:rPr>
              <w:t>4</w:t>
            </w:r>
            <w:r w:rsidRPr="001B4F7F">
              <w:rPr>
                <w:rFonts w:ascii="Times New Roman" w:eastAsia="Times New Roman" w:hAnsi="Times New Roman"/>
                <w:spacing w:val="-2"/>
                <w:position w:val="1"/>
                <w:lang w:val="es-419"/>
              </w:rPr>
              <w:t>2</w:t>
            </w:r>
            <w:r w:rsidRPr="001B4F7F">
              <w:rPr>
                <w:rFonts w:ascii="Times New Roman" w:eastAsia="Times New Roman" w:hAnsi="Times New Roman"/>
                <w:position w:val="1"/>
                <w:lang w:val="es-419"/>
              </w:rPr>
              <w:t>%</w:t>
            </w:r>
          </w:p>
          <w:p w14:paraId="754533D6" w14:textId="77777777" w:rsidR="00463354" w:rsidRPr="001B4F7F" w:rsidRDefault="00463354">
            <w:pPr>
              <w:ind w:left="49" w:right="-20"/>
              <w:rPr>
                <w:rFonts w:ascii="Times New Roman" w:eastAsia="Times New Roman" w:hAnsi="Times New Roman"/>
              </w:rPr>
            </w:pPr>
            <w:r w:rsidRPr="001B4F7F">
              <w:rPr>
                <w:rFonts w:ascii="Times New Roman" w:eastAsia="Calibri" w:hAnsi="Times New Roman"/>
                <w:position w:val="1"/>
              </w:rPr>
              <w:t>-</w:t>
            </w:r>
            <w:r w:rsidRPr="001B4F7F">
              <w:rPr>
                <w:rFonts w:ascii="Times New Roman" w:eastAsia="Calibri" w:hAnsi="Times New Roman"/>
                <w:spacing w:val="-29"/>
                <w:position w:val="1"/>
              </w:rPr>
              <w:t xml:space="preserve"> </w:t>
            </w:r>
            <w:r w:rsidRPr="001B4F7F">
              <w:rPr>
                <w:rFonts w:ascii="Times New Roman" w:eastAsia="Times New Roman" w:hAnsi="Times New Roman"/>
                <w:spacing w:val="-1"/>
                <w:position w:val="1"/>
              </w:rPr>
              <w:t>N</w:t>
            </w:r>
            <w:r w:rsidRPr="001B4F7F">
              <w:rPr>
                <w:rFonts w:ascii="Times New Roman" w:eastAsia="Times New Roman" w:hAnsi="Times New Roman"/>
                <w:position w:val="1"/>
              </w:rPr>
              <w:t>o</w:t>
            </w:r>
            <w:r w:rsidRPr="001B4F7F">
              <w:rPr>
                <w:rFonts w:ascii="Times New Roman" w:eastAsia="Times New Roman" w:hAnsi="Times New Roman"/>
                <w:spacing w:val="1"/>
                <w:position w:val="1"/>
              </w:rPr>
              <w:t>rt</w:t>
            </w:r>
            <w:r w:rsidRPr="001B4F7F">
              <w:rPr>
                <w:rFonts w:ascii="Times New Roman" w:eastAsia="Times New Roman" w:hAnsi="Times New Roman"/>
                <w:position w:val="1"/>
              </w:rPr>
              <w:t>h S</w:t>
            </w:r>
            <w:r w:rsidRPr="001B4F7F">
              <w:rPr>
                <w:rFonts w:ascii="Times New Roman" w:eastAsia="Times New Roman" w:hAnsi="Times New Roman"/>
                <w:spacing w:val="-3"/>
                <w:position w:val="1"/>
              </w:rPr>
              <w:t>u</w:t>
            </w:r>
            <w:r w:rsidRPr="001B4F7F">
              <w:rPr>
                <w:rFonts w:ascii="Times New Roman" w:eastAsia="Times New Roman" w:hAnsi="Times New Roman"/>
                <w:spacing w:val="1"/>
                <w:position w:val="1"/>
              </w:rPr>
              <w:t>l</w:t>
            </w:r>
            <w:r w:rsidRPr="001B4F7F">
              <w:rPr>
                <w:rFonts w:ascii="Times New Roman" w:eastAsia="Times New Roman" w:hAnsi="Times New Roman"/>
                <w:position w:val="1"/>
              </w:rPr>
              <w:t>aw</w:t>
            </w:r>
            <w:r w:rsidRPr="001B4F7F">
              <w:rPr>
                <w:rFonts w:ascii="Times New Roman" w:eastAsia="Times New Roman" w:hAnsi="Times New Roman"/>
                <w:spacing w:val="-3"/>
                <w:position w:val="1"/>
              </w:rPr>
              <w:t>e</w:t>
            </w:r>
            <w:r w:rsidRPr="001B4F7F">
              <w:rPr>
                <w:rFonts w:ascii="Times New Roman" w:eastAsia="Times New Roman" w:hAnsi="Times New Roman"/>
                <w:position w:val="1"/>
              </w:rPr>
              <w:t>si</w:t>
            </w:r>
          </w:p>
          <w:p w14:paraId="7AE286F5" w14:textId="77777777" w:rsidR="00463354" w:rsidRPr="001B4F7F" w:rsidRDefault="00463354">
            <w:pPr>
              <w:ind w:left="138" w:right="-20"/>
              <w:rPr>
                <w:rFonts w:ascii="Times New Roman" w:eastAsia="Times New Roman" w:hAnsi="Times New Roman"/>
              </w:rPr>
            </w:pPr>
            <w:r w:rsidRPr="001B4F7F">
              <w:rPr>
                <w:rFonts w:ascii="Times New Roman" w:eastAsia="Times New Roman" w:hAnsi="Times New Roman"/>
                <w:spacing w:val="-1"/>
              </w:rPr>
              <w:t>B</w:t>
            </w:r>
            <w:r w:rsidRPr="001B4F7F">
              <w:rPr>
                <w:rFonts w:ascii="Times New Roman" w:eastAsia="Times New Roman" w:hAnsi="Times New Roman"/>
                <w:spacing w:val="1"/>
              </w:rPr>
              <w:t>K</w:t>
            </w:r>
            <w:r w:rsidRPr="001B4F7F">
              <w:rPr>
                <w:rFonts w:ascii="Times New Roman" w:eastAsia="Times New Roman" w:hAnsi="Times New Roman"/>
              </w:rPr>
              <w:t>S</w:t>
            </w:r>
            <w:r w:rsidRPr="001B4F7F">
              <w:rPr>
                <w:rFonts w:ascii="Times New Roman" w:eastAsia="Times New Roman" w:hAnsi="Times New Roman"/>
                <w:spacing w:val="-1"/>
              </w:rPr>
              <w:t>DA</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4</w:t>
            </w:r>
            <w:r w:rsidRPr="001B4F7F">
              <w:rPr>
                <w:rFonts w:ascii="Times New Roman" w:eastAsia="Times New Roman" w:hAnsi="Times New Roman"/>
                <w:spacing w:val="-2"/>
              </w:rPr>
              <w:t>0</w:t>
            </w:r>
            <w:r w:rsidRPr="001B4F7F">
              <w:rPr>
                <w:rFonts w:ascii="Times New Roman" w:eastAsia="Times New Roman" w:hAnsi="Times New Roman"/>
              </w:rPr>
              <w:t>%</w:t>
            </w:r>
          </w:p>
        </w:tc>
        <w:tc>
          <w:tcPr>
            <w:tcW w:w="4680" w:type="dxa"/>
            <w:tcBorders>
              <w:top w:val="single" w:sz="12" w:space="0" w:color="FABF8F"/>
              <w:left w:val="single" w:sz="4" w:space="0" w:color="000000"/>
              <w:bottom w:val="single" w:sz="4" w:space="0" w:color="auto"/>
              <w:right w:val="single" w:sz="4" w:space="0" w:color="000000"/>
            </w:tcBorders>
          </w:tcPr>
          <w:p w14:paraId="5F606CB3" w14:textId="77777777" w:rsidR="00463354" w:rsidRPr="001B4F7F" w:rsidRDefault="00463354">
            <w:pPr>
              <w:ind w:left="169" w:right="168"/>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C</w:t>
            </w:r>
            <w:r w:rsidRPr="001B4F7F">
              <w:rPr>
                <w:rFonts w:ascii="Times New Roman" w:eastAsia="Times New Roman" w:hAnsi="Times New Roman"/>
                <w:spacing w:val="-2"/>
              </w:rPr>
              <w:t>a</w:t>
            </w:r>
            <w:r w:rsidRPr="001B4F7F">
              <w:rPr>
                <w:rFonts w:ascii="Times New Roman" w:eastAsia="Times New Roman" w:hAnsi="Times New Roman"/>
              </w:rPr>
              <w:t>pa</w:t>
            </w:r>
            <w:r w:rsidRPr="001B4F7F">
              <w:rPr>
                <w:rFonts w:ascii="Times New Roman" w:eastAsia="Times New Roman" w:hAnsi="Times New Roman"/>
                <w:spacing w:val="-2"/>
              </w:rPr>
              <w:t>c</w:t>
            </w:r>
            <w:r w:rsidRPr="001B4F7F">
              <w:rPr>
                <w:rFonts w:ascii="Times New Roman" w:eastAsia="Times New Roman" w:hAnsi="Times New Roman"/>
                <w:spacing w:val="1"/>
              </w:rPr>
              <w:t>it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w:t>
            </w:r>
            <w:r w:rsidRPr="001B4F7F">
              <w:rPr>
                <w:rFonts w:ascii="Times New Roman" w:eastAsia="Times New Roman" w:hAnsi="Times New Roman"/>
                <w:spacing w:val="-4"/>
              </w:rPr>
              <w:t>m</w:t>
            </w:r>
            <w:r w:rsidRPr="001B4F7F">
              <w:rPr>
                <w:rFonts w:ascii="Times New Roman" w:eastAsia="Times New Roman" w:hAnsi="Times New Roman"/>
              </w:rPr>
              <w:t>ent s</w:t>
            </w:r>
            <w:r w:rsidRPr="001B4F7F">
              <w:rPr>
                <w:rFonts w:ascii="Times New Roman" w:eastAsia="Times New Roman" w:hAnsi="Times New Roman"/>
                <w:spacing w:val="1"/>
              </w:rPr>
              <w:t>t</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spacing w:val="1"/>
              </w:rPr>
              <w:t>i</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spacing w:val="-2"/>
              </w:rPr>
              <w:t>n</w:t>
            </w:r>
            <w:r w:rsidRPr="001B4F7F">
              <w:rPr>
                <w:rFonts w:ascii="Times New Roman" w:eastAsia="Times New Roman" w:hAnsi="Times New Roman"/>
              </w:rPr>
              <w:t>d a</w:t>
            </w:r>
            <w:r w:rsidRPr="001B4F7F">
              <w:rPr>
                <w:rFonts w:ascii="Times New Roman" w:eastAsia="Times New Roman" w:hAnsi="Times New Roman"/>
                <w:spacing w:val="-2"/>
              </w:rPr>
              <w:t>c</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p</w:t>
            </w:r>
            <w:r w:rsidRPr="001B4F7F">
              <w:rPr>
                <w:rFonts w:ascii="Times New Roman" w:eastAsia="Times New Roman" w:hAnsi="Times New Roman"/>
                <w:spacing w:val="-1"/>
              </w:rPr>
              <w:t>l</w:t>
            </w:r>
            <w:r w:rsidRPr="001B4F7F">
              <w:rPr>
                <w:rFonts w:ascii="Times New Roman" w:eastAsia="Times New Roman" w:hAnsi="Times New Roman"/>
              </w:rPr>
              <w:t xml:space="preserve">an </w:t>
            </w:r>
            <w:r w:rsidRPr="001B4F7F">
              <w:rPr>
                <w:rFonts w:ascii="Times New Roman" w:eastAsia="Times New Roman" w:hAnsi="Times New Roman"/>
                <w:spacing w:val="-2"/>
              </w:rPr>
              <w:t>d</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f</w:t>
            </w:r>
            <w:r w:rsidRPr="001B4F7F">
              <w:rPr>
                <w:rFonts w:ascii="Times New Roman" w:eastAsia="Times New Roman" w:hAnsi="Times New Roman"/>
                <w:spacing w:val="1"/>
              </w:rPr>
              <w:t>t</w:t>
            </w:r>
            <w:r w:rsidRPr="001B4F7F">
              <w:rPr>
                <w:rFonts w:ascii="Times New Roman" w:eastAsia="Times New Roman" w:hAnsi="Times New Roman"/>
              </w:rPr>
              <w:t>ed.</w:t>
            </w:r>
          </w:p>
          <w:p w14:paraId="1136E712" w14:textId="77777777" w:rsidR="00463354" w:rsidRPr="001B4F7F" w:rsidRDefault="00463354">
            <w:pPr>
              <w:rPr>
                <w:rFonts w:ascii="Times New Roman" w:eastAsiaTheme="minorHAnsi" w:hAnsi="Times New Roman"/>
                <w:sz w:val="24"/>
              </w:rPr>
            </w:pPr>
          </w:p>
          <w:p w14:paraId="024B616E" w14:textId="77777777" w:rsidR="00463354" w:rsidRPr="001B4F7F" w:rsidRDefault="00463354">
            <w:pPr>
              <w:ind w:left="169" w:right="81"/>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C</w:t>
            </w:r>
            <w:r w:rsidRPr="001B4F7F">
              <w:rPr>
                <w:rFonts w:ascii="Times New Roman" w:eastAsia="Times New Roman" w:hAnsi="Times New Roman"/>
                <w:spacing w:val="-2"/>
              </w:rPr>
              <w:t>a</w:t>
            </w:r>
            <w:r w:rsidRPr="001B4F7F">
              <w:rPr>
                <w:rFonts w:ascii="Times New Roman" w:eastAsia="Times New Roman" w:hAnsi="Times New Roman"/>
              </w:rPr>
              <w:t>pa</w:t>
            </w:r>
            <w:r w:rsidRPr="001B4F7F">
              <w:rPr>
                <w:rFonts w:ascii="Times New Roman" w:eastAsia="Times New Roman" w:hAnsi="Times New Roman"/>
                <w:spacing w:val="-2"/>
              </w:rPr>
              <w:t>c</w:t>
            </w:r>
            <w:r w:rsidRPr="001B4F7F">
              <w:rPr>
                <w:rFonts w:ascii="Times New Roman" w:eastAsia="Times New Roman" w:hAnsi="Times New Roman"/>
                <w:spacing w:val="1"/>
              </w:rPr>
              <w:t>it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w:t>
            </w:r>
            <w:r w:rsidRPr="001B4F7F">
              <w:rPr>
                <w:rFonts w:ascii="Times New Roman" w:eastAsia="Times New Roman" w:hAnsi="Times New Roman"/>
                <w:spacing w:val="-4"/>
              </w:rPr>
              <w:t>m</w:t>
            </w:r>
            <w:r w:rsidRPr="001B4F7F">
              <w:rPr>
                <w:rFonts w:ascii="Times New Roman" w:eastAsia="Times New Roman" w:hAnsi="Times New Roman"/>
              </w:rPr>
              <w:t>ent s</w:t>
            </w:r>
            <w:r w:rsidRPr="001B4F7F">
              <w:rPr>
                <w:rFonts w:ascii="Times New Roman" w:eastAsia="Times New Roman" w:hAnsi="Times New Roman"/>
                <w:spacing w:val="1"/>
              </w:rPr>
              <w:t>t</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spacing w:val="1"/>
              </w:rPr>
              <w:t>i</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spacing w:val="-2"/>
              </w:rPr>
              <w:t>n</w:t>
            </w:r>
            <w:r w:rsidRPr="001B4F7F">
              <w:rPr>
                <w:rFonts w:ascii="Times New Roman" w:eastAsia="Times New Roman" w:hAnsi="Times New Roman"/>
              </w:rPr>
              <w:t>d a</w:t>
            </w:r>
            <w:r w:rsidRPr="001B4F7F">
              <w:rPr>
                <w:rFonts w:ascii="Times New Roman" w:eastAsia="Times New Roman" w:hAnsi="Times New Roman"/>
                <w:spacing w:val="-2"/>
              </w:rPr>
              <w:t>c</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p</w:t>
            </w:r>
            <w:r w:rsidRPr="001B4F7F">
              <w:rPr>
                <w:rFonts w:ascii="Times New Roman" w:eastAsia="Times New Roman" w:hAnsi="Times New Roman"/>
                <w:spacing w:val="-1"/>
              </w:rPr>
              <w:t>l</w:t>
            </w:r>
            <w:r w:rsidRPr="001B4F7F">
              <w:rPr>
                <w:rFonts w:ascii="Times New Roman" w:eastAsia="Times New Roman" w:hAnsi="Times New Roman"/>
              </w:rPr>
              <w:t xml:space="preserve">an </w:t>
            </w:r>
            <w:r w:rsidRPr="001B4F7F">
              <w:rPr>
                <w:rFonts w:ascii="Times New Roman" w:eastAsia="Times New Roman" w:hAnsi="Times New Roman"/>
                <w:spacing w:val="-2"/>
              </w:rPr>
              <w:t>d</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ope</w:t>
            </w:r>
            <w:r w:rsidRPr="001B4F7F">
              <w:rPr>
                <w:rFonts w:ascii="Times New Roman" w:eastAsia="Times New Roman" w:hAnsi="Times New Roman"/>
                <w:spacing w:val="-2"/>
              </w:rPr>
              <w:t>d</w:t>
            </w:r>
            <w:r w:rsidRPr="001B4F7F">
              <w:rPr>
                <w:rFonts w:ascii="Times New Roman" w:eastAsia="Times New Roman" w:hAnsi="Times New Roman"/>
              </w:rPr>
              <w:t>; co</w:t>
            </w:r>
            <w:r w:rsidRPr="001B4F7F">
              <w:rPr>
                <w:rFonts w:ascii="Times New Roman" w:eastAsia="Times New Roman" w:hAnsi="Times New Roman"/>
                <w:spacing w:val="-1"/>
              </w:rPr>
              <w:t>m</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c</w:t>
            </w:r>
            <w:r w:rsidRPr="001B4F7F">
              <w:rPr>
                <w:rFonts w:ascii="Times New Roman" w:eastAsia="Times New Roman" w:hAnsi="Times New Roman"/>
              </w:rPr>
              <w:t xml:space="preserve">ed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p>
          <w:p w14:paraId="20E55BCE" w14:textId="77777777" w:rsidR="00463354" w:rsidRPr="001B4F7F" w:rsidRDefault="00463354">
            <w:pPr>
              <w:rPr>
                <w:rFonts w:ascii="Times New Roman" w:eastAsiaTheme="minorHAnsi" w:hAnsi="Times New Roman"/>
                <w:sz w:val="24"/>
              </w:rPr>
            </w:pPr>
          </w:p>
          <w:p w14:paraId="19FFB313" w14:textId="77777777" w:rsidR="00463354" w:rsidRPr="001B4F7F" w:rsidRDefault="00463354">
            <w:pPr>
              <w:ind w:left="169" w:right="-20"/>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spacing w:val="-3"/>
              </w:rPr>
              <w:t>P</w:t>
            </w:r>
            <w:r w:rsidRPr="001B4F7F">
              <w:rPr>
                <w:rFonts w:ascii="Times New Roman" w:eastAsia="Times New Roman" w:hAnsi="Times New Roman"/>
                <w:spacing w:val="2"/>
              </w:rPr>
              <w:t>T</w:t>
            </w:r>
            <w:r w:rsidRPr="001B4F7F">
              <w:rPr>
                <w:rFonts w:ascii="Times New Roman" w:eastAsia="Times New Roman" w:hAnsi="Times New Roman"/>
                <w:spacing w:val="-1"/>
              </w:rPr>
              <w:t>N</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spacing w:val="1"/>
              </w:rPr>
              <w:t>(</w:t>
            </w:r>
            <w:r w:rsidRPr="001B4F7F">
              <w:rPr>
                <w:rFonts w:ascii="Times New Roman" w:eastAsia="Times New Roman" w:hAnsi="Times New Roman"/>
                <w:spacing w:val="-1"/>
              </w:rPr>
              <w:t>N</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3"/>
              </w:rPr>
              <w:t>P</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rPr>
              <w:t>k</w:t>
            </w:r>
          </w:p>
          <w:p w14:paraId="0185A417" w14:textId="77777777" w:rsidR="00463354" w:rsidRPr="001B4F7F" w:rsidRDefault="00463354">
            <w:pPr>
              <w:ind w:left="169" w:right="-20"/>
              <w:rPr>
                <w:rFonts w:ascii="Times New Roman" w:eastAsia="Times New Roman" w:hAnsi="Times New Roman"/>
                <w:sz w:val="24"/>
              </w:rPr>
            </w:pPr>
            <w:r w:rsidRPr="001B4F7F">
              <w:rPr>
                <w:rFonts w:ascii="Times New Roman" w:eastAsia="Times New Roman" w:hAnsi="Times New Roman"/>
              </w:rPr>
              <w:t>M</w:t>
            </w:r>
            <w:r w:rsidRPr="001B4F7F">
              <w:rPr>
                <w:rFonts w:ascii="Times New Roman" w:eastAsia="Times New Roman" w:hAnsi="Times New Roman"/>
                <w:spacing w:val="1"/>
              </w:rPr>
              <w:t>a</w:t>
            </w:r>
            <w:r w:rsidRPr="001B4F7F">
              <w:rPr>
                <w:rFonts w:ascii="Times New Roman" w:eastAsia="Times New Roman" w:hAnsi="Times New Roman"/>
              </w:rPr>
              <w:t>na</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Pl</w:t>
            </w:r>
            <w:r w:rsidRPr="001B4F7F">
              <w:rPr>
                <w:rFonts w:ascii="Times New Roman" w:eastAsia="Times New Roman" w:hAnsi="Times New Roman"/>
                <w:spacing w:val="-1"/>
              </w:rPr>
              <w:t>a</w:t>
            </w:r>
            <w:r w:rsidRPr="001B4F7F">
              <w:rPr>
                <w:rFonts w:ascii="Times New Roman" w:eastAsia="Times New Roman" w:hAnsi="Times New Roman"/>
              </w:rPr>
              <w:t>n)</w:t>
            </w:r>
            <w:r w:rsidRPr="001B4F7F">
              <w:rPr>
                <w:rFonts w:ascii="Times New Roman" w:eastAsia="Times New Roman" w:hAnsi="Times New Roman"/>
                <w:spacing w:val="1"/>
              </w:rPr>
              <w:t xml:space="preserve"> </w:t>
            </w:r>
            <w:r w:rsidRPr="001B4F7F">
              <w:rPr>
                <w:rFonts w:ascii="Times New Roman" w:eastAsia="Times New Roman" w:hAnsi="Times New Roman"/>
              </w:rPr>
              <w:t>u</w:t>
            </w:r>
            <w:r w:rsidRPr="001B4F7F">
              <w:rPr>
                <w:rFonts w:ascii="Times New Roman" w:eastAsia="Times New Roman" w:hAnsi="Times New Roman"/>
                <w:spacing w:val="-2"/>
              </w:rPr>
              <w:t>p</w:t>
            </w:r>
            <w:r w:rsidRPr="001B4F7F">
              <w:rPr>
                <w:rFonts w:ascii="Times New Roman" w:eastAsia="Times New Roman" w:hAnsi="Times New Roman"/>
              </w:rPr>
              <w:t>da</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d</w:t>
            </w:r>
            <w:r w:rsidRPr="001B4F7F">
              <w:rPr>
                <w:rFonts w:ascii="Times New Roman" w:eastAsia="Times New Roman" w:hAnsi="Times New Roman"/>
                <w:sz w:val="24"/>
              </w:rPr>
              <w:t>.</w:t>
            </w:r>
          </w:p>
          <w:p w14:paraId="7EF4C511" w14:textId="77777777" w:rsidR="00463354" w:rsidRPr="001B4F7F" w:rsidRDefault="00463354">
            <w:pPr>
              <w:rPr>
                <w:rFonts w:ascii="Times New Roman" w:eastAsiaTheme="minorHAnsi" w:hAnsi="Times New Roman"/>
                <w:sz w:val="24"/>
              </w:rPr>
            </w:pPr>
          </w:p>
          <w:p w14:paraId="0F391EA8" w14:textId="77777777" w:rsidR="00463354" w:rsidRPr="001B4F7F" w:rsidRDefault="00463354">
            <w:pPr>
              <w:ind w:left="169" w:right="-20"/>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C</w:t>
            </w:r>
            <w:r w:rsidRPr="001B4F7F">
              <w:rPr>
                <w:rFonts w:ascii="Times New Roman" w:eastAsia="Times New Roman" w:hAnsi="Times New Roman"/>
                <w:spacing w:val="-2"/>
              </w:rPr>
              <w:t>a</w:t>
            </w:r>
            <w:r w:rsidRPr="001B4F7F">
              <w:rPr>
                <w:rFonts w:ascii="Times New Roman" w:eastAsia="Times New Roman" w:hAnsi="Times New Roman"/>
              </w:rPr>
              <w:t>pa</w:t>
            </w:r>
            <w:r w:rsidRPr="001B4F7F">
              <w:rPr>
                <w:rFonts w:ascii="Times New Roman" w:eastAsia="Times New Roman" w:hAnsi="Times New Roman"/>
                <w:spacing w:val="-2"/>
              </w:rPr>
              <w:t>c</w:t>
            </w:r>
            <w:r w:rsidRPr="001B4F7F">
              <w:rPr>
                <w:rFonts w:ascii="Times New Roman" w:eastAsia="Times New Roman" w:hAnsi="Times New Roman"/>
                <w:spacing w:val="1"/>
              </w:rPr>
              <w:t>it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1"/>
              </w:rPr>
              <w:t>c</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 xml:space="preserve">or </w:t>
            </w:r>
            <w:r w:rsidRPr="001B4F7F">
              <w:rPr>
                <w:rFonts w:ascii="Times New Roman" w:eastAsia="Times New Roman" w:hAnsi="Times New Roman"/>
                <w:spacing w:val="1"/>
              </w:rPr>
              <w:t xml:space="preserve"> </w:t>
            </w:r>
            <w:r w:rsidRPr="001B4F7F">
              <w:rPr>
                <w:rFonts w:ascii="Times New Roman" w:eastAsia="Times New Roman" w:hAnsi="Times New Roman"/>
                <w:spacing w:val="-3"/>
              </w:rPr>
              <w:t>P</w:t>
            </w:r>
            <w:r w:rsidRPr="001B4F7F">
              <w:rPr>
                <w:rFonts w:ascii="Times New Roman" w:eastAsia="Times New Roman" w:hAnsi="Times New Roman"/>
                <w:spacing w:val="-1"/>
              </w:rPr>
              <w:t>H</w:t>
            </w:r>
            <w:r w:rsidRPr="001B4F7F">
              <w:rPr>
                <w:rFonts w:ascii="Times New Roman" w:eastAsia="Times New Roman" w:hAnsi="Times New Roman"/>
                <w:spacing w:val="1"/>
              </w:rPr>
              <w:t>K</w:t>
            </w:r>
            <w:r w:rsidRPr="001B4F7F">
              <w:rPr>
                <w:rFonts w:ascii="Times New Roman" w:eastAsia="Times New Roman" w:hAnsi="Times New Roman"/>
              </w:rPr>
              <w:t>A</w:t>
            </w:r>
          </w:p>
          <w:p w14:paraId="1D59CD41" w14:textId="77777777" w:rsidR="00463354" w:rsidRPr="001B4F7F" w:rsidRDefault="00463354">
            <w:pPr>
              <w:ind w:left="169" w:right="-20"/>
              <w:rPr>
                <w:rFonts w:ascii="Times New Roman" w:eastAsia="Times New Roman" w:hAnsi="Times New Roman"/>
              </w:rPr>
            </w:pPr>
            <w:r w:rsidRPr="001B4F7F">
              <w:rPr>
                <w:rFonts w:ascii="Times New Roman" w:eastAsia="Times New Roman" w:hAnsi="Times New Roman"/>
                <w:spacing w:val="1"/>
              </w:rPr>
              <w:t>:</w:t>
            </w:r>
            <w:r w:rsidRPr="001B4F7F">
              <w:rPr>
                <w:rFonts w:ascii="Times New Roman" w:eastAsia="Times New Roman" w:hAnsi="Times New Roman"/>
              </w:rPr>
              <w:t>70</w:t>
            </w:r>
            <w:r w:rsidRPr="001B4F7F">
              <w:rPr>
                <w:rFonts w:ascii="Times New Roman" w:eastAsia="Times New Roman" w:hAnsi="Times New Roman"/>
                <w:spacing w:val="-2"/>
              </w:rPr>
              <w:t>%</w:t>
            </w:r>
            <w:r w:rsidRPr="001B4F7F">
              <w:rPr>
                <w:rFonts w:ascii="Times New Roman" w:eastAsia="Times New Roman" w:hAnsi="Times New Roman"/>
              </w:rPr>
              <w:t>, L</w:t>
            </w:r>
            <w:r w:rsidRPr="001B4F7F">
              <w:rPr>
                <w:rFonts w:ascii="Times New Roman" w:eastAsia="Times New Roman" w:hAnsi="Times New Roman"/>
                <w:spacing w:val="-1"/>
              </w:rPr>
              <w:t>LN</w:t>
            </w:r>
            <w:r w:rsidRPr="001B4F7F">
              <w:rPr>
                <w:rFonts w:ascii="Times New Roman" w:eastAsia="Times New Roman" w:hAnsi="Times New Roman"/>
              </w:rPr>
              <w:t>P :5</w:t>
            </w:r>
            <w:r w:rsidRPr="001B4F7F">
              <w:rPr>
                <w:rFonts w:ascii="Times New Roman" w:eastAsia="Times New Roman" w:hAnsi="Times New Roman"/>
                <w:spacing w:val="-2"/>
              </w:rPr>
              <w:t>0</w:t>
            </w:r>
            <w:r w:rsidRPr="001B4F7F">
              <w:rPr>
                <w:rFonts w:ascii="Times New Roman" w:eastAsia="Times New Roman" w:hAnsi="Times New Roman"/>
                <w:spacing w:val="1"/>
              </w:rPr>
              <w:t>%</w:t>
            </w:r>
            <w:r w:rsidRPr="001B4F7F">
              <w:rPr>
                <w:rFonts w:ascii="Times New Roman" w:eastAsia="Times New Roman" w:hAnsi="Times New Roman"/>
              </w:rPr>
              <w:t xml:space="preserve">, </w:t>
            </w:r>
            <w:r w:rsidRPr="001B4F7F">
              <w:rPr>
                <w:rFonts w:ascii="Times New Roman" w:eastAsia="Times New Roman" w:hAnsi="Times New Roman"/>
                <w:spacing w:val="-1"/>
              </w:rPr>
              <w:t>B</w:t>
            </w:r>
            <w:r w:rsidRPr="001B4F7F">
              <w:rPr>
                <w:rFonts w:ascii="Times New Roman" w:eastAsia="Times New Roman" w:hAnsi="Times New Roman"/>
              </w:rPr>
              <w:t>o</w:t>
            </w:r>
            <w:r w:rsidRPr="001B4F7F">
              <w:rPr>
                <w:rFonts w:ascii="Times New Roman" w:eastAsia="Times New Roman" w:hAnsi="Times New Roman"/>
                <w:spacing w:val="-2"/>
              </w:rPr>
              <w:t>g</w:t>
            </w:r>
            <w:r w:rsidRPr="001B4F7F">
              <w:rPr>
                <w:rFonts w:ascii="Times New Roman" w:eastAsia="Times New Roman" w:hAnsi="Times New Roman"/>
              </w:rPr>
              <w:t>ani</w:t>
            </w:r>
            <w:r w:rsidRPr="001B4F7F">
              <w:rPr>
                <w:rFonts w:ascii="Times New Roman" w:eastAsia="Times New Roman" w:hAnsi="Times New Roman"/>
                <w:spacing w:val="-1"/>
              </w:rPr>
              <w:t xml:space="preserve"> N</w:t>
            </w:r>
            <w:r w:rsidRPr="001B4F7F">
              <w:rPr>
                <w:rFonts w:ascii="Times New Roman" w:eastAsia="Times New Roman" w:hAnsi="Times New Roman"/>
              </w:rPr>
              <w:t>ani</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P</w:t>
            </w:r>
          </w:p>
          <w:p w14:paraId="1923EF43" w14:textId="77777777" w:rsidR="00463354" w:rsidRPr="001B4F7F" w:rsidRDefault="00463354">
            <w:pPr>
              <w:ind w:left="169" w:right="-20"/>
              <w:rPr>
                <w:rFonts w:ascii="Times New Roman" w:eastAsia="Times New Roman" w:hAnsi="Times New Roman"/>
                <w:sz w:val="24"/>
              </w:rPr>
            </w:pPr>
            <w:r w:rsidRPr="001B4F7F">
              <w:rPr>
                <w:rFonts w:ascii="Times New Roman" w:eastAsia="Times New Roman" w:hAnsi="Times New Roman"/>
                <w:spacing w:val="1"/>
              </w:rPr>
              <w:t>:</w:t>
            </w:r>
            <w:r w:rsidRPr="001B4F7F">
              <w:rPr>
                <w:rFonts w:ascii="Times New Roman" w:eastAsia="Times New Roman" w:hAnsi="Times New Roman"/>
              </w:rPr>
              <w:t>50</w:t>
            </w:r>
            <w:r w:rsidRPr="001B4F7F">
              <w:rPr>
                <w:rFonts w:ascii="Times New Roman" w:eastAsia="Times New Roman" w:hAnsi="Times New Roman"/>
                <w:sz w:val="24"/>
              </w:rPr>
              <w:t>%</w:t>
            </w:r>
            <w:r w:rsidRPr="001B4F7F">
              <w:rPr>
                <w:rFonts w:ascii="Times New Roman" w:eastAsia="Times New Roman" w:hAnsi="Times New Roman"/>
                <w:spacing w:val="-1"/>
                <w:sz w:val="24"/>
              </w:rPr>
              <w:t xml:space="preserve"> a</w:t>
            </w:r>
            <w:r w:rsidRPr="001B4F7F">
              <w:rPr>
                <w:rFonts w:ascii="Times New Roman" w:eastAsia="Times New Roman" w:hAnsi="Times New Roman"/>
                <w:sz w:val="24"/>
              </w:rPr>
              <w:t>nd</w:t>
            </w:r>
            <w:r w:rsidRPr="001B4F7F">
              <w:rPr>
                <w:rFonts w:ascii="Times New Roman" w:eastAsia="Times New Roman" w:hAnsi="Times New Roman"/>
                <w:spacing w:val="-1"/>
                <w:sz w:val="24"/>
              </w:rPr>
              <w:t xml:space="preserve"> </w:t>
            </w:r>
            <w:r w:rsidRPr="001B4F7F">
              <w:rPr>
                <w:rFonts w:ascii="Times New Roman" w:eastAsia="Times New Roman" w:hAnsi="Times New Roman"/>
                <w:sz w:val="24"/>
              </w:rPr>
              <w:t>No</w:t>
            </w:r>
            <w:r w:rsidRPr="001B4F7F">
              <w:rPr>
                <w:rFonts w:ascii="Times New Roman" w:eastAsia="Times New Roman" w:hAnsi="Times New Roman"/>
                <w:spacing w:val="-1"/>
                <w:sz w:val="24"/>
              </w:rPr>
              <w:t>r</w:t>
            </w:r>
            <w:r w:rsidRPr="001B4F7F">
              <w:rPr>
                <w:rFonts w:ascii="Times New Roman" w:eastAsia="Times New Roman" w:hAnsi="Times New Roman"/>
                <w:sz w:val="24"/>
              </w:rPr>
              <w:t>th</w:t>
            </w:r>
            <w:r w:rsidRPr="001B4F7F">
              <w:rPr>
                <w:rFonts w:ascii="Times New Roman" w:eastAsia="Times New Roman" w:hAnsi="Times New Roman"/>
                <w:spacing w:val="-2"/>
                <w:sz w:val="24"/>
              </w:rPr>
              <w:t xml:space="preserve"> </w:t>
            </w:r>
            <w:r w:rsidRPr="001B4F7F">
              <w:rPr>
                <w:rFonts w:ascii="Times New Roman" w:eastAsia="Times New Roman" w:hAnsi="Times New Roman"/>
                <w:spacing w:val="1"/>
                <w:sz w:val="24"/>
              </w:rPr>
              <w:t>S</w:t>
            </w:r>
            <w:r w:rsidRPr="001B4F7F">
              <w:rPr>
                <w:rFonts w:ascii="Times New Roman" w:eastAsia="Times New Roman" w:hAnsi="Times New Roman"/>
                <w:sz w:val="24"/>
              </w:rPr>
              <w:t>ula</w:t>
            </w:r>
            <w:r w:rsidRPr="001B4F7F">
              <w:rPr>
                <w:rFonts w:ascii="Times New Roman" w:eastAsia="Times New Roman" w:hAnsi="Times New Roman"/>
                <w:spacing w:val="-1"/>
                <w:sz w:val="24"/>
              </w:rPr>
              <w:t>we</w:t>
            </w:r>
            <w:r w:rsidRPr="001B4F7F">
              <w:rPr>
                <w:rFonts w:ascii="Times New Roman" w:eastAsia="Times New Roman" w:hAnsi="Times New Roman"/>
                <w:sz w:val="24"/>
              </w:rPr>
              <w:t>si</w:t>
            </w:r>
          </w:p>
          <w:p w14:paraId="129E9D1B" w14:textId="77777777" w:rsidR="00463354" w:rsidRPr="001B4F7F" w:rsidRDefault="00463354">
            <w:pPr>
              <w:ind w:left="169" w:right="-20"/>
              <w:rPr>
                <w:rFonts w:ascii="Times New Roman" w:eastAsia="Times New Roman" w:hAnsi="Times New Roman"/>
                <w:sz w:val="24"/>
              </w:rPr>
            </w:pPr>
            <w:r w:rsidRPr="001B4F7F">
              <w:rPr>
                <w:rFonts w:ascii="Times New Roman" w:eastAsia="Times New Roman" w:hAnsi="Times New Roman"/>
                <w:spacing w:val="-2"/>
                <w:sz w:val="24"/>
              </w:rPr>
              <w:t>B</w:t>
            </w:r>
            <w:r w:rsidRPr="001B4F7F">
              <w:rPr>
                <w:rFonts w:ascii="Times New Roman" w:eastAsia="Times New Roman" w:hAnsi="Times New Roman"/>
                <w:sz w:val="24"/>
              </w:rPr>
              <w:t>KSDA:</w:t>
            </w:r>
            <w:r w:rsidRPr="001B4F7F">
              <w:rPr>
                <w:rFonts w:ascii="Times New Roman" w:eastAsia="Times New Roman" w:hAnsi="Times New Roman"/>
                <w:spacing w:val="-2"/>
                <w:sz w:val="24"/>
              </w:rPr>
              <w:t xml:space="preserve"> </w:t>
            </w:r>
            <w:r w:rsidRPr="001B4F7F">
              <w:rPr>
                <w:rFonts w:ascii="Times New Roman" w:eastAsia="Times New Roman" w:hAnsi="Times New Roman"/>
                <w:sz w:val="24"/>
              </w:rPr>
              <w:t>50</w:t>
            </w:r>
            <w:r w:rsidRPr="001B4F7F">
              <w:rPr>
                <w:rFonts w:ascii="Times New Roman" w:eastAsia="Times New Roman" w:hAnsi="Times New Roman"/>
                <w:spacing w:val="-1"/>
                <w:sz w:val="24"/>
              </w:rPr>
              <w:t>%</w:t>
            </w:r>
            <w:r w:rsidRPr="001B4F7F">
              <w:rPr>
                <w:rFonts w:ascii="Times New Roman" w:eastAsia="Times New Roman" w:hAnsi="Times New Roman"/>
                <w:sz w:val="24"/>
              </w:rPr>
              <w:t>.</w:t>
            </w:r>
          </w:p>
          <w:p w14:paraId="69FDDE63" w14:textId="77777777" w:rsidR="00463354" w:rsidRPr="001B4F7F" w:rsidRDefault="00463354">
            <w:pPr>
              <w:rPr>
                <w:rFonts w:ascii="Times New Roman" w:eastAsiaTheme="minorHAnsi" w:hAnsi="Times New Roman"/>
                <w:sz w:val="24"/>
              </w:rPr>
            </w:pPr>
          </w:p>
          <w:p w14:paraId="4B49640A" w14:textId="77777777" w:rsidR="00463354" w:rsidRPr="001B4F7F" w:rsidRDefault="00463354">
            <w:pPr>
              <w:ind w:left="169" w:right="720"/>
              <w:rPr>
                <w:rFonts w:ascii="Times New Roman" w:eastAsia="Times New Roman" w:hAnsi="Times New Roman"/>
                <w:sz w:val="24"/>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D</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f</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oc</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2"/>
              </w:rPr>
              <w:t>g</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n</w:t>
            </w:r>
            <w:r w:rsidRPr="001B4F7F">
              <w:rPr>
                <w:rFonts w:ascii="Times New Roman" w:eastAsia="Times New Roman" w:hAnsi="Times New Roman"/>
                <w:spacing w:val="-4"/>
              </w:rPr>
              <w:t>m</w:t>
            </w:r>
            <w:r w:rsidRPr="001B4F7F">
              <w:rPr>
                <w:rFonts w:ascii="Times New Roman" w:eastAsia="Times New Roman" w:hAnsi="Times New Roman"/>
                <w:spacing w:val="3"/>
              </w:rPr>
              <w:t>e</w:t>
            </w:r>
            <w:r w:rsidRPr="001B4F7F">
              <w:rPr>
                <w:rFonts w:ascii="Times New Roman" w:eastAsia="Times New Roman" w:hAnsi="Times New Roman"/>
              </w:rPr>
              <w:t xml:space="preserve">nt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rPr>
              <w:t>u</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on b</w:t>
            </w:r>
            <w:r w:rsidRPr="001B4F7F">
              <w:rPr>
                <w:rFonts w:ascii="Times New Roman" w:eastAsia="Times New Roman" w:hAnsi="Times New Roman"/>
                <w:spacing w:val="-2"/>
              </w:rPr>
              <w:t>u</w:t>
            </w:r>
            <w:r w:rsidRPr="001B4F7F">
              <w:rPr>
                <w:rFonts w:ascii="Times New Roman" w:eastAsia="Times New Roman" w:hAnsi="Times New Roman"/>
                <w:spacing w:val="1"/>
              </w:rPr>
              <w:t>ff</w:t>
            </w:r>
            <w:r w:rsidRPr="001B4F7F">
              <w:rPr>
                <w:rFonts w:ascii="Times New Roman" w:eastAsia="Times New Roman" w:hAnsi="Times New Roman"/>
                <w:spacing w:val="-2"/>
              </w:rPr>
              <w:t>e</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spacing w:val="-2"/>
              </w:rPr>
              <w:t>z</w:t>
            </w:r>
            <w:r w:rsidRPr="001B4F7F">
              <w:rPr>
                <w:rFonts w:ascii="Times New Roman" w:eastAsia="Times New Roman" w:hAnsi="Times New Roman"/>
              </w:rPr>
              <w:t>on</w:t>
            </w:r>
            <w:r w:rsidRPr="001B4F7F">
              <w:rPr>
                <w:rFonts w:ascii="Times New Roman" w:eastAsia="Times New Roman" w:hAnsi="Times New Roman"/>
                <w:spacing w:val="2"/>
              </w:rPr>
              <w:t>e</w:t>
            </w:r>
            <w:r w:rsidRPr="001B4F7F">
              <w:rPr>
                <w:rFonts w:ascii="Times New Roman" w:eastAsia="Times New Roman" w:hAnsi="Times New Roman"/>
                <w:sz w:val="24"/>
              </w:rPr>
              <w:t>.</w:t>
            </w:r>
          </w:p>
          <w:p w14:paraId="598FB8EF" w14:textId="77777777" w:rsidR="00463354" w:rsidRPr="001B4F7F" w:rsidRDefault="00463354">
            <w:pPr>
              <w:rPr>
                <w:rFonts w:ascii="Times New Roman" w:eastAsiaTheme="minorHAnsi" w:hAnsi="Times New Roman"/>
                <w:sz w:val="24"/>
              </w:rPr>
            </w:pPr>
          </w:p>
          <w:p w14:paraId="79B698D7" w14:textId="77777777" w:rsidR="00463354" w:rsidRPr="001B4F7F" w:rsidRDefault="00463354">
            <w:pPr>
              <w:ind w:left="174" w:right="59"/>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C</w:t>
            </w:r>
            <w:r w:rsidRPr="001B4F7F">
              <w:rPr>
                <w:rFonts w:ascii="Times New Roman" w:eastAsia="Times New Roman" w:hAnsi="Times New Roman"/>
                <w:spacing w:val="-2"/>
              </w:rPr>
              <w:t>a</w:t>
            </w:r>
            <w:r w:rsidRPr="001B4F7F">
              <w:rPr>
                <w:rFonts w:ascii="Times New Roman" w:eastAsia="Times New Roman" w:hAnsi="Times New Roman"/>
              </w:rPr>
              <w:t>pa</w:t>
            </w:r>
            <w:r w:rsidRPr="001B4F7F">
              <w:rPr>
                <w:rFonts w:ascii="Times New Roman" w:eastAsia="Times New Roman" w:hAnsi="Times New Roman"/>
                <w:spacing w:val="-2"/>
              </w:rPr>
              <w:t>c</w:t>
            </w:r>
            <w:r w:rsidRPr="001B4F7F">
              <w:rPr>
                <w:rFonts w:ascii="Times New Roman" w:eastAsia="Times New Roman" w:hAnsi="Times New Roman"/>
                <w:spacing w:val="1"/>
              </w:rPr>
              <w:t>it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1"/>
              </w:rPr>
              <w:t>c</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spacing w:val="-3"/>
              </w:rPr>
              <w:t>P</w:t>
            </w:r>
            <w:r w:rsidRPr="001B4F7F">
              <w:rPr>
                <w:rFonts w:ascii="Times New Roman" w:eastAsia="Times New Roman" w:hAnsi="Times New Roman"/>
                <w:spacing w:val="-1"/>
              </w:rPr>
              <w:t>H</w:t>
            </w:r>
            <w:r w:rsidRPr="001B4F7F">
              <w:rPr>
                <w:rFonts w:ascii="Times New Roman" w:eastAsia="Times New Roman" w:hAnsi="Times New Roman"/>
                <w:spacing w:val="1"/>
              </w:rPr>
              <w:t>K</w:t>
            </w:r>
            <w:r w:rsidRPr="001B4F7F">
              <w:rPr>
                <w:rFonts w:ascii="Times New Roman" w:eastAsia="Times New Roman" w:hAnsi="Times New Roman"/>
              </w:rPr>
              <w:t xml:space="preserve">A </w:t>
            </w:r>
            <w:r w:rsidRPr="001B4F7F">
              <w:rPr>
                <w:rFonts w:ascii="Times New Roman" w:eastAsia="Times New Roman" w:hAnsi="Times New Roman"/>
                <w:spacing w:val="-2"/>
              </w:rPr>
              <w:t>(</w:t>
            </w:r>
            <w:r w:rsidRPr="001B4F7F">
              <w:rPr>
                <w:rFonts w:ascii="Times New Roman" w:eastAsia="Times New Roman" w:hAnsi="Times New Roman"/>
                <w:spacing w:val="3"/>
              </w:rPr>
              <w:t>J</w:t>
            </w:r>
            <w:r w:rsidRPr="001B4F7F">
              <w:rPr>
                <w:rFonts w:ascii="Times New Roman" w:eastAsia="Times New Roman" w:hAnsi="Times New Roman"/>
              </w:rPr>
              <w:t>a</w:t>
            </w:r>
            <w:r w:rsidRPr="001B4F7F">
              <w:rPr>
                <w:rFonts w:ascii="Times New Roman" w:eastAsia="Times New Roman" w:hAnsi="Times New Roman"/>
                <w:spacing w:val="-2"/>
              </w:rPr>
              <w:t>k</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7</w:t>
            </w:r>
            <w:r w:rsidRPr="001B4F7F">
              <w:rPr>
                <w:rFonts w:ascii="Times New Roman" w:eastAsia="Times New Roman" w:hAnsi="Times New Roman"/>
                <w:spacing w:val="-2"/>
              </w:rPr>
              <w:t>5</w:t>
            </w:r>
            <w:r w:rsidRPr="001B4F7F">
              <w:rPr>
                <w:rFonts w:ascii="Times New Roman" w:eastAsia="Times New Roman" w:hAnsi="Times New Roman"/>
                <w:spacing w:val="1"/>
              </w:rPr>
              <w:t>%</w:t>
            </w:r>
            <w:r w:rsidRPr="001B4F7F">
              <w:rPr>
                <w:rFonts w:ascii="Times New Roman" w:eastAsia="Times New Roman" w:hAnsi="Times New Roman"/>
              </w:rPr>
              <w:t>,  L</w:t>
            </w:r>
            <w:r w:rsidRPr="001B4F7F">
              <w:rPr>
                <w:rFonts w:ascii="Times New Roman" w:eastAsia="Times New Roman" w:hAnsi="Times New Roman"/>
                <w:spacing w:val="-1"/>
              </w:rPr>
              <w:t>LN</w:t>
            </w:r>
            <w:r w:rsidRPr="001B4F7F">
              <w:rPr>
                <w:rFonts w:ascii="Times New Roman" w:eastAsia="Times New Roman" w:hAnsi="Times New Roman"/>
                <w:spacing w:val="-3"/>
              </w:rPr>
              <w:t>P</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5</w:t>
            </w:r>
            <w:r w:rsidRPr="001B4F7F">
              <w:rPr>
                <w:rFonts w:ascii="Times New Roman" w:eastAsia="Times New Roman" w:hAnsi="Times New Roman"/>
                <w:spacing w:val="-2"/>
              </w:rPr>
              <w:t>5</w:t>
            </w:r>
            <w:r w:rsidRPr="001B4F7F">
              <w:rPr>
                <w:rFonts w:ascii="Times New Roman" w:eastAsia="Times New Roman" w:hAnsi="Times New Roman"/>
                <w:spacing w:val="1"/>
              </w:rPr>
              <w:t>%</w:t>
            </w:r>
            <w:r w:rsidRPr="001B4F7F">
              <w:rPr>
                <w:rFonts w:ascii="Times New Roman" w:eastAsia="Times New Roman" w:hAnsi="Times New Roman"/>
              </w:rPr>
              <w:t xml:space="preserve">, </w:t>
            </w:r>
            <w:r w:rsidRPr="001B4F7F">
              <w:rPr>
                <w:rFonts w:ascii="Times New Roman" w:eastAsia="Times New Roman" w:hAnsi="Times New Roman"/>
                <w:spacing w:val="-1"/>
              </w:rPr>
              <w:t>B</w:t>
            </w:r>
            <w:r w:rsidRPr="001B4F7F">
              <w:rPr>
                <w:rFonts w:ascii="Times New Roman" w:eastAsia="Times New Roman" w:hAnsi="Times New Roman"/>
              </w:rPr>
              <w:t>o</w:t>
            </w:r>
            <w:r w:rsidRPr="001B4F7F">
              <w:rPr>
                <w:rFonts w:ascii="Times New Roman" w:eastAsia="Times New Roman" w:hAnsi="Times New Roman"/>
                <w:spacing w:val="-2"/>
              </w:rPr>
              <w:t>g</w:t>
            </w:r>
            <w:r w:rsidRPr="001B4F7F">
              <w:rPr>
                <w:rFonts w:ascii="Times New Roman" w:eastAsia="Times New Roman" w:hAnsi="Times New Roman"/>
              </w:rPr>
              <w:t xml:space="preserve">ani </w:t>
            </w:r>
            <w:r w:rsidRPr="001B4F7F">
              <w:rPr>
                <w:rFonts w:ascii="Times New Roman" w:eastAsia="Times New Roman" w:hAnsi="Times New Roman"/>
                <w:spacing w:val="-1"/>
              </w:rPr>
              <w:t>N</w:t>
            </w:r>
            <w:r w:rsidRPr="001B4F7F">
              <w:rPr>
                <w:rFonts w:ascii="Times New Roman" w:eastAsia="Times New Roman" w:hAnsi="Times New Roman"/>
              </w:rPr>
              <w:t>ani</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 xml:space="preserve">P: </w:t>
            </w:r>
            <w:r w:rsidRPr="001B4F7F">
              <w:rPr>
                <w:rFonts w:ascii="Times New Roman" w:eastAsia="Times New Roman" w:hAnsi="Times New Roman"/>
                <w:spacing w:val="-2"/>
              </w:rPr>
              <w:t>5</w:t>
            </w:r>
            <w:r w:rsidRPr="001B4F7F">
              <w:rPr>
                <w:rFonts w:ascii="Times New Roman" w:eastAsia="Times New Roman" w:hAnsi="Times New Roman"/>
              </w:rPr>
              <w:t>5%</w:t>
            </w:r>
            <w:r w:rsidRPr="001B4F7F">
              <w:rPr>
                <w:rFonts w:ascii="Times New Roman" w:eastAsia="Times New Roman" w:hAnsi="Times New Roman"/>
                <w:spacing w:val="-2"/>
              </w:rPr>
              <w:t xml:space="preserve"> </w:t>
            </w:r>
            <w:r w:rsidRPr="001B4F7F">
              <w:rPr>
                <w:rFonts w:ascii="Times New Roman" w:eastAsia="Times New Roman" w:hAnsi="Times New Roman"/>
              </w:rPr>
              <w:t>and No</w:t>
            </w:r>
            <w:r w:rsidRPr="001B4F7F">
              <w:rPr>
                <w:rFonts w:ascii="Times New Roman" w:eastAsia="Times New Roman" w:hAnsi="Times New Roman"/>
                <w:spacing w:val="-2"/>
              </w:rPr>
              <w:t>r</w:t>
            </w:r>
            <w:r w:rsidRPr="001B4F7F">
              <w:rPr>
                <w:rFonts w:ascii="Times New Roman" w:eastAsia="Times New Roman" w:hAnsi="Times New Roman"/>
                <w:spacing w:val="1"/>
              </w:rPr>
              <w:t>t</w:t>
            </w:r>
            <w:r w:rsidRPr="001B4F7F">
              <w:rPr>
                <w:rFonts w:ascii="Times New Roman" w:eastAsia="Times New Roman" w:hAnsi="Times New Roman"/>
              </w:rPr>
              <w:t xml:space="preserve">h </w:t>
            </w:r>
            <w:r w:rsidRPr="001B4F7F">
              <w:rPr>
                <w:rFonts w:ascii="Times New Roman" w:eastAsia="Times New Roman" w:hAnsi="Times New Roman"/>
                <w:spacing w:val="-3"/>
              </w:rPr>
              <w:t>S</w:t>
            </w:r>
            <w:r w:rsidRPr="001B4F7F">
              <w:rPr>
                <w:rFonts w:ascii="Times New Roman" w:eastAsia="Times New Roman" w:hAnsi="Times New Roman"/>
              </w:rPr>
              <w:t>u</w:t>
            </w:r>
            <w:r w:rsidRPr="001B4F7F">
              <w:rPr>
                <w:rFonts w:ascii="Times New Roman" w:eastAsia="Times New Roman" w:hAnsi="Times New Roman"/>
                <w:spacing w:val="1"/>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rPr>
              <w:t xml:space="preserve">i </w:t>
            </w:r>
            <w:r w:rsidRPr="001B4F7F">
              <w:rPr>
                <w:rFonts w:ascii="Times New Roman" w:eastAsia="Times New Roman" w:hAnsi="Times New Roman"/>
                <w:spacing w:val="-1"/>
              </w:rPr>
              <w:t>B</w:t>
            </w:r>
            <w:r w:rsidRPr="001B4F7F">
              <w:rPr>
                <w:rFonts w:ascii="Times New Roman" w:eastAsia="Times New Roman" w:hAnsi="Times New Roman"/>
                <w:spacing w:val="1"/>
              </w:rPr>
              <w:t>K</w:t>
            </w:r>
            <w:r w:rsidRPr="001B4F7F">
              <w:rPr>
                <w:rFonts w:ascii="Times New Roman" w:eastAsia="Times New Roman" w:hAnsi="Times New Roman"/>
              </w:rPr>
              <w:t>S</w:t>
            </w:r>
            <w:r w:rsidRPr="001B4F7F">
              <w:rPr>
                <w:rFonts w:ascii="Times New Roman" w:eastAsia="Times New Roman" w:hAnsi="Times New Roman"/>
                <w:spacing w:val="-1"/>
              </w:rPr>
              <w:t>DA</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5</w:t>
            </w:r>
            <w:r w:rsidRPr="001B4F7F">
              <w:rPr>
                <w:rFonts w:ascii="Times New Roman" w:eastAsia="Times New Roman" w:hAnsi="Times New Roman"/>
                <w:spacing w:val="-2"/>
              </w:rPr>
              <w:t>5</w:t>
            </w:r>
            <w:r w:rsidRPr="001B4F7F">
              <w:rPr>
                <w:rFonts w:ascii="Times New Roman" w:eastAsia="Times New Roman" w:hAnsi="Times New Roman"/>
                <w:spacing w:val="1"/>
              </w:rPr>
              <w:t>%</w:t>
            </w:r>
            <w:r w:rsidRPr="001B4F7F">
              <w:rPr>
                <w:rFonts w:ascii="Times New Roman" w:eastAsia="Times New Roman" w:hAnsi="Times New Roman"/>
              </w:rPr>
              <w:t>;</w:t>
            </w:r>
          </w:p>
        </w:tc>
        <w:tc>
          <w:tcPr>
            <w:tcW w:w="2700" w:type="dxa"/>
            <w:tcBorders>
              <w:top w:val="single" w:sz="12" w:space="0" w:color="FABF8F"/>
              <w:left w:val="single" w:sz="4" w:space="0" w:color="000000"/>
              <w:bottom w:val="single" w:sz="4" w:space="0" w:color="auto"/>
              <w:right w:val="single" w:sz="4" w:space="0" w:color="000000"/>
            </w:tcBorders>
          </w:tcPr>
          <w:p w14:paraId="6D125F26" w14:textId="77777777" w:rsidR="00463354" w:rsidRPr="001B4F7F" w:rsidRDefault="00463354">
            <w:pPr>
              <w:rPr>
                <w:rFonts w:ascii="Times New Roman" w:eastAsiaTheme="minorHAnsi" w:hAnsi="Times New Roman"/>
                <w:sz w:val="12"/>
                <w:szCs w:val="12"/>
              </w:rPr>
            </w:pPr>
          </w:p>
          <w:p w14:paraId="74D91622" w14:textId="77777777" w:rsidR="00463354" w:rsidRPr="001B4F7F" w:rsidRDefault="00463354">
            <w:pPr>
              <w:rPr>
                <w:rFonts w:ascii="Times New Roman" w:hAnsi="Times New Roman"/>
                <w:sz w:val="20"/>
                <w:szCs w:val="20"/>
              </w:rPr>
            </w:pPr>
          </w:p>
          <w:p w14:paraId="473314C1" w14:textId="77777777" w:rsidR="00463354" w:rsidRPr="001B4F7F" w:rsidRDefault="00463354">
            <w:pPr>
              <w:rPr>
                <w:rFonts w:ascii="Times New Roman" w:hAnsi="Times New Roman"/>
                <w:sz w:val="20"/>
                <w:szCs w:val="20"/>
              </w:rPr>
            </w:pPr>
          </w:p>
          <w:p w14:paraId="0DB01A71" w14:textId="77777777" w:rsidR="00463354" w:rsidRPr="001B4F7F" w:rsidRDefault="00463354">
            <w:pPr>
              <w:rPr>
                <w:rFonts w:ascii="Times New Roman" w:hAnsi="Times New Roman"/>
                <w:sz w:val="20"/>
                <w:szCs w:val="20"/>
              </w:rPr>
            </w:pPr>
          </w:p>
          <w:p w14:paraId="37F30ADD" w14:textId="77777777" w:rsidR="00463354" w:rsidRPr="001B4F7F" w:rsidRDefault="00463354">
            <w:pPr>
              <w:rPr>
                <w:rFonts w:ascii="Times New Roman" w:hAnsi="Times New Roman"/>
                <w:sz w:val="20"/>
                <w:szCs w:val="20"/>
              </w:rPr>
            </w:pPr>
          </w:p>
          <w:p w14:paraId="01F48167" w14:textId="77777777" w:rsidR="00463354" w:rsidRPr="001B4F7F" w:rsidRDefault="00463354">
            <w:pPr>
              <w:rPr>
                <w:rFonts w:ascii="Times New Roman" w:hAnsi="Times New Roman"/>
                <w:sz w:val="20"/>
                <w:szCs w:val="20"/>
              </w:rPr>
            </w:pPr>
          </w:p>
          <w:p w14:paraId="1C14F9FA" w14:textId="77777777" w:rsidR="00463354" w:rsidRPr="001B4F7F" w:rsidRDefault="00463354">
            <w:pPr>
              <w:rPr>
                <w:rFonts w:ascii="Times New Roman" w:hAnsi="Times New Roman"/>
                <w:sz w:val="20"/>
                <w:szCs w:val="20"/>
              </w:rPr>
            </w:pPr>
          </w:p>
          <w:p w14:paraId="6BC6B014" w14:textId="77777777" w:rsidR="00463354" w:rsidRPr="001B4F7F" w:rsidRDefault="00463354">
            <w:pPr>
              <w:rPr>
                <w:rFonts w:ascii="Times New Roman" w:hAnsi="Times New Roman"/>
                <w:sz w:val="20"/>
                <w:szCs w:val="20"/>
              </w:rPr>
            </w:pPr>
          </w:p>
          <w:p w14:paraId="405DF251" w14:textId="77777777" w:rsidR="00463354" w:rsidRPr="001B4F7F" w:rsidRDefault="00463354">
            <w:pPr>
              <w:rPr>
                <w:rFonts w:ascii="Times New Roman" w:hAnsi="Times New Roman"/>
                <w:sz w:val="20"/>
                <w:szCs w:val="20"/>
              </w:rPr>
            </w:pPr>
          </w:p>
          <w:p w14:paraId="6F25DB6C" w14:textId="77777777" w:rsidR="00463354" w:rsidRPr="001B4F7F" w:rsidRDefault="00463354">
            <w:pPr>
              <w:rPr>
                <w:rFonts w:ascii="Times New Roman" w:hAnsi="Times New Roman"/>
                <w:sz w:val="20"/>
                <w:szCs w:val="20"/>
              </w:rPr>
            </w:pPr>
          </w:p>
          <w:p w14:paraId="1A5FC1D0" w14:textId="77777777" w:rsidR="00463354" w:rsidRPr="001B4F7F" w:rsidRDefault="00463354">
            <w:pPr>
              <w:rPr>
                <w:rFonts w:ascii="Times New Roman" w:hAnsi="Times New Roman"/>
                <w:sz w:val="20"/>
                <w:szCs w:val="20"/>
              </w:rPr>
            </w:pPr>
          </w:p>
          <w:p w14:paraId="669AFA8A" w14:textId="77777777" w:rsidR="00463354" w:rsidRPr="001B4F7F" w:rsidRDefault="00463354">
            <w:pPr>
              <w:rPr>
                <w:rFonts w:ascii="Times New Roman" w:hAnsi="Times New Roman"/>
                <w:sz w:val="20"/>
                <w:szCs w:val="20"/>
              </w:rPr>
            </w:pPr>
          </w:p>
          <w:p w14:paraId="628A5FE4" w14:textId="77777777" w:rsidR="00463354" w:rsidRPr="001B4F7F" w:rsidRDefault="00463354">
            <w:pPr>
              <w:rPr>
                <w:rFonts w:ascii="Times New Roman" w:hAnsi="Times New Roman"/>
                <w:szCs w:val="22"/>
              </w:rPr>
            </w:pPr>
            <w:r w:rsidRPr="001B4F7F">
              <w:rPr>
                <w:rFonts w:ascii="Times New Roman" w:hAnsi="Times New Roman"/>
              </w:rPr>
              <w:t xml:space="preserve">WCS capacity building support through trainings in SMART-RBM and species monitoring increases capacity scores by at least 12% for the 3 EPASS sites. </w:t>
            </w:r>
            <w:r w:rsidRPr="001B4F7F">
              <w:rPr>
                <w:rFonts w:ascii="Times New Roman" w:hAnsi="Times New Roman"/>
                <w:b/>
              </w:rPr>
              <w:t>75% of target achieved.</w:t>
            </w:r>
            <w:r w:rsidRPr="001B4F7F">
              <w:rPr>
                <w:rFonts w:ascii="Times New Roman" w:hAnsi="Times New Roman"/>
              </w:rPr>
              <w:t xml:space="preserve"> </w:t>
            </w:r>
          </w:p>
          <w:p w14:paraId="718D8CE9" w14:textId="77777777" w:rsidR="00463354" w:rsidRPr="001B4F7F" w:rsidRDefault="00463354">
            <w:pPr>
              <w:ind w:left="100" w:right="-20"/>
              <w:rPr>
                <w:rFonts w:ascii="Times New Roman" w:eastAsia="Times New Roman" w:hAnsi="Times New Roman"/>
              </w:rPr>
            </w:pPr>
          </w:p>
        </w:tc>
      </w:tr>
      <w:tr w:rsidR="00463354" w:rsidRPr="001B4F7F" w14:paraId="6FF40111" w14:textId="77777777" w:rsidTr="007D7036">
        <w:trPr>
          <w:trHeight w:hRule="exact" w:val="1886"/>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31F3457C" w14:textId="77777777" w:rsidR="00463354" w:rsidRPr="001B4F7F" w:rsidRDefault="00463354">
            <w:pPr>
              <w:rPr>
                <w:rFonts w:ascii="Times New Roman" w:eastAsia="Times New Roman" w:hAnsi="Times New Roman"/>
                <w:szCs w:val="22"/>
              </w:rPr>
            </w:pPr>
          </w:p>
        </w:tc>
        <w:tc>
          <w:tcPr>
            <w:tcW w:w="2090" w:type="dxa"/>
            <w:tcBorders>
              <w:top w:val="single" w:sz="4" w:space="0" w:color="auto"/>
              <w:left w:val="single" w:sz="4" w:space="0" w:color="auto"/>
              <w:bottom w:val="single" w:sz="4" w:space="0" w:color="auto"/>
              <w:right w:val="single" w:sz="4" w:space="0" w:color="auto"/>
            </w:tcBorders>
            <w:hideMark/>
          </w:tcPr>
          <w:p w14:paraId="5CBD6822" w14:textId="77777777" w:rsidR="00463354" w:rsidRPr="001B4F7F" w:rsidRDefault="00463354">
            <w:pPr>
              <w:ind w:left="66" w:right="10"/>
              <w:rPr>
                <w:rFonts w:ascii="Times New Roman" w:eastAsia="Times New Roman" w:hAnsi="Times New Roman"/>
              </w:rPr>
            </w:pPr>
            <w:r w:rsidRPr="001B4F7F">
              <w:rPr>
                <w:rFonts w:ascii="Times New Roman" w:eastAsia="Times New Roman" w:hAnsi="Times New Roman"/>
                <w:spacing w:val="-1"/>
              </w:rPr>
              <w:t>A</w:t>
            </w:r>
            <w:r w:rsidRPr="001B4F7F">
              <w:rPr>
                <w:rFonts w:ascii="Times New Roman" w:eastAsia="Times New Roman" w:hAnsi="Times New Roman"/>
              </w:rPr>
              <w:t>nnual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of</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t de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ad</w:t>
            </w:r>
            <w:r w:rsidRPr="001B4F7F">
              <w:rPr>
                <w:rFonts w:ascii="Times New Roman" w:eastAsia="Times New Roman" w:hAnsi="Times New Roman"/>
                <w:spacing w:val="1"/>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3"/>
              </w:rPr>
              <w:t>w</w:t>
            </w:r>
            <w:r w:rsidRPr="001B4F7F">
              <w:rPr>
                <w:rFonts w:ascii="Times New Roman" w:eastAsia="Times New Roman" w:hAnsi="Times New Roman"/>
                <w:spacing w:val="1"/>
              </w:rPr>
              <w:t>it</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n 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spacing w:val="-2"/>
              </w:rPr>
              <w:t>’</w:t>
            </w:r>
            <w:r w:rsidRPr="001B4F7F">
              <w:rPr>
                <w:rFonts w:ascii="Times New Roman" w:eastAsia="Times New Roman" w:hAnsi="Times New Roman"/>
              </w:rPr>
              <w:t xml:space="preserve">s </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spacing w:val="-2"/>
              </w:rPr>
              <w:t>r</w:t>
            </w:r>
            <w:r w:rsidRPr="001B4F7F">
              <w:rPr>
                <w:rFonts w:ascii="Times New Roman" w:eastAsia="Times New Roman" w:hAnsi="Times New Roman"/>
                <w:spacing w:val="1"/>
              </w:rPr>
              <w:t>i</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A</w:t>
            </w:r>
            <w:r w:rsidRPr="001B4F7F">
              <w:rPr>
                <w:rFonts w:ascii="Times New Roman" w:eastAsia="Times New Roman" w:hAnsi="Times New Roman"/>
              </w:rPr>
              <w:t>s</w:t>
            </w:r>
          </w:p>
        </w:tc>
        <w:tc>
          <w:tcPr>
            <w:tcW w:w="2250" w:type="dxa"/>
            <w:tcBorders>
              <w:top w:val="single" w:sz="4" w:space="0" w:color="auto"/>
              <w:left w:val="single" w:sz="4" w:space="0" w:color="auto"/>
              <w:bottom w:val="single" w:sz="4" w:space="0" w:color="auto"/>
              <w:right w:val="single" w:sz="4" w:space="0" w:color="auto"/>
            </w:tcBorders>
            <w:hideMark/>
          </w:tcPr>
          <w:p w14:paraId="6950C221" w14:textId="77777777" w:rsidR="00463354" w:rsidRPr="001B4F7F" w:rsidRDefault="00463354">
            <w:pPr>
              <w:ind w:left="138" w:right="81"/>
              <w:jc w:val="both"/>
              <w:rPr>
                <w:rFonts w:ascii="Times New Roman" w:eastAsia="Times New Roman" w:hAnsi="Times New Roman"/>
              </w:rPr>
            </w:pPr>
            <w:r w:rsidRPr="001B4F7F">
              <w:rPr>
                <w:rFonts w:ascii="Times New Roman" w:eastAsia="Times New Roman" w:hAnsi="Times New Roman"/>
                <w:spacing w:val="-1"/>
              </w:rPr>
              <w:t>A</w:t>
            </w:r>
            <w:r w:rsidRPr="001B4F7F">
              <w:rPr>
                <w:rFonts w:ascii="Times New Roman" w:eastAsia="Times New Roman" w:hAnsi="Times New Roman"/>
              </w:rPr>
              <w:t>pp</w:t>
            </w:r>
            <w:r w:rsidRPr="001B4F7F">
              <w:rPr>
                <w:rFonts w:ascii="Times New Roman" w:eastAsia="Times New Roman" w:hAnsi="Times New Roman"/>
                <w:spacing w:val="1"/>
              </w:rPr>
              <w:t>r</w:t>
            </w:r>
            <w:r w:rsidRPr="001B4F7F">
              <w:rPr>
                <w:rFonts w:ascii="Times New Roman" w:eastAsia="Times New Roman" w:hAnsi="Times New Roman"/>
              </w:rPr>
              <w:t>ox</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56,505 ha of</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l</w:t>
            </w:r>
            <w:r w:rsidRPr="001B4F7F">
              <w:rPr>
                <w:rFonts w:ascii="Times New Roman" w:eastAsia="Times New Roman" w:hAnsi="Times New Roman"/>
                <w:spacing w:val="-2"/>
              </w:rPr>
              <w:t>o</w:t>
            </w:r>
            <w:r w:rsidRPr="001B4F7F">
              <w:rPr>
                <w:rFonts w:ascii="Times New Roman" w:eastAsia="Times New Roman" w:hAnsi="Times New Roman"/>
              </w:rPr>
              <w:t>ss</w:t>
            </w:r>
            <w:r w:rsidRPr="001B4F7F">
              <w:rPr>
                <w:rFonts w:ascii="Times New Roman" w:eastAsia="Times New Roman" w:hAnsi="Times New Roman"/>
                <w:spacing w:val="2"/>
              </w:rPr>
              <w:t xml:space="preserve"> </w:t>
            </w:r>
            <w:r w:rsidRPr="001B4F7F">
              <w:rPr>
                <w:rFonts w:ascii="Times New Roman" w:eastAsia="Times New Roman" w:hAnsi="Times New Roman"/>
                <w:spacing w:val="-1"/>
              </w:rPr>
              <w:t>wi</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n P</w:t>
            </w:r>
            <w:r w:rsidRPr="001B4F7F">
              <w:rPr>
                <w:rFonts w:ascii="Times New Roman" w:eastAsia="Times New Roman" w:hAnsi="Times New Roman"/>
                <w:spacing w:val="-1"/>
              </w:rPr>
              <w:t>A</w:t>
            </w:r>
            <w:r w:rsidRPr="001B4F7F">
              <w:rPr>
                <w:rFonts w:ascii="Times New Roman" w:eastAsia="Times New Roman" w:hAnsi="Times New Roman"/>
              </w:rPr>
              <w:t xml:space="preserve">s </w:t>
            </w:r>
            <w:r w:rsidRPr="001B4F7F">
              <w:rPr>
                <w:rFonts w:ascii="Times New Roman" w:eastAsia="Times New Roman" w:hAnsi="Times New Roman"/>
                <w:spacing w:val="1"/>
              </w:rPr>
              <w:t>fr</w:t>
            </w:r>
            <w:r w:rsidRPr="001B4F7F">
              <w:rPr>
                <w:rFonts w:ascii="Times New Roman" w:eastAsia="Times New Roman" w:hAnsi="Times New Roman"/>
              </w:rPr>
              <w:t>om</w:t>
            </w:r>
            <w:r w:rsidRPr="001B4F7F">
              <w:rPr>
                <w:rFonts w:ascii="Times New Roman" w:eastAsia="Times New Roman" w:hAnsi="Times New Roman"/>
                <w:spacing w:val="-4"/>
              </w:rPr>
              <w:t xml:space="preserve"> </w:t>
            </w:r>
            <w:r w:rsidRPr="001B4F7F">
              <w:rPr>
                <w:rFonts w:ascii="Times New Roman" w:eastAsia="Times New Roman" w:hAnsi="Times New Roman"/>
              </w:rPr>
              <w:t>2000</w:t>
            </w:r>
            <w:r w:rsidRPr="001B4F7F">
              <w:rPr>
                <w:rFonts w:ascii="Times New Roman" w:eastAsia="Times New Roman" w:hAnsi="Times New Roman"/>
                <w:spacing w:val="-4"/>
              </w:rPr>
              <w:t>-</w:t>
            </w:r>
            <w:r w:rsidRPr="001B4F7F">
              <w:rPr>
                <w:rFonts w:ascii="Times New Roman" w:eastAsia="Times New Roman" w:hAnsi="Times New Roman"/>
              </w:rPr>
              <w:t>2008 or</w:t>
            </w:r>
          </w:p>
          <w:p w14:paraId="5A346DC3" w14:textId="77777777" w:rsidR="00463354" w:rsidRPr="001B4F7F" w:rsidRDefault="00463354">
            <w:pPr>
              <w:ind w:left="138" w:right="984"/>
              <w:jc w:val="both"/>
              <w:rPr>
                <w:rFonts w:ascii="Times New Roman" w:eastAsia="Times New Roman" w:hAnsi="Times New Roman"/>
              </w:rPr>
            </w:pPr>
            <w:r w:rsidRPr="001B4F7F">
              <w:rPr>
                <w:rFonts w:ascii="Times New Roman" w:eastAsia="Times New Roman" w:hAnsi="Times New Roman"/>
              </w:rPr>
              <w:t>7,603 h</w:t>
            </w:r>
            <w:r w:rsidRPr="001B4F7F">
              <w:rPr>
                <w:rFonts w:ascii="Times New Roman" w:eastAsia="Times New Roman" w:hAnsi="Times New Roman"/>
                <w:spacing w:val="-2"/>
              </w:rPr>
              <w:t>a</w:t>
            </w:r>
            <w:r w:rsidRPr="001B4F7F">
              <w:rPr>
                <w:rFonts w:ascii="Times New Roman" w:eastAsia="Times New Roman" w:hAnsi="Times New Roman"/>
                <w:spacing w:val="1"/>
              </w:rPr>
              <w:t>/</w:t>
            </w:r>
            <w:r w:rsidRPr="001B4F7F">
              <w:rPr>
                <w:rFonts w:ascii="Times New Roman" w:eastAsia="Times New Roman" w:hAnsi="Times New Roman"/>
                <w:spacing w:val="-2"/>
              </w:rPr>
              <w:t>y</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rPr>
              <w:t>r</w:t>
            </w:r>
          </w:p>
        </w:tc>
        <w:tc>
          <w:tcPr>
            <w:tcW w:w="4680" w:type="dxa"/>
            <w:tcBorders>
              <w:top w:val="single" w:sz="4" w:space="0" w:color="auto"/>
              <w:left w:val="single" w:sz="4" w:space="0" w:color="auto"/>
              <w:bottom w:val="single" w:sz="4" w:space="0" w:color="auto"/>
              <w:right w:val="single" w:sz="4" w:space="0" w:color="auto"/>
            </w:tcBorders>
          </w:tcPr>
          <w:p w14:paraId="2863C2C2"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w:t>
            </w:r>
          </w:p>
          <w:p w14:paraId="16335C0E" w14:textId="77777777" w:rsidR="00463354" w:rsidRPr="001B4F7F" w:rsidRDefault="00463354">
            <w:pPr>
              <w:rPr>
                <w:rFonts w:ascii="Times New Roman" w:eastAsiaTheme="minorHAnsi" w:hAnsi="Times New Roman"/>
                <w:sz w:val="24"/>
              </w:rPr>
            </w:pPr>
          </w:p>
          <w:p w14:paraId="4B5F34D1"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D</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 xml:space="preserve">ped </w:t>
            </w:r>
            <w:r w:rsidRPr="001B4F7F">
              <w:rPr>
                <w:rFonts w:ascii="Times New Roman" w:eastAsia="Times New Roman" w:hAnsi="Times New Roman"/>
                <w:spacing w:val="-2"/>
              </w:rPr>
              <w:t>b</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 xml:space="preserve">ne </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co</w:t>
            </w:r>
            <w:r w:rsidRPr="001B4F7F">
              <w:rPr>
                <w:rFonts w:ascii="Times New Roman" w:eastAsia="Times New Roman" w:hAnsi="Times New Roman"/>
                <w:spacing w:val="-2"/>
              </w:rPr>
              <w:t>v</w:t>
            </w:r>
            <w:r w:rsidRPr="001B4F7F">
              <w:rPr>
                <w:rFonts w:ascii="Times New Roman" w:eastAsia="Times New Roman" w:hAnsi="Times New Roman"/>
              </w:rPr>
              <w:t>er</w:t>
            </w:r>
          </w:p>
          <w:p w14:paraId="1E7A0474" w14:textId="77777777" w:rsidR="00463354" w:rsidRPr="001B4F7F" w:rsidRDefault="00463354">
            <w:pPr>
              <w:ind w:left="66" w:right="-20"/>
              <w:rPr>
                <w:rFonts w:ascii="Times New Roman" w:eastAsia="Times New Roman" w:hAnsi="Times New Roman"/>
                <w:sz w:val="24"/>
              </w:rPr>
            </w:pPr>
            <w:r w:rsidRPr="001B4F7F">
              <w:rPr>
                <w:rFonts w:ascii="Times New Roman" w:eastAsia="Times New Roman" w:hAnsi="Times New Roman"/>
                <w:sz w:val="24"/>
              </w:rPr>
              <w:t>in</w:t>
            </w:r>
            <w:r w:rsidRPr="001B4F7F">
              <w:rPr>
                <w:rFonts w:ascii="Times New Roman" w:eastAsia="Times New Roman" w:hAnsi="Times New Roman"/>
                <w:spacing w:val="-2"/>
                <w:sz w:val="24"/>
              </w:rPr>
              <w:t xml:space="preserve"> </w:t>
            </w:r>
            <w:r w:rsidRPr="001B4F7F">
              <w:rPr>
                <w:rFonts w:ascii="Times New Roman" w:eastAsia="Times New Roman" w:hAnsi="Times New Roman"/>
                <w:spacing w:val="1"/>
                <w:sz w:val="24"/>
              </w:rPr>
              <w:t>P</w:t>
            </w:r>
            <w:r w:rsidRPr="001B4F7F">
              <w:rPr>
                <w:rFonts w:ascii="Times New Roman" w:eastAsia="Times New Roman" w:hAnsi="Times New Roman"/>
                <w:sz w:val="24"/>
              </w:rPr>
              <w:t>roj</w:t>
            </w:r>
            <w:r w:rsidRPr="001B4F7F">
              <w:rPr>
                <w:rFonts w:ascii="Times New Roman" w:eastAsia="Times New Roman" w:hAnsi="Times New Roman"/>
                <w:spacing w:val="-1"/>
                <w:sz w:val="24"/>
              </w:rPr>
              <w:t>ec</w:t>
            </w:r>
            <w:r w:rsidRPr="001B4F7F">
              <w:rPr>
                <w:rFonts w:ascii="Times New Roman" w:eastAsia="Times New Roman" w:hAnsi="Times New Roman"/>
                <w:sz w:val="24"/>
              </w:rPr>
              <w:t>t</w:t>
            </w:r>
            <w:r w:rsidRPr="001B4F7F">
              <w:rPr>
                <w:rFonts w:ascii="Times New Roman" w:eastAsia="Times New Roman" w:hAnsi="Times New Roman"/>
                <w:spacing w:val="-5"/>
                <w:sz w:val="24"/>
              </w:rPr>
              <w:t xml:space="preserve"> </w:t>
            </w:r>
            <w:r w:rsidRPr="001B4F7F">
              <w:rPr>
                <w:rFonts w:ascii="Times New Roman" w:eastAsia="Times New Roman" w:hAnsi="Times New Roman"/>
                <w:sz w:val="24"/>
              </w:rPr>
              <w:t>demons</w:t>
            </w:r>
            <w:r w:rsidRPr="001B4F7F">
              <w:rPr>
                <w:rFonts w:ascii="Times New Roman" w:eastAsia="Times New Roman" w:hAnsi="Times New Roman"/>
                <w:spacing w:val="1"/>
                <w:sz w:val="24"/>
              </w:rPr>
              <w:t>t</w:t>
            </w:r>
            <w:r w:rsidRPr="001B4F7F">
              <w:rPr>
                <w:rFonts w:ascii="Times New Roman" w:eastAsia="Times New Roman" w:hAnsi="Times New Roman"/>
                <w:sz w:val="24"/>
              </w:rPr>
              <w:t>r</w:t>
            </w:r>
            <w:r w:rsidRPr="001B4F7F">
              <w:rPr>
                <w:rFonts w:ascii="Times New Roman" w:eastAsia="Times New Roman" w:hAnsi="Times New Roman"/>
                <w:spacing w:val="-2"/>
                <w:sz w:val="24"/>
              </w:rPr>
              <w:t>a</w:t>
            </w:r>
            <w:r w:rsidRPr="001B4F7F">
              <w:rPr>
                <w:rFonts w:ascii="Times New Roman" w:eastAsia="Times New Roman" w:hAnsi="Times New Roman"/>
                <w:sz w:val="24"/>
              </w:rPr>
              <w:t>t</w:t>
            </w:r>
            <w:r w:rsidRPr="001B4F7F">
              <w:rPr>
                <w:rFonts w:ascii="Times New Roman" w:eastAsia="Times New Roman" w:hAnsi="Times New Roman"/>
                <w:spacing w:val="1"/>
                <w:sz w:val="24"/>
              </w:rPr>
              <w:t>i</w:t>
            </w:r>
            <w:r w:rsidRPr="001B4F7F">
              <w:rPr>
                <w:rFonts w:ascii="Times New Roman" w:eastAsia="Times New Roman" w:hAnsi="Times New Roman"/>
                <w:sz w:val="24"/>
              </w:rPr>
              <w:t>on</w:t>
            </w:r>
            <w:r w:rsidRPr="001B4F7F">
              <w:rPr>
                <w:rFonts w:ascii="Times New Roman" w:eastAsia="Times New Roman" w:hAnsi="Times New Roman"/>
                <w:spacing w:val="-11"/>
                <w:sz w:val="24"/>
              </w:rPr>
              <w:t xml:space="preserve"> </w:t>
            </w:r>
            <w:r w:rsidRPr="001B4F7F">
              <w:rPr>
                <w:rFonts w:ascii="Times New Roman" w:eastAsia="Times New Roman" w:hAnsi="Times New Roman"/>
                <w:sz w:val="24"/>
              </w:rPr>
              <w:t>sites.</w:t>
            </w:r>
          </w:p>
          <w:p w14:paraId="4A099767" w14:textId="77777777" w:rsidR="00463354" w:rsidRPr="001B4F7F" w:rsidRDefault="00463354">
            <w:pPr>
              <w:rPr>
                <w:rFonts w:ascii="Times New Roman" w:eastAsiaTheme="minorHAnsi" w:hAnsi="Times New Roman"/>
                <w:sz w:val="24"/>
              </w:rPr>
            </w:pPr>
          </w:p>
          <w:p w14:paraId="6D022C46" w14:textId="77777777" w:rsidR="00463354" w:rsidRPr="001B4F7F" w:rsidRDefault="00463354">
            <w:pPr>
              <w:ind w:left="66" w:right="310"/>
              <w:rPr>
                <w:rFonts w:ascii="Times New Roman" w:eastAsia="Times New Roman" w:hAnsi="Times New Roman"/>
                <w:sz w:val="24"/>
              </w:rPr>
            </w:pPr>
            <w:r w:rsidRPr="001B4F7F">
              <w:rPr>
                <w:rFonts w:ascii="Times New Roman" w:eastAsia="Times New Roman" w:hAnsi="Times New Roman"/>
                <w:b/>
                <w:bCs/>
              </w:rPr>
              <w:t>2017</w:t>
            </w:r>
            <w:r w:rsidRPr="001B4F7F">
              <w:rPr>
                <w:rFonts w:ascii="Times New Roman" w:eastAsia="Times New Roman" w:hAnsi="Times New Roman"/>
              </w:rPr>
              <w:t xml:space="preserve">: </w:t>
            </w:r>
            <w:r w:rsidRPr="001B4F7F">
              <w:rPr>
                <w:rFonts w:ascii="Times New Roman" w:eastAsia="Times New Roman" w:hAnsi="Times New Roman"/>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rPr>
              <w:t>n</w:t>
            </w:r>
            <w:r w:rsidRPr="001B4F7F">
              <w:rPr>
                <w:rFonts w:ascii="Times New Roman" w:eastAsia="Times New Roman" w:hAnsi="Times New Roman"/>
                <w:spacing w:val="-2"/>
              </w:rPr>
              <w:t>n</w:t>
            </w:r>
            <w:r w:rsidRPr="001B4F7F">
              <w:rPr>
                <w:rFonts w:ascii="Times New Roman" w:eastAsia="Times New Roman" w:hAnsi="Times New Roman"/>
              </w:rPr>
              <w:t>ual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rPr>
              <w:t>da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a</w:t>
            </w:r>
            <w:r w:rsidRPr="001B4F7F">
              <w:rPr>
                <w:rFonts w:ascii="Times New Roman" w:eastAsia="Times New Roman" w:hAnsi="Times New Roman"/>
              </w:rPr>
              <w:t>t 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sz w:val="24"/>
              </w:rPr>
              <w:t>r</w:t>
            </w:r>
            <w:r w:rsidRPr="001B4F7F">
              <w:rPr>
                <w:rFonts w:ascii="Times New Roman" w:eastAsia="Times New Roman" w:hAnsi="Times New Roman"/>
                <w:spacing w:val="-2"/>
                <w:sz w:val="24"/>
              </w:rPr>
              <w:t>e</w:t>
            </w:r>
            <w:r w:rsidRPr="001B4F7F">
              <w:rPr>
                <w:rFonts w:ascii="Times New Roman" w:eastAsia="Times New Roman" w:hAnsi="Times New Roman"/>
                <w:sz w:val="24"/>
              </w:rPr>
              <w:t>du</w:t>
            </w:r>
            <w:r w:rsidRPr="001B4F7F">
              <w:rPr>
                <w:rFonts w:ascii="Times New Roman" w:eastAsia="Times New Roman" w:hAnsi="Times New Roman"/>
                <w:spacing w:val="-1"/>
                <w:sz w:val="24"/>
              </w:rPr>
              <w:t>ce</w:t>
            </w:r>
            <w:r w:rsidRPr="001B4F7F">
              <w:rPr>
                <w:rFonts w:ascii="Times New Roman" w:eastAsia="Times New Roman" w:hAnsi="Times New Roman"/>
                <w:sz w:val="24"/>
              </w:rPr>
              <w:t>d</w:t>
            </w:r>
            <w:r w:rsidRPr="001B4F7F">
              <w:rPr>
                <w:rFonts w:ascii="Times New Roman" w:eastAsia="Times New Roman" w:hAnsi="Times New Roman"/>
                <w:spacing w:val="-6"/>
                <w:sz w:val="24"/>
              </w:rPr>
              <w:t xml:space="preserve"> </w:t>
            </w:r>
            <w:r w:rsidRPr="001B4F7F">
              <w:rPr>
                <w:rFonts w:ascii="Times New Roman" w:eastAsia="Times New Roman" w:hAnsi="Times New Roman"/>
                <w:spacing w:val="5"/>
                <w:sz w:val="24"/>
              </w:rPr>
              <w:t>b</w:t>
            </w:r>
            <w:r w:rsidRPr="001B4F7F">
              <w:rPr>
                <w:rFonts w:ascii="Times New Roman" w:eastAsia="Times New Roman" w:hAnsi="Times New Roman"/>
                <w:sz w:val="24"/>
              </w:rPr>
              <w:t>y</w:t>
            </w:r>
            <w:r w:rsidRPr="001B4F7F">
              <w:rPr>
                <w:rFonts w:ascii="Times New Roman" w:eastAsia="Times New Roman" w:hAnsi="Times New Roman"/>
                <w:spacing w:val="-5"/>
                <w:sz w:val="24"/>
              </w:rPr>
              <w:t xml:space="preserve"> </w:t>
            </w:r>
            <w:r w:rsidRPr="001B4F7F">
              <w:rPr>
                <w:rFonts w:ascii="Times New Roman" w:eastAsia="Times New Roman" w:hAnsi="Times New Roman"/>
                <w:spacing w:val="2"/>
                <w:sz w:val="24"/>
              </w:rPr>
              <w:t>5</w:t>
            </w:r>
            <w:r w:rsidRPr="001B4F7F">
              <w:rPr>
                <w:rFonts w:ascii="Times New Roman" w:eastAsia="Times New Roman" w:hAnsi="Times New Roman"/>
                <w:sz w:val="24"/>
              </w:rPr>
              <w:t>%</w:t>
            </w:r>
            <w:r w:rsidRPr="001B4F7F">
              <w:rPr>
                <w:rFonts w:ascii="Times New Roman" w:eastAsia="Times New Roman" w:hAnsi="Times New Roman"/>
                <w:spacing w:val="-1"/>
                <w:sz w:val="24"/>
              </w:rPr>
              <w:t xml:space="preserve"> </w:t>
            </w:r>
            <w:r w:rsidRPr="001B4F7F">
              <w:rPr>
                <w:rFonts w:ascii="Times New Roman" w:eastAsia="Times New Roman" w:hAnsi="Times New Roman"/>
                <w:sz w:val="24"/>
              </w:rPr>
              <w:t>f</w:t>
            </w:r>
            <w:r w:rsidRPr="001B4F7F">
              <w:rPr>
                <w:rFonts w:ascii="Times New Roman" w:eastAsia="Times New Roman" w:hAnsi="Times New Roman"/>
                <w:spacing w:val="-1"/>
                <w:sz w:val="24"/>
              </w:rPr>
              <w:t>r</w:t>
            </w:r>
            <w:r w:rsidRPr="001B4F7F">
              <w:rPr>
                <w:rFonts w:ascii="Times New Roman" w:eastAsia="Times New Roman" w:hAnsi="Times New Roman"/>
                <w:sz w:val="24"/>
              </w:rPr>
              <w:t>om</w:t>
            </w:r>
          </w:p>
        </w:tc>
        <w:tc>
          <w:tcPr>
            <w:tcW w:w="2700" w:type="dxa"/>
            <w:tcBorders>
              <w:top w:val="single" w:sz="4" w:space="0" w:color="auto"/>
              <w:left w:val="single" w:sz="4" w:space="0" w:color="auto"/>
              <w:bottom w:val="single" w:sz="4" w:space="0" w:color="auto"/>
              <w:right w:val="single" w:sz="4" w:space="0" w:color="auto"/>
            </w:tcBorders>
          </w:tcPr>
          <w:p w14:paraId="07695BD0" w14:textId="77777777" w:rsidR="00463354" w:rsidRPr="001B4F7F" w:rsidRDefault="00463354">
            <w:pPr>
              <w:ind w:left="100" w:right="428"/>
              <w:rPr>
                <w:rFonts w:ascii="Times New Roman" w:eastAsia="Times New Roman" w:hAnsi="Times New Roman"/>
                <w:szCs w:val="22"/>
              </w:rPr>
            </w:pPr>
          </w:p>
        </w:tc>
      </w:tr>
      <w:tr w:rsidR="00463354" w:rsidRPr="001B4F7F" w14:paraId="69DD7CEA" w14:textId="77777777" w:rsidTr="007D7036">
        <w:trPr>
          <w:trHeight w:hRule="exact" w:val="3689"/>
        </w:trPr>
        <w:tc>
          <w:tcPr>
            <w:tcW w:w="1508" w:type="dxa"/>
            <w:tcBorders>
              <w:top w:val="single" w:sz="4" w:space="0" w:color="auto"/>
              <w:left w:val="single" w:sz="4" w:space="0" w:color="auto"/>
              <w:bottom w:val="single" w:sz="4" w:space="0" w:color="auto"/>
              <w:right w:val="single" w:sz="4" w:space="0" w:color="auto"/>
            </w:tcBorders>
          </w:tcPr>
          <w:p w14:paraId="7ED9E674" w14:textId="77777777" w:rsidR="00463354" w:rsidRPr="001B4F7F" w:rsidRDefault="00463354">
            <w:pPr>
              <w:rPr>
                <w:rFonts w:ascii="Times New Roman" w:eastAsiaTheme="minorHAnsi" w:hAnsi="Times New Roman"/>
              </w:rPr>
            </w:pPr>
          </w:p>
        </w:tc>
        <w:tc>
          <w:tcPr>
            <w:tcW w:w="2090" w:type="dxa"/>
            <w:tcBorders>
              <w:top w:val="single" w:sz="4" w:space="0" w:color="auto"/>
              <w:left w:val="single" w:sz="4" w:space="0" w:color="auto"/>
              <w:bottom w:val="single" w:sz="4" w:space="0" w:color="auto"/>
              <w:right w:val="single" w:sz="4" w:space="0" w:color="auto"/>
            </w:tcBorders>
          </w:tcPr>
          <w:p w14:paraId="086AE4F5" w14:textId="77777777" w:rsidR="00463354" w:rsidRPr="001B4F7F" w:rsidRDefault="00463354">
            <w:pPr>
              <w:rPr>
                <w:rFonts w:ascii="Times New Roman" w:hAnsi="Times New Roman"/>
              </w:rPr>
            </w:pPr>
          </w:p>
        </w:tc>
        <w:tc>
          <w:tcPr>
            <w:tcW w:w="2250" w:type="dxa"/>
            <w:tcBorders>
              <w:top w:val="single" w:sz="4" w:space="0" w:color="auto"/>
              <w:left w:val="single" w:sz="4" w:space="0" w:color="auto"/>
              <w:bottom w:val="single" w:sz="4" w:space="0" w:color="auto"/>
              <w:right w:val="single" w:sz="4" w:space="0" w:color="auto"/>
            </w:tcBorders>
          </w:tcPr>
          <w:p w14:paraId="07DE4560" w14:textId="77777777" w:rsidR="00463354" w:rsidRPr="001B4F7F" w:rsidRDefault="00463354">
            <w:pPr>
              <w:rPr>
                <w:rFonts w:ascii="Times New Roman" w:hAnsi="Times New Roman"/>
              </w:rPr>
            </w:pPr>
          </w:p>
        </w:tc>
        <w:tc>
          <w:tcPr>
            <w:tcW w:w="4680" w:type="dxa"/>
            <w:tcBorders>
              <w:top w:val="single" w:sz="4" w:space="0" w:color="auto"/>
              <w:left w:val="single" w:sz="4" w:space="0" w:color="auto"/>
              <w:bottom w:val="single" w:sz="4" w:space="0" w:color="auto"/>
              <w:right w:val="single" w:sz="4" w:space="0" w:color="auto"/>
            </w:tcBorders>
          </w:tcPr>
          <w:p w14:paraId="75183A74" w14:textId="77777777" w:rsidR="00463354" w:rsidRPr="001B4F7F" w:rsidRDefault="00463354">
            <w:pPr>
              <w:ind w:left="66" w:right="-20"/>
              <w:rPr>
                <w:rFonts w:ascii="Times New Roman" w:eastAsia="Times New Roman" w:hAnsi="Times New Roman"/>
                <w:sz w:val="24"/>
              </w:rPr>
            </w:pPr>
            <w:r w:rsidRPr="001B4F7F">
              <w:rPr>
                <w:rFonts w:ascii="Times New Roman" w:eastAsia="Times New Roman" w:hAnsi="Times New Roman"/>
                <w:sz w:val="24"/>
              </w:rPr>
              <w:t>the</w:t>
            </w:r>
            <w:r w:rsidRPr="001B4F7F">
              <w:rPr>
                <w:rFonts w:ascii="Times New Roman" w:eastAsia="Times New Roman" w:hAnsi="Times New Roman"/>
                <w:spacing w:val="-3"/>
                <w:sz w:val="24"/>
              </w:rPr>
              <w:t xml:space="preserve"> </w:t>
            </w:r>
            <w:r w:rsidRPr="001B4F7F">
              <w:rPr>
                <w:rFonts w:ascii="Times New Roman" w:eastAsia="Times New Roman" w:hAnsi="Times New Roman"/>
                <w:sz w:val="24"/>
              </w:rPr>
              <w:t>b</w:t>
            </w:r>
            <w:r w:rsidRPr="001B4F7F">
              <w:rPr>
                <w:rFonts w:ascii="Times New Roman" w:eastAsia="Times New Roman" w:hAnsi="Times New Roman"/>
                <w:spacing w:val="-1"/>
                <w:sz w:val="24"/>
              </w:rPr>
              <w:t>a</w:t>
            </w:r>
            <w:r w:rsidRPr="001B4F7F">
              <w:rPr>
                <w:rFonts w:ascii="Times New Roman" w:eastAsia="Times New Roman" w:hAnsi="Times New Roman"/>
                <w:sz w:val="24"/>
              </w:rPr>
              <w:t>s</w:t>
            </w:r>
            <w:r w:rsidRPr="001B4F7F">
              <w:rPr>
                <w:rFonts w:ascii="Times New Roman" w:eastAsia="Times New Roman" w:hAnsi="Times New Roman"/>
                <w:spacing w:val="-1"/>
                <w:sz w:val="24"/>
              </w:rPr>
              <w:t>e</w:t>
            </w:r>
            <w:r w:rsidRPr="001B4F7F">
              <w:rPr>
                <w:rFonts w:ascii="Times New Roman" w:eastAsia="Times New Roman" w:hAnsi="Times New Roman"/>
                <w:sz w:val="24"/>
              </w:rPr>
              <w:t>l</w:t>
            </w:r>
            <w:r w:rsidRPr="001B4F7F">
              <w:rPr>
                <w:rFonts w:ascii="Times New Roman" w:eastAsia="Times New Roman" w:hAnsi="Times New Roman"/>
                <w:spacing w:val="1"/>
                <w:sz w:val="24"/>
              </w:rPr>
              <w:t>i</w:t>
            </w:r>
            <w:r w:rsidRPr="001B4F7F">
              <w:rPr>
                <w:rFonts w:ascii="Times New Roman" w:eastAsia="Times New Roman" w:hAnsi="Times New Roman"/>
                <w:sz w:val="24"/>
              </w:rPr>
              <w:t>n</w:t>
            </w:r>
            <w:r w:rsidRPr="001B4F7F">
              <w:rPr>
                <w:rFonts w:ascii="Times New Roman" w:eastAsia="Times New Roman" w:hAnsi="Times New Roman"/>
                <w:spacing w:val="-1"/>
                <w:sz w:val="24"/>
              </w:rPr>
              <w:t>e</w:t>
            </w:r>
            <w:r w:rsidRPr="001B4F7F">
              <w:rPr>
                <w:rFonts w:ascii="Times New Roman" w:eastAsia="Times New Roman" w:hAnsi="Times New Roman"/>
                <w:sz w:val="24"/>
              </w:rPr>
              <w:t>.</w:t>
            </w:r>
          </w:p>
          <w:p w14:paraId="3D877864" w14:textId="77777777" w:rsidR="00463354" w:rsidRPr="001B4F7F" w:rsidRDefault="00463354">
            <w:pPr>
              <w:rPr>
                <w:rFonts w:ascii="Times New Roman" w:eastAsiaTheme="minorHAnsi" w:hAnsi="Times New Roman"/>
                <w:sz w:val="26"/>
                <w:szCs w:val="26"/>
              </w:rPr>
            </w:pPr>
          </w:p>
          <w:p w14:paraId="11225EBC" w14:textId="77777777" w:rsidR="00463354" w:rsidRPr="001B4F7F" w:rsidRDefault="00463354">
            <w:pPr>
              <w:ind w:left="66" w:right="243"/>
              <w:rPr>
                <w:rFonts w:ascii="Times New Roman" w:eastAsia="Times New Roman" w:hAnsi="Times New Roman"/>
                <w:sz w:val="24"/>
              </w:rPr>
            </w:pPr>
            <w:r w:rsidRPr="001B4F7F">
              <w:rPr>
                <w:rFonts w:ascii="Times New Roman" w:eastAsia="Times New Roman" w:hAnsi="Times New Roman"/>
                <w:b/>
                <w:bCs/>
              </w:rPr>
              <w:t>2018:</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rPr>
              <w:t>nn</w:t>
            </w:r>
            <w:r w:rsidRPr="001B4F7F">
              <w:rPr>
                <w:rFonts w:ascii="Times New Roman" w:eastAsia="Times New Roman" w:hAnsi="Times New Roman"/>
                <w:spacing w:val="-2"/>
              </w:rPr>
              <w:t>u</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2"/>
              </w:rPr>
              <w:t>d</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a</w:t>
            </w:r>
            <w:r w:rsidRPr="001B4F7F">
              <w:rPr>
                <w:rFonts w:ascii="Times New Roman" w:eastAsia="Times New Roman" w:hAnsi="Times New Roman"/>
              </w:rPr>
              <w:t>t 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2"/>
              </w:rPr>
              <w:t>r</w:t>
            </w:r>
            <w:r w:rsidRPr="001B4F7F">
              <w:rPr>
                <w:rFonts w:ascii="Times New Roman" w:eastAsia="Times New Roman" w:hAnsi="Times New Roman"/>
                <w:spacing w:val="-1"/>
                <w:sz w:val="24"/>
              </w:rPr>
              <w:t>e</w:t>
            </w:r>
            <w:r w:rsidRPr="001B4F7F">
              <w:rPr>
                <w:rFonts w:ascii="Times New Roman" w:eastAsia="Times New Roman" w:hAnsi="Times New Roman"/>
                <w:sz w:val="24"/>
              </w:rPr>
              <w:t>du</w:t>
            </w:r>
            <w:r w:rsidRPr="001B4F7F">
              <w:rPr>
                <w:rFonts w:ascii="Times New Roman" w:eastAsia="Times New Roman" w:hAnsi="Times New Roman"/>
                <w:spacing w:val="-1"/>
                <w:sz w:val="24"/>
              </w:rPr>
              <w:t>ce</w:t>
            </w:r>
            <w:r w:rsidRPr="001B4F7F">
              <w:rPr>
                <w:rFonts w:ascii="Times New Roman" w:eastAsia="Times New Roman" w:hAnsi="Times New Roman"/>
                <w:sz w:val="24"/>
              </w:rPr>
              <w:t>d</w:t>
            </w:r>
            <w:r w:rsidRPr="001B4F7F">
              <w:rPr>
                <w:rFonts w:ascii="Times New Roman" w:eastAsia="Times New Roman" w:hAnsi="Times New Roman"/>
                <w:spacing w:val="-6"/>
                <w:sz w:val="24"/>
              </w:rPr>
              <w:t xml:space="preserve"> </w:t>
            </w:r>
            <w:r w:rsidRPr="001B4F7F">
              <w:rPr>
                <w:rFonts w:ascii="Times New Roman" w:eastAsia="Times New Roman" w:hAnsi="Times New Roman"/>
                <w:spacing w:val="2"/>
                <w:sz w:val="24"/>
              </w:rPr>
              <w:t>b</w:t>
            </w:r>
            <w:r w:rsidRPr="001B4F7F">
              <w:rPr>
                <w:rFonts w:ascii="Times New Roman" w:eastAsia="Times New Roman" w:hAnsi="Times New Roman"/>
                <w:sz w:val="24"/>
              </w:rPr>
              <w:t>y</w:t>
            </w:r>
            <w:r w:rsidRPr="001B4F7F">
              <w:rPr>
                <w:rFonts w:ascii="Times New Roman" w:eastAsia="Times New Roman" w:hAnsi="Times New Roman"/>
                <w:spacing w:val="-5"/>
                <w:sz w:val="24"/>
              </w:rPr>
              <w:t xml:space="preserve"> </w:t>
            </w:r>
            <w:r w:rsidRPr="001B4F7F">
              <w:rPr>
                <w:rFonts w:ascii="Times New Roman" w:eastAsia="Times New Roman" w:hAnsi="Times New Roman"/>
                <w:spacing w:val="2"/>
                <w:sz w:val="24"/>
              </w:rPr>
              <w:t>1</w:t>
            </w:r>
            <w:r w:rsidRPr="001B4F7F">
              <w:rPr>
                <w:rFonts w:ascii="Times New Roman" w:eastAsia="Times New Roman" w:hAnsi="Times New Roman"/>
                <w:sz w:val="24"/>
              </w:rPr>
              <w:t>0%</w:t>
            </w:r>
            <w:r w:rsidRPr="001B4F7F">
              <w:rPr>
                <w:rFonts w:ascii="Times New Roman" w:eastAsia="Times New Roman" w:hAnsi="Times New Roman"/>
                <w:spacing w:val="-1"/>
                <w:sz w:val="24"/>
              </w:rPr>
              <w:t xml:space="preserve"> </w:t>
            </w:r>
            <w:r w:rsidRPr="001B4F7F">
              <w:rPr>
                <w:rFonts w:ascii="Times New Roman" w:eastAsia="Times New Roman" w:hAnsi="Times New Roman"/>
                <w:sz w:val="24"/>
              </w:rPr>
              <w:t>f</w:t>
            </w:r>
            <w:r w:rsidRPr="001B4F7F">
              <w:rPr>
                <w:rFonts w:ascii="Times New Roman" w:eastAsia="Times New Roman" w:hAnsi="Times New Roman"/>
                <w:spacing w:val="-1"/>
                <w:sz w:val="24"/>
              </w:rPr>
              <w:t>r</w:t>
            </w:r>
            <w:r w:rsidRPr="001B4F7F">
              <w:rPr>
                <w:rFonts w:ascii="Times New Roman" w:eastAsia="Times New Roman" w:hAnsi="Times New Roman"/>
                <w:sz w:val="24"/>
              </w:rPr>
              <w:t>om the</w:t>
            </w:r>
            <w:r w:rsidRPr="001B4F7F">
              <w:rPr>
                <w:rFonts w:ascii="Times New Roman" w:eastAsia="Times New Roman" w:hAnsi="Times New Roman"/>
                <w:spacing w:val="-3"/>
                <w:sz w:val="24"/>
              </w:rPr>
              <w:t xml:space="preserve"> </w:t>
            </w:r>
            <w:r w:rsidRPr="001B4F7F">
              <w:rPr>
                <w:rFonts w:ascii="Times New Roman" w:eastAsia="Times New Roman" w:hAnsi="Times New Roman"/>
                <w:sz w:val="24"/>
              </w:rPr>
              <w:t>b</w:t>
            </w:r>
            <w:r w:rsidRPr="001B4F7F">
              <w:rPr>
                <w:rFonts w:ascii="Times New Roman" w:eastAsia="Times New Roman" w:hAnsi="Times New Roman"/>
                <w:spacing w:val="-1"/>
                <w:sz w:val="24"/>
              </w:rPr>
              <w:t>a</w:t>
            </w:r>
            <w:r w:rsidRPr="001B4F7F">
              <w:rPr>
                <w:rFonts w:ascii="Times New Roman" w:eastAsia="Times New Roman" w:hAnsi="Times New Roman"/>
                <w:sz w:val="24"/>
              </w:rPr>
              <w:t>s</w:t>
            </w:r>
            <w:r w:rsidRPr="001B4F7F">
              <w:rPr>
                <w:rFonts w:ascii="Times New Roman" w:eastAsia="Times New Roman" w:hAnsi="Times New Roman"/>
                <w:spacing w:val="-1"/>
                <w:sz w:val="24"/>
              </w:rPr>
              <w:t>e</w:t>
            </w:r>
            <w:r w:rsidRPr="001B4F7F">
              <w:rPr>
                <w:rFonts w:ascii="Times New Roman" w:eastAsia="Times New Roman" w:hAnsi="Times New Roman"/>
                <w:sz w:val="24"/>
              </w:rPr>
              <w:t>l</w:t>
            </w:r>
            <w:r w:rsidRPr="001B4F7F">
              <w:rPr>
                <w:rFonts w:ascii="Times New Roman" w:eastAsia="Times New Roman" w:hAnsi="Times New Roman"/>
                <w:spacing w:val="1"/>
                <w:sz w:val="24"/>
              </w:rPr>
              <w:t>i</w:t>
            </w:r>
            <w:r w:rsidRPr="001B4F7F">
              <w:rPr>
                <w:rFonts w:ascii="Times New Roman" w:eastAsia="Times New Roman" w:hAnsi="Times New Roman"/>
                <w:sz w:val="24"/>
              </w:rPr>
              <w:t>n</w:t>
            </w:r>
            <w:r w:rsidRPr="001B4F7F">
              <w:rPr>
                <w:rFonts w:ascii="Times New Roman" w:eastAsia="Times New Roman" w:hAnsi="Times New Roman"/>
                <w:spacing w:val="-1"/>
                <w:sz w:val="24"/>
              </w:rPr>
              <w:t>e</w:t>
            </w:r>
            <w:r w:rsidRPr="001B4F7F">
              <w:rPr>
                <w:rFonts w:ascii="Times New Roman" w:eastAsia="Times New Roman" w:hAnsi="Times New Roman"/>
                <w:sz w:val="24"/>
              </w:rPr>
              <w:t>.</w:t>
            </w:r>
          </w:p>
          <w:p w14:paraId="6E9913EE" w14:textId="77777777" w:rsidR="00463354" w:rsidRPr="001B4F7F" w:rsidRDefault="00463354">
            <w:pPr>
              <w:rPr>
                <w:rFonts w:ascii="Times New Roman" w:eastAsiaTheme="minorHAnsi" w:hAnsi="Times New Roman"/>
                <w:sz w:val="24"/>
              </w:rPr>
            </w:pPr>
          </w:p>
          <w:p w14:paraId="019E962A" w14:textId="77777777" w:rsidR="00463354" w:rsidRPr="001B4F7F" w:rsidRDefault="00463354">
            <w:pPr>
              <w:ind w:left="66" w:right="243"/>
              <w:rPr>
                <w:rFonts w:ascii="Times New Roman" w:eastAsia="Times New Roman" w:hAnsi="Times New Roman"/>
                <w:sz w:val="24"/>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rPr>
              <w:t>n</w:t>
            </w:r>
            <w:r w:rsidRPr="001B4F7F">
              <w:rPr>
                <w:rFonts w:ascii="Times New Roman" w:eastAsia="Times New Roman" w:hAnsi="Times New Roman"/>
                <w:spacing w:val="-2"/>
              </w:rPr>
              <w:t>n</w:t>
            </w:r>
            <w:r w:rsidRPr="001B4F7F">
              <w:rPr>
                <w:rFonts w:ascii="Times New Roman" w:eastAsia="Times New Roman" w:hAnsi="Times New Roman"/>
              </w:rPr>
              <w:t>ual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2"/>
              </w:rPr>
              <w:t>d</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a</w:t>
            </w:r>
            <w:r w:rsidRPr="001B4F7F">
              <w:rPr>
                <w:rFonts w:ascii="Times New Roman" w:eastAsia="Times New Roman" w:hAnsi="Times New Roman"/>
              </w:rPr>
              <w:t>t 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2"/>
              </w:rPr>
              <w:t>r</w:t>
            </w:r>
            <w:r w:rsidRPr="001B4F7F">
              <w:rPr>
                <w:rFonts w:ascii="Times New Roman" w:eastAsia="Times New Roman" w:hAnsi="Times New Roman"/>
                <w:spacing w:val="-1"/>
                <w:sz w:val="24"/>
              </w:rPr>
              <w:t>e</w:t>
            </w:r>
            <w:r w:rsidRPr="001B4F7F">
              <w:rPr>
                <w:rFonts w:ascii="Times New Roman" w:eastAsia="Times New Roman" w:hAnsi="Times New Roman"/>
                <w:sz w:val="24"/>
              </w:rPr>
              <w:t>du</w:t>
            </w:r>
            <w:r w:rsidRPr="001B4F7F">
              <w:rPr>
                <w:rFonts w:ascii="Times New Roman" w:eastAsia="Times New Roman" w:hAnsi="Times New Roman"/>
                <w:spacing w:val="-1"/>
                <w:sz w:val="24"/>
              </w:rPr>
              <w:t>ce</w:t>
            </w:r>
            <w:r w:rsidRPr="001B4F7F">
              <w:rPr>
                <w:rFonts w:ascii="Times New Roman" w:eastAsia="Times New Roman" w:hAnsi="Times New Roman"/>
                <w:sz w:val="24"/>
              </w:rPr>
              <w:t>d</w:t>
            </w:r>
            <w:r w:rsidRPr="001B4F7F">
              <w:rPr>
                <w:rFonts w:ascii="Times New Roman" w:eastAsia="Times New Roman" w:hAnsi="Times New Roman"/>
                <w:spacing w:val="-6"/>
                <w:sz w:val="24"/>
              </w:rPr>
              <w:t xml:space="preserve"> </w:t>
            </w:r>
            <w:r w:rsidRPr="001B4F7F">
              <w:rPr>
                <w:rFonts w:ascii="Times New Roman" w:eastAsia="Times New Roman" w:hAnsi="Times New Roman"/>
                <w:spacing w:val="2"/>
                <w:sz w:val="24"/>
              </w:rPr>
              <w:t>b</w:t>
            </w:r>
            <w:r w:rsidRPr="001B4F7F">
              <w:rPr>
                <w:rFonts w:ascii="Times New Roman" w:eastAsia="Times New Roman" w:hAnsi="Times New Roman"/>
                <w:sz w:val="24"/>
              </w:rPr>
              <w:t>y</w:t>
            </w:r>
            <w:r w:rsidRPr="001B4F7F">
              <w:rPr>
                <w:rFonts w:ascii="Times New Roman" w:eastAsia="Times New Roman" w:hAnsi="Times New Roman"/>
                <w:spacing w:val="-5"/>
                <w:sz w:val="24"/>
              </w:rPr>
              <w:t xml:space="preserve"> </w:t>
            </w:r>
            <w:r w:rsidRPr="001B4F7F">
              <w:rPr>
                <w:rFonts w:ascii="Times New Roman" w:eastAsia="Times New Roman" w:hAnsi="Times New Roman"/>
                <w:spacing w:val="2"/>
                <w:sz w:val="24"/>
              </w:rPr>
              <w:t>1</w:t>
            </w:r>
            <w:r w:rsidRPr="001B4F7F">
              <w:rPr>
                <w:rFonts w:ascii="Times New Roman" w:eastAsia="Times New Roman" w:hAnsi="Times New Roman"/>
                <w:sz w:val="24"/>
              </w:rPr>
              <w:t>5%</w:t>
            </w:r>
            <w:r w:rsidRPr="001B4F7F">
              <w:rPr>
                <w:rFonts w:ascii="Times New Roman" w:eastAsia="Times New Roman" w:hAnsi="Times New Roman"/>
                <w:spacing w:val="-1"/>
                <w:sz w:val="24"/>
              </w:rPr>
              <w:t xml:space="preserve"> </w:t>
            </w:r>
            <w:r w:rsidRPr="001B4F7F">
              <w:rPr>
                <w:rFonts w:ascii="Times New Roman" w:eastAsia="Times New Roman" w:hAnsi="Times New Roman"/>
                <w:sz w:val="24"/>
              </w:rPr>
              <w:t>f</w:t>
            </w:r>
            <w:r w:rsidRPr="001B4F7F">
              <w:rPr>
                <w:rFonts w:ascii="Times New Roman" w:eastAsia="Times New Roman" w:hAnsi="Times New Roman"/>
                <w:spacing w:val="-1"/>
                <w:sz w:val="24"/>
              </w:rPr>
              <w:t>r</w:t>
            </w:r>
            <w:r w:rsidRPr="001B4F7F">
              <w:rPr>
                <w:rFonts w:ascii="Times New Roman" w:eastAsia="Times New Roman" w:hAnsi="Times New Roman"/>
                <w:sz w:val="24"/>
              </w:rPr>
              <w:t>om the</w:t>
            </w:r>
            <w:r w:rsidRPr="001B4F7F">
              <w:rPr>
                <w:rFonts w:ascii="Times New Roman" w:eastAsia="Times New Roman" w:hAnsi="Times New Roman"/>
                <w:spacing w:val="-3"/>
                <w:sz w:val="24"/>
              </w:rPr>
              <w:t xml:space="preserve"> </w:t>
            </w:r>
            <w:r w:rsidRPr="001B4F7F">
              <w:rPr>
                <w:rFonts w:ascii="Times New Roman" w:eastAsia="Times New Roman" w:hAnsi="Times New Roman"/>
                <w:sz w:val="24"/>
              </w:rPr>
              <w:t>b</w:t>
            </w:r>
            <w:r w:rsidRPr="001B4F7F">
              <w:rPr>
                <w:rFonts w:ascii="Times New Roman" w:eastAsia="Times New Roman" w:hAnsi="Times New Roman"/>
                <w:spacing w:val="-1"/>
                <w:sz w:val="24"/>
              </w:rPr>
              <w:t>a</w:t>
            </w:r>
            <w:r w:rsidRPr="001B4F7F">
              <w:rPr>
                <w:rFonts w:ascii="Times New Roman" w:eastAsia="Times New Roman" w:hAnsi="Times New Roman"/>
                <w:sz w:val="24"/>
              </w:rPr>
              <w:t>s</w:t>
            </w:r>
            <w:r w:rsidRPr="001B4F7F">
              <w:rPr>
                <w:rFonts w:ascii="Times New Roman" w:eastAsia="Times New Roman" w:hAnsi="Times New Roman"/>
                <w:spacing w:val="-1"/>
                <w:sz w:val="24"/>
              </w:rPr>
              <w:t>e</w:t>
            </w:r>
            <w:r w:rsidRPr="001B4F7F">
              <w:rPr>
                <w:rFonts w:ascii="Times New Roman" w:eastAsia="Times New Roman" w:hAnsi="Times New Roman"/>
                <w:sz w:val="24"/>
              </w:rPr>
              <w:t>l</w:t>
            </w:r>
            <w:r w:rsidRPr="001B4F7F">
              <w:rPr>
                <w:rFonts w:ascii="Times New Roman" w:eastAsia="Times New Roman" w:hAnsi="Times New Roman"/>
                <w:spacing w:val="1"/>
                <w:sz w:val="24"/>
              </w:rPr>
              <w:t>i</w:t>
            </w:r>
            <w:r w:rsidRPr="001B4F7F">
              <w:rPr>
                <w:rFonts w:ascii="Times New Roman" w:eastAsia="Times New Roman" w:hAnsi="Times New Roman"/>
                <w:sz w:val="24"/>
              </w:rPr>
              <w:t>n</w:t>
            </w:r>
            <w:r w:rsidRPr="001B4F7F">
              <w:rPr>
                <w:rFonts w:ascii="Times New Roman" w:eastAsia="Times New Roman" w:hAnsi="Times New Roman"/>
                <w:spacing w:val="-1"/>
                <w:sz w:val="24"/>
              </w:rPr>
              <w:t>e</w:t>
            </w:r>
            <w:r w:rsidRPr="001B4F7F">
              <w:rPr>
                <w:rFonts w:ascii="Times New Roman" w:eastAsia="Times New Roman" w:hAnsi="Times New Roman"/>
                <w:sz w:val="24"/>
              </w:rPr>
              <w:t>.</w:t>
            </w:r>
          </w:p>
          <w:p w14:paraId="3BF370BF" w14:textId="77777777" w:rsidR="00463354" w:rsidRPr="001B4F7F" w:rsidRDefault="00463354">
            <w:pPr>
              <w:rPr>
                <w:rFonts w:ascii="Times New Roman" w:eastAsiaTheme="minorHAnsi" w:hAnsi="Times New Roman"/>
                <w:sz w:val="24"/>
              </w:rPr>
            </w:pPr>
          </w:p>
          <w:p w14:paraId="05391EAA" w14:textId="77777777" w:rsidR="00463354" w:rsidRPr="001B4F7F" w:rsidRDefault="00463354">
            <w:pPr>
              <w:ind w:left="66" w:right="194"/>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2"/>
              </w:rPr>
              <w:t>2</w:t>
            </w:r>
            <w:r w:rsidRPr="001B4F7F">
              <w:rPr>
                <w:rFonts w:ascii="Times New Roman" w:eastAsia="Times New Roman" w:hAnsi="Times New Roman"/>
              </w:rPr>
              <w:t>5%</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ed</w:t>
            </w:r>
            <w:r w:rsidRPr="001B4F7F">
              <w:rPr>
                <w:rFonts w:ascii="Times New Roman" w:eastAsia="Times New Roman" w:hAnsi="Times New Roman"/>
                <w:spacing w:val="-2"/>
              </w:rPr>
              <w:t>u</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 a</w:t>
            </w:r>
            <w:r w:rsidRPr="001B4F7F">
              <w:rPr>
                <w:rFonts w:ascii="Times New Roman" w:eastAsia="Times New Roman" w:hAnsi="Times New Roman"/>
                <w:spacing w:val="-2"/>
              </w:rPr>
              <w:t>nn</w:t>
            </w:r>
            <w:r w:rsidRPr="001B4F7F">
              <w:rPr>
                <w:rFonts w:ascii="Times New Roman" w:eastAsia="Times New Roman" w:hAnsi="Times New Roman"/>
              </w:rPr>
              <w:t>ual de</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spacing w:val="-1"/>
              </w:rPr>
              <w:t>w</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1"/>
              </w:rPr>
              <w:t>i</w:t>
            </w:r>
            <w:r w:rsidRPr="001B4F7F">
              <w:rPr>
                <w:rFonts w:ascii="Times New Roman" w:eastAsia="Times New Roman" w:hAnsi="Times New Roman"/>
              </w:rPr>
              <w:t>n P</w:t>
            </w:r>
            <w:r w:rsidRPr="001B4F7F">
              <w:rPr>
                <w:rFonts w:ascii="Times New Roman" w:eastAsia="Times New Roman" w:hAnsi="Times New Roman"/>
                <w:spacing w:val="-1"/>
              </w:rPr>
              <w:t>A</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d bu</w:t>
            </w:r>
            <w:r w:rsidRPr="001B4F7F">
              <w:rPr>
                <w:rFonts w:ascii="Times New Roman" w:eastAsia="Times New Roman" w:hAnsi="Times New Roman"/>
                <w:spacing w:val="-2"/>
              </w:rPr>
              <w:t>f</w:t>
            </w:r>
            <w:r w:rsidRPr="001B4F7F">
              <w:rPr>
                <w:rFonts w:ascii="Times New Roman" w:eastAsia="Times New Roman" w:hAnsi="Times New Roman"/>
                <w:spacing w:val="1"/>
              </w:rPr>
              <w:t>f</w:t>
            </w:r>
            <w:r w:rsidRPr="001B4F7F">
              <w:rPr>
                <w:rFonts w:ascii="Times New Roman" w:eastAsia="Times New Roman" w:hAnsi="Times New Roman"/>
              </w:rPr>
              <w:t xml:space="preserve">er </w:t>
            </w:r>
            <w:r w:rsidRPr="001B4F7F">
              <w:rPr>
                <w:rFonts w:ascii="Times New Roman" w:eastAsia="Times New Roman" w:hAnsi="Times New Roman"/>
                <w:spacing w:val="-2"/>
              </w:rPr>
              <w:t>z</w:t>
            </w:r>
            <w:r w:rsidRPr="001B4F7F">
              <w:rPr>
                <w:rFonts w:ascii="Times New Roman" w:eastAsia="Times New Roman" w:hAnsi="Times New Roman"/>
              </w:rPr>
              <w:t>ones</w:t>
            </w:r>
            <w:r w:rsidRPr="001B4F7F">
              <w:rPr>
                <w:rFonts w:ascii="Times New Roman" w:eastAsia="Times New Roman" w:hAnsi="Times New Roman"/>
                <w:spacing w:val="1"/>
              </w:rPr>
              <w:t xml:space="preserve"> i</w:t>
            </w:r>
            <w:r w:rsidRPr="001B4F7F">
              <w:rPr>
                <w:rFonts w:ascii="Times New Roman" w:eastAsia="Times New Roman" w:hAnsi="Times New Roman"/>
              </w:rPr>
              <w:t>n</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 xml:space="preserve">he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2"/>
              </w:rPr>
              <w:t>s</w:t>
            </w:r>
            <w:r w:rsidRPr="001B4F7F">
              <w:rPr>
                <w:rFonts w:ascii="Times New Roman" w:eastAsia="Times New Roman" w:hAnsi="Times New Roman"/>
                <w:spacing w:val="1"/>
              </w:rPr>
              <w:t>it</w:t>
            </w:r>
            <w:r w:rsidRPr="001B4F7F">
              <w:rPr>
                <w:rFonts w:ascii="Times New Roman" w:eastAsia="Times New Roman" w:hAnsi="Times New Roman"/>
                <w:spacing w:val="-2"/>
              </w:rPr>
              <w:t>e</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c</w:t>
            </w:r>
            <w:r w:rsidRPr="001B4F7F">
              <w:rPr>
                <w:rFonts w:ascii="Times New Roman" w:eastAsia="Times New Roman" w:hAnsi="Times New Roman"/>
                <w:spacing w:val="-2"/>
              </w:rPr>
              <w:t>o</w:t>
            </w:r>
            <w:r w:rsidRPr="001B4F7F">
              <w:rPr>
                <w:rFonts w:ascii="Times New Roman" w:eastAsia="Times New Roman" w:hAnsi="Times New Roman"/>
                <w:spacing w:val="-4"/>
              </w:rPr>
              <w:t>m</w:t>
            </w:r>
            <w:r w:rsidRPr="001B4F7F">
              <w:rPr>
                <w:rFonts w:ascii="Times New Roman" w:eastAsia="Times New Roman" w:hAnsi="Times New Roman"/>
              </w:rPr>
              <w:t>b</w:t>
            </w:r>
            <w:r w:rsidRPr="001B4F7F">
              <w:rPr>
                <w:rFonts w:ascii="Times New Roman" w:eastAsia="Times New Roman" w:hAnsi="Times New Roman"/>
                <w:spacing w:val="1"/>
              </w:rPr>
              <w:t>i</w:t>
            </w:r>
            <w:r w:rsidRPr="001B4F7F">
              <w:rPr>
                <w:rFonts w:ascii="Times New Roman" w:eastAsia="Times New Roman" w:hAnsi="Times New Roman"/>
              </w:rPr>
              <w:t>ned be</w:t>
            </w:r>
            <w:r w:rsidRPr="001B4F7F">
              <w:rPr>
                <w:rFonts w:ascii="Times New Roman" w:eastAsia="Times New Roman" w:hAnsi="Times New Roman"/>
                <w:spacing w:val="1"/>
              </w:rPr>
              <w:t>t</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e</w:t>
            </w:r>
            <w:r w:rsidRPr="001B4F7F">
              <w:rPr>
                <w:rFonts w:ascii="Times New Roman" w:eastAsia="Times New Roman" w:hAnsi="Times New Roman"/>
              </w:rPr>
              <w:t>n ba</w:t>
            </w:r>
            <w:r w:rsidRPr="001B4F7F">
              <w:rPr>
                <w:rFonts w:ascii="Times New Roman" w:eastAsia="Times New Roman" w:hAnsi="Times New Roman"/>
                <w:spacing w:val="-2"/>
              </w:rPr>
              <w:t>s</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 xml:space="preserve">ne </w:t>
            </w:r>
            <w:r w:rsidRPr="001B4F7F">
              <w:rPr>
                <w:rFonts w:ascii="Times New Roman" w:eastAsia="Times New Roman" w:hAnsi="Times New Roman"/>
                <w:spacing w:val="-2"/>
              </w:rPr>
              <w:t>y</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spacing w:val="1"/>
              </w:rPr>
              <w:t>(</w:t>
            </w:r>
            <w:r w:rsidRPr="001B4F7F">
              <w:rPr>
                <w:rFonts w:ascii="Times New Roman" w:eastAsia="Times New Roman" w:hAnsi="Times New Roman"/>
              </w:rPr>
              <w:t>2</w:t>
            </w:r>
            <w:r w:rsidRPr="001B4F7F">
              <w:rPr>
                <w:rFonts w:ascii="Times New Roman" w:eastAsia="Times New Roman" w:hAnsi="Times New Roman"/>
                <w:spacing w:val="-2"/>
              </w:rPr>
              <w:t>0</w:t>
            </w:r>
            <w:r w:rsidRPr="001B4F7F">
              <w:rPr>
                <w:rFonts w:ascii="Times New Roman" w:eastAsia="Times New Roman" w:hAnsi="Times New Roman"/>
              </w:rPr>
              <w:t>0</w:t>
            </w:r>
            <w:r w:rsidRPr="001B4F7F">
              <w:rPr>
                <w:rFonts w:ascii="Times New Roman" w:eastAsia="Times New Roman" w:hAnsi="Times New Roman"/>
                <w:spacing w:val="2"/>
              </w:rPr>
              <w:t>0</w:t>
            </w:r>
            <w:r w:rsidRPr="001B4F7F">
              <w:rPr>
                <w:rFonts w:ascii="Times New Roman" w:eastAsia="Times New Roman" w:hAnsi="Times New Roman"/>
                <w:spacing w:val="-4"/>
              </w:rPr>
              <w:t>-</w:t>
            </w:r>
            <w:r w:rsidRPr="001B4F7F">
              <w:rPr>
                <w:rFonts w:ascii="Times New Roman" w:eastAsia="Times New Roman" w:hAnsi="Times New Roman"/>
              </w:rPr>
              <w:t xml:space="preserve">2010) and </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spacing w:val="1"/>
              </w:rPr>
              <w:t>r</w:t>
            </w:r>
            <w:r w:rsidRPr="001B4F7F">
              <w:rPr>
                <w:rFonts w:ascii="Times New Roman" w:eastAsia="Times New Roman" w:hAnsi="Times New Roman"/>
              </w:rPr>
              <w:t>ee</w:t>
            </w:r>
            <w:r w:rsidRPr="001B4F7F">
              <w:rPr>
                <w:rFonts w:ascii="Times New Roman" w:eastAsia="Times New Roman" w:hAnsi="Times New Roman"/>
                <w:spacing w:val="1"/>
              </w:rPr>
              <w:t xml:space="preserve"> </w:t>
            </w:r>
            <w:r w:rsidRPr="001B4F7F">
              <w:rPr>
                <w:rFonts w:ascii="Times New Roman" w:eastAsia="Times New Roman" w:hAnsi="Times New Roman"/>
                <w:spacing w:val="-2"/>
              </w:rPr>
              <w:t>y</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 xml:space="preserve">s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2"/>
              </w:rPr>
              <w:t>ro</w:t>
            </w:r>
            <w:r w:rsidRPr="001B4F7F">
              <w:rPr>
                <w:rFonts w:ascii="Times New Roman" w:eastAsia="Times New Roman" w:hAnsi="Times New Roman"/>
                <w:spacing w:val="3"/>
              </w:rPr>
              <w:t>j</w:t>
            </w:r>
            <w:r w:rsidRPr="001B4F7F">
              <w:rPr>
                <w:rFonts w:ascii="Times New Roman" w:eastAsia="Times New Roman" w:hAnsi="Times New Roman"/>
                <w:spacing w:val="-2"/>
              </w:rPr>
              <w:t>e</w:t>
            </w:r>
            <w:r w:rsidRPr="001B4F7F">
              <w:rPr>
                <w:rFonts w:ascii="Times New Roman" w:eastAsia="Times New Roman" w:hAnsi="Times New Roman"/>
              </w:rPr>
              <w:t>ct</w:t>
            </w:r>
            <w:r w:rsidRPr="001B4F7F">
              <w:rPr>
                <w:rFonts w:ascii="Times New Roman" w:eastAsia="Times New Roman" w:hAnsi="Times New Roman"/>
                <w:spacing w:val="1"/>
              </w:rPr>
              <w:t xml:space="preserve"> </w:t>
            </w:r>
            <w:r w:rsidRPr="001B4F7F">
              <w:rPr>
                <w:rFonts w:ascii="Times New Roman" w:eastAsia="Times New Roman" w:hAnsi="Times New Roman"/>
                <w:spacing w:val="-2"/>
              </w:rPr>
              <w:t>(</w:t>
            </w:r>
            <w:r w:rsidRPr="001B4F7F">
              <w:rPr>
                <w:rFonts w:ascii="Times New Roman" w:eastAsia="Times New Roman" w:hAnsi="Times New Roman"/>
              </w:rPr>
              <w:t>201</w:t>
            </w:r>
            <w:r w:rsidRPr="001B4F7F">
              <w:rPr>
                <w:rFonts w:ascii="Times New Roman" w:eastAsia="Times New Roman" w:hAnsi="Times New Roman"/>
                <w:spacing w:val="3"/>
              </w:rPr>
              <w:t>6</w:t>
            </w:r>
            <w:r w:rsidRPr="001B4F7F">
              <w:rPr>
                <w:rFonts w:ascii="Times New Roman" w:eastAsia="Times New Roman" w:hAnsi="Times New Roman"/>
              </w:rPr>
              <w:t>-</w:t>
            </w:r>
          </w:p>
          <w:p w14:paraId="7B5A2570"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2019</w:t>
            </w:r>
            <w:r w:rsidRPr="001B4F7F">
              <w:rPr>
                <w:rFonts w:ascii="Times New Roman" w:eastAsia="Times New Roman" w:hAnsi="Times New Roman"/>
                <w:spacing w:val="1"/>
              </w:rPr>
              <w:t>)</w:t>
            </w:r>
            <w:r w:rsidRPr="001B4F7F">
              <w:rPr>
                <w:rFonts w:ascii="Times New Roman" w:eastAsia="Times New Roman" w:hAnsi="Times New Roman"/>
              </w:rPr>
              <w:t>.</w:t>
            </w:r>
          </w:p>
        </w:tc>
        <w:tc>
          <w:tcPr>
            <w:tcW w:w="2700" w:type="dxa"/>
            <w:tcBorders>
              <w:top w:val="single" w:sz="4" w:space="0" w:color="auto"/>
              <w:left w:val="single" w:sz="4" w:space="0" w:color="auto"/>
              <w:bottom w:val="single" w:sz="4" w:space="0" w:color="auto"/>
              <w:right w:val="single" w:sz="4" w:space="0" w:color="auto"/>
            </w:tcBorders>
          </w:tcPr>
          <w:p w14:paraId="4C5B370B" w14:textId="77777777" w:rsidR="00463354" w:rsidRPr="001B4F7F" w:rsidRDefault="00463354">
            <w:pPr>
              <w:rPr>
                <w:rFonts w:ascii="Times New Roman" w:eastAsiaTheme="minorHAnsi" w:hAnsi="Times New Roman"/>
              </w:rPr>
            </w:pPr>
          </w:p>
          <w:p w14:paraId="625B767D" w14:textId="77777777" w:rsidR="00463354" w:rsidRPr="001B4F7F" w:rsidRDefault="00463354">
            <w:pPr>
              <w:rPr>
                <w:rFonts w:ascii="Times New Roman" w:hAnsi="Times New Roman"/>
              </w:rPr>
            </w:pPr>
            <w:r w:rsidRPr="001B4F7F">
              <w:rPr>
                <w:rFonts w:ascii="Times New Roman" w:hAnsi="Times New Roman"/>
              </w:rPr>
              <w:t xml:space="preserve">SMART-RBM patrolling and counter wildlife trafficking activities are aimed to reduce illegal threats such as encroachment, illegal logging and poaching. Predicted reduction is 15-20%/site. </w:t>
            </w:r>
            <w:r w:rsidRPr="001B4F7F">
              <w:rPr>
                <w:rFonts w:ascii="Times New Roman" w:hAnsi="Times New Roman"/>
                <w:b/>
              </w:rPr>
              <w:t>&gt;90% of target achieved</w:t>
            </w:r>
          </w:p>
        </w:tc>
      </w:tr>
      <w:tr w:rsidR="00463354" w:rsidRPr="001B4F7F" w14:paraId="0C0AB393" w14:textId="77777777" w:rsidTr="007D7036">
        <w:trPr>
          <w:trHeight w:hRule="exact" w:val="3849"/>
        </w:trPr>
        <w:tc>
          <w:tcPr>
            <w:tcW w:w="1508" w:type="dxa"/>
            <w:tcBorders>
              <w:top w:val="single" w:sz="4" w:space="0" w:color="auto"/>
              <w:left w:val="single" w:sz="4" w:space="0" w:color="000000"/>
              <w:bottom w:val="single" w:sz="4" w:space="0" w:color="000000"/>
              <w:right w:val="single" w:sz="4" w:space="0" w:color="000000"/>
            </w:tcBorders>
            <w:hideMark/>
          </w:tcPr>
          <w:p w14:paraId="710DFF3C" w14:textId="77777777" w:rsidR="00463354" w:rsidRPr="001B4F7F" w:rsidRDefault="00463354">
            <w:pPr>
              <w:ind w:left="66" w:right="10"/>
              <w:rPr>
                <w:rFonts w:ascii="Times New Roman" w:eastAsia="Times New Roman" w:hAnsi="Times New Roman"/>
              </w:rPr>
            </w:pPr>
            <w:r w:rsidRPr="001B4F7F">
              <w:rPr>
                <w:rFonts w:ascii="Times New Roman" w:eastAsia="Times New Roman" w:hAnsi="Times New Roman"/>
              </w:rPr>
              <w:lastRenderedPageBreak/>
              <w:t>1.  Enha</w:t>
            </w:r>
            <w:r w:rsidRPr="001B4F7F">
              <w:rPr>
                <w:rFonts w:ascii="Times New Roman" w:eastAsia="Times New Roman" w:hAnsi="Times New Roman"/>
                <w:spacing w:val="-3"/>
              </w:rPr>
              <w:t>n</w:t>
            </w:r>
            <w:r w:rsidRPr="001B4F7F">
              <w:rPr>
                <w:rFonts w:ascii="Times New Roman" w:eastAsia="Times New Roman" w:hAnsi="Times New Roman"/>
              </w:rPr>
              <w:t>c</w:t>
            </w:r>
            <w:r w:rsidRPr="001B4F7F">
              <w:rPr>
                <w:rFonts w:ascii="Times New Roman" w:eastAsia="Times New Roman" w:hAnsi="Times New Roman"/>
                <w:spacing w:val="1"/>
              </w:rPr>
              <w:t>e</w:t>
            </w:r>
            <w:r w:rsidRPr="001B4F7F">
              <w:rPr>
                <w:rFonts w:ascii="Times New Roman" w:eastAsia="Times New Roman" w:hAnsi="Times New Roman"/>
              </w:rPr>
              <w:t>d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spacing w:val="1"/>
              </w:rPr>
              <w:t>i</w:t>
            </w:r>
            <w:r w:rsidRPr="001B4F7F">
              <w:rPr>
                <w:rFonts w:ascii="Times New Roman" w:eastAsia="Times New Roman" w:hAnsi="Times New Roman"/>
              </w:rPr>
              <w:t xml:space="preserve">c and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u</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a</w:t>
            </w:r>
            <w:r w:rsidRPr="001B4F7F">
              <w:rPr>
                <w:rFonts w:ascii="Times New Roman" w:eastAsia="Times New Roman" w:hAnsi="Times New Roman"/>
              </w:rPr>
              <w:t>l c</w:t>
            </w:r>
            <w:r w:rsidRPr="001B4F7F">
              <w:rPr>
                <w:rFonts w:ascii="Times New Roman" w:eastAsia="Times New Roman" w:hAnsi="Times New Roman"/>
                <w:spacing w:val="1"/>
              </w:rPr>
              <w:t>a</w:t>
            </w:r>
            <w:r w:rsidRPr="001B4F7F">
              <w:rPr>
                <w:rFonts w:ascii="Times New Roman" w:eastAsia="Times New Roman" w:hAnsi="Times New Roman"/>
              </w:rPr>
              <w:t>pa</w:t>
            </w:r>
            <w:r w:rsidRPr="001B4F7F">
              <w:rPr>
                <w:rFonts w:ascii="Times New Roman" w:eastAsia="Times New Roman" w:hAnsi="Times New Roman"/>
                <w:spacing w:val="-2"/>
              </w:rPr>
              <w:t>c</w:t>
            </w:r>
            <w:r w:rsidRPr="001B4F7F">
              <w:rPr>
                <w:rFonts w:ascii="Times New Roman" w:eastAsia="Times New Roman" w:hAnsi="Times New Roman"/>
                <w:spacing w:val="1"/>
              </w:rPr>
              <w:t>it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 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and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of 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i</w:t>
            </w:r>
            <w:r w:rsidRPr="001B4F7F">
              <w:rPr>
                <w:rFonts w:ascii="Times New Roman" w:eastAsia="Times New Roman" w:hAnsi="Times New Roman"/>
                <w:spacing w:val="1"/>
              </w:rPr>
              <w:t xml:space="preserve"> </w:t>
            </w:r>
            <w:r w:rsidRPr="001B4F7F">
              <w:rPr>
                <w:rFonts w:ascii="Times New Roman" w:eastAsia="Times New Roman" w:hAnsi="Times New Roman"/>
              </w:rPr>
              <w:t>PA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p>
        </w:tc>
        <w:tc>
          <w:tcPr>
            <w:tcW w:w="2090" w:type="dxa"/>
            <w:tcBorders>
              <w:top w:val="single" w:sz="4" w:space="0" w:color="auto"/>
              <w:left w:val="single" w:sz="4" w:space="0" w:color="000000"/>
              <w:bottom w:val="single" w:sz="4" w:space="0" w:color="000000"/>
              <w:right w:val="single" w:sz="4" w:space="0" w:color="000000"/>
            </w:tcBorders>
            <w:hideMark/>
          </w:tcPr>
          <w:p w14:paraId="4105A605" w14:textId="77777777" w:rsidR="00463354" w:rsidRPr="001B4F7F" w:rsidRDefault="00463354">
            <w:pPr>
              <w:ind w:left="66" w:right="34"/>
              <w:rPr>
                <w:rFonts w:ascii="Times New Roman" w:eastAsia="Times New Roman" w:hAnsi="Times New Roman"/>
              </w:rPr>
            </w:pPr>
            <w:r w:rsidRPr="001B4F7F">
              <w:rPr>
                <w:rFonts w:ascii="Times New Roman" w:eastAsia="Times New Roman" w:hAnsi="Times New Roman"/>
              </w:rPr>
              <w:t>Ext</w:t>
            </w:r>
            <w:r w:rsidRPr="001B4F7F">
              <w:rPr>
                <w:rFonts w:ascii="Times New Roman" w:eastAsia="Times New Roman" w:hAnsi="Times New Roman"/>
                <w:spacing w:val="1"/>
              </w:rPr>
              <w:t>e</w:t>
            </w:r>
            <w:r w:rsidRPr="001B4F7F">
              <w:rPr>
                <w:rFonts w:ascii="Times New Roman" w:eastAsia="Times New Roman" w:hAnsi="Times New Roman"/>
                <w:spacing w:val="-2"/>
              </w:rPr>
              <w:t>n</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of</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of</w:t>
            </w:r>
            <w:r w:rsidRPr="001B4F7F">
              <w:rPr>
                <w:rFonts w:ascii="Times New Roman" w:eastAsia="Times New Roman" w:hAnsi="Times New Roman"/>
                <w:spacing w:val="1"/>
              </w:rPr>
              <w:t xml:space="preserve"> </w:t>
            </w:r>
            <w:r w:rsidRPr="001B4F7F">
              <w:rPr>
                <w:rFonts w:ascii="Times New Roman" w:eastAsia="Times New Roman" w:hAnsi="Times New Roman"/>
                <w:spacing w:val="-1"/>
              </w:rPr>
              <w:t>RB</w:t>
            </w:r>
            <w:r w:rsidRPr="001B4F7F">
              <w:rPr>
                <w:rFonts w:ascii="Times New Roman" w:eastAsia="Times New Roman" w:hAnsi="Times New Roman"/>
              </w:rPr>
              <w:t xml:space="preserve">M </w:t>
            </w:r>
            <w:r w:rsidRPr="001B4F7F">
              <w:rPr>
                <w:rFonts w:ascii="Times New Roman" w:eastAsia="Times New Roman" w:hAnsi="Times New Roman"/>
                <w:spacing w:val="1"/>
              </w:rPr>
              <w:t>(</w:t>
            </w:r>
            <w:r w:rsidRPr="001B4F7F">
              <w:rPr>
                <w:rFonts w:ascii="Times New Roman" w:eastAsia="Times New Roman" w:hAnsi="Times New Roman"/>
                <w:spacing w:val="-3"/>
              </w:rPr>
              <w:t>R</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2"/>
              </w:rPr>
              <w:t>t</w:t>
            </w:r>
            <w:r w:rsidRPr="001B4F7F">
              <w:rPr>
                <w:rFonts w:ascii="Times New Roman" w:eastAsia="Times New Roman" w:hAnsi="Times New Roman"/>
                <w:spacing w:val="-4"/>
              </w:rPr>
              <w:t>-</w:t>
            </w:r>
            <w:r w:rsidRPr="001B4F7F">
              <w:rPr>
                <w:rFonts w:ascii="Times New Roman" w:eastAsia="Times New Roman" w:hAnsi="Times New Roman"/>
              </w:rPr>
              <w:t>ba</w:t>
            </w:r>
            <w:r w:rsidRPr="001B4F7F">
              <w:rPr>
                <w:rFonts w:ascii="Times New Roman" w:eastAsia="Times New Roman" w:hAnsi="Times New Roman"/>
                <w:spacing w:val="1"/>
              </w:rPr>
              <w:t>s</w:t>
            </w:r>
            <w:r w:rsidRPr="001B4F7F">
              <w:rPr>
                <w:rFonts w:ascii="Times New Roman" w:eastAsia="Times New Roman" w:hAnsi="Times New Roman"/>
              </w:rPr>
              <w:t>ed M</w:t>
            </w:r>
            <w:r w:rsidRPr="001B4F7F">
              <w:rPr>
                <w:rFonts w:ascii="Times New Roman" w:eastAsia="Times New Roman" w:hAnsi="Times New Roman"/>
                <w:spacing w:val="1"/>
              </w:rPr>
              <w:t>a</w:t>
            </w:r>
            <w:r w:rsidRPr="001B4F7F">
              <w:rPr>
                <w:rFonts w:ascii="Times New Roman" w:eastAsia="Times New Roman" w:hAnsi="Times New Roman"/>
              </w:rPr>
              <w:t>na</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w:t>
            </w:r>
          </w:p>
        </w:tc>
        <w:tc>
          <w:tcPr>
            <w:tcW w:w="2250" w:type="dxa"/>
            <w:tcBorders>
              <w:top w:val="single" w:sz="4" w:space="0" w:color="auto"/>
              <w:left w:val="single" w:sz="4" w:space="0" w:color="000000"/>
              <w:bottom w:val="single" w:sz="4" w:space="0" w:color="000000"/>
              <w:right w:val="single" w:sz="4" w:space="0" w:color="000000"/>
            </w:tcBorders>
            <w:hideMark/>
          </w:tcPr>
          <w:p w14:paraId="10BEE629" w14:textId="77777777" w:rsidR="00463354" w:rsidRPr="001B4F7F" w:rsidRDefault="00463354">
            <w:pPr>
              <w:ind w:left="66" w:right="184"/>
              <w:rPr>
                <w:rFonts w:ascii="Times New Roman" w:eastAsia="Times New Roman" w:hAnsi="Times New Roman"/>
              </w:rPr>
            </w:pPr>
            <w:r w:rsidRPr="001B4F7F">
              <w:rPr>
                <w:rFonts w:ascii="Times New Roman" w:eastAsia="Times New Roman" w:hAnsi="Times New Roman"/>
                <w:spacing w:val="-1"/>
              </w:rPr>
              <w:t>RB</w:t>
            </w:r>
            <w:r w:rsidRPr="001B4F7F">
              <w:rPr>
                <w:rFonts w:ascii="Times New Roman" w:eastAsia="Times New Roman" w:hAnsi="Times New Roman"/>
              </w:rPr>
              <w:t>M h</w:t>
            </w:r>
            <w:r w:rsidRPr="001B4F7F">
              <w:rPr>
                <w:rFonts w:ascii="Times New Roman" w:eastAsia="Times New Roman" w:hAnsi="Times New Roman"/>
                <w:spacing w:val="1"/>
              </w:rPr>
              <w:t>a</w:t>
            </w:r>
            <w:r w:rsidRPr="001B4F7F">
              <w:rPr>
                <w:rFonts w:ascii="Times New Roman" w:eastAsia="Times New Roman" w:hAnsi="Times New Roman"/>
              </w:rPr>
              <w:t xml:space="preserve">s </w:t>
            </w:r>
            <w:r w:rsidRPr="001B4F7F">
              <w:rPr>
                <w:rFonts w:ascii="Times New Roman" w:eastAsia="Times New Roman" w:hAnsi="Times New Roman"/>
                <w:spacing w:val="-2"/>
              </w:rPr>
              <w:t>b</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rPr>
              <w:t xml:space="preserve">un </w:t>
            </w:r>
            <w:r w:rsidRPr="001B4F7F">
              <w:rPr>
                <w:rFonts w:ascii="Times New Roman" w:eastAsia="Times New Roman" w:hAnsi="Times New Roman"/>
                <w:spacing w:val="1"/>
              </w:rPr>
              <w:t>t</w:t>
            </w:r>
            <w:r w:rsidRPr="001B4F7F">
              <w:rPr>
                <w:rFonts w:ascii="Times New Roman" w:eastAsia="Times New Roman" w:hAnsi="Times New Roman"/>
              </w:rPr>
              <w:t xml:space="preserve">o be </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ed at</w:t>
            </w:r>
            <w:r w:rsidRPr="001B4F7F">
              <w:rPr>
                <w:rFonts w:ascii="Times New Roman" w:eastAsia="Times New Roman" w:hAnsi="Times New Roman"/>
                <w:spacing w:val="-1"/>
              </w:rPr>
              <w:t xml:space="preserve"> </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Ps but</w:t>
            </w:r>
            <w:r w:rsidRPr="001B4F7F">
              <w:rPr>
                <w:rFonts w:ascii="Times New Roman" w:eastAsia="Times New Roman" w:hAnsi="Times New Roman"/>
                <w:spacing w:val="1"/>
              </w:rPr>
              <w:t xml:space="preserve"> </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rPr>
              <w:t xml:space="preserve">ns </w:t>
            </w:r>
            <w:r w:rsidRPr="001B4F7F">
              <w:rPr>
                <w:rFonts w:ascii="Times New Roman" w:eastAsia="Times New Roman" w:hAnsi="Times New Roman"/>
                <w:spacing w:val="-1"/>
              </w:rPr>
              <w:t>i</w:t>
            </w:r>
            <w:r w:rsidRPr="001B4F7F">
              <w:rPr>
                <w:rFonts w:ascii="Times New Roman" w:eastAsia="Times New Roman" w:hAnsi="Times New Roman"/>
              </w:rPr>
              <w:t>nco</w:t>
            </w:r>
            <w:r w:rsidRPr="001B4F7F">
              <w:rPr>
                <w:rFonts w:ascii="Times New Roman" w:eastAsia="Times New Roman" w:hAnsi="Times New Roman"/>
                <w:spacing w:val="-3"/>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1"/>
              </w:rPr>
              <w:t>t</w:t>
            </w:r>
            <w:r w:rsidRPr="001B4F7F">
              <w:rPr>
                <w:rFonts w:ascii="Times New Roman" w:eastAsia="Times New Roman" w:hAnsi="Times New Roman"/>
              </w:rPr>
              <w:t xml:space="preserve">e </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1"/>
              </w:rPr>
              <w:t>r</w:t>
            </w:r>
            <w:r w:rsidRPr="001B4F7F">
              <w:rPr>
                <w:rFonts w:ascii="Times New Roman" w:eastAsia="Times New Roman" w:hAnsi="Times New Roman"/>
              </w:rPr>
              <w:t>ou</w:t>
            </w:r>
            <w:r w:rsidRPr="001B4F7F">
              <w:rPr>
                <w:rFonts w:ascii="Times New Roman" w:eastAsia="Times New Roman" w:hAnsi="Times New Roman"/>
                <w:spacing w:val="-2"/>
              </w:rPr>
              <w:t>g</w:t>
            </w:r>
            <w:r w:rsidRPr="001B4F7F">
              <w:rPr>
                <w:rFonts w:ascii="Times New Roman" w:eastAsia="Times New Roman" w:hAnsi="Times New Roman"/>
              </w:rPr>
              <w:t>ho</w:t>
            </w:r>
            <w:r w:rsidRPr="001B4F7F">
              <w:rPr>
                <w:rFonts w:ascii="Times New Roman" w:eastAsia="Times New Roman" w:hAnsi="Times New Roman"/>
                <w:spacing w:val="-2"/>
              </w:rPr>
              <w:t>u</w:t>
            </w:r>
            <w:r w:rsidRPr="001B4F7F">
              <w:rPr>
                <w:rFonts w:ascii="Times New Roman" w:eastAsia="Times New Roman" w:hAnsi="Times New Roman"/>
              </w:rPr>
              <w:t>t</w:t>
            </w:r>
          </w:p>
        </w:tc>
        <w:tc>
          <w:tcPr>
            <w:tcW w:w="4680" w:type="dxa"/>
            <w:tcBorders>
              <w:top w:val="single" w:sz="4" w:space="0" w:color="auto"/>
              <w:left w:val="single" w:sz="4" w:space="0" w:color="000000"/>
              <w:bottom w:val="single" w:sz="4" w:space="0" w:color="000000"/>
              <w:right w:val="single" w:sz="4" w:space="0" w:color="000000"/>
            </w:tcBorders>
          </w:tcPr>
          <w:p w14:paraId="06906C4B" w14:textId="77777777" w:rsidR="00463354" w:rsidRPr="001B4F7F" w:rsidRDefault="00463354">
            <w:pPr>
              <w:ind w:left="66" w:right="141"/>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G</w:t>
            </w:r>
            <w:r w:rsidRPr="001B4F7F">
              <w:rPr>
                <w:rFonts w:ascii="Times New Roman" w:eastAsia="Times New Roman" w:hAnsi="Times New Roman"/>
                <w:spacing w:val="-2"/>
              </w:rPr>
              <w:t>a</w:t>
            </w:r>
            <w:r w:rsidRPr="001B4F7F">
              <w:rPr>
                <w:rFonts w:ascii="Times New Roman" w:eastAsia="Times New Roman" w:hAnsi="Times New Roman"/>
              </w:rPr>
              <w:t>p an</w:t>
            </w:r>
            <w:r w:rsidRPr="001B4F7F">
              <w:rPr>
                <w:rFonts w:ascii="Times New Roman" w:eastAsia="Times New Roman" w:hAnsi="Times New Roman"/>
                <w:spacing w:val="-2"/>
              </w:rPr>
              <w:t>a</w:t>
            </w:r>
            <w:r w:rsidRPr="001B4F7F">
              <w:rPr>
                <w:rFonts w:ascii="Times New Roman" w:eastAsia="Times New Roman" w:hAnsi="Times New Roman"/>
                <w:spacing w:val="1"/>
              </w:rPr>
              <w:t>l</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rPr>
              <w:t>ep</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n ex</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 po</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i</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rPr>
              <w:t>&amp;</w:t>
            </w:r>
            <w:r w:rsidRPr="001B4F7F">
              <w:rPr>
                <w:rFonts w:ascii="Times New Roman" w:eastAsia="Times New Roman" w:hAnsi="Times New Roman"/>
                <w:spacing w:val="-1"/>
              </w:rPr>
              <w:t xml:space="preserve"> RB</w:t>
            </w:r>
            <w:r w:rsidRPr="001B4F7F">
              <w:rPr>
                <w:rFonts w:ascii="Times New Roman" w:eastAsia="Times New Roman" w:hAnsi="Times New Roman"/>
              </w:rPr>
              <w:t>M o</w:t>
            </w:r>
            <w:r w:rsidRPr="001B4F7F">
              <w:rPr>
                <w:rFonts w:ascii="Times New Roman" w:eastAsia="Times New Roman" w:hAnsi="Times New Roman"/>
                <w:spacing w:val="-2"/>
              </w:rPr>
              <w:t>p</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a</w:t>
            </w:r>
            <w:r w:rsidRPr="001B4F7F">
              <w:rPr>
                <w:rFonts w:ascii="Times New Roman" w:eastAsia="Times New Roman" w:hAnsi="Times New Roman"/>
              </w:rPr>
              <w:t xml:space="preserve">l </w:t>
            </w:r>
            <w:r w:rsidRPr="001B4F7F">
              <w:rPr>
                <w:rFonts w:ascii="Times New Roman" w:eastAsia="Times New Roman" w:hAnsi="Times New Roman"/>
                <w:spacing w:val="-2"/>
              </w:rPr>
              <w:t>g</w:t>
            </w:r>
            <w:r w:rsidRPr="001B4F7F">
              <w:rPr>
                <w:rFonts w:ascii="Times New Roman" w:eastAsia="Times New Roman" w:hAnsi="Times New Roman"/>
              </w:rPr>
              <w:t>u</w:t>
            </w:r>
            <w:r w:rsidRPr="001B4F7F">
              <w:rPr>
                <w:rFonts w:ascii="Times New Roman" w:eastAsia="Times New Roman" w:hAnsi="Times New Roman"/>
                <w:spacing w:val="1"/>
              </w:rPr>
              <w:t>i</w:t>
            </w:r>
            <w:r w:rsidRPr="001B4F7F">
              <w:rPr>
                <w:rFonts w:ascii="Times New Roman" w:eastAsia="Times New Roman" w:hAnsi="Times New Roman"/>
              </w:rPr>
              <w:t>de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nes</w:t>
            </w:r>
            <w:r w:rsidRPr="001B4F7F">
              <w:rPr>
                <w:rFonts w:ascii="Times New Roman" w:eastAsia="Times New Roman" w:hAnsi="Times New Roman"/>
                <w:spacing w:val="1"/>
              </w:rPr>
              <w:t xml:space="preserve"> </w:t>
            </w:r>
            <w:r w:rsidRPr="001B4F7F">
              <w:rPr>
                <w:rFonts w:ascii="Times New Roman" w:eastAsia="Times New Roman" w:hAnsi="Times New Roman"/>
                <w:spacing w:val="-2"/>
              </w:rPr>
              <w:t>d</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f</w:t>
            </w:r>
            <w:r w:rsidRPr="001B4F7F">
              <w:rPr>
                <w:rFonts w:ascii="Times New Roman" w:eastAsia="Times New Roman" w:hAnsi="Times New Roman"/>
                <w:spacing w:val="-1"/>
              </w:rPr>
              <w:t>t</w:t>
            </w:r>
            <w:r w:rsidRPr="001B4F7F">
              <w:rPr>
                <w:rFonts w:ascii="Times New Roman" w:eastAsia="Times New Roman" w:hAnsi="Times New Roman"/>
              </w:rPr>
              <w:t>ed.</w:t>
            </w:r>
          </w:p>
          <w:p w14:paraId="6D9731F7" w14:textId="77777777" w:rsidR="00463354" w:rsidRPr="001B4F7F" w:rsidRDefault="00463354">
            <w:pPr>
              <w:rPr>
                <w:rFonts w:ascii="Times New Roman" w:eastAsiaTheme="minorHAnsi" w:hAnsi="Times New Roman"/>
                <w:sz w:val="24"/>
              </w:rPr>
            </w:pPr>
          </w:p>
          <w:p w14:paraId="5C64BDD3" w14:textId="77777777" w:rsidR="00463354" w:rsidRPr="001B4F7F" w:rsidRDefault="00463354">
            <w:pPr>
              <w:ind w:left="66" w:right="180"/>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D</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 xml:space="preserve">oped </w:t>
            </w:r>
            <w:r w:rsidRPr="001B4F7F">
              <w:rPr>
                <w:rFonts w:ascii="Times New Roman" w:eastAsia="Times New Roman" w:hAnsi="Times New Roman"/>
                <w:spacing w:val="-2"/>
              </w:rPr>
              <w:t>o</w:t>
            </w:r>
            <w:r w:rsidRPr="001B4F7F">
              <w:rPr>
                <w:rFonts w:ascii="Times New Roman" w:eastAsia="Times New Roman" w:hAnsi="Times New Roman"/>
              </w:rPr>
              <w:t>pe</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 xml:space="preserve">al </w:t>
            </w:r>
            <w:r w:rsidRPr="001B4F7F">
              <w:rPr>
                <w:rFonts w:ascii="Times New Roman" w:eastAsia="Times New Roman" w:hAnsi="Times New Roman"/>
                <w:spacing w:val="-2"/>
              </w:rPr>
              <w:t>g</w:t>
            </w:r>
            <w:r w:rsidRPr="001B4F7F">
              <w:rPr>
                <w:rFonts w:ascii="Times New Roman" w:eastAsia="Times New Roman" w:hAnsi="Times New Roman"/>
              </w:rPr>
              <w:t>u</w:t>
            </w:r>
            <w:r w:rsidRPr="001B4F7F">
              <w:rPr>
                <w:rFonts w:ascii="Times New Roman" w:eastAsia="Times New Roman" w:hAnsi="Times New Roman"/>
                <w:spacing w:val="1"/>
              </w:rPr>
              <w:t>i</w:t>
            </w:r>
            <w:r w:rsidRPr="001B4F7F">
              <w:rPr>
                <w:rFonts w:ascii="Times New Roman" w:eastAsia="Times New Roman" w:hAnsi="Times New Roman"/>
              </w:rPr>
              <w:t>de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nes</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spacing w:val="-3"/>
              </w:rPr>
              <w:t>B</w:t>
            </w:r>
            <w:r w:rsidRPr="001B4F7F">
              <w:rPr>
                <w:rFonts w:ascii="Times New Roman" w:eastAsia="Times New Roman" w:hAnsi="Times New Roman"/>
              </w:rPr>
              <w:t xml:space="preserve">M </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spacing w:val="-2"/>
              </w:rPr>
              <w:t>e</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w:t>
            </w:r>
          </w:p>
          <w:p w14:paraId="1FD3337A" w14:textId="77777777" w:rsidR="00463354" w:rsidRPr="001B4F7F" w:rsidRDefault="00463354">
            <w:pPr>
              <w:rPr>
                <w:rFonts w:ascii="Times New Roman" w:eastAsiaTheme="minorHAnsi" w:hAnsi="Times New Roman"/>
                <w:sz w:val="24"/>
              </w:rPr>
            </w:pPr>
          </w:p>
          <w:p w14:paraId="046A9169" w14:textId="77777777" w:rsidR="00463354" w:rsidRPr="001B4F7F" w:rsidRDefault="00463354">
            <w:pPr>
              <w:ind w:left="66" w:right="248"/>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w:t>
            </w: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G</w:t>
            </w:r>
            <w:r w:rsidRPr="001B4F7F">
              <w:rPr>
                <w:rFonts w:ascii="Times New Roman" w:eastAsia="Times New Roman" w:hAnsi="Times New Roman"/>
              </w:rPr>
              <w:t>u</w:t>
            </w:r>
            <w:r w:rsidRPr="001B4F7F">
              <w:rPr>
                <w:rFonts w:ascii="Times New Roman" w:eastAsia="Times New Roman" w:hAnsi="Times New Roman"/>
                <w:spacing w:val="1"/>
              </w:rPr>
              <w:t>i</w:t>
            </w:r>
            <w:r w:rsidRPr="001B4F7F">
              <w:rPr>
                <w:rFonts w:ascii="Times New Roman" w:eastAsia="Times New Roman" w:hAnsi="Times New Roman"/>
                <w:spacing w:val="-2"/>
              </w:rPr>
              <w:t>d</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spacing w:val="-1"/>
              </w:rPr>
              <w:t>C</w:t>
            </w:r>
            <w:r w:rsidRPr="001B4F7F">
              <w:rPr>
                <w:rFonts w:ascii="Times New Roman" w:eastAsia="Times New Roman" w:hAnsi="Times New Roman"/>
                <w:spacing w:val="-2"/>
              </w:rPr>
              <w:t>o</w:t>
            </w:r>
            <w:r w:rsidRPr="001B4F7F">
              <w:rPr>
                <w:rFonts w:ascii="Times New Roman" w:eastAsia="Times New Roman" w:hAnsi="Times New Roman"/>
                <w:spacing w:val="-1"/>
              </w:rPr>
              <w:t>m</w:t>
            </w:r>
            <w:r w:rsidRPr="001B4F7F">
              <w:rPr>
                <w:rFonts w:ascii="Times New Roman" w:eastAsia="Times New Roman" w:hAnsi="Times New Roman"/>
                <w:spacing w:val="-4"/>
              </w:rPr>
              <w:t>m</w:t>
            </w:r>
            <w:r w:rsidRPr="001B4F7F">
              <w:rPr>
                <w:rFonts w:ascii="Times New Roman" w:eastAsia="Times New Roman" w:hAnsi="Times New Roman"/>
              </w:rPr>
              <w:t>un</w:t>
            </w:r>
            <w:r w:rsidRPr="001B4F7F">
              <w:rPr>
                <w:rFonts w:ascii="Times New Roman" w:eastAsia="Times New Roman" w:hAnsi="Times New Roman"/>
                <w:spacing w:val="1"/>
              </w:rPr>
              <w:t>it</w:t>
            </w:r>
            <w:r w:rsidRPr="001B4F7F">
              <w:rPr>
                <w:rFonts w:ascii="Times New Roman" w:eastAsia="Times New Roman" w:hAnsi="Times New Roman"/>
              </w:rPr>
              <w:t>y en</w:t>
            </w:r>
            <w:r w:rsidRPr="001B4F7F">
              <w:rPr>
                <w:rFonts w:ascii="Times New Roman" w:eastAsia="Times New Roman" w:hAnsi="Times New Roman"/>
                <w:spacing w:val="-2"/>
              </w:rPr>
              <w:t>g</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&amp;</w:t>
            </w:r>
            <w:r w:rsidRPr="001B4F7F">
              <w:rPr>
                <w:rFonts w:ascii="Times New Roman" w:eastAsia="Times New Roman" w:hAnsi="Times New Roman"/>
                <w:spacing w:val="-1"/>
              </w:rPr>
              <w:t xml:space="preserve"> C</w:t>
            </w:r>
            <w:r w:rsidRPr="001B4F7F">
              <w:rPr>
                <w:rFonts w:ascii="Times New Roman" w:eastAsia="Times New Roman" w:hAnsi="Times New Roman"/>
                <w:spacing w:val="3"/>
              </w:rPr>
              <w:t>o</w:t>
            </w:r>
            <w:r w:rsidRPr="001B4F7F">
              <w:rPr>
                <w:rFonts w:ascii="Times New Roman" w:eastAsia="Times New Roman" w:hAnsi="Times New Roman"/>
                <w:spacing w:val="-4"/>
              </w:rPr>
              <w:t>-</w:t>
            </w:r>
            <w:r w:rsidRPr="001B4F7F">
              <w:rPr>
                <w:rFonts w:ascii="Times New Roman" w:eastAsia="Times New Roman" w:hAnsi="Times New Roman"/>
              </w:rPr>
              <w:t>M</w:t>
            </w:r>
            <w:r w:rsidRPr="001B4F7F">
              <w:rPr>
                <w:rFonts w:ascii="Times New Roman" w:eastAsia="Times New Roman" w:hAnsi="Times New Roman"/>
                <w:spacing w:val="1"/>
              </w:rPr>
              <w:t>a</w:t>
            </w:r>
            <w:r w:rsidRPr="001B4F7F">
              <w:rPr>
                <w:rFonts w:ascii="Times New Roman" w:eastAsia="Times New Roman" w:hAnsi="Times New Roman"/>
              </w:rPr>
              <w:t>na</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ent 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oped</w:t>
            </w:r>
            <w:r w:rsidRPr="001B4F7F">
              <w:rPr>
                <w:rFonts w:ascii="Times New Roman" w:eastAsia="Times New Roman" w:hAnsi="Times New Roman"/>
                <w:spacing w:val="-2"/>
              </w:rPr>
              <w:t xml:space="preserve"> </w:t>
            </w:r>
            <w:r w:rsidRPr="001B4F7F">
              <w:rPr>
                <w:rFonts w:ascii="Times New Roman" w:eastAsia="Times New Roman" w:hAnsi="Times New Roman"/>
              </w:rPr>
              <w:t>and</w:t>
            </w:r>
            <w:r w:rsidRPr="001B4F7F">
              <w:rPr>
                <w:rFonts w:ascii="Times New Roman" w:eastAsia="Times New Roman" w:hAnsi="Times New Roman"/>
                <w:spacing w:val="-2"/>
              </w:rPr>
              <w:t xml:space="preserve"> </w:t>
            </w:r>
            <w:r w:rsidRPr="001B4F7F">
              <w:rPr>
                <w:rFonts w:ascii="Times New Roman" w:eastAsia="Times New Roman" w:hAnsi="Times New Roman"/>
                <w:spacing w:val="1"/>
              </w:rPr>
              <w:t>(</w:t>
            </w:r>
            <w:r w:rsidRPr="001B4F7F">
              <w:rPr>
                <w:rFonts w:ascii="Times New Roman" w:eastAsia="Times New Roman" w:hAnsi="Times New Roman"/>
                <w:spacing w:val="-1"/>
              </w:rPr>
              <w:t>i</w:t>
            </w: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1"/>
              </w:rPr>
              <w:t>t</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s condu</w:t>
            </w:r>
            <w:r w:rsidRPr="001B4F7F">
              <w:rPr>
                <w:rFonts w:ascii="Times New Roman" w:eastAsia="Times New Roman" w:hAnsi="Times New Roman"/>
                <w:spacing w:val="-2"/>
              </w:rPr>
              <w:t>c</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d</w:t>
            </w:r>
            <w:r w:rsidRPr="001B4F7F">
              <w:rPr>
                <w:rFonts w:ascii="Times New Roman" w:eastAsia="Times New Roman" w:hAnsi="Times New Roman"/>
              </w:rPr>
              <w:t>;</w:t>
            </w:r>
          </w:p>
          <w:p w14:paraId="07592491" w14:textId="77777777" w:rsidR="00463354" w:rsidRPr="001B4F7F" w:rsidRDefault="00463354">
            <w:pPr>
              <w:rPr>
                <w:rFonts w:ascii="Times New Roman" w:eastAsiaTheme="minorHAnsi" w:hAnsi="Times New Roman"/>
                <w:sz w:val="24"/>
              </w:rPr>
            </w:pPr>
          </w:p>
          <w:p w14:paraId="01DC83BB" w14:textId="77777777" w:rsidR="00463354" w:rsidRPr="001B4F7F" w:rsidRDefault="00463354">
            <w:pPr>
              <w:ind w:left="66" w:right="425"/>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at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st</w:t>
            </w:r>
            <w:r w:rsidRPr="001B4F7F">
              <w:rPr>
                <w:rFonts w:ascii="Times New Roman" w:eastAsia="Times New Roman" w:hAnsi="Times New Roman"/>
                <w:spacing w:val="2"/>
              </w:rPr>
              <w:t xml:space="preserve"> </w:t>
            </w:r>
            <w:r w:rsidRPr="001B4F7F">
              <w:rPr>
                <w:rFonts w:ascii="Times New Roman" w:eastAsia="Times New Roman" w:hAnsi="Times New Roman"/>
                <w:spacing w:val="-2"/>
              </w:rPr>
              <w:t>2</w:t>
            </w:r>
            <w:r w:rsidRPr="001B4F7F">
              <w:rPr>
                <w:rFonts w:ascii="Times New Roman" w:eastAsia="Times New Roman" w:hAnsi="Times New Roman"/>
              </w:rPr>
              <w:t>5%</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i</w:t>
            </w:r>
            <w:r w:rsidRPr="001B4F7F">
              <w:rPr>
                <w:rFonts w:ascii="Times New Roman" w:eastAsia="Times New Roman" w:hAnsi="Times New Roman"/>
              </w:rPr>
              <w:t xml:space="preserve">n </w:t>
            </w:r>
            <w:r w:rsidRPr="001B4F7F">
              <w:rPr>
                <w:rFonts w:ascii="Times New Roman" w:eastAsia="Times New Roman" w:hAnsi="Times New Roman"/>
                <w:spacing w:val="-2"/>
              </w:rPr>
              <w:t>a</w:t>
            </w:r>
            <w:r w:rsidRPr="001B4F7F">
              <w:rPr>
                <w:rFonts w:ascii="Times New Roman" w:eastAsia="Times New Roman" w:hAnsi="Times New Roman"/>
                <w:spacing w:val="-1"/>
              </w:rPr>
              <w:t>l</w:t>
            </w:r>
            <w:r w:rsidRPr="001B4F7F">
              <w:rPr>
                <w:rFonts w:ascii="Times New Roman" w:eastAsia="Times New Roman" w:hAnsi="Times New Roman"/>
              </w:rPr>
              <w:t>l 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rPr>
              <w:t>c</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 xml:space="preserve">ed </w:t>
            </w:r>
            <w:r w:rsidRPr="001B4F7F">
              <w:rPr>
                <w:rFonts w:ascii="Times New Roman" w:eastAsia="Times New Roman" w:hAnsi="Times New Roman"/>
                <w:spacing w:val="-2"/>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st</w:t>
            </w:r>
            <w:r w:rsidRPr="001B4F7F">
              <w:rPr>
                <w:rFonts w:ascii="Times New Roman" w:eastAsia="Times New Roman" w:hAnsi="Times New Roman"/>
                <w:spacing w:val="2"/>
              </w:rPr>
              <w:t xml:space="preserve"> </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e 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rPr>
              <w:t>e abo</w:t>
            </w:r>
            <w:r w:rsidRPr="001B4F7F">
              <w:rPr>
                <w:rFonts w:ascii="Times New Roman" w:eastAsia="Times New Roman" w:hAnsi="Times New Roman"/>
                <w:spacing w:val="-2"/>
              </w:rPr>
              <w:t>v</w:t>
            </w:r>
            <w:r w:rsidRPr="001B4F7F">
              <w:rPr>
                <w:rFonts w:ascii="Times New Roman" w:eastAsia="Times New Roman" w:hAnsi="Times New Roman"/>
              </w:rPr>
              <w:t>e b</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2"/>
              </w:rPr>
              <w:t>e</w:t>
            </w:r>
            <w:r w:rsidRPr="001B4F7F">
              <w:rPr>
                <w:rFonts w:ascii="Times New Roman" w:eastAsia="Times New Roman" w:hAnsi="Times New Roman"/>
                <w:spacing w:val="1"/>
              </w:rPr>
              <w:t>li</w:t>
            </w:r>
            <w:r w:rsidRPr="001B4F7F">
              <w:rPr>
                <w:rFonts w:ascii="Times New Roman" w:eastAsia="Times New Roman" w:hAnsi="Times New Roman"/>
                <w:spacing w:val="-2"/>
              </w:rPr>
              <w:t>n</w:t>
            </w:r>
            <w:r w:rsidRPr="001B4F7F">
              <w:rPr>
                <w:rFonts w:ascii="Times New Roman" w:eastAsia="Times New Roman" w:hAnsi="Times New Roman"/>
              </w:rPr>
              <w:t>e;</w:t>
            </w:r>
          </w:p>
          <w:p w14:paraId="03B64121" w14:textId="77777777" w:rsidR="00463354" w:rsidRPr="001B4F7F" w:rsidRDefault="00463354">
            <w:pPr>
              <w:rPr>
                <w:rFonts w:ascii="Times New Roman" w:eastAsiaTheme="minorHAnsi" w:hAnsi="Times New Roman"/>
                <w:sz w:val="24"/>
              </w:rPr>
            </w:pPr>
          </w:p>
          <w:p w14:paraId="01ED3835"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e</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3"/>
              </w:rPr>
              <w:t>m</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han</w:t>
            </w:r>
            <w:r w:rsidRPr="001B4F7F">
              <w:rPr>
                <w:rFonts w:ascii="Times New Roman" w:eastAsia="Times New Roman" w:hAnsi="Times New Roman"/>
                <w:spacing w:val="1"/>
              </w:rPr>
              <w:t>i</w:t>
            </w:r>
            <w:r w:rsidRPr="001B4F7F">
              <w:rPr>
                <w:rFonts w:ascii="Times New Roman" w:eastAsia="Times New Roman" w:hAnsi="Times New Roman"/>
              </w:rPr>
              <w:t>sm</w:t>
            </w:r>
            <w:r w:rsidRPr="001B4F7F">
              <w:rPr>
                <w:rFonts w:ascii="Times New Roman" w:eastAsia="Times New Roman" w:hAnsi="Times New Roman"/>
                <w:spacing w:val="-3"/>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t</w:t>
            </w:r>
          </w:p>
        </w:tc>
        <w:tc>
          <w:tcPr>
            <w:tcW w:w="2700" w:type="dxa"/>
            <w:tcBorders>
              <w:top w:val="single" w:sz="4" w:space="0" w:color="auto"/>
              <w:left w:val="single" w:sz="4" w:space="0" w:color="000000"/>
              <w:bottom w:val="single" w:sz="4" w:space="0" w:color="000000"/>
              <w:right w:val="single" w:sz="4" w:space="0" w:color="000000"/>
            </w:tcBorders>
          </w:tcPr>
          <w:p w14:paraId="0491E99E" w14:textId="77777777" w:rsidR="00463354" w:rsidRPr="001B4F7F" w:rsidRDefault="00463354">
            <w:pPr>
              <w:ind w:left="100" w:right="-20"/>
              <w:rPr>
                <w:rFonts w:ascii="Times New Roman" w:eastAsiaTheme="minorHAnsi" w:hAnsi="Times New Roman"/>
              </w:rPr>
            </w:pPr>
          </w:p>
          <w:p w14:paraId="6CBC089A" w14:textId="77777777" w:rsidR="00463354" w:rsidRPr="001B4F7F" w:rsidRDefault="00463354">
            <w:pPr>
              <w:ind w:left="100" w:right="-20"/>
              <w:rPr>
                <w:rFonts w:ascii="Times New Roman" w:hAnsi="Times New Roman"/>
              </w:rPr>
            </w:pPr>
          </w:p>
          <w:p w14:paraId="04A2DA57" w14:textId="77777777" w:rsidR="00463354" w:rsidRPr="001B4F7F" w:rsidRDefault="00463354">
            <w:pPr>
              <w:ind w:left="100" w:right="-20"/>
              <w:rPr>
                <w:rFonts w:ascii="Times New Roman" w:hAnsi="Times New Roman"/>
              </w:rPr>
            </w:pPr>
          </w:p>
          <w:p w14:paraId="769EF1ED" w14:textId="77777777" w:rsidR="00463354" w:rsidRPr="001B4F7F" w:rsidRDefault="00463354">
            <w:pPr>
              <w:ind w:left="100" w:right="-20"/>
              <w:rPr>
                <w:rFonts w:ascii="Times New Roman" w:hAnsi="Times New Roman"/>
              </w:rPr>
            </w:pPr>
          </w:p>
          <w:p w14:paraId="4AB40563" w14:textId="77777777" w:rsidR="00463354" w:rsidRPr="001B4F7F" w:rsidRDefault="00463354">
            <w:pPr>
              <w:ind w:left="100" w:right="-20"/>
              <w:rPr>
                <w:rFonts w:ascii="Times New Roman" w:hAnsi="Times New Roman"/>
              </w:rPr>
            </w:pPr>
          </w:p>
          <w:p w14:paraId="773F7D34" w14:textId="77777777" w:rsidR="00463354" w:rsidRPr="001B4F7F" w:rsidRDefault="00463354">
            <w:pPr>
              <w:ind w:left="100" w:right="-20"/>
              <w:rPr>
                <w:rFonts w:ascii="Times New Roman" w:hAnsi="Times New Roman"/>
              </w:rPr>
            </w:pPr>
          </w:p>
          <w:p w14:paraId="59B336B7" w14:textId="77777777" w:rsidR="00463354" w:rsidRPr="001B4F7F" w:rsidRDefault="00463354">
            <w:pPr>
              <w:ind w:left="100" w:right="-20"/>
              <w:rPr>
                <w:rFonts w:ascii="Times New Roman" w:hAnsi="Times New Roman"/>
              </w:rPr>
            </w:pPr>
          </w:p>
          <w:p w14:paraId="4B46EA04" w14:textId="77777777" w:rsidR="00463354" w:rsidRPr="001B4F7F" w:rsidRDefault="00463354">
            <w:pPr>
              <w:ind w:left="100" w:right="-20"/>
              <w:rPr>
                <w:rFonts w:ascii="Times New Roman" w:hAnsi="Times New Roman"/>
              </w:rPr>
            </w:pPr>
          </w:p>
          <w:p w14:paraId="7A8C65A1" w14:textId="77777777" w:rsidR="00463354" w:rsidRPr="001B4F7F" w:rsidRDefault="00463354">
            <w:pPr>
              <w:ind w:left="100" w:right="-20"/>
              <w:rPr>
                <w:rFonts w:ascii="Times New Roman" w:hAnsi="Times New Roman"/>
              </w:rPr>
            </w:pPr>
          </w:p>
          <w:p w14:paraId="7723CAF2" w14:textId="77777777" w:rsidR="00463354" w:rsidRPr="001B4F7F" w:rsidRDefault="00463354">
            <w:pPr>
              <w:ind w:left="100" w:right="-20"/>
              <w:rPr>
                <w:rFonts w:ascii="Times New Roman" w:hAnsi="Times New Roman"/>
              </w:rPr>
            </w:pPr>
            <w:r w:rsidRPr="001B4F7F">
              <w:rPr>
                <w:rFonts w:ascii="Times New Roman" w:hAnsi="Times New Roman"/>
              </w:rPr>
              <w:t xml:space="preserve">Development of SMART-RBM systems in 3 EPASS sites should result in greatly improved scores. </w:t>
            </w:r>
            <w:r w:rsidRPr="001B4F7F">
              <w:rPr>
                <w:rFonts w:ascii="Times New Roman" w:hAnsi="Times New Roman"/>
                <w:b/>
              </w:rPr>
              <w:t>100% of target achieved.</w:t>
            </w:r>
          </w:p>
          <w:p w14:paraId="332D90B0" w14:textId="77777777" w:rsidR="00463354" w:rsidRPr="001B4F7F" w:rsidRDefault="00463354">
            <w:pPr>
              <w:ind w:left="100" w:right="-20"/>
              <w:rPr>
                <w:rFonts w:ascii="Times New Roman" w:hAnsi="Times New Roman"/>
              </w:rPr>
            </w:pPr>
          </w:p>
          <w:p w14:paraId="761483A1" w14:textId="77777777" w:rsidR="00463354" w:rsidRPr="001B4F7F" w:rsidRDefault="00463354">
            <w:pPr>
              <w:ind w:left="100" w:right="-20"/>
              <w:rPr>
                <w:rFonts w:ascii="Times New Roman" w:eastAsia="Times New Roman" w:hAnsi="Times New Roman"/>
              </w:rPr>
            </w:pPr>
          </w:p>
        </w:tc>
      </w:tr>
      <w:tr w:rsidR="00463354" w:rsidRPr="001B4F7F" w14:paraId="1B5943DD" w14:textId="77777777" w:rsidTr="00463354">
        <w:trPr>
          <w:trHeight w:hRule="exact" w:val="1601"/>
        </w:trPr>
        <w:tc>
          <w:tcPr>
            <w:tcW w:w="1508" w:type="dxa"/>
            <w:vMerge w:val="restart"/>
            <w:tcBorders>
              <w:top w:val="single" w:sz="12" w:space="0" w:color="FABF8F"/>
              <w:left w:val="single" w:sz="4" w:space="0" w:color="000000"/>
              <w:bottom w:val="single" w:sz="4" w:space="0" w:color="000000"/>
              <w:right w:val="single" w:sz="4" w:space="0" w:color="000000"/>
            </w:tcBorders>
          </w:tcPr>
          <w:p w14:paraId="1197BA17" w14:textId="77777777" w:rsidR="00463354" w:rsidRPr="001B4F7F" w:rsidRDefault="00463354">
            <w:pPr>
              <w:rPr>
                <w:rFonts w:ascii="Times New Roman" w:eastAsiaTheme="minorHAnsi" w:hAnsi="Times New Roman"/>
              </w:rPr>
            </w:pPr>
          </w:p>
        </w:tc>
        <w:tc>
          <w:tcPr>
            <w:tcW w:w="2090" w:type="dxa"/>
            <w:tcBorders>
              <w:top w:val="single" w:sz="12" w:space="0" w:color="FABF8F"/>
              <w:left w:val="single" w:sz="4" w:space="0" w:color="000000"/>
              <w:bottom w:val="single" w:sz="4" w:space="0" w:color="000000"/>
              <w:right w:val="single" w:sz="4" w:space="0" w:color="000000"/>
            </w:tcBorders>
          </w:tcPr>
          <w:p w14:paraId="04CAB3DD" w14:textId="77777777" w:rsidR="00463354" w:rsidRPr="001B4F7F" w:rsidRDefault="00463354">
            <w:pPr>
              <w:rPr>
                <w:rFonts w:ascii="Times New Roman" w:hAnsi="Times New Roman"/>
              </w:rPr>
            </w:pPr>
          </w:p>
        </w:tc>
        <w:tc>
          <w:tcPr>
            <w:tcW w:w="2250" w:type="dxa"/>
            <w:tcBorders>
              <w:top w:val="single" w:sz="12" w:space="0" w:color="FABF8F"/>
              <w:left w:val="single" w:sz="4" w:space="0" w:color="000000"/>
              <w:bottom w:val="single" w:sz="4" w:space="0" w:color="000000"/>
              <w:right w:val="single" w:sz="4" w:space="0" w:color="000000"/>
            </w:tcBorders>
          </w:tcPr>
          <w:p w14:paraId="6F62DEE7" w14:textId="77777777" w:rsidR="00463354" w:rsidRPr="001B4F7F" w:rsidRDefault="00463354">
            <w:pPr>
              <w:rPr>
                <w:rFonts w:ascii="Times New Roman" w:hAnsi="Times New Roman"/>
              </w:rPr>
            </w:pPr>
          </w:p>
        </w:tc>
        <w:tc>
          <w:tcPr>
            <w:tcW w:w="4680" w:type="dxa"/>
            <w:tcBorders>
              <w:top w:val="single" w:sz="12" w:space="0" w:color="FABF8F"/>
              <w:left w:val="single" w:sz="4" w:space="0" w:color="000000"/>
              <w:bottom w:val="single" w:sz="4" w:space="0" w:color="000000"/>
              <w:right w:val="single" w:sz="4" w:space="0" w:color="000000"/>
            </w:tcBorders>
          </w:tcPr>
          <w:p w14:paraId="3F0E37E8"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el</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nno</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e</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rPr>
              <w:t>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sh</w:t>
            </w:r>
            <w:r w:rsidRPr="001B4F7F">
              <w:rPr>
                <w:rFonts w:ascii="Times New Roman" w:eastAsia="Times New Roman" w:hAnsi="Times New Roman"/>
                <w:spacing w:val="-2"/>
              </w:rPr>
              <w:t>ed</w:t>
            </w:r>
            <w:r w:rsidRPr="001B4F7F">
              <w:rPr>
                <w:rFonts w:ascii="Times New Roman" w:eastAsia="Times New Roman" w:hAnsi="Times New Roman"/>
              </w:rPr>
              <w:t>;</w:t>
            </w:r>
          </w:p>
          <w:p w14:paraId="1F83A004" w14:textId="77777777" w:rsidR="00463354" w:rsidRPr="001B4F7F" w:rsidRDefault="00463354">
            <w:pPr>
              <w:rPr>
                <w:rFonts w:ascii="Times New Roman" w:eastAsiaTheme="minorHAnsi" w:hAnsi="Times New Roman"/>
                <w:sz w:val="24"/>
              </w:rPr>
            </w:pPr>
          </w:p>
          <w:p w14:paraId="179E800A" w14:textId="77777777" w:rsidR="00463354" w:rsidRPr="001B4F7F" w:rsidRDefault="00463354">
            <w:pPr>
              <w:ind w:left="66" w:right="350"/>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U</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P</w:t>
            </w:r>
            <w:r w:rsidRPr="001B4F7F">
              <w:rPr>
                <w:rFonts w:ascii="Times New Roman" w:eastAsia="Times New Roman" w:hAnsi="Times New Roman"/>
                <w:spacing w:val="-1"/>
              </w:rPr>
              <w:t>H</w:t>
            </w:r>
            <w:r w:rsidRPr="001B4F7F">
              <w:rPr>
                <w:rFonts w:ascii="Times New Roman" w:eastAsia="Times New Roman" w:hAnsi="Times New Roman"/>
                <w:spacing w:val="1"/>
              </w:rPr>
              <w:t>K</w:t>
            </w:r>
            <w:r w:rsidRPr="001B4F7F">
              <w:rPr>
                <w:rFonts w:ascii="Times New Roman" w:eastAsia="Times New Roman" w:hAnsi="Times New Roman"/>
              </w:rPr>
              <w:t>A</w:t>
            </w:r>
            <w:r w:rsidRPr="001B4F7F">
              <w:rPr>
                <w:rFonts w:ascii="Times New Roman" w:eastAsia="Times New Roman" w:hAnsi="Times New Roman"/>
                <w:spacing w:val="-1"/>
              </w:rPr>
              <w:t xml:space="preserve"> RB</w:t>
            </w:r>
            <w:r w:rsidRPr="001B4F7F">
              <w:rPr>
                <w:rFonts w:ascii="Times New Roman" w:eastAsia="Times New Roman" w:hAnsi="Times New Roman"/>
              </w:rPr>
              <w:t xml:space="preserve">M </w:t>
            </w:r>
            <w:r w:rsidRPr="001B4F7F">
              <w:rPr>
                <w:rFonts w:ascii="Times New Roman" w:eastAsia="Times New Roman" w:hAnsi="Times New Roman"/>
                <w:spacing w:val="-1"/>
              </w:rPr>
              <w:t>s</w:t>
            </w:r>
            <w:r w:rsidRPr="001B4F7F">
              <w:rPr>
                <w:rFonts w:ascii="Times New Roman" w:eastAsia="Times New Roman" w:hAnsi="Times New Roman"/>
              </w:rPr>
              <w:t>co</w:t>
            </w:r>
            <w:r w:rsidRPr="001B4F7F">
              <w:rPr>
                <w:rFonts w:ascii="Times New Roman" w:eastAsia="Times New Roman" w:hAnsi="Times New Roman"/>
                <w:spacing w:val="1"/>
              </w:rPr>
              <w:t>r</w:t>
            </w:r>
            <w:r w:rsidRPr="001B4F7F">
              <w:rPr>
                <w:rFonts w:ascii="Times New Roman" w:eastAsia="Times New Roman" w:hAnsi="Times New Roman"/>
                <w:spacing w:val="-1"/>
              </w:rPr>
              <w:t>i</w:t>
            </w:r>
            <w:r w:rsidRPr="001B4F7F">
              <w:rPr>
                <w:rFonts w:ascii="Times New Roman" w:eastAsia="Times New Roman" w:hAnsi="Times New Roman"/>
              </w:rPr>
              <w:t>ng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w:t>
            </w:r>
            <w:r w:rsidRPr="001B4F7F">
              <w:rPr>
                <w:rFonts w:ascii="Times New Roman" w:eastAsia="Times New Roman" w:hAnsi="Times New Roman"/>
              </w:rPr>
              <w:t>pa</w:t>
            </w:r>
            <w:r w:rsidRPr="001B4F7F">
              <w:rPr>
                <w:rFonts w:ascii="Times New Roman" w:eastAsia="Times New Roman" w:hAnsi="Times New Roman"/>
                <w:spacing w:val="1"/>
              </w:rPr>
              <w:t>r</w:t>
            </w:r>
            <w:r w:rsidRPr="001B4F7F">
              <w:rPr>
                <w:rFonts w:ascii="Times New Roman" w:eastAsia="Times New Roman" w:hAnsi="Times New Roman"/>
              </w:rPr>
              <w:t xml:space="preserve">a </w:t>
            </w:r>
            <w:r w:rsidRPr="001B4F7F">
              <w:rPr>
                <w:rFonts w:ascii="Times New Roman" w:eastAsia="Times New Roman" w:hAnsi="Times New Roman"/>
                <w:spacing w:val="-2"/>
              </w:rPr>
              <w:t>6</w:t>
            </w:r>
            <w:r w:rsidRPr="001B4F7F">
              <w:rPr>
                <w:rFonts w:ascii="Times New Roman" w:eastAsia="Times New Roman" w:hAnsi="Times New Roman"/>
              </w:rPr>
              <w:t>0</w:t>
            </w:r>
            <w:r w:rsidRPr="001B4F7F">
              <w:rPr>
                <w:rFonts w:ascii="Times New Roman" w:eastAsia="Times New Roman" w:hAnsi="Times New Roman"/>
                <w:spacing w:val="1"/>
              </w:rPr>
              <w:t>)</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rPr>
              <w:t>at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st</w:t>
            </w:r>
            <w:r w:rsidRPr="001B4F7F">
              <w:rPr>
                <w:rFonts w:ascii="Times New Roman" w:eastAsia="Times New Roman" w:hAnsi="Times New Roman"/>
                <w:spacing w:val="2"/>
              </w:rPr>
              <w:t xml:space="preserve"> </w:t>
            </w:r>
            <w:r w:rsidRPr="001B4F7F">
              <w:rPr>
                <w:rFonts w:ascii="Times New Roman" w:eastAsia="Times New Roman" w:hAnsi="Times New Roman"/>
                <w:spacing w:val="-2"/>
              </w:rPr>
              <w:t>5</w:t>
            </w:r>
            <w:r w:rsidRPr="001B4F7F">
              <w:rPr>
                <w:rFonts w:ascii="Times New Roman" w:eastAsia="Times New Roman" w:hAnsi="Times New Roman"/>
              </w:rPr>
              <w:t>0%</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 xml:space="preserve">f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he</w:t>
            </w:r>
            <w:r w:rsidRPr="001B4F7F">
              <w:rPr>
                <w:rFonts w:ascii="Times New Roman" w:eastAsia="Times New Roman" w:hAnsi="Times New Roman"/>
                <w:spacing w:val="-2"/>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es</w:t>
            </w:r>
            <w:r w:rsidRPr="001B4F7F">
              <w:rPr>
                <w:rFonts w:ascii="Times New Roman" w:eastAsia="Times New Roman" w:hAnsi="Times New Roman"/>
                <w:spacing w:val="-2"/>
              </w:rPr>
              <w:t xml:space="preserve"> a</w:t>
            </w:r>
            <w:r w:rsidRPr="001B4F7F">
              <w:rPr>
                <w:rFonts w:ascii="Times New Roman" w:eastAsia="Times New Roman" w:hAnsi="Times New Roman"/>
              </w:rPr>
              <w:t>c</w:t>
            </w:r>
            <w:r w:rsidRPr="001B4F7F">
              <w:rPr>
                <w:rFonts w:ascii="Times New Roman" w:eastAsia="Times New Roman" w:hAnsi="Times New Roman"/>
                <w:spacing w:val="3"/>
              </w:rPr>
              <w:t>h</w:t>
            </w:r>
            <w:r w:rsidRPr="001B4F7F">
              <w:rPr>
                <w:rFonts w:ascii="Times New Roman" w:eastAsia="Times New Roman" w:hAnsi="Times New Roman"/>
                <w:spacing w:val="1"/>
              </w:rPr>
              <w:t>i</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 xml:space="preserve">ed one </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rPr>
              <w:t xml:space="preserve">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el</w:t>
            </w:r>
            <w:r w:rsidRPr="001B4F7F">
              <w:rPr>
                <w:rFonts w:ascii="Times New Roman" w:eastAsia="Times New Roman" w:hAnsi="Times New Roman"/>
                <w:spacing w:val="-1"/>
              </w:rPr>
              <w:t xml:space="preserve"> </w:t>
            </w:r>
            <w:r w:rsidRPr="001B4F7F">
              <w:rPr>
                <w:rFonts w:ascii="Times New Roman" w:eastAsia="Times New Roman" w:hAnsi="Times New Roman"/>
              </w:rPr>
              <w:t>abo</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rPr>
              <w:t xml:space="preserve">e </w:t>
            </w:r>
            <w:r w:rsidRPr="001B4F7F">
              <w:rPr>
                <w:rFonts w:ascii="Times New Roman" w:eastAsia="Times New Roman" w:hAnsi="Times New Roman"/>
                <w:spacing w:val="-2"/>
              </w:rPr>
              <w:t>b</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e</w:t>
            </w:r>
            <w:r w:rsidRPr="001B4F7F">
              <w:rPr>
                <w:rFonts w:ascii="Times New Roman" w:eastAsia="Times New Roman" w:hAnsi="Times New Roman"/>
              </w:rPr>
              <w:t>.</w:t>
            </w:r>
          </w:p>
        </w:tc>
        <w:tc>
          <w:tcPr>
            <w:tcW w:w="2700" w:type="dxa"/>
            <w:tcBorders>
              <w:top w:val="single" w:sz="12" w:space="0" w:color="FABF8F"/>
              <w:left w:val="single" w:sz="4" w:space="0" w:color="000000"/>
              <w:bottom w:val="single" w:sz="4" w:space="0" w:color="000000"/>
              <w:right w:val="single" w:sz="4" w:space="0" w:color="000000"/>
            </w:tcBorders>
          </w:tcPr>
          <w:p w14:paraId="36A2B728" w14:textId="77777777" w:rsidR="00463354" w:rsidRPr="001B4F7F" w:rsidRDefault="00463354">
            <w:pPr>
              <w:rPr>
                <w:rFonts w:ascii="Times New Roman" w:eastAsiaTheme="minorHAnsi" w:hAnsi="Times New Roman"/>
              </w:rPr>
            </w:pPr>
          </w:p>
        </w:tc>
      </w:tr>
      <w:tr w:rsidR="00463354" w:rsidRPr="001B4F7F" w14:paraId="547FE644" w14:textId="77777777" w:rsidTr="00E26B39">
        <w:trPr>
          <w:trHeight w:hRule="exact" w:val="6378"/>
        </w:trPr>
        <w:tc>
          <w:tcPr>
            <w:tcW w:w="1508" w:type="dxa"/>
            <w:vMerge/>
            <w:tcBorders>
              <w:top w:val="single" w:sz="12" w:space="0" w:color="FABF8F"/>
              <w:left w:val="single" w:sz="4" w:space="0" w:color="000000"/>
              <w:bottom w:val="single" w:sz="4" w:space="0" w:color="auto"/>
              <w:right w:val="single" w:sz="4" w:space="0" w:color="000000"/>
            </w:tcBorders>
            <w:vAlign w:val="center"/>
            <w:hideMark/>
          </w:tcPr>
          <w:p w14:paraId="4A8D2FF4" w14:textId="77777777" w:rsidR="00463354" w:rsidRPr="001B4F7F" w:rsidRDefault="00463354">
            <w:pPr>
              <w:rPr>
                <w:rFonts w:ascii="Times New Roman" w:hAnsi="Times New Roman"/>
                <w:szCs w:val="22"/>
              </w:rPr>
            </w:pPr>
          </w:p>
        </w:tc>
        <w:tc>
          <w:tcPr>
            <w:tcW w:w="2090" w:type="dxa"/>
            <w:tcBorders>
              <w:top w:val="single" w:sz="4" w:space="0" w:color="000000"/>
              <w:left w:val="single" w:sz="4" w:space="0" w:color="000000"/>
              <w:bottom w:val="single" w:sz="4" w:space="0" w:color="auto"/>
              <w:right w:val="single" w:sz="4" w:space="0" w:color="000000"/>
            </w:tcBorders>
            <w:hideMark/>
          </w:tcPr>
          <w:p w14:paraId="25758619" w14:textId="77777777" w:rsidR="00463354" w:rsidRPr="001B4F7F" w:rsidRDefault="00463354">
            <w:pPr>
              <w:ind w:left="66" w:right="401"/>
              <w:rPr>
                <w:rFonts w:ascii="Times New Roman" w:eastAsia="Times New Roman" w:hAnsi="Times New Roman"/>
              </w:rPr>
            </w:pPr>
            <w:r w:rsidRPr="001B4F7F">
              <w:rPr>
                <w:rFonts w:ascii="Times New Roman" w:eastAsia="Times New Roman" w:hAnsi="Times New Roman"/>
              </w:rPr>
              <w:t>Ef</w:t>
            </w:r>
            <w:r w:rsidRPr="001B4F7F">
              <w:rPr>
                <w:rFonts w:ascii="Times New Roman" w:eastAsia="Times New Roman" w:hAnsi="Times New Roman"/>
                <w:spacing w:val="1"/>
              </w:rPr>
              <w:t>f</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en</w:t>
            </w:r>
            <w:r w:rsidRPr="001B4F7F">
              <w:rPr>
                <w:rFonts w:ascii="Times New Roman" w:eastAsia="Times New Roman" w:hAnsi="Times New Roman"/>
                <w:spacing w:val="1"/>
              </w:rPr>
              <w:t>e</w:t>
            </w:r>
            <w:r w:rsidRPr="001B4F7F">
              <w:rPr>
                <w:rFonts w:ascii="Times New Roman" w:eastAsia="Times New Roman" w:hAnsi="Times New Roman"/>
              </w:rPr>
              <w:t>ss</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1"/>
              </w:rPr>
              <w:t xml:space="preserve"> </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spacing w:val="-1"/>
              </w:rPr>
              <w:t>t</w:t>
            </w:r>
            <w:r w:rsidRPr="001B4F7F">
              <w:rPr>
                <w:rFonts w:ascii="Times New Roman" w:eastAsia="Times New Roman" w:hAnsi="Times New Roman"/>
                <w:spacing w:val="2"/>
              </w:rPr>
              <w:t>i</w:t>
            </w:r>
            <w:r w:rsidRPr="001B4F7F">
              <w:rPr>
                <w:rFonts w:ascii="Times New Roman" w:eastAsia="Times New Roman" w:hAnsi="Times New Roman"/>
              </w:rPr>
              <w:t>- poa</w:t>
            </w:r>
            <w:r w:rsidRPr="001B4F7F">
              <w:rPr>
                <w:rFonts w:ascii="Times New Roman" w:eastAsia="Times New Roman" w:hAnsi="Times New Roman"/>
                <w:spacing w:val="1"/>
              </w:rPr>
              <w:t>c</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e</w:t>
            </w:r>
            <w:r w:rsidRPr="001B4F7F">
              <w:rPr>
                <w:rFonts w:ascii="Times New Roman" w:eastAsia="Times New Roman" w:hAnsi="Times New Roman"/>
                <w:spacing w:val="1"/>
              </w:rPr>
              <w:t>ff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rPr>
              <w:t>s</w:t>
            </w:r>
          </w:p>
        </w:tc>
        <w:tc>
          <w:tcPr>
            <w:tcW w:w="2250" w:type="dxa"/>
            <w:tcBorders>
              <w:top w:val="single" w:sz="4" w:space="0" w:color="000000"/>
              <w:left w:val="single" w:sz="4" w:space="0" w:color="000000"/>
              <w:bottom w:val="single" w:sz="4" w:space="0" w:color="auto"/>
              <w:right w:val="single" w:sz="4" w:space="0" w:color="000000"/>
            </w:tcBorders>
            <w:hideMark/>
          </w:tcPr>
          <w:p w14:paraId="28A63A7C" w14:textId="77777777" w:rsidR="00463354" w:rsidRPr="001B4F7F" w:rsidRDefault="00463354">
            <w:pPr>
              <w:ind w:left="83" w:right="153"/>
              <w:rPr>
                <w:rFonts w:ascii="Times New Roman" w:eastAsia="Times New Roman" w:hAnsi="Times New Roman"/>
              </w:rPr>
            </w:pPr>
            <w:r w:rsidRPr="001B4F7F">
              <w:rPr>
                <w:rFonts w:ascii="Times New Roman" w:eastAsia="Times New Roman" w:hAnsi="Times New Roman"/>
                <w:spacing w:val="1"/>
              </w:rPr>
              <w:t>V</w:t>
            </w:r>
            <w:r w:rsidRPr="001B4F7F">
              <w:rPr>
                <w:rFonts w:ascii="Times New Roman" w:eastAsia="Times New Roman" w:hAnsi="Times New Roman"/>
                <w:spacing w:val="-2"/>
              </w:rPr>
              <w:t>e</w:t>
            </w:r>
            <w:r w:rsidRPr="001B4F7F">
              <w:rPr>
                <w:rFonts w:ascii="Times New Roman" w:eastAsia="Times New Roman" w:hAnsi="Times New Roman"/>
                <w:spacing w:val="1"/>
              </w:rPr>
              <w:t>r</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li</w:t>
            </w:r>
            <w:r w:rsidRPr="001B4F7F">
              <w:rPr>
                <w:rFonts w:ascii="Times New Roman" w:eastAsia="Times New Roman" w:hAnsi="Times New Roman"/>
                <w:spacing w:val="-4"/>
              </w:rPr>
              <w:t>m</w:t>
            </w:r>
            <w:r w:rsidRPr="001B4F7F">
              <w:rPr>
                <w:rFonts w:ascii="Times New Roman" w:eastAsia="Times New Roman" w:hAnsi="Times New Roman"/>
                <w:spacing w:val="1"/>
              </w:rPr>
              <w:t>it</w:t>
            </w:r>
            <w:r w:rsidRPr="001B4F7F">
              <w:rPr>
                <w:rFonts w:ascii="Times New Roman" w:eastAsia="Times New Roman" w:hAnsi="Times New Roman"/>
              </w:rPr>
              <w:t xml:space="preserve">ed </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of</w:t>
            </w:r>
            <w:r w:rsidRPr="001B4F7F">
              <w:rPr>
                <w:rFonts w:ascii="Times New Roman" w:eastAsia="Times New Roman" w:hAnsi="Times New Roman"/>
                <w:spacing w:val="-2"/>
              </w:rPr>
              <w:t xml:space="preserve"> </w:t>
            </w:r>
            <w:r w:rsidRPr="001B4F7F">
              <w:rPr>
                <w:rFonts w:ascii="Times New Roman" w:eastAsia="Times New Roman" w:hAnsi="Times New Roman"/>
              </w:rPr>
              <w:t>an</w:t>
            </w:r>
            <w:r w:rsidRPr="001B4F7F">
              <w:rPr>
                <w:rFonts w:ascii="Times New Roman" w:eastAsia="Times New Roman" w:hAnsi="Times New Roman"/>
                <w:spacing w:val="-1"/>
              </w:rPr>
              <w:t>t</w:t>
            </w:r>
            <w:r w:rsidRPr="001B4F7F">
              <w:rPr>
                <w:rFonts w:ascii="Times New Roman" w:eastAsia="Times New Roman" w:hAnsi="Times New Roman"/>
                <w:spacing w:val="2"/>
              </w:rPr>
              <w:t>i</w:t>
            </w:r>
            <w:r w:rsidRPr="001B4F7F">
              <w:rPr>
                <w:rFonts w:ascii="Times New Roman" w:eastAsia="Times New Roman" w:hAnsi="Times New Roman"/>
              </w:rPr>
              <w:t>- poa</w:t>
            </w:r>
            <w:r w:rsidRPr="001B4F7F">
              <w:rPr>
                <w:rFonts w:ascii="Times New Roman" w:eastAsia="Times New Roman" w:hAnsi="Times New Roman"/>
                <w:spacing w:val="1"/>
              </w:rPr>
              <w:t>c</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1"/>
              </w:rPr>
              <w:t>l</w:t>
            </w:r>
            <w:r w:rsidRPr="001B4F7F">
              <w:rPr>
                <w:rFonts w:ascii="Times New Roman" w:eastAsia="Times New Roman" w:hAnsi="Times New Roman"/>
              </w:rPr>
              <w:t xml:space="preserve">aws </w:t>
            </w:r>
            <w:r w:rsidRPr="001B4F7F">
              <w:rPr>
                <w:rFonts w:ascii="Times New Roman" w:eastAsia="Times New Roman" w:hAnsi="Times New Roman"/>
                <w:spacing w:val="-2"/>
              </w:rPr>
              <w:t>a</w:t>
            </w:r>
            <w:r w:rsidRPr="001B4F7F">
              <w:rPr>
                <w:rFonts w:ascii="Times New Roman" w:eastAsia="Times New Roman" w:hAnsi="Times New Roman"/>
              </w:rPr>
              <w:t>c</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rPr>
              <w:t>ss 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i</w:t>
            </w:r>
          </w:p>
        </w:tc>
        <w:tc>
          <w:tcPr>
            <w:tcW w:w="4680" w:type="dxa"/>
            <w:tcBorders>
              <w:top w:val="single" w:sz="4" w:space="0" w:color="000000"/>
              <w:left w:val="single" w:sz="4" w:space="0" w:color="000000"/>
              <w:bottom w:val="single" w:sz="4" w:space="0" w:color="auto"/>
              <w:right w:val="single" w:sz="4" w:space="0" w:color="000000"/>
            </w:tcBorders>
          </w:tcPr>
          <w:p w14:paraId="0C1E72E1"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b/>
                <w:bCs/>
                <w:spacing w:val="1"/>
              </w:rPr>
              <w:t xml:space="preserve"> </w:t>
            </w:r>
            <w:r w:rsidRPr="001B4F7F">
              <w:rPr>
                <w:rFonts w:ascii="Times New Roman" w:eastAsia="Times New Roman" w:hAnsi="Times New Roman"/>
              </w:rPr>
              <w:t>-</w:t>
            </w:r>
          </w:p>
          <w:p w14:paraId="0729CE53" w14:textId="77777777" w:rsidR="00463354" w:rsidRPr="001B4F7F" w:rsidRDefault="00463354">
            <w:pPr>
              <w:rPr>
                <w:rFonts w:ascii="Times New Roman" w:eastAsiaTheme="minorHAnsi" w:hAnsi="Times New Roman"/>
                <w:sz w:val="24"/>
              </w:rPr>
            </w:pPr>
          </w:p>
          <w:p w14:paraId="69DCFC8C" w14:textId="77777777" w:rsidR="00463354" w:rsidRPr="001B4F7F" w:rsidRDefault="00463354">
            <w:pPr>
              <w:ind w:left="66" w:right="45"/>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w:t>
            </w: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a</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3"/>
              </w:rPr>
              <w:t>m</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u</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3"/>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2"/>
              </w:rPr>
              <w:t>g</w:t>
            </w:r>
            <w:r w:rsidRPr="001B4F7F">
              <w:rPr>
                <w:rFonts w:ascii="Times New Roman" w:eastAsia="Times New Roman" w:hAnsi="Times New Roman"/>
              </w:rPr>
              <w:t>en</w:t>
            </w:r>
            <w:r w:rsidRPr="001B4F7F">
              <w:rPr>
                <w:rFonts w:ascii="Times New Roman" w:eastAsia="Times New Roman" w:hAnsi="Times New Roman"/>
                <w:spacing w:val="1"/>
              </w:rPr>
              <w:t>c</w:t>
            </w:r>
            <w:r w:rsidRPr="001B4F7F">
              <w:rPr>
                <w:rFonts w:ascii="Times New Roman" w:eastAsia="Times New Roman" w:hAnsi="Times New Roman"/>
              </w:rPr>
              <w:t>e ba</w:t>
            </w:r>
            <w:r w:rsidRPr="001B4F7F">
              <w:rPr>
                <w:rFonts w:ascii="Times New Roman" w:eastAsia="Times New Roman" w:hAnsi="Times New Roman"/>
                <w:spacing w:val="1"/>
              </w:rPr>
              <w:t>s</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rPr>
              <w:t>poa</w:t>
            </w:r>
            <w:r w:rsidRPr="001B4F7F">
              <w:rPr>
                <w:rFonts w:ascii="Times New Roman" w:eastAsia="Times New Roman" w:hAnsi="Times New Roman"/>
                <w:spacing w:val="1"/>
              </w:rPr>
              <w:t>c</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&amp; </w:t>
            </w:r>
            <w:r w:rsidRPr="001B4F7F">
              <w:rPr>
                <w:rFonts w:ascii="Times New Roman" w:eastAsia="Times New Roman" w:hAnsi="Times New Roman"/>
                <w:spacing w:val="-1"/>
              </w:rPr>
              <w:t>w</w:t>
            </w:r>
            <w:r w:rsidRPr="001B4F7F">
              <w:rPr>
                <w:rFonts w:ascii="Times New Roman" w:eastAsia="Times New Roman" w:hAnsi="Times New Roman"/>
                <w:spacing w:val="1"/>
              </w:rPr>
              <w:t>il</w:t>
            </w:r>
            <w:r w:rsidRPr="001B4F7F">
              <w:rPr>
                <w:rFonts w:ascii="Times New Roman" w:eastAsia="Times New Roman" w:hAnsi="Times New Roman"/>
                <w:spacing w:val="-2"/>
              </w:rPr>
              <w:t>d</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f</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spacing w:val="1"/>
              </w:rPr>
              <w:t>r</w:t>
            </w:r>
            <w:r w:rsidRPr="001B4F7F">
              <w:rPr>
                <w:rFonts w:ascii="Times New Roman" w:eastAsia="Times New Roman" w:hAnsi="Times New Roman"/>
              </w:rPr>
              <w:t>ade su</w:t>
            </w:r>
            <w:r w:rsidRPr="001B4F7F">
              <w:rPr>
                <w:rFonts w:ascii="Times New Roman" w:eastAsia="Times New Roman" w:hAnsi="Times New Roman"/>
                <w:spacing w:val="1"/>
              </w:rPr>
              <w:t>r</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ce</w:t>
            </w:r>
            <w:r w:rsidRPr="001B4F7F">
              <w:rPr>
                <w:rFonts w:ascii="Times New Roman" w:eastAsia="Times New Roman" w:hAnsi="Times New Roman"/>
                <w:spacing w:val="-2"/>
              </w:rPr>
              <w:t xml:space="preserve"> </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rPr>
              <w:t>ab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2"/>
              </w:rPr>
              <w:t>h</w:t>
            </w:r>
            <w:r w:rsidRPr="001B4F7F">
              <w:rPr>
                <w:rFonts w:ascii="Times New Roman" w:eastAsia="Times New Roman" w:hAnsi="Times New Roman"/>
              </w:rPr>
              <w:t>ed a</w:t>
            </w:r>
            <w:r w:rsidRPr="001B4F7F">
              <w:rPr>
                <w:rFonts w:ascii="Times New Roman" w:eastAsia="Times New Roman" w:hAnsi="Times New Roman"/>
                <w:spacing w:val="-2"/>
              </w:rPr>
              <w:t>n</w:t>
            </w:r>
            <w:r w:rsidRPr="001B4F7F">
              <w:rPr>
                <w:rFonts w:ascii="Times New Roman" w:eastAsia="Times New Roman" w:hAnsi="Times New Roman"/>
              </w:rPr>
              <w:t>d equ</w:t>
            </w:r>
            <w:r w:rsidRPr="001B4F7F">
              <w:rPr>
                <w:rFonts w:ascii="Times New Roman" w:eastAsia="Times New Roman" w:hAnsi="Times New Roman"/>
                <w:spacing w:val="-1"/>
              </w:rPr>
              <w:t>i</w:t>
            </w:r>
            <w:r w:rsidRPr="001B4F7F">
              <w:rPr>
                <w:rFonts w:ascii="Times New Roman" w:eastAsia="Times New Roman" w:hAnsi="Times New Roman"/>
              </w:rPr>
              <w:t>ppe</w:t>
            </w:r>
            <w:r w:rsidRPr="001B4F7F">
              <w:rPr>
                <w:rFonts w:ascii="Times New Roman" w:eastAsia="Times New Roman" w:hAnsi="Times New Roman"/>
                <w:spacing w:val="-2"/>
              </w:rPr>
              <w:t>d</w:t>
            </w:r>
            <w:r w:rsidRPr="001B4F7F">
              <w:rPr>
                <w:rFonts w:ascii="Times New Roman" w:eastAsia="Times New Roman" w:hAnsi="Times New Roman"/>
              </w:rPr>
              <w:t xml:space="preserve">; </w:t>
            </w:r>
            <w:r w:rsidRPr="001B4F7F">
              <w:rPr>
                <w:rFonts w:ascii="Times New Roman" w:eastAsia="Times New Roman" w:hAnsi="Times New Roman"/>
                <w:spacing w:val="1"/>
              </w:rPr>
              <w:t>(</w:t>
            </w:r>
            <w:r w:rsidRPr="001B4F7F">
              <w:rPr>
                <w:rFonts w:ascii="Times New Roman" w:eastAsia="Times New Roman" w:hAnsi="Times New Roman"/>
                <w:spacing w:val="-1"/>
              </w:rPr>
              <w:t>i</w:t>
            </w: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ha</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sm</w:t>
            </w:r>
            <w:r w:rsidRPr="001B4F7F">
              <w:rPr>
                <w:rFonts w:ascii="Times New Roman" w:eastAsia="Times New Roman" w:hAnsi="Times New Roman"/>
                <w:spacing w:val="-3"/>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on</w:t>
            </w:r>
            <w:r w:rsidRPr="001B4F7F">
              <w:rPr>
                <w:rFonts w:ascii="Times New Roman" w:eastAsia="Times New Roman" w:hAnsi="Times New Roman"/>
                <w:spacing w:val="1"/>
              </w:rPr>
              <w:t>it</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 an</w:t>
            </w:r>
            <w:r w:rsidRPr="001B4F7F">
              <w:rPr>
                <w:rFonts w:ascii="Times New Roman" w:eastAsia="Times New Roman" w:hAnsi="Times New Roman"/>
                <w:spacing w:val="1"/>
              </w:rPr>
              <w:t>al</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and</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p</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spacing w:val="1"/>
              </w:rPr>
              <w:t>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w:t>
            </w:r>
            <w:r w:rsidRPr="001B4F7F">
              <w:rPr>
                <w:rFonts w:ascii="Times New Roman" w:eastAsia="Times New Roman" w:hAnsi="Times New Roman"/>
                <w:spacing w:val="-2"/>
              </w:rPr>
              <w:t>e</w:t>
            </w:r>
            <w:r w:rsidRPr="001B4F7F">
              <w:rPr>
                <w:rFonts w:ascii="Times New Roman" w:eastAsia="Times New Roman" w:hAnsi="Times New Roman"/>
              </w:rPr>
              <w:t>d.</w:t>
            </w:r>
          </w:p>
          <w:p w14:paraId="5DD1821D" w14:textId="77777777" w:rsidR="00463354" w:rsidRPr="001B4F7F" w:rsidRDefault="00463354">
            <w:pPr>
              <w:rPr>
                <w:rFonts w:ascii="Times New Roman" w:eastAsiaTheme="minorHAnsi" w:hAnsi="Times New Roman"/>
                <w:sz w:val="24"/>
              </w:rPr>
            </w:pPr>
          </w:p>
          <w:p w14:paraId="49798B05" w14:textId="77777777" w:rsidR="00463354" w:rsidRPr="001B4F7F" w:rsidRDefault="00463354">
            <w:pPr>
              <w:ind w:left="66" w:right="113"/>
              <w:jc w:val="both"/>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54"/>
              </w:rPr>
              <w:t xml:space="preserve"> </w:t>
            </w:r>
            <w:r w:rsidRPr="001B4F7F">
              <w:rPr>
                <w:rFonts w:ascii="Times New Roman" w:eastAsia="Times New Roman" w:hAnsi="Times New Roman"/>
              </w:rPr>
              <w:t xml:space="preserve">The </w:t>
            </w:r>
            <w:r w:rsidRPr="001B4F7F">
              <w:rPr>
                <w:rFonts w:ascii="Times New Roman" w:eastAsia="Times New Roman" w:hAnsi="Times New Roman"/>
                <w:spacing w:val="-1"/>
              </w:rPr>
              <w:t>U</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w</w:t>
            </w:r>
            <w:r w:rsidRPr="001B4F7F">
              <w:rPr>
                <w:rFonts w:ascii="Times New Roman" w:eastAsia="Times New Roman" w:hAnsi="Times New Roman"/>
              </w:rPr>
              <w:t>as</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u</w:t>
            </w:r>
            <w:r w:rsidRPr="001B4F7F">
              <w:rPr>
                <w:rFonts w:ascii="Times New Roman" w:eastAsia="Times New Roman" w:hAnsi="Times New Roman"/>
                <w:spacing w:val="1"/>
              </w:rPr>
              <w:t>ll</w:t>
            </w:r>
            <w:r w:rsidRPr="001B4F7F">
              <w:rPr>
                <w:rFonts w:ascii="Times New Roman" w:eastAsia="Times New Roman" w:hAnsi="Times New Roman"/>
              </w:rPr>
              <w:t>y</w:t>
            </w:r>
            <w:r w:rsidRPr="001B4F7F">
              <w:rPr>
                <w:rFonts w:ascii="Times New Roman" w:eastAsia="Times New Roman" w:hAnsi="Times New Roman"/>
                <w:spacing w:val="-2"/>
              </w:rPr>
              <w:t xml:space="preserve"> o</w:t>
            </w:r>
            <w:r w:rsidRPr="001B4F7F">
              <w:rPr>
                <w:rFonts w:ascii="Times New Roman" w:eastAsia="Times New Roman" w:hAnsi="Times New Roman"/>
              </w:rPr>
              <w:t>pe</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nal at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wi</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n Pr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spacing w:val="-2"/>
              </w:rPr>
              <w:t>e</w:t>
            </w:r>
            <w:r w:rsidRPr="001B4F7F">
              <w:rPr>
                <w:rFonts w:ascii="Times New Roman" w:eastAsia="Times New Roman" w:hAnsi="Times New Roman"/>
              </w:rPr>
              <w:t>ct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es</w:t>
            </w:r>
            <w:r w:rsidRPr="001B4F7F">
              <w:rPr>
                <w:rFonts w:ascii="Times New Roman" w:eastAsia="Times New Roman" w:hAnsi="Times New Roman"/>
                <w:spacing w:val="-2"/>
              </w:rPr>
              <w:t xml:space="preserve"> </w:t>
            </w:r>
            <w:r w:rsidRPr="001B4F7F">
              <w:rPr>
                <w:rFonts w:ascii="Times New Roman" w:eastAsia="Times New Roman" w:hAnsi="Times New Roman"/>
              </w:rPr>
              <w:t>and b</w:t>
            </w:r>
            <w:r w:rsidRPr="001B4F7F">
              <w:rPr>
                <w:rFonts w:ascii="Times New Roman" w:eastAsia="Times New Roman" w:hAnsi="Times New Roman"/>
                <w:spacing w:val="-2"/>
              </w:rPr>
              <w:t>u</w:t>
            </w:r>
            <w:r w:rsidRPr="001B4F7F">
              <w:rPr>
                <w:rFonts w:ascii="Times New Roman" w:eastAsia="Times New Roman" w:hAnsi="Times New Roman"/>
                <w:spacing w:val="1"/>
              </w:rPr>
              <w:t>ff</w:t>
            </w:r>
            <w:r w:rsidRPr="001B4F7F">
              <w:rPr>
                <w:rFonts w:ascii="Times New Roman" w:eastAsia="Times New Roman" w:hAnsi="Times New Roman"/>
                <w:spacing w:val="-2"/>
              </w:rPr>
              <w:t>e</w:t>
            </w:r>
            <w:r w:rsidRPr="001B4F7F">
              <w:rPr>
                <w:rFonts w:ascii="Times New Roman" w:eastAsia="Times New Roman" w:hAnsi="Times New Roman"/>
              </w:rPr>
              <w:t xml:space="preserve">r </w:t>
            </w:r>
            <w:r w:rsidRPr="001B4F7F">
              <w:rPr>
                <w:rFonts w:ascii="Times New Roman" w:eastAsia="Times New Roman" w:hAnsi="Times New Roman"/>
                <w:spacing w:val="-2"/>
              </w:rPr>
              <w:t>z</w:t>
            </w:r>
            <w:r w:rsidRPr="001B4F7F">
              <w:rPr>
                <w:rFonts w:ascii="Times New Roman" w:eastAsia="Times New Roman" w:hAnsi="Times New Roman"/>
              </w:rPr>
              <w:t>one</w:t>
            </w:r>
            <w:r w:rsidRPr="001B4F7F">
              <w:rPr>
                <w:rFonts w:ascii="Times New Roman" w:eastAsia="Times New Roman" w:hAnsi="Times New Roman"/>
                <w:spacing w:val="1"/>
              </w:rPr>
              <w:t>s</w:t>
            </w:r>
            <w:r w:rsidRPr="001B4F7F">
              <w:rPr>
                <w:rFonts w:ascii="Times New Roman" w:eastAsia="Times New Roman" w:hAnsi="Times New Roman"/>
                <w:b/>
                <w:bCs/>
              </w:rPr>
              <w:t>.</w:t>
            </w:r>
          </w:p>
          <w:p w14:paraId="56D71BA7" w14:textId="77777777" w:rsidR="00463354" w:rsidRPr="001B4F7F" w:rsidRDefault="00463354">
            <w:pPr>
              <w:rPr>
                <w:rFonts w:ascii="Times New Roman" w:eastAsiaTheme="minorHAnsi" w:hAnsi="Times New Roman"/>
                <w:sz w:val="24"/>
              </w:rPr>
            </w:pPr>
          </w:p>
          <w:p w14:paraId="154CB188" w14:textId="77777777" w:rsidR="00463354" w:rsidRPr="001B4F7F" w:rsidRDefault="00463354">
            <w:pPr>
              <w:ind w:left="66" w:right="222"/>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po</w:t>
            </w:r>
            <w:r w:rsidRPr="001B4F7F">
              <w:rPr>
                <w:rFonts w:ascii="Times New Roman" w:eastAsia="Times New Roman" w:hAnsi="Times New Roman"/>
                <w:spacing w:val="-2"/>
              </w:rPr>
              <w:t>r</w:t>
            </w:r>
            <w:r w:rsidRPr="001B4F7F">
              <w:rPr>
                <w:rFonts w:ascii="Times New Roman" w:eastAsia="Times New Roman" w:hAnsi="Times New Roman"/>
                <w:spacing w:val="1"/>
              </w:rPr>
              <w:t>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rPr>
              <w:t xml:space="preserve">on </w:t>
            </w:r>
            <w:r w:rsidRPr="001B4F7F">
              <w:rPr>
                <w:rFonts w:ascii="Times New Roman" w:eastAsia="Times New Roman" w:hAnsi="Times New Roman"/>
                <w:spacing w:val="-1"/>
              </w:rPr>
              <w:t>w</w:t>
            </w:r>
            <w:r w:rsidRPr="001B4F7F">
              <w:rPr>
                <w:rFonts w:ascii="Times New Roman" w:eastAsia="Times New Roman" w:hAnsi="Times New Roman"/>
                <w:spacing w:val="1"/>
              </w:rPr>
              <w:t>il</w:t>
            </w:r>
            <w:r w:rsidRPr="001B4F7F">
              <w:rPr>
                <w:rFonts w:ascii="Times New Roman" w:eastAsia="Times New Roman" w:hAnsi="Times New Roman"/>
                <w:spacing w:val="-2"/>
              </w:rPr>
              <w:t>d</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f</w:t>
            </w:r>
            <w:r w:rsidRPr="001B4F7F">
              <w:rPr>
                <w:rFonts w:ascii="Times New Roman" w:eastAsia="Times New Roman" w:hAnsi="Times New Roman"/>
              </w:rPr>
              <w:t xml:space="preserve">e </w:t>
            </w:r>
            <w:r w:rsidRPr="001B4F7F">
              <w:rPr>
                <w:rFonts w:ascii="Times New Roman" w:eastAsia="Times New Roman" w:hAnsi="Times New Roman"/>
                <w:spacing w:val="1"/>
              </w:rPr>
              <w:t>tr</w:t>
            </w:r>
            <w:r w:rsidRPr="001B4F7F">
              <w:rPr>
                <w:rFonts w:ascii="Times New Roman" w:eastAsia="Times New Roman" w:hAnsi="Times New Roman"/>
              </w:rPr>
              <w:t>a</w:t>
            </w:r>
            <w:r w:rsidRPr="001B4F7F">
              <w:rPr>
                <w:rFonts w:ascii="Times New Roman" w:eastAsia="Times New Roman" w:hAnsi="Times New Roman"/>
                <w:spacing w:val="-2"/>
              </w:rPr>
              <w:t>d</w:t>
            </w:r>
            <w:r w:rsidRPr="001B4F7F">
              <w:rPr>
                <w:rFonts w:ascii="Times New Roman" w:eastAsia="Times New Roman" w:hAnsi="Times New Roman"/>
              </w:rPr>
              <w:t>e &amp;</w:t>
            </w:r>
            <w:r w:rsidRPr="001B4F7F">
              <w:rPr>
                <w:rFonts w:ascii="Times New Roman" w:eastAsia="Times New Roman" w:hAnsi="Times New Roman"/>
                <w:spacing w:val="-1"/>
              </w:rPr>
              <w:t xml:space="preserve"> </w:t>
            </w:r>
            <w:r w:rsidRPr="001B4F7F">
              <w:rPr>
                <w:rFonts w:ascii="Times New Roman" w:eastAsia="Times New Roman" w:hAnsi="Times New Roman"/>
              </w:rPr>
              <w:t>co</w:t>
            </w:r>
            <w:r w:rsidRPr="001B4F7F">
              <w:rPr>
                <w:rFonts w:ascii="Times New Roman" w:eastAsia="Times New Roman" w:hAnsi="Times New Roman"/>
                <w:spacing w:val="-2"/>
              </w:rPr>
              <w:t>n</w:t>
            </w:r>
            <w:r w:rsidRPr="001B4F7F">
              <w:rPr>
                <w:rFonts w:ascii="Times New Roman" w:eastAsia="Times New Roman" w:hAnsi="Times New Roman"/>
              </w:rPr>
              <w:t>su</w:t>
            </w:r>
            <w:r w:rsidRPr="001B4F7F">
              <w:rPr>
                <w:rFonts w:ascii="Times New Roman" w:eastAsia="Times New Roman" w:hAnsi="Times New Roman"/>
                <w:spacing w:val="-3"/>
              </w:rPr>
              <w:t>m</w:t>
            </w:r>
            <w:r w:rsidRPr="001B4F7F">
              <w:rPr>
                <w:rFonts w:ascii="Times New Roman" w:eastAsia="Times New Roman" w:hAnsi="Times New Roman"/>
              </w:rPr>
              <w:t>p</w:t>
            </w:r>
            <w:r w:rsidRPr="001B4F7F">
              <w:rPr>
                <w:rFonts w:ascii="Times New Roman" w:eastAsia="Times New Roman" w:hAnsi="Times New Roman"/>
                <w:spacing w:val="1"/>
              </w:rPr>
              <w:t>ti</w:t>
            </w:r>
            <w:r w:rsidRPr="001B4F7F">
              <w:rPr>
                <w:rFonts w:ascii="Times New Roman" w:eastAsia="Times New Roman" w:hAnsi="Times New Roman"/>
              </w:rPr>
              <w:t xml:space="preserve">on </w:t>
            </w:r>
            <w:r w:rsidRPr="001B4F7F">
              <w:rPr>
                <w:rFonts w:ascii="Times New Roman" w:eastAsia="Times New Roman" w:hAnsi="Times New Roman"/>
                <w:spacing w:val="-1"/>
              </w:rPr>
              <w:t>w</w:t>
            </w:r>
            <w:r w:rsidRPr="001B4F7F">
              <w:rPr>
                <w:rFonts w:ascii="Times New Roman" w:eastAsia="Times New Roman" w:hAnsi="Times New Roman"/>
                <w:spacing w:val="-2"/>
              </w:rPr>
              <w:t>a</w:t>
            </w:r>
            <w:r w:rsidRPr="001B4F7F">
              <w:rPr>
                <w:rFonts w:ascii="Times New Roman" w:eastAsia="Times New Roman" w:hAnsi="Times New Roman"/>
              </w:rPr>
              <w:t xml:space="preserve">s </w:t>
            </w:r>
            <w:r w:rsidRPr="001B4F7F">
              <w:rPr>
                <w:rFonts w:ascii="Times New Roman" w:eastAsia="Times New Roman" w:hAnsi="Times New Roman"/>
                <w:spacing w:val="-1"/>
              </w:rPr>
              <w:t>i</w:t>
            </w:r>
            <w:r w:rsidRPr="001B4F7F">
              <w:rPr>
                <w:rFonts w:ascii="Times New Roman" w:eastAsia="Times New Roman" w:hAnsi="Times New Roman"/>
              </w:rPr>
              <w:t>n p</w:t>
            </w:r>
            <w:r w:rsidRPr="001B4F7F">
              <w:rPr>
                <w:rFonts w:ascii="Times New Roman" w:eastAsia="Times New Roman" w:hAnsi="Times New Roman"/>
                <w:spacing w:val="1"/>
              </w:rPr>
              <w:t>l</w:t>
            </w:r>
            <w:r w:rsidRPr="001B4F7F">
              <w:rPr>
                <w:rFonts w:ascii="Times New Roman" w:eastAsia="Times New Roman" w:hAnsi="Times New Roman"/>
                <w:spacing w:val="-2"/>
              </w:rPr>
              <w:t>a</w:t>
            </w:r>
            <w:r w:rsidRPr="001B4F7F">
              <w:rPr>
                <w:rFonts w:ascii="Times New Roman" w:eastAsia="Times New Roman" w:hAnsi="Times New Roman"/>
              </w:rPr>
              <w:t>ce</w:t>
            </w:r>
            <w:r w:rsidRPr="001B4F7F">
              <w:rPr>
                <w:rFonts w:ascii="Times New Roman" w:eastAsia="Times New Roman" w:hAnsi="Times New Roman"/>
                <w:spacing w:val="1"/>
              </w:rPr>
              <w:t xml:space="preserve"> </w:t>
            </w:r>
            <w:r w:rsidRPr="001B4F7F">
              <w:rPr>
                <w:rFonts w:ascii="Times New Roman" w:eastAsia="Times New Roman" w:hAnsi="Times New Roman"/>
                <w:spacing w:val="-2"/>
              </w:rPr>
              <w:t>a</w:t>
            </w:r>
            <w:r w:rsidRPr="001B4F7F">
              <w:rPr>
                <w:rFonts w:ascii="Times New Roman" w:eastAsia="Times New Roman" w:hAnsi="Times New Roman"/>
              </w:rPr>
              <w:t>t 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s &amp;</w:t>
            </w:r>
            <w:r w:rsidRPr="001B4F7F">
              <w:rPr>
                <w:rFonts w:ascii="Times New Roman" w:eastAsia="Times New Roman" w:hAnsi="Times New Roman"/>
                <w:spacing w:val="-1"/>
              </w:rPr>
              <w:t xml:space="preserve"> </w:t>
            </w:r>
            <w:r w:rsidRPr="001B4F7F">
              <w:rPr>
                <w:rFonts w:ascii="Times New Roman" w:eastAsia="Times New Roman" w:hAnsi="Times New Roman"/>
              </w:rPr>
              <w:t>bu</w:t>
            </w:r>
            <w:r w:rsidRPr="001B4F7F">
              <w:rPr>
                <w:rFonts w:ascii="Times New Roman" w:eastAsia="Times New Roman" w:hAnsi="Times New Roman"/>
                <w:spacing w:val="-2"/>
              </w:rPr>
              <w:t>f</w:t>
            </w:r>
            <w:r w:rsidRPr="001B4F7F">
              <w:rPr>
                <w:rFonts w:ascii="Times New Roman" w:eastAsia="Times New Roman" w:hAnsi="Times New Roman"/>
                <w:spacing w:val="1"/>
              </w:rPr>
              <w:t>f</w:t>
            </w:r>
            <w:r w:rsidRPr="001B4F7F">
              <w:rPr>
                <w:rFonts w:ascii="Times New Roman" w:eastAsia="Times New Roman" w:hAnsi="Times New Roman"/>
              </w:rPr>
              <w:t>er</w:t>
            </w:r>
            <w:r w:rsidRPr="001B4F7F">
              <w:rPr>
                <w:rFonts w:ascii="Times New Roman" w:eastAsia="Times New Roman" w:hAnsi="Times New Roman"/>
                <w:spacing w:val="-1"/>
              </w:rPr>
              <w:t xml:space="preserve"> </w:t>
            </w:r>
            <w:r w:rsidRPr="001B4F7F">
              <w:rPr>
                <w:rFonts w:ascii="Times New Roman" w:eastAsia="Times New Roman" w:hAnsi="Times New Roman"/>
                <w:spacing w:val="-2"/>
              </w:rPr>
              <w:t>z</w:t>
            </w:r>
            <w:r w:rsidRPr="001B4F7F">
              <w:rPr>
                <w:rFonts w:ascii="Times New Roman" w:eastAsia="Times New Roman" w:hAnsi="Times New Roman"/>
              </w:rPr>
              <w:t>one</w:t>
            </w:r>
            <w:r w:rsidRPr="001B4F7F">
              <w:rPr>
                <w:rFonts w:ascii="Times New Roman" w:eastAsia="Times New Roman" w:hAnsi="Times New Roman"/>
                <w:spacing w:val="-2"/>
              </w:rPr>
              <w:t>s</w:t>
            </w:r>
            <w:r w:rsidRPr="001B4F7F">
              <w:rPr>
                <w:rFonts w:ascii="Times New Roman" w:eastAsia="Times New Roman" w:hAnsi="Times New Roman"/>
              </w:rPr>
              <w:t>.</w:t>
            </w:r>
          </w:p>
          <w:p w14:paraId="3A437C68" w14:textId="77777777" w:rsidR="00463354" w:rsidRPr="001B4F7F" w:rsidRDefault="00463354">
            <w:pPr>
              <w:rPr>
                <w:rFonts w:ascii="Times New Roman" w:eastAsiaTheme="minorHAnsi" w:hAnsi="Times New Roman"/>
                <w:sz w:val="24"/>
              </w:rPr>
            </w:pPr>
          </w:p>
          <w:p w14:paraId="4A087EFE" w14:textId="77777777" w:rsidR="00463354" w:rsidRPr="001B4F7F" w:rsidRDefault="00463354">
            <w:pPr>
              <w:ind w:left="66" w:right="26"/>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b/>
                <w:bCs/>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w:t>
            </w:r>
            <w:r w:rsidRPr="001B4F7F">
              <w:rPr>
                <w:rFonts w:ascii="Times New Roman" w:eastAsia="Times New Roman" w:hAnsi="Times New Roman"/>
                <w:spacing w:val="1"/>
              </w:rPr>
              <w:t>it</w:t>
            </w:r>
            <w:r w:rsidRPr="001B4F7F">
              <w:rPr>
                <w:rFonts w:ascii="Times New Roman" w:eastAsia="Times New Roman" w:hAnsi="Times New Roman"/>
                <w:spacing w:val="-1"/>
              </w:rPr>
              <w:t>i</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p</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of</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 xml:space="preserve">he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1"/>
              </w:rPr>
              <w:t>li</w:t>
            </w:r>
            <w:r w:rsidRPr="001B4F7F">
              <w:rPr>
                <w:rFonts w:ascii="Times New Roman" w:eastAsia="Times New Roman" w:hAnsi="Times New Roman"/>
                <w:spacing w:val="-2"/>
              </w:rPr>
              <w:t>g</w:t>
            </w:r>
            <w:r w:rsidRPr="001B4F7F">
              <w:rPr>
                <w:rFonts w:ascii="Times New Roman" w:eastAsia="Times New Roman" w:hAnsi="Times New Roman"/>
              </w:rPr>
              <w:t>en</w:t>
            </w:r>
            <w:r w:rsidRPr="001B4F7F">
              <w:rPr>
                <w:rFonts w:ascii="Times New Roman" w:eastAsia="Times New Roman" w:hAnsi="Times New Roman"/>
                <w:spacing w:val="1"/>
              </w:rPr>
              <w:t>c</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rPr>
              <w:t>ba</w:t>
            </w:r>
            <w:r w:rsidRPr="001B4F7F">
              <w:rPr>
                <w:rFonts w:ascii="Times New Roman" w:eastAsia="Times New Roman" w:hAnsi="Times New Roman"/>
                <w:spacing w:val="-2"/>
              </w:rPr>
              <w:t>s</w:t>
            </w:r>
            <w:r w:rsidRPr="001B4F7F">
              <w:rPr>
                <w:rFonts w:ascii="Times New Roman" w:eastAsia="Times New Roman" w:hAnsi="Times New Roman"/>
              </w:rPr>
              <w:t>ed po</w:t>
            </w:r>
            <w:r w:rsidRPr="001B4F7F">
              <w:rPr>
                <w:rFonts w:ascii="Times New Roman" w:eastAsia="Times New Roman" w:hAnsi="Times New Roman"/>
                <w:spacing w:val="-2"/>
              </w:rPr>
              <w:t>a</w:t>
            </w:r>
            <w:r w:rsidRPr="001B4F7F">
              <w:rPr>
                <w:rFonts w:ascii="Times New Roman" w:eastAsia="Times New Roman" w:hAnsi="Times New Roman"/>
              </w:rPr>
              <w:t>ch</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&amp; </w:t>
            </w:r>
            <w:r w:rsidRPr="001B4F7F">
              <w:rPr>
                <w:rFonts w:ascii="Times New Roman" w:eastAsia="Times New Roman" w:hAnsi="Times New Roman"/>
                <w:spacing w:val="-1"/>
              </w:rPr>
              <w:t>w</w:t>
            </w:r>
            <w:r w:rsidRPr="001B4F7F">
              <w:rPr>
                <w:rFonts w:ascii="Times New Roman" w:eastAsia="Times New Roman" w:hAnsi="Times New Roman"/>
                <w:spacing w:val="1"/>
              </w:rPr>
              <w:t>il</w:t>
            </w:r>
            <w:r w:rsidRPr="001B4F7F">
              <w:rPr>
                <w:rFonts w:ascii="Times New Roman" w:eastAsia="Times New Roman" w:hAnsi="Times New Roman"/>
              </w:rPr>
              <w:t>d</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2"/>
              </w:rPr>
              <w:t>f</w:t>
            </w:r>
            <w:r w:rsidRPr="001B4F7F">
              <w:rPr>
                <w:rFonts w:ascii="Times New Roman" w:eastAsia="Times New Roman" w:hAnsi="Times New Roman"/>
              </w:rPr>
              <w:t xml:space="preserve">e </w:t>
            </w:r>
            <w:r w:rsidRPr="001B4F7F">
              <w:rPr>
                <w:rFonts w:ascii="Times New Roman" w:eastAsia="Times New Roman" w:hAnsi="Times New Roman"/>
                <w:spacing w:val="1"/>
              </w:rPr>
              <w:t>tr</w:t>
            </w:r>
            <w:r w:rsidRPr="001B4F7F">
              <w:rPr>
                <w:rFonts w:ascii="Times New Roman" w:eastAsia="Times New Roman" w:hAnsi="Times New Roman"/>
              </w:rPr>
              <w:t>a</w:t>
            </w:r>
            <w:r w:rsidRPr="001B4F7F">
              <w:rPr>
                <w:rFonts w:ascii="Times New Roman" w:eastAsia="Times New Roman" w:hAnsi="Times New Roman"/>
                <w:spacing w:val="-2"/>
              </w:rPr>
              <w:t>d</w:t>
            </w:r>
            <w:r w:rsidRPr="001B4F7F">
              <w:rPr>
                <w:rFonts w:ascii="Times New Roman" w:eastAsia="Times New Roman" w:hAnsi="Times New Roman"/>
              </w:rPr>
              <w:t>e</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u</w:t>
            </w:r>
            <w:r w:rsidRPr="001B4F7F">
              <w:rPr>
                <w:rFonts w:ascii="Times New Roman" w:eastAsia="Times New Roman" w:hAnsi="Times New Roman"/>
                <w:spacing w:val="1"/>
              </w:rPr>
              <w:t>r</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ce</w:t>
            </w:r>
            <w:r w:rsidRPr="001B4F7F">
              <w:rPr>
                <w:rFonts w:ascii="Times New Roman" w:eastAsia="Times New Roman" w:hAnsi="Times New Roman"/>
                <w:spacing w:val="1"/>
              </w:rPr>
              <w:t xml:space="preserve"> </w:t>
            </w:r>
            <w:r w:rsidRPr="001B4F7F">
              <w:rPr>
                <w:rFonts w:ascii="Times New Roman" w:eastAsia="Times New Roman" w:hAnsi="Times New Roman"/>
              </w:rPr>
              <w:t>u</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t</w:t>
            </w:r>
            <w:r w:rsidRPr="001B4F7F">
              <w:rPr>
                <w:rFonts w:ascii="Times New Roman" w:eastAsia="Times New Roman" w:hAnsi="Times New Roman"/>
              </w:rPr>
              <w:t xml:space="preserve">o </w:t>
            </w:r>
            <w:r w:rsidRPr="001B4F7F">
              <w:rPr>
                <w:rFonts w:ascii="Times New Roman" w:eastAsia="Times New Roman" w:hAnsi="Times New Roman"/>
                <w:spacing w:val="-2"/>
              </w:rPr>
              <w:t>o</w:t>
            </w:r>
            <w:r w:rsidRPr="001B4F7F">
              <w:rPr>
                <w:rFonts w:ascii="Times New Roman" w:eastAsia="Times New Roman" w:hAnsi="Times New Roman"/>
                <w:spacing w:val="-1"/>
              </w:rPr>
              <w:t>t</w:t>
            </w:r>
            <w:r w:rsidRPr="001B4F7F">
              <w:rPr>
                <w:rFonts w:ascii="Times New Roman" w:eastAsia="Times New Roman" w:hAnsi="Times New Roman"/>
              </w:rPr>
              <w:t>her</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A</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 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rPr>
              <w:t>.</w:t>
            </w:r>
          </w:p>
          <w:p w14:paraId="42FCAE9D" w14:textId="77777777" w:rsidR="00463354" w:rsidRPr="001B4F7F" w:rsidRDefault="00463354">
            <w:pPr>
              <w:rPr>
                <w:rFonts w:ascii="Times New Roman" w:eastAsiaTheme="minorHAnsi" w:hAnsi="Times New Roman"/>
                <w:sz w:val="24"/>
              </w:rPr>
            </w:pPr>
          </w:p>
          <w:p w14:paraId="72C39CCA" w14:textId="77777777" w:rsidR="00463354" w:rsidRPr="001B4F7F" w:rsidRDefault="00463354">
            <w:pPr>
              <w:ind w:left="66" w:right="178"/>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b/>
                <w:bCs/>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1"/>
              </w:rPr>
              <w:t>li</w:t>
            </w:r>
            <w:r w:rsidRPr="001B4F7F">
              <w:rPr>
                <w:rFonts w:ascii="Times New Roman" w:eastAsia="Times New Roman" w:hAnsi="Times New Roman"/>
                <w:spacing w:val="-2"/>
              </w:rPr>
              <w:t>g</w:t>
            </w:r>
            <w:r w:rsidRPr="001B4F7F">
              <w:rPr>
                <w:rFonts w:ascii="Times New Roman" w:eastAsia="Times New Roman" w:hAnsi="Times New Roman"/>
              </w:rPr>
              <w:t>en</w:t>
            </w:r>
            <w:r w:rsidRPr="001B4F7F">
              <w:rPr>
                <w:rFonts w:ascii="Times New Roman" w:eastAsia="Times New Roman" w:hAnsi="Times New Roman"/>
                <w:spacing w:val="-2"/>
              </w:rPr>
              <w:t>c</w:t>
            </w:r>
            <w:r w:rsidRPr="001B4F7F">
              <w:rPr>
                <w:rFonts w:ascii="Times New Roman" w:eastAsia="Times New Roman" w:hAnsi="Times New Roman"/>
                <w:spacing w:val="1"/>
              </w:rPr>
              <w:t>e</w:t>
            </w:r>
            <w:r w:rsidRPr="001B4F7F">
              <w:rPr>
                <w:rFonts w:ascii="Times New Roman" w:eastAsia="Times New Roman" w:hAnsi="Times New Roman"/>
                <w:spacing w:val="-4"/>
              </w:rPr>
              <w:t>-</w:t>
            </w:r>
            <w:r w:rsidRPr="001B4F7F">
              <w:rPr>
                <w:rFonts w:ascii="Times New Roman" w:eastAsia="Times New Roman" w:hAnsi="Times New Roman"/>
              </w:rPr>
              <w:t>ba</w:t>
            </w:r>
            <w:r w:rsidRPr="001B4F7F">
              <w:rPr>
                <w:rFonts w:ascii="Times New Roman" w:eastAsia="Times New Roman" w:hAnsi="Times New Roman"/>
                <w:spacing w:val="1"/>
              </w:rPr>
              <w:t>s</w:t>
            </w:r>
            <w:r w:rsidRPr="001B4F7F">
              <w:rPr>
                <w:rFonts w:ascii="Times New Roman" w:eastAsia="Times New Roman" w:hAnsi="Times New Roman"/>
              </w:rPr>
              <w:t>ed a</w:t>
            </w:r>
            <w:r w:rsidRPr="001B4F7F">
              <w:rPr>
                <w:rFonts w:ascii="Times New Roman" w:eastAsia="Times New Roman" w:hAnsi="Times New Roman"/>
                <w:spacing w:val="-2"/>
              </w:rPr>
              <w:t>n</w:t>
            </w:r>
            <w:r w:rsidRPr="001B4F7F">
              <w:rPr>
                <w:rFonts w:ascii="Times New Roman" w:eastAsia="Times New Roman" w:hAnsi="Times New Roman"/>
                <w:spacing w:val="1"/>
              </w:rPr>
              <w:t>t</w:t>
            </w:r>
            <w:r w:rsidRPr="001B4F7F">
              <w:rPr>
                <w:rFonts w:ascii="Times New Roman" w:eastAsia="Times New Roman" w:hAnsi="Times New Roman"/>
                <w:spacing w:val="2"/>
              </w:rPr>
              <w:t>i</w:t>
            </w:r>
            <w:r w:rsidRPr="001B4F7F">
              <w:rPr>
                <w:rFonts w:ascii="Times New Roman" w:eastAsia="Times New Roman" w:hAnsi="Times New Roman"/>
              </w:rPr>
              <w:t>- poa</w:t>
            </w:r>
            <w:r w:rsidRPr="001B4F7F">
              <w:rPr>
                <w:rFonts w:ascii="Times New Roman" w:eastAsia="Times New Roman" w:hAnsi="Times New Roman"/>
                <w:spacing w:val="1"/>
              </w:rPr>
              <w:t>c</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has</w:t>
            </w:r>
            <w:r w:rsidRPr="001B4F7F">
              <w:rPr>
                <w:rFonts w:ascii="Times New Roman" w:eastAsia="Times New Roman" w:hAnsi="Times New Roman"/>
                <w:spacing w:val="1"/>
              </w:rPr>
              <w:t xml:space="preserve"> </w:t>
            </w:r>
            <w:r w:rsidRPr="001B4F7F">
              <w:rPr>
                <w:rFonts w:ascii="Times New Roman" w:eastAsia="Times New Roman" w:hAnsi="Times New Roman"/>
              </w:rPr>
              <w:t>b</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o</w:t>
            </w:r>
            <w:r w:rsidRPr="001B4F7F">
              <w:rPr>
                <w:rFonts w:ascii="Times New Roman" w:eastAsia="Times New Roman" w:hAnsi="Times New Roman"/>
                <w:spacing w:val="-4"/>
              </w:rPr>
              <w:t>m</w:t>
            </w:r>
            <w:r w:rsidRPr="001B4F7F">
              <w:rPr>
                <w:rFonts w:ascii="Times New Roman" w:eastAsia="Times New Roman" w:hAnsi="Times New Roman"/>
              </w:rPr>
              <w:t>e a</w:t>
            </w:r>
            <w:r w:rsidRPr="001B4F7F">
              <w:rPr>
                <w:rFonts w:ascii="Times New Roman" w:eastAsia="Times New Roman" w:hAnsi="Times New Roman"/>
                <w:spacing w:val="1"/>
              </w:rPr>
              <w:t xml:space="preserve"> </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spacing w:val="-2"/>
              </w:rPr>
              <w:t>-k</w:t>
            </w:r>
            <w:r w:rsidRPr="001B4F7F">
              <w:rPr>
                <w:rFonts w:ascii="Times New Roman" w:eastAsia="Times New Roman" w:hAnsi="Times New Roman"/>
              </w:rPr>
              <w:t>no</w:t>
            </w:r>
            <w:r w:rsidRPr="001B4F7F">
              <w:rPr>
                <w:rFonts w:ascii="Times New Roman" w:eastAsia="Times New Roman" w:hAnsi="Times New Roman"/>
                <w:spacing w:val="-1"/>
              </w:rPr>
              <w:t>w</w:t>
            </w:r>
            <w:r w:rsidRPr="001B4F7F">
              <w:rPr>
                <w:rFonts w:ascii="Times New Roman" w:eastAsia="Times New Roman" w:hAnsi="Times New Roman"/>
              </w:rPr>
              <w:t xml:space="preserve">n </w:t>
            </w:r>
            <w:r w:rsidRPr="001B4F7F">
              <w:rPr>
                <w:rFonts w:ascii="Times New Roman" w:eastAsia="Times New Roman" w:hAnsi="Times New Roman"/>
                <w:spacing w:val="1"/>
              </w:rPr>
              <w:t>f</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u</w:t>
            </w:r>
            <w:r w:rsidRPr="001B4F7F">
              <w:rPr>
                <w:rFonts w:ascii="Times New Roman" w:eastAsia="Times New Roman" w:hAnsi="Times New Roman"/>
                <w:spacing w:val="-2"/>
              </w:rPr>
              <w:t>r</w:t>
            </w:r>
            <w:r w:rsidRPr="001B4F7F">
              <w:rPr>
                <w:rFonts w:ascii="Times New Roman" w:eastAsia="Times New Roman" w:hAnsi="Times New Roman"/>
              </w:rPr>
              <w:t>e of</w:t>
            </w:r>
            <w:r w:rsidRPr="001B4F7F">
              <w:rPr>
                <w:rFonts w:ascii="Times New Roman" w:eastAsia="Times New Roman" w:hAnsi="Times New Roman"/>
                <w:spacing w:val="1"/>
              </w:rPr>
              <w:t xml:space="preserve"> </w:t>
            </w:r>
            <w:r w:rsidRPr="001B4F7F">
              <w:rPr>
                <w:rFonts w:ascii="Times New Roman" w:eastAsia="Times New Roman" w:hAnsi="Times New Roman"/>
              </w:rPr>
              <w:t>PA</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 a</w:t>
            </w:r>
            <w:r w:rsidRPr="001B4F7F">
              <w:rPr>
                <w:rFonts w:ascii="Times New Roman" w:eastAsia="Times New Roman" w:hAnsi="Times New Roman"/>
                <w:spacing w:val="1"/>
              </w:rPr>
              <w:t>f</w:t>
            </w:r>
            <w:r w:rsidRPr="001B4F7F">
              <w:rPr>
                <w:rFonts w:ascii="Times New Roman" w:eastAsia="Times New Roman" w:hAnsi="Times New Roman"/>
                <w:spacing w:val="-2"/>
              </w:rPr>
              <w:t>f</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ng </w:t>
            </w: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1"/>
              </w:rPr>
              <w:t>e</w:t>
            </w:r>
            <w:r w:rsidRPr="001B4F7F">
              <w:rPr>
                <w:rFonts w:ascii="Times New Roman" w:eastAsia="Times New Roman" w:hAnsi="Times New Roman"/>
                <w:spacing w:val="-2"/>
              </w:rPr>
              <w:t>n</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es</w:t>
            </w:r>
            <w:r w:rsidRPr="001B4F7F">
              <w:rPr>
                <w:rFonts w:ascii="Times New Roman" w:eastAsia="Times New Roman" w:hAnsi="Times New Roman"/>
                <w:spacing w:val="1"/>
              </w:rPr>
              <w:t xml:space="preserve"> i</w:t>
            </w:r>
            <w:r w:rsidRPr="001B4F7F">
              <w:rPr>
                <w:rFonts w:ascii="Times New Roman" w:eastAsia="Times New Roman" w:hAnsi="Times New Roman"/>
              </w:rPr>
              <w:t xml:space="preserve">n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rPr>
              <w:t>su</w:t>
            </w:r>
            <w:r w:rsidRPr="001B4F7F">
              <w:rPr>
                <w:rFonts w:ascii="Times New Roman" w:eastAsia="Times New Roman" w:hAnsi="Times New Roman"/>
                <w:spacing w:val="-1"/>
              </w:rPr>
              <w:t>r</w:t>
            </w:r>
            <w:r w:rsidRPr="001B4F7F">
              <w:rPr>
                <w:rFonts w:ascii="Times New Roman" w:eastAsia="Times New Roman" w:hAnsi="Times New Roman"/>
              </w:rPr>
              <w:t>ab</w:t>
            </w:r>
            <w:r w:rsidRPr="001B4F7F">
              <w:rPr>
                <w:rFonts w:ascii="Times New Roman" w:eastAsia="Times New Roman" w:hAnsi="Times New Roman"/>
                <w:spacing w:val="-1"/>
              </w:rPr>
              <w:t>l</w:t>
            </w:r>
            <w:r w:rsidRPr="001B4F7F">
              <w:rPr>
                <w:rFonts w:ascii="Times New Roman" w:eastAsia="Times New Roman" w:hAnsi="Times New Roman"/>
              </w:rPr>
              <w:t xml:space="preserve">e </w:t>
            </w:r>
            <w:r w:rsidRPr="001B4F7F">
              <w:rPr>
                <w:rFonts w:ascii="Times New Roman" w:eastAsia="Times New Roman" w:hAnsi="Times New Roman"/>
                <w:spacing w:val="-3"/>
              </w:rPr>
              <w:t>w</w:t>
            </w:r>
            <w:r w:rsidRPr="001B4F7F">
              <w:rPr>
                <w:rFonts w:ascii="Times New Roman" w:eastAsia="Times New Roman" w:hAnsi="Times New Roman"/>
              </w:rPr>
              <w:t>a</w:t>
            </w:r>
            <w:r w:rsidRPr="001B4F7F">
              <w:rPr>
                <w:rFonts w:ascii="Times New Roman" w:eastAsia="Times New Roman" w:hAnsi="Times New Roman"/>
                <w:spacing w:val="-2"/>
              </w:rPr>
              <w:t>y</w:t>
            </w:r>
            <w:r w:rsidRPr="001B4F7F">
              <w:rPr>
                <w:rFonts w:ascii="Times New Roman" w:eastAsia="Times New Roman" w:hAnsi="Times New Roman"/>
              </w:rPr>
              <w:t xml:space="preserve">s </w:t>
            </w:r>
            <w:r w:rsidRPr="001B4F7F">
              <w:rPr>
                <w:rFonts w:ascii="Times New Roman" w:eastAsia="Times New Roman" w:hAnsi="Times New Roman"/>
                <w:spacing w:val="1"/>
              </w:rPr>
              <w:t>(</w:t>
            </w:r>
            <w:r w:rsidRPr="001B4F7F">
              <w:rPr>
                <w:rFonts w:ascii="Times New Roman" w:eastAsia="Times New Roman" w:hAnsi="Times New Roman"/>
              </w:rPr>
              <w:t>su</w:t>
            </w:r>
            <w:r w:rsidRPr="001B4F7F">
              <w:rPr>
                <w:rFonts w:ascii="Times New Roman" w:eastAsia="Times New Roman" w:hAnsi="Times New Roman"/>
                <w:spacing w:val="1"/>
              </w:rPr>
              <w:t>r</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w:t>
            </w:r>
            <w:r w:rsidRPr="001B4F7F">
              <w:rPr>
                <w:rFonts w:ascii="Times New Roman" w:eastAsia="Times New Roman" w:hAnsi="Times New Roman"/>
              </w:rPr>
              <w:t>.</w:t>
            </w:r>
          </w:p>
        </w:tc>
        <w:tc>
          <w:tcPr>
            <w:tcW w:w="2700" w:type="dxa"/>
            <w:tcBorders>
              <w:top w:val="single" w:sz="4" w:space="0" w:color="000000"/>
              <w:left w:val="single" w:sz="4" w:space="0" w:color="000000"/>
              <w:bottom w:val="single" w:sz="4" w:space="0" w:color="auto"/>
              <w:right w:val="single" w:sz="4" w:space="0" w:color="000000"/>
            </w:tcBorders>
          </w:tcPr>
          <w:p w14:paraId="5562F6D4" w14:textId="77777777" w:rsidR="00463354" w:rsidRPr="001B4F7F" w:rsidRDefault="00463354">
            <w:pPr>
              <w:ind w:left="100" w:right="337"/>
              <w:rPr>
                <w:rFonts w:ascii="Times New Roman" w:eastAsia="Times New Roman" w:hAnsi="Times New Roman"/>
              </w:rPr>
            </w:pPr>
          </w:p>
          <w:p w14:paraId="50A4102F" w14:textId="77777777" w:rsidR="00463354" w:rsidRPr="001B4F7F" w:rsidRDefault="00463354">
            <w:pPr>
              <w:ind w:left="100" w:right="337"/>
              <w:rPr>
                <w:rFonts w:ascii="Times New Roman" w:eastAsiaTheme="minorHAnsi" w:hAnsi="Times New Roman"/>
              </w:rPr>
            </w:pPr>
          </w:p>
          <w:p w14:paraId="410DCDDD" w14:textId="77777777" w:rsidR="00463354" w:rsidRPr="001B4F7F" w:rsidRDefault="00463354">
            <w:pPr>
              <w:ind w:left="100" w:right="337"/>
              <w:rPr>
                <w:rFonts w:ascii="Times New Roman" w:hAnsi="Times New Roman"/>
              </w:rPr>
            </w:pPr>
          </w:p>
          <w:p w14:paraId="499F7B9D" w14:textId="77777777" w:rsidR="00463354" w:rsidRPr="001B4F7F" w:rsidRDefault="00463354">
            <w:pPr>
              <w:ind w:left="100" w:right="337"/>
              <w:rPr>
                <w:rFonts w:ascii="Times New Roman" w:hAnsi="Times New Roman"/>
              </w:rPr>
            </w:pPr>
          </w:p>
          <w:p w14:paraId="06561832" w14:textId="77777777" w:rsidR="00463354" w:rsidRPr="001B4F7F" w:rsidRDefault="00463354">
            <w:pPr>
              <w:ind w:left="100" w:right="337"/>
              <w:rPr>
                <w:rFonts w:ascii="Times New Roman" w:hAnsi="Times New Roman"/>
              </w:rPr>
            </w:pPr>
          </w:p>
          <w:p w14:paraId="2FEAE7B1" w14:textId="77777777" w:rsidR="00463354" w:rsidRPr="001B4F7F" w:rsidRDefault="00463354">
            <w:pPr>
              <w:ind w:left="100" w:right="337"/>
              <w:rPr>
                <w:rFonts w:ascii="Times New Roman" w:hAnsi="Times New Roman"/>
              </w:rPr>
            </w:pPr>
          </w:p>
          <w:p w14:paraId="61C74D9C" w14:textId="77777777" w:rsidR="00463354" w:rsidRPr="001B4F7F" w:rsidRDefault="00463354">
            <w:pPr>
              <w:ind w:left="100" w:right="337"/>
              <w:rPr>
                <w:rFonts w:ascii="Times New Roman" w:hAnsi="Times New Roman"/>
              </w:rPr>
            </w:pPr>
          </w:p>
          <w:p w14:paraId="35F9517C" w14:textId="77777777" w:rsidR="00463354" w:rsidRPr="001B4F7F" w:rsidRDefault="00463354">
            <w:pPr>
              <w:ind w:left="100" w:right="337"/>
              <w:rPr>
                <w:rFonts w:ascii="Times New Roman" w:hAnsi="Times New Roman"/>
              </w:rPr>
            </w:pPr>
          </w:p>
          <w:p w14:paraId="38B7C688" w14:textId="77777777" w:rsidR="00463354" w:rsidRPr="001B4F7F" w:rsidRDefault="00463354">
            <w:pPr>
              <w:ind w:left="100" w:right="337"/>
              <w:rPr>
                <w:rFonts w:ascii="Times New Roman" w:hAnsi="Times New Roman"/>
              </w:rPr>
            </w:pPr>
          </w:p>
          <w:p w14:paraId="7D4829FE" w14:textId="77777777" w:rsidR="00463354" w:rsidRPr="001B4F7F" w:rsidRDefault="00463354">
            <w:pPr>
              <w:ind w:left="100" w:right="337"/>
              <w:rPr>
                <w:rFonts w:ascii="Times New Roman" w:eastAsia="Times New Roman" w:hAnsi="Times New Roman"/>
              </w:rPr>
            </w:pPr>
            <w:r w:rsidRPr="001B4F7F">
              <w:rPr>
                <w:rFonts w:ascii="Times New Roman" w:hAnsi="Times New Roman"/>
              </w:rPr>
              <w:t xml:space="preserve">Counter wildlife trafficking systems, including local informant networks, multi-agency partnerships and enhanced SMART patrols are established in 3 EPASS landscapes, extent beyond the target sites (including provincial capitals and seaports) and significantly disrupting the illegal wildlife trade. </w:t>
            </w:r>
            <w:r w:rsidRPr="001B4F7F">
              <w:rPr>
                <w:rFonts w:ascii="Times New Roman" w:hAnsi="Times New Roman"/>
                <w:b/>
              </w:rPr>
              <w:t>100% of target achieved.</w:t>
            </w:r>
          </w:p>
        </w:tc>
      </w:tr>
      <w:tr w:rsidR="00463354" w:rsidRPr="001B4F7F" w14:paraId="5241D500" w14:textId="77777777" w:rsidTr="00E26B39">
        <w:trPr>
          <w:trHeight w:hRule="exact" w:val="6398"/>
        </w:trPr>
        <w:tc>
          <w:tcPr>
            <w:tcW w:w="1508" w:type="dxa"/>
            <w:vMerge w:val="restart"/>
            <w:tcBorders>
              <w:top w:val="single" w:sz="4" w:space="0" w:color="auto"/>
              <w:left w:val="single" w:sz="4" w:space="0" w:color="auto"/>
              <w:bottom w:val="single" w:sz="4" w:space="0" w:color="auto"/>
              <w:right w:val="single" w:sz="4" w:space="0" w:color="auto"/>
            </w:tcBorders>
          </w:tcPr>
          <w:p w14:paraId="49B1953F" w14:textId="77777777" w:rsidR="00463354" w:rsidRPr="001B4F7F" w:rsidRDefault="00463354">
            <w:pPr>
              <w:rPr>
                <w:rFonts w:ascii="Times New Roman" w:eastAsiaTheme="minorHAnsi" w:hAnsi="Times New Roman"/>
              </w:rPr>
            </w:pPr>
          </w:p>
        </w:tc>
        <w:tc>
          <w:tcPr>
            <w:tcW w:w="2090" w:type="dxa"/>
            <w:tcBorders>
              <w:top w:val="single" w:sz="4" w:space="0" w:color="auto"/>
              <w:left w:val="single" w:sz="4" w:space="0" w:color="auto"/>
              <w:bottom w:val="single" w:sz="4" w:space="0" w:color="auto"/>
              <w:right w:val="single" w:sz="4" w:space="0" w:color="auto"/>
            </w:tcBorders>
            <w:hideMark/>
          </w:tcPr>
          <w:p w14:paraId="3CB763DC" w14:textId="77777777" w:rsidR="00463354" w:rsidRPr="001B4F7F" w:rsidRDefault="00463354">
            <w:pPr>
              <w:ind w:left="66" w:right="163"/>
              <w:jc w:val="both"/>
              <w:rPr>
                <w:rFonts w:ascii="Times New Roman" w:eastAsia="Times New Roman" w:hAnsi="Times New Roman"/>
              </w:rPr>
            </w:pPr>
            <w:r w:rsidRPr="001B4F7F">
              <w:rPr>
                <w:rFonts w:ascii="Times New Roman" w:eastAsia="Times New Roman" w:hAnsi="Times New Roman"/>
                <w:spacing w:val="-1"/>
              </w:rPr>
              <w:t>O</w:t>
            </w:r>
            <w:r w:rsidRPr="001B4F7F">
              <w:rPr>
                <w:rFonts w:ascii="Times New Roman" w:eastAsia="Times New Roman" w:hAnsi="Times New Roman"/>
              </w:rPr>
              <w:t>pe</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spacing w:val="-2"/>
              </w:rPr>
              <w:t>s</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d</w:t>
            </w:r>
            <w:r w:rsidRPr="001B4F7F">
              <w:rPr>
                <w:rFonts w:ascii="Times New Roman" w:eastAsia="Times New Roman" w:hAnsi="Times New Roman"/>
                <w:spacing w:val="-4"/>
              </w:rPr>
              <w:t>-</w:t>
            </w:r>
            <w:r w:rsidRPr="001B4F7F">
              <w:rPr>
                <w:rFonts w:ascii="Times New Roman" w:eastAsia="Times New Roman" w:hAnsi="Times New Roman"/>
                <w:spacing w:val="-1"/>
              </w:rPr>
              <w:t>w</w:t>
            </w:r>
            <w:r w:rsidRPr="001B4F7F">
              <w:rPr>
                <w:rFonts w:ascii="Times New Roman" w:eastAsia="Times New Roman" w:hAnsi="Times New Roman"/>
                <w:spacing w:val="1"/>
              </w:rPr>
              <w:t>i</w:t>
            </w:r>
            <w:r w:rsidRPr="001B4F7F">
              <w:rPr>
                <w:rFonts w:ascii="Times New Roman" w:eastAsia="Times New Roman" w:hAnsi="Times New Roman"/>
              </w:rPr>
              <w:t>de b</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4"/>
              </w:rPr>
              <w:t>m</w:t>
            </w:r>
            <w:r w:rsidRPr="001B4F7F">
              <w:rPr>
                <w:rFonts w:ascii="Times New Roman" w:eastAsia="Times New Roman" w:hAnsi="Times New Roman"/>
              </w:rPr>
              <w:t>on</w:t>
            </w:r>
            <w:r w:rsidRPr="001B4F7F">
              <w:rPr>
                <w:rFonts w:ascii="Times New Roman" w:eastAsia="Times New Roman" w:hAnsi="Times New Roman"/>
                <w:spacing w:val="1"/>
              </w:rPr>
              <w:t>it</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spacing w:val="-1"/>
              </w:rPr>
              <w:t>i</w:t>
            </w:r>
            <w:r w:rsidRPr="001B4F7F">
              <w:rPr>
                <w:rFonts w:ascii="Times New Roman" w:eastAsia="Times New Roman" w:hAnsi="Times New Roman"/>
              </w:rPr>
              <w:t>ng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p>
        </w:tc>
        <w:tc>
          <w:tcPr>
            <w:tcW w:w="2250" w:type="dxa"/>
            <w:tcBorders>
              <w:top w:val="single" w:sz="4" w:space="0" w:color="auto"/>
              <w:left w:val="single" w:sz="4" w:space="0" w:color="auto"/>
              <w:bottom w:val="single" w:sz="4" w:space="0" w:color="auto"/>
              <w:right w:val="single" w:sz="4" w:space="0" w:color="auto"/>
            </w:tcBorders>
            <w:hideMark/>
          </w:tcPr>
          <w:p w14:paraId="627EBDD2" w14:textId="77777777" w:rsidR="00463354" w:rsidRPr="001B4F7F" w:rsidRDefault="00463354">
            <w:pPr>
              <w:ind w:left="83" w:right="1029"/>
              <w:rPr>
                <w:rFonts w:ascii="Times New Roman" w:eastAsia="Times New Roman" w:hAnsi="Times New Roman"/>
              </w:rPr>
            </w:pPr>
            <w:r w:rsidRPr="001B4F7F">
              <w:rPr>
                <w:rFonts w:ascii="Times New Roman" w:eastAsia="Times New Roman" w:hAnsi="Times New Roman"/>
                <w:spacing w:val="-1"/>
              </w:rPr>
              <w:t>N</w:t>
            </w:r>
            <w:r w:rsidRPr="001B4F7F">
              <w:rPr>
                <w:rFonts w:ascii="Times New Roman" w:eastAsia="Times New Roman" w:hAnsi="Times New Roman"/>
              </w:rPr>
              <w:t xml:space="preserve">o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d </w:t>
            </w:r>
            <w:r w:rsidRPr="001B4F7F">
              <w:rPr>
                <w:rFonts w:ascii="Times New Roman" w:eastAsia="Times New Roman" w:hAnsi="Times New Roman"/>
                <w:spacing w:val="-4"/>
              </w:rPr>
              <w:t>m</w:t>
            </w:r>
            <w:r w:rsidRPr="001B4F7F">
              <w:rPr>
                <w:rFonts w:ascii="Times New Roman" w:eastAsia="Times New Roman" w:hAnsi="Times New Roman"/>
              </w:rPr>
              <w:t>on</w:t>
            </w:r>
            <w:r w:rsidRPr="001B4F7F">
              <w:rPr>
                <w:rFonts w:ascii="Times New Roman" w:eastAsia="Times New Roman" w:hAnsi="Times New Roman"/>
                <w:spacing w:val="1"/>
              </w:rPr>
              <w:t>it</w:t>
            </w:r>
            <w:r w:rsidRPr="001B4F7F">
              <w:rPr>
                <w:rFonts w:ascii="Times New Roman" w:eastAsia="Times New Roman" w:hAnsi="Times New Roman"/>
              </w:rPr>
              <w:t>o</w:t>
            </w:r>
            <w:r w:rsidRPr="001B4F7F">
              <w:rPr>
                <w:rFonts w:ascii="Times New Roman" w:eastAsia="Times New Roman" w:hAnsi="Times New Roman"/>
                <w:spacing w:val="1"/>
              </w:rPr>
              <w:t>ri</w:t>
            </w:r>
            <w:r w:rsidRPr="001B4F7F">
              <w:rPr>
                <w:rFonts w:ascii="Times New Roman" w:eastAsia="Times New Roman" w:hAnsi="Times New Roman"/>
              </w:rPr>
              <w:t>ng</w:t>
            </w:r>
          </w:p>
        </w:tc>
        <w:tc>
          <w:tcPr>
            <w:tcW w:w="4680" w:type="dxa"/>
            <w:tcBorders>
              <w:top w:val="single" w:sz="4" w:space="0" w:color="auto"/>
              <w:left w:val="single" w:sz="4" w:space="0" w:color="auto"/>
              <w:bottom w:val="single" w:sz="4" w:space="0" w:color="auto"/>
              <w:right w:val="single" w:sz="4" w:space="0" w:color="auto"/>
            </w:tcBorders>
          </w:tcPr>
          <w:p w14:paraId="33450565"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b/>
                <w:bCs/>
                <w:spacing w:val="-1"/>
              </w:rPr>
              <w:t xml:space="preserve"> </w:t>
            </w:r>
            <w:r w:rsidRPr="001B4F7F">
              <w:rPr>
                <w:rFonts w:ascii="Times New Roman" w:eastAsia="Times New Roman" w:hAnsi="Times New Roman"/>
                <w:b/>
                <w:bCs/>
              </w:rPr>
              <w:t>-</w:t>
            </w:r>
          </w:p>
          <w:p w14:paraId="79ECC0F0" w14:textId="77777777" w:rsidR="00463354" w:rsidRPr="001B4F7F" w:rsidRDefault="00463354">
            <w:pPr>
              <w:rPr>
                <w:rFonts w:ascii="Times New Roman" w:eastAsiaTheme="minorHAnsi" w:hAnsi="Times New Roman"/>
                <w:sz w:val="24"/>
              </w:rPr>
            </w:pPr>
          </w:p>
          <w:p w14:paraId="0AB2C1CF" w14:textId="77777777" w:rsidR="00463354" w:rsidRPr="001B4F7F" w:rsidRDefault="00463354">
            <w:pPr>
              <w:ind w:left="66" w:right="242"/>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b/>
                <w:bCs/>
                <w:spacing w:val="-1"/>
              </w:rPr>
              <w:t xml:space="preserve"> </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2"/>
              </w:rPr>
              <w:t>T</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hn</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2"/>
              </w:rPr>
              <w:t>g</w:t>
            </w:r>
            <w:r w:rsidRPr="001B4F7F">
              <w:rPr>
                <w:rFonts w:ascii="Times New Roman" w:eastAsia="Times New Roman" w:hAnsi="Times New Roman"/>
              </w:rPr>
              <w:t>u</w:t>
            </w:r>
            <w:r w:rsidRPr="001B4F7F">
              <w:rPr>
                <w:rFonts w:ascii="Times New Roman" w:eastAsia="Times New Roman" w:hAnsi="Times New Roman"/>
                <w:spacing w:val="1"/>
              </w:rPr>
              <w:t>i</w:t>
            </w:r>
            <w:r w:rsidRPr="001B4F7F">
              <w:rPr>
                <w:rFonts w:ascii="Times New Roman" w:eastAsia="Times New Roman" w:hAnsi="Times New Roman"/>
              </w:rPr>
              <w:t>de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 b</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y</w:t>
            </w:r>
            <w:r w:rsidRPr="001B4F7F">
              <w:rPr>
                <w:rFonts w:ascii="Times New Roman" w:eastAsia="Times New Roman" w:hAnsi="Times New Roman"/>
              </w:rPr>
              <w:t xml:space="preserve">, </w:t>
            </w:r>
            <w:r w:rsidRPr="001B4F7F">
              <w:rPr>
                <w:rFonts w:ascii="Times New Roman" w:eastAsia="Times New Roman" w:hAnsi="Times New Roman"/>
                <w:spacing w:val="-2"/>
              </w:rPr>
              <w:t>k</w:t>
            </w:r>
            <w:r w:rsidRPr="001B4F7F">
              <w:rPr>
                <w:rFonts w:ascii="Times New Roman" w:eastAsia="Times New Roman" w:hAnsi="Times New Roman"/>
              </w:rPr>
              <w:t>ey</w:t>
            </w:r>
            <w:r w:rsidRPr="001B4F7F">
              <w:rPr>
                <w:rFonts w:ascii="Times New Roman" w:eastAsia="Times New Roman" w:hAnsi="Times New Roman"/>
                <w:spacing w:val="-2"/>
              </w:rPr>
              <w:t xml:space="preserve"> </w:t>
            </w:r>
            <w:r w:rsidRPr="001B4F7F">
              <w:rPr>
                <w:rFonts w:ascii="Times New Roman" w:eastAsia="Times New Roman" w:hAnsi="Times New Roman"/>
              </w:rPr>
              <w:t>sp</w:t>
            </w:r>
            <w:r w:rsidRPr="001B4F7F">
              <w:rPr>
                <w:rFonts w:ascii="Times New Roman" w:eastAsia="Times New Roman" w:hAnsi="Times New Roman"/>
                <w:spacing w:val="1"/>
              </w:rPr>
              <w:t>e</w:t>
            </w:r>
            <w:r w:rsidRPr="001B4F7F">
              <w:rPr>
                <w:rFonts w:ascii="Times New Roman" w:eastAsia="Times New Roman" w:hAnsi="Times New Roman"/>
              </w:rPr>
              <w:t>c</w:t>
            </w:r>
            <w:r w:rsidRPr="001B4F7F">
              <w:rPr>
                <w:rFonts w:ascii="Times New Roman" w:eastAsia="Times New Roman" w:hAnsi="Times New Roman"/>
                <w:spacing w:val="1"/>
              </w:rPr>
              <w:t>i</w:t>
            </w:r>
            <w:r w:rsidRPr="001B4F7F">
              <w:rPr>
                <w:rFonts w:ascii="Times New Roman" w:eastAsia="Times New Roman" w:hAnsi="Times New Roman"/>
              </w:rPr>
              <w:t>es</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d hab</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rPr>
              <w:t>t cond</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4"/>
              </w:rPr>
              <w:t>m</w:t>
            </w:r>
            <w:r w:rsidRPr="001B4F7F">
              <w:rPr>
                <w:rFonts w:ascii="Times New Roman" w:eastAsia="Times New Roman" w:hAnsi="Times New Roman"/>
              </w:rPr>
              <w:t>on</w:t>
            </w:r>
            <w:r w:rsidRPr="001B4F7F">
              <w:rPr>
                <w:rFonts w:ascii="Times New Roman" w:eastAsia="Times New Roman" w:hAnsi="Times New Roman"/>
                <w:spacing w:val="1"/>
              </w:rPr>
              <w:t>it</w:t>
            </w:r>
            <w:r w:rsidRPr="001B4F7F">
              <w:rPr>
                <w:rFonts w:ascii="Times New Roman" w:eastAsia="Times New Roman" w:hAnsi="Times New Roman"/>
                <w:spacing w:val="-2"/>
              </w:rPr>
              <w:t>o</w:t>
            </w:r>
            <w:r w:rsidRPr="001B4F7F">
              <w:rPr>
                <w:rFonts w:ascii="Times New Roman" w:eastAsia="Times New Roman" w:hAnsi="Times New Roman"/>
                <w:spacing w:val="1"/>
              </w:rPr>
              <w:t>ri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upd</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ed &amp; d</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s</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spacing w:val="1"/>
              </w:rPr>
              <w:t>i</w:t>
            </w:r>
            <w:r w:rsidRPr="001B4F7F">
              <w:rPr>
                <w:rFonts w:ascii="Times New Roman" w:eastAsia="Times New Roman" w:hAnsi="Times New Roman"/>
              </w:rPr>
              <w:t>na</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Su</w:t>
            </w:r>
            <w:r w:rsidRPr="001B4F7F">
              <w:rPr>
                <w:rFonts w:ascii="Times New Roman" w:eastAsia="Times New Roman" w:hAnsi="Times New Roman"/>
                <w:spacing w:val="-2"/>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rPr>
              <w:t>i</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A</w:t>
            </w:r>
            <w:r w:rsidRPr="001B4F7F">
              <w:rPr>
                <w:rFonts w:ascii="Times New Roman" w:eastAsia="Times New Roman" w:hAnsi="Times New Roman"/>
              </w:rPr>
              <w:t>s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w:t>
            </w:r>
          </w:p>
          <w:p w14:paraId="06C1D72D" w14:textId="77777777" w:rsidR="00463354" w:rsidRPr="001B4F7F" w:rsidRDefault="00463354">
            <w:pPr>
              <w:rPr>
                <w:rFonts w:ascii="Times New Roman" w:eastAsiaTheme="minorHAnsi" w:hAnsi="Times New Roman"/>
                <w:sz w:val="24"/>
              </w:rPr>
            </w:pPr>
          </w:p>
          <w:p w14:paraId="55689CEF" w14:textId="77777777" w:rsidR="00463354" w:rsidRPr="001B4F7F" w:rsidRDefault="00463354">
            <w:pPr>
              <w:ind w:left="66" w:right="115"/>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P</w:t>
            </w:r>
            <w:r w:rsidRPr="001B4F7F">
              <w:rPr>
                <w:rFonts w:ascii="Times New Roman" w:eastAsia="Times New Roman" w:hAnsi="Times New Roman"/>
                <w:spacing w:val="1"/>
              </w:rPr>
              <w:t>l</w:t>
            </w:r>
            <w:r w:rsidRPr="001B4F7F">
              <w:rPr>
                <w:rFonts w:ascii="Times New Roman" w:eastAsia="Times New Roman" w:hAnsi="Times New Roman"/>
                <w:spacing w:val="-2"/>
              </w:rPr>
              <w:t>a</w:t>
            </w:r>
            <w:r w:rsidRPr="001B4F7F">
              <w:rPr>
                <w:rFonts w:ascii="Times New Roman" w:eastAsia="Times New Roman" w:hAnsi="Times New Roman"/>
                <w:spacing w:val="1"/>
              </w:rPr>
              <w:t>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m</w:t>
            </w:r>
            <w:r w:rsidRPr="001B4F7F">
              <w:rPr>
                <w:rFonts w:ascii="Times New Roman" w:eastAsia="Times New Roman" w:hAnsi="Times New Roman"/>
                <w:spacing w:val="-4"/>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on</w:t>
            </w:r>
            <w:r w:rsidRPr="001B4F7F">
              <w:rPr>
                <w:rFonts w:ascii="Times New Roman" w:eastAsia="Times New Roman" w:hAnsi="Times New Roman"/>
                <w:spacing w:val="1"/>
              </w:rPr>
              <w:t>it</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 xml:space="preserve">, </w:t>
            </w:r>
            <w:r w:rsidRPr="001B4F7F">
              <w:rPr>
                <w:rFonts w:ascii="Times New Roman" w:eastAsia="Times New Roman" w:hAnsi="Times New Roman"/>
                <w:spacing w:val="1"/>
              </w:rPr>
              <w:t>r</w:t>
            </w:r>
            <w:r w:rsidRPr="001B4F7F">
              <w:rPr>
                <w:rFonts w:ascii="Times New Roman" w:eastAsia="Times New Roman" w:hAnsi="Times New Roman"/>
              </w:rPr>
              <w:t>ep</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&amp; </w:t>
            </w:r>
            <w:r w:rsidRPr="001B4F7F">
              <w:rPr>
                <w:rFonts w:ascii="Times New Roman" w:eastAsia="Times New Roman" w:hAnsi="Times New Roman"/>
                <w:spacing w:val="-2"/>
              </w:rPr>
              <w:t>k</w:t>
            </w:r>
            <w:r w:rsidRPr="001B4F7F">
              <w:rPr>
                <w:rFonts w:ascii="Times New Roman" w:eastAsia="Times New Roman" w:hAnsi="Times New Roman"/>
              </w:rPr>
              <w:t>no</w:t>
            </w:r>
            <w:r w:rsidRPr="001B4F7F">
              <w:rPr>
                <w:rFonts w:ascii="Times New Roman" w:eastAsia="Times New Roman" w:hAnsi="Times New Roman"/>
                <w:spacing w:val="-1"/>
              </w:rPr>
              <w:t>w</w:t>
            </w:r>
            <w:r w:rsidRPr="001B4F7F">
              <w:rPr>
                <w:rFonts w:ascii="Times New Roman" w:eastAsia="Times New Roman" w:hAnsi="Times New Roman"/>
                <w:spacing w:val="1"/>
              </w:rPr>
              <w:t>l</w:t>
            </w:r>
            <w:r w:rsidRPr="001B4F7F">
              <w:rPr>
                <w:rFonts w:ascii="Times New Roman" w:eastAsia="Times New Roman" w:hAnsi="Times New Roman"/>
              </w:rPr>
              <w:t>ed</w:t>
            </w:r>
            <w:r w:rsidRPr="001B4F7F">
              <w:rPr>
                <w:rFonts w:ascii="Times New Roman" w:eastAsia="Times New Roman" w:hAnsi="Times New Roman"/>
                <w:spacing w:val="-2"/>
              </w:rPr>
              <w:t>g</w:t>
            </w:r>
            <w:r w:rsidRPr="001B4F7F">
              <w:rPr>
                <w:rFonts w:ascii="Times New Roman" w:eastAsia="Times New Roman" w:hAnsi="Times New Roman"/>
              </w:rPr>
              <w:t xml:space="preserve">e </w:t>
            </w:r>
            <w:r w:rsidRPr="001B4F7F">
              <w:rPr>
                <w:rFonts w:ascii="Times New Roman" w:eastAsia="Times New Roman" w:hAnsi="Times New Roman"/>
                <w:spacing w:val="1"/>
              </w:rPr>
              <w:t>s</w:t>
            </w:r>
            <w:r w:rsidRPr="001B4F7F">
              <w:rPr>
                <w:rFonts w:ascii="Times New Roman" w:eastAsia="Times New Roman" w:hAnsi="Times New Roman"/>
              </w:rPr>
              <w:t>ha</w:t>
            </w:r>
            <w:r w:rsidRPr="001B4F7F">
              <w:rPr>
                <w:rFonts w:ascii="Times New Roman" w:eastAsia="Times New Roman" w:hAnsi="Times New Roman"/>
                <w:spacing w:val="1"/>
              </w:rPr>
              <w:t>ri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of</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he 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i</w:t>
            </w:r>
            <w:r w:rsidRPr="001B4F7F">
              <w:rPr>
                <w:rFonts w:ascii="Times New Roman" w:eastAsia="Times New Roman" w:hAnsi="Times New Roman"/>
                <w:spacing w:val="1"/>
              </w:rPr>
              <w:t xml:space="preserve"> </w:t>
            </w:r>
            <w:r w:rsidRPr="001B4F7F">
              <w:rPr>
                <w:rFonts w:ascii="Times New Roman" w:eastAsia="Times New Roman" w:hAnsi="Times New Roman"/>
                <w:spacing w:val="-1"/>
              </w:rPr>
              <w:t>Bi</w:t>
            </w:r>
            <w:r w:rsidRPr="001B4F7F">
              <w:rPr>
                <w:rFonts w:ascii="Times New Roman" w:eastAsia="Times New Roman" w:hAnsi="Times New Roman"/>
              </w:rPr>
              <w:t>od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oped</w:t>
            </w:r>
            <w:r w:rsidRPr="001B4F7F">
              <w:rPr>
                <w:rFonts w:ascii="Times New Roman" w:eastAsia="Times New Roman" w:hAnsi="Times New Roman"/>
                <w:spacing w:val="-2"/>
              </w:rPr>
              <w:t xml:space="preserve"> </w:t>
            </w:r>
            <w:r w:rsidRPr="001B4F7F">
              <w:rPr>
                <w:rFonts w:ascii="Times New Roman" w:eastAsia="Times New Roman" w:hAnsi="Times New Roman"/>
              </w:rPr>
              <w:t>at 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1"/>
              </w:rPr>
              <w:t>i</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w:t>
            </w:r>
          </w:p>
          <w:p w14:paraId="29595085" w14:textId="77777777" w:rsidR="00463354" w:rsidRPr="001B4F7F" w:rsidRDefault="00463354">
            <w:pPr>
              <w:rPr>
                <w:rFonts w:ascii="Times New Roman" w:eastAsiaTheme="minorHAnsi" w:hAnsi="Times New Roman"/>
                <w:sz w:val="24"/>
              </w:rPr>
            </w:pPr>
          </w:p>
          <w:p w14:paraId="6272D408" w14:textId="77777777" w:rsidR="00463354" w:rsidRPr="001B4F7F" w:rsidRDefault="00463354">
            <w:pPr>
              <w:ind w:left="66" w:right="144"/>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F</w:t>
            </w:r>
            <w:r w:rsidRPr="001B4F7F">
              <w:rPr>
                <w:rFonts w:ascii="Times New Roman" w:eastAsia="Times New Roman" w:hAnsi="Times New Roman"/>
                <w:spacing w:val="-3"/>
              </w:rPr>
              <w:t>u</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u</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1"/>
              </w:rPr>
              <w:t>li</w:t>
            </w:r>
            <w:r w:rsidRPr="001B4F7F">
              <w:rPr>
                <w:rFonts w:ascii="Times New Roman" w:eastAsia="Times New Roman" w:hAnsi="Times New Roman"/>
                <w:spacing w:val="-2"/>
              </w:rPr>
              <w:t>z</w:t>
            </w:r>
            <w:r w:rsidRPr="001B4F7F">
              <w:rPr>
                <w:rFonts w:ascii="Times New Roman" w:eastAsia="Times New Roman" w:hAnsi="Times New Roman"/>
              </w:rPr>
              <w:t xml:space="preserve">ed </w:t>
            </w:r>
            <w:r w:rsidRPr="001B4F7F">
              <w:rPr>
                <w:rFonts w:ascii="Times New Roman" w:eastAsia="Times New Roman" w:hAnsi="Times New Roman"/>
                <w:spacing w:val="-1"/>
              </w:rPr>
              <w:t>t</w:t>
            </w:r>
            <w:r w:rsidRPr="001B4F7F">
              <w:rPr>
                <w:rFonts w:ascii="Times New Roman" w:eastAsia="Times New Roman" w:hAnsi="Times New Roman"/>
              </w:rPr>
              <w:t xml:space="preserve">he </w:t>
            </w:r>
            <w:r w:rsidRPr="001B4F7F">
              <w:rPr>
                <w:rFonts w:ascii="Times New Roman" w:eastAsia="Times New Roman" w:hAnsi="Times New Roman"/>
                <w:spacing w:val="-2"/>
              </w:rPr>
              <w:t>p</w:t>
            </w:r>
            <w:r w:rsidRPr="001B4F7F">
              <w:rPr>
                <w:rFonts w:ascii="Times New Roman" w:eastAsia="Times New Roman" w:hAnsi="Times New Roman"/>
                <w:spacing w:val="1"/>
              </w:rPr>
              <w:t>l</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rPr>
              <w:t>m</w:t>
            </w:r>
            <w:r w:rsidRPr="001B4F7F">
              <w:rPr>
                <w:rFonts w:ascii="Times New Roman" w:eastAsia="Times New Roman" w:hAnsi="Times New Roman"/>
                <w:spacing w:val="-4"/>
              </w:rPr>
              <w:t xml:space="preserve"> </w:t>
            </w:r>
            <w:r w:rsidRPr="001B4F7F">
              <w:rPr>
                <w:rFonts w:ascii="Times New Roman" w:eastAsia="Times New Roman" w:hAnsi="Times New Roman"/>
                <w:spacing w:val="1"/>
              </w:rPr>
              <w:t>f</w:t>
            </w:r>
            <w:r w:rsidRPr="001B4F7F">
              <w:rPr>
                <w:rFonts w:ascii="Times New Roman" w:eastAsia="Times New Roman" w:hAnsi="Times New Roman"/>
              </w:rPr>
              <w:t xml:space="preserve">or </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1"/>
              </w:rPr>
              <w:t>d</w:t>
            </w:r>
            <w:r w:rsidRPr="001B4F7F">
              <w:rPr>
                <w:rFonts w:ascii="Times New Roman" w:eastAsia="Times New Roman" w:hAnsi="Times New Roman"/>
                <w:spacing w:val="-4"/>
              </w:rPr>
              <w:t>-</w:t>
            </w:r>
            <w:r w:rsidRPr="001B4F7F">
              <w:rPr>
                <w:rFonts w:ascii="Times New Roman" w:eastAsia="Times New Roman" w:hAnsi="Times New Roman"/>
              </w:rPr>
              <w:t>ba</w:t>
            </w:r>
            <w:r w:rsidRPr="001B4F7F">
              <w:rPr>
                <w:rFonts w:ascii="Times New Roman" w:eastAsia="Times New Roman" w:hAnsi="Times New Roman"/>
                <w:spacing w:val="1"/>
              </w:rPr>
              <w:t>s</w:t>
            </w:r>
            <w:r w:rsidRPr="001B4F7F">
              <w:rPr>
                <w:rFonts w:ascii="Times New Roman" w:eastAsia="Times New Roman" w:hAnsi="Times New Roman"/>
              </w:rPr>
              <w:t xml:space="preserve">ed </w:t>
            </w:r>
            <w:r w:rsidRPr="001B4F7F">
              <w:rPr>
                <w:rFonts w:ascii="Times New Roman" w:eastAsia="Times New Roman" w:hAnsi="Times New Roman"/>
                <w:spacing w:val="-2"/>
              </w:rPr>
              <w:t>b</w:t>
            </w:r>
            <w:r w:rsidRPr="001B4F7F">
              <w:rPr>
                <w:rFonts w:ascii="Times New Roman" w:eastAsia="Times New Roman" w:hAnsi="Times New Roman"/>
                <w:spacing w:val="1"/>
              </w:rPr>
              <w:t>i</w:t>
            </w:r>
            <w:r w:rsidRPr="001B4F7F">
              <w:rPr>
                <w:rFonts w:ascii="Times New Roman" w:eastAsia="Times New Roman" w:hAnsi="Times New Roman"/>
              </w:rPr>
              <w:t>od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m</w:t>
            </w:r>
            <w:r w:rsidRPr="001B4F7F">
              <w:rPr>
                <w:rFonts w:ascii="Times New Roman" w:eastAsia="Times New Roman" w:hAnsi="Times New Roman"/>
              </w:rPr>
              <w:t>on</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 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and bud</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w:t>
            </w:r>
          </w:p>
          <w:p w14:paraId="6A3D2F50" w14:textId="77777777" w:rsidR="00463354" w:rsidRPr="001B4F7F" w:rsidRDefault="00463354">
            <w:pPr>
              <w:rPr>
                <w:rFonts w:ascii="Times New Roman" w:eastAsiaTheme="minorHAnsi" w:hAnsi="Times New Roman"/>
                <w:sz w:val="24"/>
              </w:rPr>
            </w:pPr>
          </w:p>
          <w:p w14:paraId="484D0C4B" w14:textId="77777777" w:rsidR="00463354" w:rsidRPr="001B4F7F" w:rsidRDefault="00463354">
            <w:pPr>
              <w:ind w:left="66" w:right="100"/>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3"/>
              </w:rPr>
              <w:t>u</w:t>
            </w:r>
            <w:r w:rsidRPr="001B4F7F">
              <w:rPr>
                <w:rFonts w:ascii="Times New Roman" w:eastAsia="Times New Roman" w:hAnsi="Times New Roman"/>
              </w:rPr>
              <w:t>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of</w:t>
            </w:r>
            <w:r w:rsidRPr="001B4F7F">
              <w:rPr>
                <w:rFonts w:ascii="Times New Roman" w:eastAsia="Times New Roman" w:hAnsi="Times New Roman"/>
                <w:spacing w:val="1"/>
              </w:rPr>
              <w:t xml:space="preserve"> </w:t>
            </w:r>
            <w:r w:rsidRPr="001B4F7F">
              <w:rPr>
                <w:rFonts w:ascii="Times New Roman" w:eastAsia="Times New Roman" w:hAnsi="Times New Roman"/>
                <w:spacing w:val="-3"/>
              </w:rPr>
              <w:t>S</w:t>
            </w:r>
            <w:r w:rsidRPr="001B4F7F">
              <w:rPr>
                <w:rFonts w:ascii="Times New Roman" w:eastAsia="Times New Roman" w:hAnsi="Times New Roman"/>
              </w:rPr>
              <w:t>u</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3"/>
              </w:rPr>
              <w:t>w</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i b</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&amp;</w:t>
            </w:r>
            <w:r w:rsidRPr="001B4F7F">
              <w:rPr>
                <w:rFonts w:ascii="Times New Roman" w:eastAsia="Times New Roman" w:hAnsi="Times New Roman"/>
                <w:spacing w:val="-1"/>
              </w:rPr>
              <w:t xml:space="preserve"> </w:t>
            </w:r>
            <w:r w:rsidRPr="001B4F7F">
              <w:rPr>
                <w:rFonts w:ascii="Times New Roman" w:eastAsia="Times New Roman" w:hAnsi="Times New Roman"/>
              </w:rPr>
              <w:t>be</w:t>
            </w:r>
            <w:r w:rsidRPr="001B4F7F">
              <w:rPr>
                <w:rFonts w:ascii="Times New Roman" w:eastAsia="Times New Roman" w:hAnsi="Times New Roman"/>
                <w:spacing w:val="1"/>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2"/>
              </w:rPr>
              <w:t>e</w:t>
            </w:r>
            <w:r w:rsidRPr="001B4F7F">
              <w:rPr>
                <w:rFonts w:ascii="Times New Roman" w:eastAsia="Times New Roman" w:hAnsi="Times New Roman"/>
              </w:rPr>
              <w:t>s of</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PA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n</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d</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s</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 xml:space="preserve">n </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ri</w:t>
            </w:r>
            <w:r w:rsidRPr="001B4F7F">
              <w:rPr>
                <w:rFonts w:ascii="Times New Roman" w:eastAsia="Times New Roman" w:hAnsi="Times New Roman"/>
              </w:rPr>
              <w:t xml:space="preserve">ous </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spacing w:val="-4"/>
              </w:rPr>
              <w:t>m</w:t>
            </w:r>
            <w:r w:rsidRPr="001B4F7F">
              <w:rPr>
                <w:rFonts w:ascii="Times New Roman" w:eastAsia="Times New Roman" w:hAnsi="Times New Roman"/>
              </w:rPr>
              <w:t>s of</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ed</w:t>
            </w:r>
            <w:r w:rsidRPr="001B4F7F">
              <w:rPr>
                <w:rFonts w:ascii="Times New Roman" w:eastAsia="Times New Roman" w:hAnsi="Times New Roman"/>
                <w:spacing w:val="1"/>
              </w:rPr>
              <w:t>i</w:t>
            </w:r>
            <w:r w:rsidRPr="001B4F7F">
              <w:rPr>
                <w:rFonts w:ascii="Times New Roman" w:eastAsia="Times New Roman" w:hAnsi="Times New Roman"/>
              </w:rPr>
              <w:t>a &amp;</w:t>
            </w:r>
            <w:r w:rsidRPr="001B4F7F">
              <w:rPr>
                <w:rFonts w:ascii="Times New Roman" w:eastAsia="Times New Roman" w:hAnsi="Times New Roman"/>
                <w:spacing w:val="-1"/>
              </w:rPr>
              <w:t xml:space="preserve"> </w:t>
            </w:r>
            <w:r w:rsidRPr="001B4F7F">
              <w:rPr>
                <w:rFonts w:ascii="Times New Roman" w:eastAsia="Times New Roman" w:hAnsi="Times New Roman"/>
              </w:rPr>
              <w:t>d</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c</w:t>
            </w:r>
            <w:r w:rsidRPr="001B4F7F">
              <w:rPr>
                <w:rFonts w:ascii="Times New Roman" w:eastAsia="Times New Roman" w:hAnsi="Times New Roman"/>
                <w:spacing w:val="-2"/>
              </w:rPr>
              <w:t>u</w:t>
            </w:r>
            <w:r w:rsidRPr="001B4F7F">
              <w:rPr>
                <w:rFonts w:ascii="Times New Roman" w:eastAsia="Times New Roman" w:hAnsi="Times New Roman"/>
              </w:rPr>
              <w:t>s</w:t>
            </w:r>
            <w:r w:rsidRPr="001B4F7F">
              <w:rPr>
                <w:rFonts w:ascii="Times New Roman" w:eastAsia="Times New Roman" w:hAnsi="Times New Roman"/>
                <w:spacing w:val="1"/>
              </w:rPr>
              <w:t>s</w:t>
            </w:r>
            <w:r w:rsidRPr="001B4F7F">
              <w:rPr>
                <w:rFonts w:ascii="Times New Roman" w:eastAsia="Times New Roman" w:hAnsi="Times New Roman"/>
                <w:spacing w:val="-2"/>
              </w:rPr>
              <w:t>e</w:t>
            </w:r>
            <w:r w:rsidRPr="001B4F7F">
              <w:rPr>
                <w:rFonts w:ascii="Times New Roman" w:eastAsia="Times New Roman" w:hAnsi="Times New Roman"/>
              </w:rPr>
              <w:t>d</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rPr>
              <w:t>e</w:t>
            </w:r>
            <w:r w:rsidRPr="001B4F7F">
              <w:rPr>
                <w:rFonts w:ascii="Times New Roman" w:eastAsia="Times New Roman" w:hAnsi="Times New Roman"/>
                <w:spacing w:val="-3"/>
              </w:rPr>
              <w:t>w</w:t>
            </w:r>
            <w:r w:rsidRPr="001B4F7F">
              <w:rPr>
                <w:rFonts w:ascii="Times New Roman" w:eastAsia="Times New Roman" w:hAnsi="Times New Roman"/>
              </w:rPr>
              <w:t>ed at</w:t>
            </w:r>
            <w:r w:rsidRPr="001B4F7F">
              <w:rPr>
                <w:rFonts w:ascii="Times New Roman" w:eastAsia="Times New Roman" w:hAnsi="Times New Roman"/>
                <w:spacing w:val="1"/>
              </w:rPr>
              <w:t xml:space="preserve"> </w:t>
            </w:r>
            <w:r w:rsidRPr="001B4F7F">
              <w:rPr>
                <w:rFonts w:ascii="Times New Roman" w:eastAsia="Times New Roman" w:hAnsi="Times New Roman"/>
              </w:rPr>
              <w:t>n</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and</w:t>
            </w:r>
            <w:r w:rsidRPr="001B4F7F">
              <w:rPr>
                <w:rFonts w:ascii="Times New Roman" w:eastAsia="Times New Roman" w:hAnsi="Times New Roman"/>
                <w:spacing w:val="-2"/>
              </w:rPr>
              <w:t xml:space="preserve"> </w:t>
            </w:r>
            <w:r w:rsidRPr="001B4F7F">
              <w:rPr>
                <w:rFonts w:ascii="Times New Roman" w:eastAsia="Times New Roman" w:hAnsi="Times New Roman"/>
              </w:rPr>
              <w:t>su</w:t>
            </w:r>
            <w:r w:rsidRPr="001B4F7F">
              <w:rPr>
                <w:rFonts w:ascii="Times New Roman" w:eastAsia="Times New Roman" w:hAnsi="Times New Roman"/>
                <w:spacing w:val="1"/>
              </w:rPr>
              <w:t>b</w:t>
            </w:r>
            <w:r w:rsidRPr="001B4F7F">
              <w:rPr>
                <w:rFonts w:ascii="Times New Roman" w:eastAsia="Times New Roman" w:hAnsi="Times New Roman"/>
                <w:spacing w:val="-4"/>
              </w:rPr>
              <w:t>-</w:t>
            </w:r>
            <w:r w:rsidRPr="001B4F7F">
              <w:rPr>
                <w:rFonts w:ascii="Times New Roman" w:eastAsia="Times New Roman" w:hAnsi="Times New Roman"/>
              </w:rPr>
              <w:t>na</w:t>
            </w:r>
            <w:r w:rsidRPr="001B4F7F">
              <w:rPr>
                <w:rFonts w:ascii="Times New Roman" w:eastAsia="Times New Roman" w:hAnsi="Times New Roman"/>
                <w:spacing w:val="1"/>
              </w:rPr>
              <w:t>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w:t>
            </w:r>
          </w:p>
          <w:p w14:paraId="4EDD793B" w14:textId="77777777" w:rsidR="00463354" w:rsidRPr="001B4F7F" w:rsidRDefault="00463354">
            <w:pPr>
              <w:rPr>
                <w:rFonts w:ascii="Times New Roman" w:eastAsiaTheme="minorHAnsi" w:hAnsi="Times New Roman"/>
                <w:sz w:val="24"/>
              </w:rPr>
            </w:pPr>
          </w:p>
          <w:p w14:paraId="21809A10" w14:textId="77777777" w:rsidR="00463354" w:rsidRPr="001B4F7F" w:rsidRDefault="00463354">
            <w:pPr>
              <w:ind w:left="66" w:right="62"/>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U</w:t>
            </w:r>
            <w:r w:rsidRPr="001B4F7F">
              <w:rPr>
                <w:rFonts w:ascii="Times New Roman" w:eastAsia="Times New Roman" w:hAnsi="Times New Roman"/>
                <w:spacing w:val="-2"/>
              </w:rPr>
              <w:t>s</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2"/>
              </w:rPr>
              <w:t>c</w:t>
            </w:r>
            <w:r w:rsidRPr="001B4F7F">
              <w:rPr>
                <w:rFonts w:ascii="Times New Roman" w:eastAsia="Times New Roman" w:hAnsi="Times New Roman"/>
                <w:spacing w:val="1"/>
              </w:rPr>
              <w:t>r</w:t>
            </w:r>
            <w:r w:rsidRPr="001B4F7F">
              <w:rPr>
                <w:rFonts w:ascii="Times New Roman" w:eastAsia="Times New Roman" w:hAnsi="Times New Roman"/>
              </w:rPr>
              <w:t>oss</w:t>
            </w:r>
            <w:r w:rsidRPr="001B4F7F">
              <w:rPr>
                <w:rFonts w:ascii="Times New Roman" w:eastAsia="Times New Roman" w:hAnsi="Times New Roman"/>
                <w:spacing w:val="-1"/>
              </w:rPr>
              <w:t xml:space="preserve"> </w:t>
            </w:r>
            <w:r w:rsidRPr="001B4F7F">
              <w:rPr>
                <w:rFonts w:ascii="Times New Roman" w:eastAsia="Times New Roman" w:hAnsi="Times New Roman"/>
              </w:rPr>
              <w:t>Su</w:t>
            </w:r>
            <w:r w:rsidRPr="001B4F7F">
              <w:rPr>
                <w:rFonts w:ascii="Times New Roman" w:eastAsia="Times New Roman" w:hAnsi="Times New Roman"/>
                <w:spacing w:val="-2"/>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rPr>
              <w:t xml:space="preserve">, </w:t>
            </w:r>
            <w:r w:rsidRPr="001B4F7F">
              <w:rPr>
                <w:rFonts w:ascii="Times New Roman" w:eastAsia="Times New Roman" w:hAnsi="Times New Roman"/>
                <w:spacing w:val="-4"/>
              </w:rPr>
              <w:t>I</w:t>
            </w:r>
            <w:r w:rsidRPr="001B4F7F">
              <w:rPr>
                <w:rFonts w:ascii="Times New Roman" w:eastAsia="Times New Roman" w:hAnsi="Times New Roman"/>
              </w:rPr>
              <w:t>ndone</w:t>
            </w:r>
            <w:r w:rsidRPr="001B4F7F">
              <w:rPr>
                <w:rFonts w:ascii="Times New Roman" w:eastAsia="Times New Roman" w:hAnsi="Times New Roman"/>
                <w:spacing w:val="1"/>
              </w:rPr>
              <w:t>si</w:t>
            </w:r>
            <w:r w:rsidRPr="001B4F7F">
              <w:rPr>
                <w:rFonts w:ascii="Times New Roman" w:eastAsia="Times New Roman" w:hAnsi="Times New Roman"/>
              </w:rPr>
              <w:t>a and</w:t>
            </w:r>
            <w:r w:rsidRPr="001B4F7F">
              <w:rPr>
                <w:rFonts w:ascii="Times New Roman" w:eastAsia="Times New Roman" w:hAnsi="Times New Roman"/>
                <w:spacing w:val="-2"/>
              </w:rPr>
              <w:t xml:space="preserve"> </w:t>
            </w:r>
            <w:r w:rsidRPr="001B4F7F">
              <w:rPr>
                <w:rFonts w:ascii="Times New Roman" w:eastAsia="Times New Roman" w:hAnsi="Times New Roman"/>
              </w:rPr>
              <w:t>be</w:t>
            </w:r>
            <w:r w:rsidRPr="001B4F7F">
              <w:rPr>
                <w:rFonts w:ascii="Times New Roman" w:eastAsia="Times New Roman" w:hAnsi="Times New Roman"/>
                <w:spacing w:val="-2"/>
              </w:rPr>
              <w:t>y</w:t>
            </w:r>
            <w:r w:rsidRPr="001B4F7F">
              <w:rPr>
                <w:rFonts w:ascii="Times New Roman" w:eastAsia="Times New Roman" w:hAnsi="Times New Roman"/>
              </w:rPr>
              <w:t>ond a</w:t>
            </w:r>
            <w:r w:rsidRPr="001B4F7F">
              <w:rPr>
                <w:rFonts w:ascii="Times New Roman" w:eastAsia="Times New Roman" w:hAnsi="Times New Roman"/>
                <w:spacing w:val="-1"/>
              </w:rPr>
              <w:t>r</w:t>
            </w:r>
            <w:r w:rsidRPr="001B4F7F">
              <w:rPr>
                <w:rFonts w:ascii="Times New Roman" w:eastAsia="Times New Roman" w:hAnsi="Times New Roman"/>
              </w:rPr>
              <w:t xml:space="preserve">e </w:t>
            </w:r>
            <w:r w:rsidRPr="001B4F7F">
              <w:rPr>
                <w:rFonts w:ascii="Times New Roman" w:eastAsia="Times New Roman" w:hAnsi="Times New Roman"/>
                <w:spacing w:val="-2"/>
              </w:rPr>
              <w:t>a</w:t>
            </w:r>
            <w:r w:rsidRPr="001B4F7F">
              <w:rPr>
                <w:rFonts w:ascii="Times New Roman" w:eastAsia="Times New Roman" w:hAnsi="Times New Roman"/>
              </w:rPr>
              <w:t>b</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 up</w:t>
            </w:r>
            <w:r w:rsidRPr="001B4F7F">
              <w:rPr>
                <w:rFonts w:ascii="Times New Roman" w:eastAsia="Times New Roman" w:hAnsi="Times New Roman"/>
                <w:spacing w:val="1"/>
              </w:rPr>
              <w:t>l</w:t>
            </w:r>
            <w:r w:rsidRPr="001B4F7F">
              <w:rPr>
                <w:rFonts w:ascii="Times New Roman" w:eastAsia="Times New Roman" w:hAnsi="Times New Roman"/>
              </w:rPr>
              <w:t>oad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and </w:t>
            </w:r>
            <w:r w:rsidRPr="001B4F7F">
              <w:rPr>
                <w:rFonts w:ascii="Times New Roman" w:eastAsia="Times New Roman" w:hAnsi="Times New Roman"/>
                <w:spacing w:val="-2"/>
              </w:rPr>
              <w:t>a</w:t>
            </w:r>
            <w:r w:rsidRPr="001B4F7F">
              <w:rPr>
                <w:rFonts w:ascii="Times New Roman" w:eastAsia="Times New Roman" w:hAnsi="Times New Roman"/>
              </w:rPr>
              <w:t>c</w:t>
            </w:r>
            <w:r w:rsidRPr="001B4F7F">
              <w:rPr>
                <w:rFonts w:ascii="Times New Roman" w:eastAsia="Times New Roman" w:hAnsi="Times New Roman"/>
                <w:spacing w:val="1"/>
              </w:rPr>
              <w:t>c</w:t>
            </w:r>
            <w:r w:rsidRPr="001B4F7F">
              <w:rPr>
                <w:rFonts w:ascii="Times New Roman" w:eastAsia="Times New Roman" w:hAnsi="Times New Roman"/>
                <w:spacing w:val="-2"/>
              </w:rPr>
              <w:t>e</w:t>
            </w:r>
            <w:r w:rsidRPr="001B4F7F">
              <w:rPr>
                <w:rFonts w:ascii="Times New Roman" w:eastAsia="Times New Roman" w:hAnsi="Times New Roman"/>
              </w:rPr>
              <w:t>ss</w:t>
            </w:r>
            <w:r w:rsidRPr="001B4F7F">
              <w:rPr>
                <w:rFonts w:ascii="Times New Roman" w:eastAsia="Times New Roman" w:hAnsi="Times New Roman"/>
                <w:spacing w:val="1"/>
              </w:rPr>
              <w:t xml:space="preserve"> </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spacing w:val="-1"/>
              </w:rPr>
              <w:t>i</w:t>
            </w:r>
            <w:r w:rsidRPr="001B4F7F">
              <w:rPr>
                <w:rFonts w:ascii="Times New Roman" w:eastAsia="Times New Roman" w:hAnsi="Times New Roman"/>
              </w:rPr>
              <w:t>c da</w:t>
            </w:r>
            <w:r w:rsidRPr="001B4F7F">
              <w:rPr>
                <w:rFonts w:ascii="Times New Roman" w:eastAsia="Times New Roman" w:hAnsi="Times New Roman"/>
                <w:spacing w:val="-1"/>
              </w:rPr>
              <w:t>t</w:t>
            </w:r>
            <w:r w:rsidRPr="001B4F7F">
              <w:rPr>
                <w:rFonts w:ascii="Times New Roman" w:eastAsia="Times New Roman" w:hAnsi="Times New Roman"/>
              </w:rPr>
              <w:t>a on b</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and 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rPr>
              <w:t xml:space="preserve">s, </w:t>
            </w:r>
            <w:r w:rsidRPr="001B4F7F">
              <w:rPr>
                <w:rFonts w:ascii="Times New Roman" w:eastAsia="Times New Roman" w:hAnsi="Times New Roman"/>
                <w:spacing w:val="-2"/>
              </w:rPr>
              <w:t>g</w:t>
            </w:r>
            <w:r w:rsidRPr="001B4F7F">
              <w:rPr>
                <w:rFonts w:ascii="Times New Roman" w:eastAsia="Times New Roman" w:hAnsi="Times New Roman"/>
              </w:rPr>
              <w:t>en</w:t>
            </w:r>
            <w:r w:rsidRPr="001B4F7F">
              <w:rPr>
                <w:rFonts w:ascii="Times New Roman" w:eastAsia="Times New Roman" w:hAnsi="Times New Roman"/>
                <w:spacing w:val="1"/>
              </w:rPr>
              <w:t>er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ed by</w:t>
            </w:r>
            <w:r w:rsidRPr="001B4F7F">
              <w:rPr>
                <w:rFonts w:ascii="Times New Roman" w:eastAsia="Times New Roman" w:hAnsi="Times New Roman"/>
                <w:spacing w:val="-2"/>
              </w:rPr>
              <w:t xml:space="preserve"> </w:t>
            </w:r>
            <w:r w:rsidRPr="001B4F7F">
              <w:rPr>
                <w:rFonts w:ascii="Times New Roman" w:eastAsia="Times New Roman" w:hAnsi="Times New Roman"/>
                <w:spacing w:val="-4"/>
              </w:rPr>
              <w:t>m</w:t>
            </w:r>
            <w:r w:rsidRPr="001B4F7F">
              <w:rPr>
                <w:rFonts w:ascii="Times New Roman" w:eastAsia="Times New Roman" w:hAnsi="Times New Roman"/>
              </w:rPr>
              <w:t>u</w:t>
            </w:r>
            <w:r w:rsidRPr="001B4F7F">
              <w:rPr>
                <w:rFonts w:ascii="Times New Roman" w:eastAsia="Times New Roman" w:hAnsi="Times New Roman"/>
                <w:spacing w:val="1"/>
              </w:rPr>
              <w:t>lti</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rPr>
              <w:t>so</w:t>
            </w:r>
            <w:r w:rsidRPr="001B4F7F">
              <w:rPr>
                <w:rFonts w:ascii="Times New Roman" w:eastAsia="Times New Roman" w:hAnsi="Times New Roman"/>
                <w:spacing w:val="-2"/>
              </w:rPr>
              <w:t>u</w:t>
            </w:r>
            <w:r w:rsidRPr="001B4F7F">
              <w:rPr>
                <w:rFonts w:ascii="Times New Roman" w:eastAsia="Times New Roman" w:hAnsi="Times New Roman"/>
                <w:spacing w:val="1"/>
              </w:rPr>
              <w:t>r</w:t>
            </w:r>
            <w:r w:rsidRPr="001B4F7F">
              <w:rPr>
                <w:rFonts w:ascii="Times New Roman" w:eastAsia="Times New Roman" w:hAnsi="Times New Roman"/>
                <w:spacing w:val="-2"/>
              </w:rPr>
              <w:t>c</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 u</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a p</w:t>
            </w:r>
            <w:r w:rsidRPr="001B4F7F">
              <w:rPr>
                <w:rFonts w:ascii="Times New Roman" w:eastAsia="Times New Roman" w:hAnsi="Times New Roman"/>
                <w:spacing w:val="1"/>
              </w:rPr>
              <w:t>l</w:t>
            </w:r>
            <w:r w:rsidRPr="001B4F7F">
              <w:rPr>
                <w:rFonts w:ascii="Times New Roman" w:eastAsia="Times New Roman" w:hAnsi="Times New Roman"/>
                <w:spacing w:val="-2"/>
              </w:rPr>
              <w:t>a</w:t>
            </w:r>
            <w:r w:rsidRPr="001B4F7F">
              <w:rPr>
                <w:rFonts w:ascii="Times New Roman" w:eastAsia="Times New Roman" w:hAnsi="Times New Roman"/>
                <w:spacing w:val="1"/>
              </w:rPr>
              <w:t>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m</w:t>
            </w:r>
            <w:r w:rsidRPr="001B4F7F">
              <w:rPr>
                <w:rFonts w:ascii="Times New Roman" w:eastAsia="Times New Roman" w:hAnsi="Times New Roman"/>
                <w:spacing w:val="-4"/>
              </w:rPr>
              <w:t xml:space="preserve"> </w:t>
            </w:r>
            <w:r w:rsidRPr="001B4F7F">
              <w:rPr>
                <w:rFonts w:ascii="Times New Roman" w:eastAsia="Times New Roman" w:hAnsi="Times New Roman"/>
              </w:rPr>
              <w:t>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1"/>
              </w:rPr>
              <w:t>t</w:t>
            </w:r>
            <w:r w:rsidRPr="001B4F7F">
              <w:rPr>
                <w:rFonts w:ascii="Times New Roman" w:eastAsia="Times New Roman" w:hAnsi="Times New Roman"/>
              </w:rPr>
              <w:t>ed by</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he</w:t>
            </w:r>
            <w:r w:rsidRPr="001B4F7F">
              <w:rPr>
                <w:rFonts w:ascii="Times New Roman" w:eastAsia="Times New Roman" w:hAnsi="Times New Roman"/>
                <w:spacing w:val="-2"/>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ct</w:t>
            </w:r>
            <w:r w:rsidRPr="001B4F7F">
              <w:rPr>
                <w:rFonts w:ascii="Times New Roman" w:eastAsia="Times New Roman" w:hAnsi="Times New Roman"/>
              </w:rPr>
              <w:t>.</w:t>
            </w:r>
          </w:p>
        </w:tc>
        <w:tc>
          <w:tcPr>
            <w:tcW w:w="2700" w:type="dxa"/>
            <w:tcBorders>
              <w:top w:val="single" w:sz="4" w:space="0" w:color="auto"/>
              <w:left w:val="single" w:sz="4" w:space="0" w:color="auto"/>
              <w:bottom w:val="single" w:sz="4" w:space="0" w:color="auto"/>
              <w:right w:val="single" w:sz="4" w:space="0" w:color="auto"/>
            </w:tcBorders>
          </w:tcPr>
          <w:p w14:paraId="5DA3122E" w14:textId="77777777" w:rsidR="00463354" w:rsidRPr="001B4F7F" w:rsidRDefault="00463354">
            <w:pPr>
              <w:rPr>
                <w:rFonts w:ascii="Times New Roman" w:eastAsiaTheme="minorHAnsi" w:hAnsi="Times New Roman"/>
              </w:rPr>
            </w:pPr>
          </w:p>
          <w:p w14:paraId="53FD5BA8" w14:textId="77777777" w:rsidR="00463354" w:rsidRPr="001B4F7F" w:rsidRDefault="00463354">
            <w:pPr>
              <w:rPr>
                <w:rFonts w:ascii="Times New Roman" w:hAnsi="Times New Roman"/>
              </w:rPr>
            </w:pPr>
          </w:p>
          <w:p w14:paraId="39B219EB" w14:textId="77777777" w:rsidR="00463354" w:rsidRPr="001B4F7F" w:rsidRDefault="00463354">
            <w:pPr>
              <w:rPr>
                <w:rFonts w:ascii="Times New Roman" w:hAnsi="Times New Roman"/>
              </w:rPr>
            </w:pPr>
          </w:p>
          <w:p w14:paraId="009916B4" w14:textId="77777777" w:rsidR="00463354" w:rsidRPr="001B4F7F" w:rsidRDefault="00463354">
            <w:pPr>
              <w:rPr>
                <w:rFonts w:ascii="Times New Roman" w:hAnsi="Times New Roman"/>
              </w:rPr>
            </w:pPr>
          </w:p>
          <w:p w14:paraId="0C08B210" w14:textId="77777777" w:rsidR="00463354" w:rsidRPr="001B4F7F" w:rsidRDefault="00463354">
            <w:pPr>
              <w:rPr>
                <w:rFonts w:ascii="Times New Roman" w:hAnsi="Times New Roman"/>
              </w:rPr>
            </w:pPr>
          </w:p>
          <w:p w14:paraId="44A3CBE8" w14:textId="77777777" w:rsidR="00463354" w:rsidRPr="001B4F7F" w:rsidRDefault="00463354">
            <w:pPr>
              <w:rPr>
                <w:rFonts w:ascii="Times New Roman" w:hAnsi="Times New Roman"/>
              </w:rPr>
            </w:pPr>
          </w:p>
          <w:p w14:paraId="5AD25C2F" w14:textId="77777777" w:rsidR="00463354" w:rsidRPr="001B4F7F" w:rsidRDefault="00463354">
            <w:pPr>
              <w:rPr>
                <w:rFonts w:ascii="Times New Roman" w:hAnsi="Times New Roman"/>
              </w:rPr>
            </w:pPr>
          </w:p>
          <w:p w14:paraId="53275196" w14:textId="77777777" w:rsidR="00463354" w:rsidRPr="001B4F7F" w:rsidRDefault="00463354">
            <w:pPr>
              <w:rPr>
                <w:rFonts w:ascii="Times New Roman" w:hAnsi="Times New Roman"/>
              </w:rPr>
            </w:pPr>
          </w:p>
          <w:p w14:paraId="2671D185" w14:textId="77777777" w:rsidR="00463354" w:rsidRPr="001B4F7F" w:rsidRDefault="00463354">
            <w:pPr>
              <w:rPr>
                <w:rFonts w:ascii="Times New Roman" w:hAnsi="Times New Roman"/>
              </w:rPr>
            </w:pPr>
          </w:p>
          <w:p w14:paraId="777F8F9D" w14:textId="77777777" w:rsidR="00463354" w:rsidRPr="001B4F7F" w:rsidRDefault="00463354">
            <w:pPr>
              <w:rPr>
                <w:rFonts w:ascii="Times New Roman" w:hAnsi="Times New Roman"/>
              </w:rPr>
            </w:pPr>
          </w:p>
          <w:p w14:paraId="73B571FE" w14:textId="77777777" w:rsidR="00463354" w:rsidRPr="001B4F7F" w:rsidRDefault="00463354">
            <w:pPr>
              <w:rPr>
                <w:rFonts w:ascii="Times New Roman" w:hAnsi="Times New Roman"/>
              </w:rPr>
            </w:pPr>
          </w:p>
          <w:p w14:paraId="12E31623" w14:textId="77777777" w:rsidR="00463354" w:rsidRPr="001B4F7F" w:rsidRDefault="00463354">
            <w:pPr>
              <w:rPr>
                <w:rFonts w:ascii="Times New Roman" w:hAnsi="Times New Roman"/>
              </w:rPr>
            </w:pPr>
          </w:p>
          <w:p w14:paraId="2CD4EFBE" w14:textId="77777777" w:rsidR="00463354" w:rsidRPr="001B4F7F" w:rsidRDefault="00463354">
            <w:pPr>
              <w:rPr>
                <w:rFonts w:ascii="Times New Roman" w:hAnsi="Times New Roman"/>
              </w:rPr>
            </w:pPr>
          </w:p>
          <w:p w14:paraId="7FFE1A3F" w14:textId="77777777" w:rsidR="00463354" w:rsidRPr="001B4F7F" w:rsidRDefault="00463354">
            <w:pPr>
              <w:ind w:left="100" w:right="306"/>
              <w:rPr>
                <w:rFonts w:ascii="Times New Roman" w:eastAsia="Times New Roman" w:hAnsi="Times New Roman"/>
              </w:rPr>
            </w:pPr>
            <w:r w:rsidRPr="001B4F7F">
              <w:rPr>
                <w:rFonts w:ascii="Times New Roman" w:eastAsia="Times New Roman" w:hAnsi="Times New Roman"/>
              </w:rPr>
              <w:t xml:space="preserve">SMART-RBM data models, used to store biodiversity data, are established in the 3 EPASS sites. SMART-Connect feature beings together data bases that feed into a </w:t>
            </w:r>
            <w:r w:rsidRPr="001B4F7F">
              <w:rPr>
                <w:rFonts w:ascii="Times New Roman" w:eastAsia="Times New Roman" w:hAnsi="Times New Roman"/>
                <w:i/>
              </w:rPr>
              <w:t xml:space="preserve">KSDAE-KK </w:t>
            </w:r>
            <w:r w:rsidRPr="001B4F7F">
              <w:rPr>
                <w:rFonts w:ascii="Times New Roman" w:eastAsia="Times New Roman" w:hAnsi="Times New Roman"/>
              </w:rPr>
              <w:t>central SMART data base.</w:t>
            </w:r>
            <w:r w:rsidRPr="001B4F7F">
              <w:rPr>
                <w:rFonts w:ascii="Times New Roman" w:hAnsi="Times New Roman"/>
              </w:rPr>
              <w:t xml:space="preserve"> </w:t>
            </w:r>
            <w:r w:rsidRPr="001B4F7F">
              <w:rPr>
                <w:rFonts w:ascii="Times New Roman" w:hAnsi="Times New Roman"/>
                <w:b/>
              </w:rPr>
              <w:t>100% of target achieved.</w:t>
            </w:r>
          </w:p>
        </w:tc>
      </w:tr>
      <w:tr w:rsidR="00463354" w:rsidRPr="001B4F7F" w14:paraId="09F26D54" w14:textId="77777777" w:rsidTr="00E26B39">
        <w:trPr>
          <w:trHeight w:hRule="exact" w:val="1334"/>
        </w:trPr>
        <w:tc>
          <w:tcPr>
            <w:tcW w:w="1508" w:type="dxa"/>
            <w:vMerge/>
            <w:tcBorders>
              <w:top w:val="single" w:sz="4" w:space="0" w:color="auto"/>
              <w:left w:val="single" w:sz="4" w:space="0" w:color="000000"/>
              <w:bottom w:val="single" w:sz="4" w:space="0" w:color="auto"/>
              <w:right w:val="single" w:sz="4" w:space="0" w:color="000000"/>
            </w:tcBorders>
            <w:vAlign w:val="center"/>
            <w:hideMark/>
          </w:tcPr>
          <w:p w14:paraId="4295536A" w14:textId="77777777" w:rsidR="00463354" w:rsidRPr="001B4F7F" w:rsidRDefault="00463354">
            <w:pPr>
              <w:rPr>
                <w:rFonts w:ascii="Times New Roman" w:hAnsi="Times New Roman"/>
                <w:szCs w:val="22"/>
              </w:rPr>
            </w:pPr>
          </w:p>
        </w:tc>
        <w:tc>
          <w:tcPr>
            <w:tcW w:w="2090" w:type="dxa"/>
            <w:tcBorders>
              <w:top w:val="single" w:sz="4" w:space="0" w:color="auto"/>
              <w:left w:val="single" w:sz="4" w:space="0" w:color="000000"/>
              <w:bottom w:val="single" w:sz="4" w:space="0" w:color="auto"/>
              <w:right w:val="single" w:sz="4" w:space="0" w:color="000000"/>
            </w:tcBorders>
            <w:hideMark/>
          </w:tcPr>
          <w:p w14:paraId="75ADF15B" w14:textId="77777777" w:rsidR="00463354" w:rsidRPr="001B4F7F" w:rsidRDefault="00463354">
            <w:pPr>
              <w:ind w:left="66" w:right="140"/>
              <w:rPr>
                <w:rFonts w:ascii="Times New Roman" w:eastAsia="Times New Roman" w:hAnsi="Times New Roman"/>
              </w:rPr>
            </w:pPr>
            <w:r w:rsidRPr="001B4F7F">
              <w:rPr>
                <w:rFonts w:ascii="Times New Roman" w:eastAsia="Times New Roman" w:hAnsi="Times New Roman"/>
                <w:spacing w:val="-1"/>
              </w:rPr>
              <w:t>R</w:t>
            </w:r>
            <w:r w:rsidRPr="001B4F7F">
              <w:rPr>
                <w:rFonts w:ascii="Times New Roman" w:eastAsia="Times New Roman" w:hAnsi="Times New Roman"/>
              </w:rPr>
              <w:t>ep</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o</w:t>
            </w:r>
            <w:r w:rsidRPr="001B4F7F">
              <w:rPr>
                <w:rFonts w:ascii="Times New Roman" w:eastAsia="Times New Roman" w:hAnsi="Times New Roman"/>
              </w:rPr>
              <w:t xml:space="preserve">f </w:t>
            </w:r>
            <w:r w:rsidRPr="001B4F7F">
              <w:rPr>
                <w:rFonts w:ascii="Times New Roman" w:eastAsia="Times New Roman" w:hAnsi="Times New Roman"/>
                <w:spacing w:val="1"/>
              </w:rPr>
              <w:t>l</w:t>
            </w:r>
            <w:r w:rsidRPr="001B4F7F">
              <w:rPr>
                <w:rFonts w:ascii="Times New Roman" w:eastAsia="Times New Roman" w:hAnsi="Times New Roman"/>
              </w:rPr>
              <w:t>o</w:t>
            </w:r>
            <w:r w:rsidRPr="001B4F7F">
              <w:rPr>
                <w:rFonts w:ascii="Times New Roman" w:eastAsia="Times New Roman" w:hAnsi="Times New Roman"/>
                <w:spacing w:val="-1"/>
              </w:rPr>
              <w:t>w</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 xml:space="preserve">d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54"/>
              </w:rPr>
              <w:t xml:space="preserve"> </w:t>
            </w:r>
            <w:r w:rsidRPr="001B4F7F">
              <w:rPr>
                <w:rFonts w:ascii="Times New Roman" w:eastAsia="Times New Roman" w:hAnsi="Times New Roman"/>
                <w:spacing w:val="1"/>
              </w:rPr>
              <w:t>(</w:t>
            </w:r>
            <w:r w:rsidRPr="001B4F7F">
              <w:rPr>
                <w:rFonts w:ascii="Times New Roman" w:eastAsia="Times New Roman" w:hAnsi="Times New Roman"/>
                <w:spacing w:val="-2"/>
              </w:rPr>
              <w:t>k</w:t>
            </w:r>
            <w:r w:rsidRPr="001B4F7F">
              <w:rPr>
                <w:rFonts w:ascii="Times New Roman" w:eastAsia="Times New Roman" w:hAnsi="Times New Roman"/>
              </w:rPr>
              <w:t>ey unde</w:t>
            </w:r>
            <w:r w:rsidRPr="001B4F7F">
              <w:rPr>
                <w:rFonts w:ascii="Times New Roman" w:eastAsia="Times New Roman" w:hAnsi="Times New Roman"/>
                <w:spacing w:val="1"/>
              </w:rPr>
              <w:t>r</w:t>
            </w:r>
            <w:r w:rsidRPr="001B4F7F">
              <w:rPr>
                <w:rFonts w:ascii="Times New Roman" w:eastAsia="Times New Roman" w:hAnsi="Times New Roman"/>
                <w:spacing w:val="-4"/>
              </w:rPr>
              <w:t>-</w:t>
            </w:r>
            <w:r w:rsidRPr="001B4F7F">
              <w:rPr>
                <w:rFonts w:ascii="Times New Roman" w:eastAsia="Times New Roman" w:hAnsi="Times New Roman"/>
                <w:spacing w:val="1"/>
              </w:rPr>
              <w:t>r</w:t>
            </w:r>
            <w:r w:rsidRPr="001B4F7F">
              <w:rPr>
                <w:rFonts w:ascii="Times New Roman" w:eastAsia="Times New Roman" w:hAnsi="Times New Roman"/>
              </w:rPr>
              <w:t>ep</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spacing w:val="-2"/>
              </w:rPr>
              <w:t>n</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t e</w:t>
            </w:r>
            <w:r w:rsidRPr="001B4F7F">
              <w:rPr>
                <w:rFonts w:ascii="Times New Roman" w:eastAsia="Times New Roman" w:hAnsi="Times New Roman"/>
                <w:spacing w:val="1"/>
              </w:rPr>
              <w:t>c</w:t>
            </w:r>
            <w:r w:rsidRPr="001B4F7F">
              <w:rPr>
                <w:rFonts w:ascii="Times New Roman" w:eastAsia="Times New Roman" w:hAnsi="Times New Roman"/>
              </w:rPr>
              <w:t>os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y</w:t>
            </w:r>
            <w:r w:rsidRPr="001B4F7F">
              <w:rPr>
                <w:rFonts w:ascii="Times New Roman" w:eastAsia="Times New Roman" w:hAnsi="Times New Roman"/>
              </w:rPr>
              <w:t>pes</w:t>
            </w:r>
            <w:r w:rsidRPr="001B4F7F">
              <w:rPr>
                <w:rFonts w:ascii="Times New Roman" w:eastAsia="Times New Roman" w:hAnsi="Times New Roman"/>
                <w:spacing w:val="1"/>
              </w:rPr>
              <w:t xml:space="preserve"> i</w:t>
            </w:r>
            <w:r w:rsidRPr="001B4F7F">
              <w:rPr>
                <w:rFonts w:ascii="Times New Roman" w:eastAsia="Times New Roman" w:hAnsi="Times New Roman"/>
              </w:rPr>
              <w:t>n 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spacing w:val="-2"/>
              </w:rPr>
              <w:t>’</w:t>
            </w:r>
            <w:r w:rsidRPr="001B4F7F">
              <w:rPr>
                <w:rFonts w:ascii="Times New Roman" w:eastAsia="Times New Roman" w:hAnsi="Times New Roman"/>
              </w:rPr>
              <w:t>s 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w:t>
            </w:r>
          </w:p>
        </w:tc>
        <w:tc>
          <w:tcPr>
            <w:tcW w:w="2250" w:type="dxa"/>
            <w:tcBorders>
              <w:top w:val="single" w:sz="4" w:space="0" w:color="auto"/>
              <w:left w:val="single" w:sz="4" w:space="0" w:color="000000"/>
              <w:bottom w:val="single" w:sz="4" w:space="0" w:color="auto"/>
              <w:right w:val="single" w:sz="4" w:space="0" w:color="000000"/>
            </w:tcBorders>
            <w:hideMark/>
          </w:tcPr>
          <w:p w14:paraId="2D1126D2" w14:textId="77777777" w:rsidR="00463354" w:rsidRPr="001B4F7F" w:rsidRDefault="00463354">
            <w:pPr>
              <w:ind w:left="83" w:right="209"/>
              <w:jc w:val="both"/>
              <w:rPr>
                <w:rFonts w:ascii="Times New Roman" w:eastAsia="Times New Roman" w:hAnsi="Times New Roman"/>
              </w:rPr>
            </w:pPr>
            <w:r w:rsidRPr="001B4F7F">
              <w:rPr>
                <w:rFonts w:ascii="Times New Roman" w:eastAsia="Times New Roman" w:hAnsi="Times New Roman"/>
              </w:rPr>
              <w:t xml:space="preserve">131,000 </w:t>
            </w:r>
            <w:r w:rsidRPr="001B4F7F">
              <w:rPr>
                <w:rFonts w:ascii="Times New Roman" w:eastAsia="Times New Roman" w:hAnsi="Times New Roman"/>
                <w:spacing w:val="-2"/>
              </w:rPr>
              <w:t>h</w:t>
            </w:r>
            <w:r w:rsidRPr="001B4F7F">
              <w:rPr>
                <w:rFonts w:ascii="Times New Roman" w:eastAsia="Times New Roman" w:hAnsi="Times New Roman"/>
              </w:rPr>
              <w:t>a, or</w:t>
            </w:r>
            <w:r w:rsidRPr="001B4F7F">
              <w:rPr>
                <w:rFonts w:ascii="Times New Roman" w:eastAsia="Times New Roman" w:hAnsi="Times New Roman"/>
                <w:spacing w:val="-1"/>
              </w:rPr>
              <w:t xml:space="preserve"> </w:t>
            </w:r>
            <w:r w:rsidRPr="001B4F7F">
              <w:rPr>
                <w:rFonts w:ascii="Times New Roman" w:eastAsia="Times New Roman" w:hAnsi="Times New Roman"/>
              </w:rPr>
              <w:t>4.</w:t>
            </w:r>
            <w:r w:rsidRPr="001B4F7F">
              <w:rPr>
                <w:rFonts w:ascii="Times New Roman" w:eastAsia="Times New Roman" w:hAnsi="Times New Roman"/>
                <w:spacing w:val="-2"/>
              </w:rPr>
              <w:t>2</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of </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1"/>
              </w:rPr>
              <w:t>t</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ha</w:t>
            </w:r>
            <w:r w:rsidRPr="001B4F7F">
              <w:rPr>
                <w:rFonts w:ascii="Times New Roman" w:eastAsia="Times New Roman" w:hAnsi="Times New Roman"/>
                <w:spacing w:val="-2"/>
              </w:rPr>
              <w:t>b</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 xml:space="preserve">at </w:t>
            </w:r>
            <w:r w:rsidRPr="001B4F7F">
              <w:rPr>
                <w:rFonts w:ascii="Times New Roman" w:eastAsia="Times New Roman" w:hAnsi="Times New Roman"/>
                <w:spacing w:val="1"/>
              </w:rPr>
              <w:t>t</w:t>
            </w:r>
            <w:r w:rsidRPr="001B4F7F">
              <w:rPr>
                <w:rFonts w:ascii="Times New Roman" w:eastAsia="Times New Roman" w:hAnsi="Times New Roman"/>
                <w:spacing w:val="-2"/>
              </w:rPr>
              <w:t>y</w:t>
            </w:r>
            <w:r w:rsidRPr="001B4F7F">
              <w:rPr>
                <w:rFonts w:ascii="Times New Roman" w:eastAsia="Times New Roman" w:hAnsi="Times New Roman"/>
              </w:rPr>
              <w:t>pe</w:t>
            </w:r>
          </w:p>
        </w:tc>
        <w:tc>
          <w:tcPr>
            <w:tcW w:w="4680" w:type="dxa"/>
            <w:tcBorders>
              <w:top w:val="single" w:sz="4" w:space="0" w:color="auto"/>
              <w:left w:val="single" w:sz="4" w:space="0" w:color="000000"/>
              <w:bottom w:val="single" w:sz="4" w:space="0" w:color="auto"/>
              <w:right w:val="single" w:sz="4" w:space="0" w:color="000000"/>
            </w:tcBorders>
          </w:tcPr>
          <w:p w14:paraId="060B1C63" w14:textId="77777777" w:rsidR="00463354" w:rsidRPr="001B4F7F" w:rsidRDefault="00463354">
            <w:pPr>
              <w:ind w:left="66" w:right="-20"/>
              <w:rPr>
                <w:rFonts w:ascii="Times New Roman" w:eastAsia="Times New Roman" w:hAnsi="Times New Roman"/>
                <w:b/>
                <w:bCs/>
              </w:rPr>
            </w:pPr>
            <w:r w:rsidRPr="001B4F7F">
              <w:rPr>
                <w:rFonts w:ascii="Times New Roman" w:eastAsia="Times New Roman" w:hAnsi="Times New Roman"/>
                <w:b/>
                <w:bCs/>
              </w:rPr>
              <w:t>2015:</w:t>
            </w:r>
            <w:r w:rsidRPr="001B4F7F">
              <w:rPr>
                <w:rFonts w:ascii="Times New Roman" w:eastAsia="Times New Roman" w:hAnsi="Times New Roman"/>
                <w:b/>
                <w:bCs/>
                <w:spacing w:val="-1"/>
              </w:rPr>
              <w:t xml:space="preserve"> </w:t>
            </w:r>
            <w:r w:rsidRPr="001B4F7F">
              <w:rPr>
                <w:rFonts w:ascii="Times New Roman" w:eastAsia="Times New Roman" w:hAnsi="Times New Roman"/>
                <w:b/>
                <w:bCs/>
              </w:rPr>
              <w:t>-</w:t>
            </w:r>
          </w:p>
          <w:p w14:paraId="734CAA20" w14:textId="77777777" w:rsidR="00463354" w:rsidRPr="001B4F7F" w:rsidRDefault="00463354">
            <w:pPr>
              <w:ind w:left="66" w:right="-20"/>
              <w:rPr>
                <w:rFonts w:ascii="Times New Roman" w:eastAsia="Times New Roman" w:hAnsi="Times New Roman"/>
              </w:rPr>
            </w:pPr>
          </w:p>
          <w:p w14:paraId="5F277540"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3"/>
              </w:rPr>
              <w:t>p</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ra</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ent</w:t>
            </w:r>
          </w:p>
          <w:p w14:paraId="07C9FA2F" w14:textId="77777777" w:rsidR="00463354" w:rsidRPr="001B4F7F" w:rsidRDefault="00463354">
            <w:pPr>
              <w:ind w:left="66" w:right="279"/>
              <w:rPr>
                <w:rFonts w:ascii="Times New Roman" w:eastAsia="Times New Roman" w:hAnsi="Times New Roman"/>
              </w:rPr>
            </w:pP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3"/>
              </w:rPr>
              <w:t>u</w:t>
            </w:r>
            <w:r w:rsidRPr="001B4F7F">
              <w:rPr>
                <w:rFonts w:ascii="Times New Roman" w:eastAsia="Times New Roman" w:hAnsi="Times New Roman"/>
                <w:spacing w:val="1"/>
              </w:rPr>
              <w:t>l</w:t>
            </w:r>
            <w:r w:rsidRPr="001B4F7F">
              <w:rPr>
                <w:rFonts w:ascii="Times New Roman" w:eastAsia="Times New Roman" w:hAnsi="Times New Roman"/>
              </w:rPr>
              <w:t>aw</w:t>
            </w:r>
            <w:r w:rsidRPr="001B4F7F">
              <w:rPr>
                <w:rFonts w:ascii="Times New Roman" w:eastAsia="Times New Roman" w:hAnsi="Times New Roman"/>
                <w:spacing w:val="-3"/>
              </w:rPr>
              <w:t>e</w:t>
            </w:r>
            <w:r w:rsidRPr="001B4F7F">
              <w:rPr>
                <w:rFonts w:ascii="Times New Roman" w:eastAsia="Times New Roman" w:hAnsi="Times New Roman"/>
              </w:rPr>
              <w:t>si</w:t>
            </w:r>
            <w:r w:rsidRPr="001B4F7F">
              <w:rPr>
                <w:rFonts w:ascii="Times New Roman" w:eastAsia="Times New Roman" w:hAnsi="Times New Roman"/>
                <w:spacing w:val="2"/>
              </w:rPr>
              <w:t xml:space="preserve"> </w:t>
            </w:r>
            <w:r w:rsidRPr="001B4F7F">
              <w:rPr>
                <w:rFonts w:ascii="Times New Roman" w:eastAsia="Times New Roman" w:hAnsi="Times New Roman"/>
              </w:rPr>
              <w:t>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rPr>
              <w:t>de</w:t>
            </w:r>
            <w:r w:rsidRPr="001B4F7F">
              <w:rPr>
                <w:rFonts w:ascii="Times New Roman" w:eastAsia="Times New Roman" w:hAnsi="Times New Roman"/>
                <w:spacing w:val="1"/>
              </w:rPr>
              <w:t>si</w:t>
            </w:r>
            <w:r w:rsidRPr="001B4F7F">
              <w:rPr>
                <w:rFonts w:ascii="Times New Roman" w:eastAsia="Times New Roman" w:hAnsi="Times New Roman"/>
                <w:spacing w:val="-2"/>
              </w:rPr>
              <w:t>g</w:t>
            </w:r>
            <w:r w:rsidRPr="001B4F7F">
              <w:rPr>
                <w:rFonts w:ascii="Times New Roman" w:eastAsia="Times New Roman" w:hAnsi="Times New Roman"/>
              </w:rPr>
              <w:t>ned ba</w:t>
            </w:r>
            <w:r w:rsidRPr="001B4F7F">
              <w:rPr>
                <w:rFonts w:ascii="Times New Roman" w:eastAsia="Times New Roman" w:hAnsi="Times New Roman"/>
                <w:spacing w:val="1"/>
              </w:rPr>
              <w:t>s</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rPr>
              <w:t>on b</w:t>
            </w:r>
            <w:r w:rsidRPr="001B4F7F">
              <w:rPr>
                <w:rFonts w:ascii="Times New Roman" w:eastAsia="Times New Roman" w:hAnsi="Times New Roman"/>
                <w:spacing w:val="-1"/>
              </w:rPr>
              <w:t>i</w:t>
            </w:r>
            <w:r w:rsidRPr="001B4F7F">
              <w:rPr>
                <w:rFonts w:ascii="Times New Roman" w:eastAsia="Times New Roman" w:hAnsi="Times New Roman"/>
              </w:rPr>
              <w:t>od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2"/>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2"/>
              </w:rPr>
              <w:t>o</w:t>
            </w:r>
            <w:r w:rsidRPr="001B4F7F">
              <w:rPr>
                <w:rFonts w:ascii="Times New Roman" w:eastAsia="Times New Roman" w:hAnsi="Times New Roman"/>
                <w:spacing w:val="1"/>
              </w:rPr>
              <w:t>rt</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ce</w:t>
            </w:r>
            <w:r w:rsidRPr="001B4F7F">
              <w:rPr>
                <w:rFonts w:ascii="Times New Roman" w:eastAsia="Times New Roman" w:hAnsi="Times New Roman"/>
                <w:spacing w:val="1"/>
              </w:rPr>
              <w:t xml:space="preserve"> </w:t>
            </w:r>
            <w:r w:rsidRPr="001B4F7F">
              <w:rPr>
                <w:rFonts w:ascii="Times New Roman" w:eastAsia="Times New Roman" w:hAnsi="Times New Roman"/>
              </w:rPr>
              <w:t>&amp;</w:t>
            </w:r>
          </w:p>
          <w:p w14:paraId="6A8FA00F"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b</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-g</w:t>
            </w:r>
            <w:r w:rsidRPr="001B4F7F">
              <w:rPr>
                <w:rFonts w:ascii="Times New Roman" w:eastAsia="Times New Roman" w:hAnsi="Times New Roman"/>
              </w:rPr>
              <w:t>eo</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aph</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2"/>
              </w:rPr>
              <w:t>r</w:t>
            </w:r>
            <w:r w:rsidRPr="001B4F7F">
              <w:rPr>
                <w:rFonts w:ascii="Times New Roman" w:eastAsia="Times New Roman" w:hAnsi="Times New Roman"/>
              </w:rPr>
              <w:t>ep</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spacing w:val="-2"/>
              </w:rPr>
              <w:t>e</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v</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f</w:t>
            </w:r>
          </w:p>
        </w:tc>
        <w:tc>
          <w:tcPr>
            <w:tcW w:w="2700" w:type="dxa"/>
            <w:tcBorders>
              <w:top w:val="single" w:sz="4" w:space="0" w:color="auto"/>
              <w:left w:val="single" w:sz="4" w:space="0" w:color="000000"/>
              <w:bottom w:val="single" w:sz="4" w:space="0" w:color="auto"/>
              <w:right w:val="single" w:sz="4" w:space="0" w:color="000000"/>
            </w:tcBorders>
          </w:tcPr>
          <w:p w14:paraId="22FC4820" w14:textId="77777777" w:rsidR="00463354" w:rsidRPr="001B4F7F" w:rsidRDefault="00463354">
            <w:pPr>
              <w:rPr>
                <w:rFonts w:ascii="Times New Roman" w:eastAsiaTheme="minorHAnsi" w:hAnsi="Times New Roman"/>
                <w:sz w:val="12"/>
                <w:szCs w:val="12"/>
              </w:rPr>
            </w:pPr>
          </w:p>
          <w:p w14:paraId="4367C3F3" w14:textId="77777777" w:rsidR="00463354" w:rsidRPr="001B4F7F" w:rsidRDefault="00463354">
            <w:pPr>
              <w:rPr>
                <w:rFonts w:ascii="Times New Roman" w:hAnsi="Times New Roman"/>
                <w:sz w:val="20"/>
                <w:szCs w:val="20"/>
              </w:rPr>
            </w:pPr>
          </w:p>
          <w:p w14:paraId="7ED51053" w14:textId="77777777" w:rsidR="00463354" w:rsidRPr="001B4F7F" w:rsidRDefault="00463354">
            <w:pPr>
              <w:rPr>
                <w:rFonts w:ascii="Times New Roman" w:hAnsi="Times New Roman"/>
                <w:sz w:val="20"/>
                <w:szCs w:val="20"/>
              </w:rPr>
            </w:pPr>
          </w:p>
          <w:p w14:paraId="4EE03231" w14:textId="77777777" w:rsidR="00463354" w:rsidRPr="001B4F7F" w:rsidRDefault="00463354">
            <w:pPr>
              <w:ind w:left="100" w:right="-20"/>
              <w:rPr>
                <w:rFonts w:ascii="Times New Roman" w:eastAsia="Times New Roman" w:hAnsi="Times New Roman"/>
                <w:szCs w:val="22"/>
              </w:rPr>
            </w:pPr>
          </w:p>
        </w:tc>
      </w:tr>
      <w:tr w:rsidR="00463354" w:rsidRPr="001B4F7F" w14:paraId="0A50A5CB" w14:textId="77777777" w:rsidTr="00E26B39">
        <w:trPr>
          <w:trHeight w:hRule="exact" w:val="6029"/>
        </w:trPr>
        <w:tc>
          <w:tcPr>
            <w:tcW w:w="1508" w:type="dxa"/>
            <w:tcBorders>
              <w:top w:val="single" w:sz="4" w:space="0" w:color="auto"/>
              <w:left w:val="single" w:sz="4" w:space="0" w:color="auto"/>
              <w:bottom w:val="single" w:sz="4" w:space="0" w:color="auto"/>
              <w:right w:val="single" w:sz="4" w:space="0" w:color="auto"/>
            </w:tcBorders>
          </w:tcPr>
          <w:p w14:paraId="3458D5BB" w14:textId="77777777" w:rsidR="00463354" w:rsidRPr="001B4F7F" w:rsidRDefault="00463354">
            <w:pPr>
              <w:rPr>
                <w:rFonts w:ascii="Times New Roman" w:eastAsiaTheme="minorHAnsi" w:hAnsi="Times New Roman"/>
              </w:rPr>
            </w:pPr>
          </w:p>
        </w:tc>
        <w:tc>
          <w:tcPr>
            <w:tcW w:w="2090" w:type="dxa"/>
            <w:tcBorders>
              <w:top w:val="single" w:sz="4" w:space="0" w:color="auto"/>
              <w:left w:val="single" w:sz="4" w:space="0" w:color="auto"/>
              <w:bottom w:val="single" w:sz="4" w:space="0" w:color="auto"/>
              <w:right w:val="single" w:sz="4" w:space="0" w:color="auto"/>
            </w:tcBorders>
          </w:tcPr>
          <w:p w14:paraId="4F0C32D6" w14:textId="77777777" w:rsidR="00463354" w:rsidRPr="001B4F7F" w:rsidRDefault="00463354">
            <w:pPr>
              <w:rPr>
                <w:rFonts w:ascii="Times New Roman" w:hAnsi="Times New Roman"/>
              </w:rPr>
            </w:pPr>
          </w:p>
        </w:tc>
        <w:tc>
          <w:tcPr>
            <w:tcW w:w="2250" w:type="dxa"/>
            <w:tcBorders>
              <w:top w:val="single" w:sz="4" w:space="0" w:color="auto"/>
              <w:left w:val="single" w:sz="4" w:space="0" w:color="auto"/>
              <w:bottom w:val="single" w:sz="4" w:space="0" w:color="auto"/>
              <w:right w:val="single" w:sz="4" w:space="0" w:color="auto"/>
            </w:tcBorders>
          </w:tcPr>
          <w:p w14:paraId="220715A9" w14:textId="77777777" w:rsidR="00463354" w:rsidRPr="001B4F7F" w:rsidRDefault="00463354">
            <w:pPr>
              <w:rPr>
                <w:rFonts w:ascii="Times New Roman" w:hAnsi="Times New Roman"/>
              </w:rPr>
            </w:pPr>
          </w:p>
        </w:tc>
        <w:tc>
          <w:tcPr>
            <w:tcW w:w="4680" w:type="dxa"/>
            <w:tcBorders>
              <w:top w:val="single" w:sz="4" w:space="0" w:color="auto"/>
              <w:left w:val="single" w:sz="4" w:space="0" w:color="auto"/>
              <w:bottom w:val="single" w:sz="4" w:space="0" w:color="auto"/>
              <w:right w:val="single" w:sz="4" w:space="0" w:color="auto"/>
            </w:tcBorders>
          </w:tcPr>
          <w:p w14:paraId="04D6A6AD"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t</w:t>
            </w:r>
            <w:r w:rsidRPr="001B4F7F">
              <w:rPr>
                <w:rFonts w:ascii="Times New Roman" w:eastAsia="Times New Roman" w:hAnsi="Times New Roman"/>
              </w:rPr>
              <w:t>he 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w:t>
            </w:r>
          </w:p>
          <w:p w14:paraId="39C4E9C1" w14:textId="77777777" w:rsidR="00463354" w:rsidRPr="001B4F7F" w:rsidRDefault="00463354">
            <w:pPr>
              <w:jc w:val="center"/>
              <w:rPr>
                <w:rFonts w:ascii="Times New Roman" w:eastAsiaTheme="minorHAnsi" w:hAnsi="Times New Roman"/>
                <w:sz w:val="24"/>
              </w:rPr>
            </w:pPr>
          </w:p>
          <w:p w14:paraId="52485FB6" w14:textId="77777777" w:rsidR="00463354" w:rsidRPr="001B4F7F" w:rsidRDefault="00463354">
            <w:pPr>
              <w:ind w:left="66" w:right="100"/>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3"/>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C</w:t>
            </w:r>
            <w:r w:rsidRPr="001B4F7F">
              <w:rPr>
                <w:rFonts w:ascii="Times New Roman" w:eastAsia="Times New Roman" w:hAnsi="Times New Roman"/>
              </w:rPr>
              <w:t>onso</w:t>
            </w:r>
            <w:r w:rsidRPr="001B4F7F">
              <w:rPr>
                <w:rFonts w:ascii="Times New Roman" w:eastAsia="Times New Roman" w:hAnsi="Times New Roman"/>
                <w:spacing w:val="1"/>
              </w:rPr>
              <w:t>li</w:t>
            </w:r>
            <w:r w:rsidRPr="001B4F7F">
              <w:rPr>
                <w:rFonts w:ascii="Times New Roman" w:eastAsia="Times New Roman" w:hAnsi="Times New Roman"/>
                <w:spacing w:val="-2"/>
              </w:rPr>
              <w:t>d</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P</w:t>
            </w:r>
            <w:r w:rsidRPr="001B4F7F">
              <w:rPr>
                <w:rFonts w:ascii="Times New Roman" w:eastAsia="Times New Roman" w:hAnsi="Times New Roman"/>
                <w:spacing w:val="-2"/>
              </w:rPr>
              <w:t>l</w:t>
            </w:r>
            <w:r w:rsidRPr="001B4F7F">
              <w:rPr>
                <w:rFonts w:ascii="Times New Roman" w:eastAsia="Times New Roman" w:hAnsi="Times New Roman"/>
              </w:rPr>
              <w:t>an and Ac</w:t>
            </w:r>
            <w:r w:rsidRPr="001B4F7F">
              <w:rPr>
                <w:rFonts w:ascii="Times New Roman" w:eastAsia="Times New Roman" w:hAnsi="Times New Roman"/>
                <w:spacing w:val="-2"/>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rPr>
              <w:t>ex</w:t>
            </w:r>
            <w:r w:rsidRPr="001B4F7F">
              <w:rPr>
                <w:rFonts w:ascii="Times New Roman" w:eastAsia="Times New Roman" w:hAnsi="Times New Roman"/>
                <w:spacing w:val="-2"/>
              </w:rPr>
              <w:t>p</w:t>
            </w:r>
            <w:r w:rsidRPr="001B4F7F">
              <w:rPr>
                <w:rFonts w:ascii="Times New Roman" w:eastAsia="Times New Roman" w:hAnsi="Times New Roman"/>
              </w:rPr>
              <w:t>an</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rPr>
              <w:t xml:space="preserve">on and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spacing w:val="1"/>
              </w:rPr>
              <w:t>li</w:t>
            </w:r>
            <w:r w:rsidRPr="001B4F7F">
              <w:rPr>
                <w:rFonts w:ascii="Times New Roman" w:eastAsia="Times New Roman" w:hAnsi="Times New Roman"/>
                <w:spacing w:val="-2"/>
              </w:rPr>
              <w:t>g</w:t>
            </w:r>
            <w:r w:rsidRPr="001B4F7F">
              <w:rPr>
                <w:rFonts w:ascii="Times New Roman" w:eastAsia="Times New Roman" w:hAnsi="Times New Roman"/>
              </w:rPr>
              <w:t>n</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of</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3"/>
              </w:rPr>
              <w:t>u</w:t>
            </w:r>
            <w:r w:rsidRPr="001B4F7F">
              <w:rPr>
                <w:rFonts w:ascii="Times New Roman" w:eastAsia="Times New Roman" w:hAnsi="Times New Roman"/>
                <w:spacing w:val="1"/>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rPr>
              <w:t>i</w:t>
            </w:r>
            <w:r w:rsidRPr="001B4F7F">
              <w:rPr>
                <w:rFonts w:ascii="Times New Roman" w:eastAsia="Times New Roman" w:hAnsi="Times New Roman"/>
                <w:spacing w:val="1"/>
              </w:rPr>
              <w:t xml:space="preserve"> </w:t>
            </w:r>
            <w:r w:rsidRPr="001B4F7F">
              <w:rPr>
                <w:rFonts w:ascii="Times New Roman" w:eastAsia="Times New Roman" w:hAnsi="Times New Roman"/>
                <w:spacing w:val="-3"/>
              </w:rPr>
              <w:t>P</w:t>
            </w:r>
            <w:r w:rsidRPr="001B4F7F">
              <w:rPr>
                <w:rFonts w:ascii="Times New Roman" w:eastAsia="Times New Roman" w:hAnsi="Times New Roman"/>
              </w:rPr>
              <w:t>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3"/>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 xml:space="preserve">em be </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tt</w:t>
            </w:r>
            <w:r w:rsidRPr="001B4F7F">
              <w:rPr>
                <w:rFonts w:ascii="Times New Roman" w:eastAsia="Times New Roman" w:hAnsi="Times New Roman"/>
                <w:spacing w:val="-2"/>
              </w:rPr>
              <w:t>e</w:t>
            </w:r>
            <w:r w:rsidRPr="001B4F7F">
              <w:rPr>
                <w:rFonts w:ascii="Times New Roman" w:eastAsia="Times New Roman" w:hAnsi="Times New Roman"/>
              </w:rPr>
              <w:t>d by</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ant</w:t>
            </w:r>
            <w:r w:rsidRPr="001B4F7F">
              <w:rPr>
                <w:rFonts w:ascii="Times New Roman" w:eastAsia="Times New Roman" w:hAnsi="Times New Roman"/>
                <w:spacing w:val="1"/>
              </w:rPr>
              <w:t xml:space="preserve"> </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spacing w:val="1"/>
              </w:rPr>
              <w:t>r</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spacing w:val="-2"/>
              </w:rPr>
              <w:t>n</w:t>
            </w:r>
            <w:r w:rsidRPr="001B4F7F">
              <w:rPr>
                <w:rFonts w:ascii="Times New Roman" w:eastAsia="Times New Roman" w:hAnsi="Times New Roman"/>
              </w:rPr>
              <w:t>d 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2"/>
              </w:rPr>
              <w:t>e</w:t>
            </w:r>
            <w:r w:rsidRPr="001B4F7F">
              <w:rPr>
                <w:rFonts w:ascii="Times New Roman" w:eastAsia="Times New Roman" w:hAnsi="Times New Roman"/>
              </w:rPr>
              <w:t>s 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au</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it</w:t>
            </w:r>
            <w:r w:rsidRPr="001B4F7F">
              <w:rPr>
                <w:rFonts w:ascii="Times New Roman" w:eastAsia="Times New Roman" w:hAnsi="Times New Roman"/>
                <w:spacing w:val="1"/>
              </w:rPr>
              <w:t>i</w:t>
            </w:r>
            <w:r w:rsidRPr="001B4F7F">
              <w:rPr>
                <w:rFonts w:ascii="Times New Roman" w:eastAsia="Times New Roman" w:hAnsi="Times New Roman"/>
              </w:rPr>
              <w:t>es</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 be e</w:t>
            </w:r>
            <w:r w:rsidRPr="001B4F7F">
              <w:rPr>
                <w:rFonts w:ascii="Times New Roman" w:eastAsia="Times New Roman" w:hAnsi="Times New Roman"/>
                <w:spacing w:val="-2"/>
              </w:rPr>
              <w:t>v</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ua</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he</w:t>
            </w:r>
            <w:r w:rsidRPr="001B4F7F">
              <w:rPr>
                <w:rFonts w:ascii="Times New Roman" w:eastAsia="Times New Roman" w:hAnsi="Times New Roman"/>
                <w:spacing w:val="1"/>
              </w:rPr>
              <w:t>i</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rPr>
              <w:t>sp</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al 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w:t>
            </w:r>
          </w:p>
          <w:p w14:paraId="3D8CB7B6" w14:textId="77777777" w:rsidR="00463354" w:rsidRPr="001B4F7F" w:rsidRDefault="00463354">
            <w:pPr>
              <w:rPr>
                <w:rFonts w:ascii="Times New Roman" w:eastAsiaTheme="minorHAnsi" w:hAnsi="Times New Roman"/>
                <w:sz w:val="24"/>
              </w:rPr>
            </w:pPr>
          </w:p>
          <w:p w14:paraId="5A709EDA" w14:textId="77777777" w:rsidR="00463354" w:rsidRPr="001B4F7F" w:rsidRDefault="00463354">
            <w:pPr>
              <w:ind w:left="66" w:right="197"/>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2"/>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1"/>
              </w:rPr>
              <w:t xml:space="preserve"> t</w:t>
            </w:r>
            <w:r w:rsidRPr="001B4F7F">
              <w:rPr>
                <w:rFonts w:ascii="Times New Roman" w:eastAsia="Times New Roman" w:hAnsi="Times New Roman"/>
                <w:spacing w:val="-2"/>
              </w:rPr>
              <w:t>h</w:t>
            </w:r>
            <w:r w:rsidRPr="001B4F7F">
              <w:rPr>
                <w:rFonts w:ascii="Times New Roman" w:eastAsia="Times New Roman" w:hAnsi="Times New Roman"/>
              </w:rPr>
              <w:t>e Ac</w:t>
            </w:r>
            <w:r w:rsidRPr="001B4F7F">
              <w:rPr>
                <w:rFonts w:ascii="Times New Roman" w:eastAsia="Times New Roman" w:hAnsi="Times New Roman"/>
                <w:spacing w:val="-2"/>
              </w:rPr>
              <w:t>t</w:t>
            </w:r>
            <w:r w:rsidRPr="001B4F7F">
              <w:rPr>
                <w:rFonts w:ascii="Times New Roman" w:eastAsia="Times New Roman" w:hAnsi="Times New Roman"/>
                <w:spacing w:val="1"/>
              </w:rPr>
              <w:t>i</w:t>
            </w:r>
            <w:r w:rsidRPr="001B4F7F">
              <w:rPr>
                <w:rFonts w:ascii="Times New Roman" w:eastAsia="Times New Roman" w:hAnsi="Times New Roman"/>
              </w:rPr>
              <w:t>on 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 xml:space="preserve"> </w:t>
            </w:r>
            <w:r w:rsidRPr="001B4F7F">
              <w:rPr>
                <w:rFonts w:ascii="Times New Roman" w:eastAsia="Times New Roman" w:hAnsi="Times New Roman"/>
              </w:rPr>
              <w:t>at</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spacing w:val="-2"/>
              </w:rPr>
              <w:t>s</w:t>
            </w:r>
            <w:r w:rsidRPr="001B4F7F">
              <w:rPr>
                <w:rFonts w:ascii="Times New Roman" w:eastAsia="Times New Roman" w:hAnsi="Times New Roman"/>
                <w:spacing w:val="1"/>
              </w:rPr>
              <w:t>l</w:t>
            </w:r>
            <w:r w:rsidRPr="001B4F7F">
              <w:rPr>
                <w:rFonts w:ascii="Times New Roman" w:eastAsia="Times New Roman" w:hAnsi="Times New Roman"/>
              </w:rPr>
              <w:t>and</w:t>
            </w:r>
            <w:r w:rsidRPr="001B4F7F">
              <w:rPr>
                <w:rFonts w:ascii="Times New Roman" w:eastAsia="Times New Roman" w:hAnsi="Times New Roman"/>
                <w:spacing w:val="-2"/>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el</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 c</w:t>
            </w:r>
            <w:r w:rsidRPr="001B4F7F">
              <w:rPr>
                <w:rFonts w:ascii="Times New Roman" w:eastAsia="Times New Roman" w:hAnsi="Times New Roman"/>
                <w:spacing w:val="-2"/>
              </w:rPr>
              <w:t>o</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rPr>
              <w:t xml:space="preserve">on </w:t>
            </w:r>
            <w:r w:rsidRPr="001B4F7F">
              <w:rPr>
                <w:rFonts w:ascii="Times New Roman" w:eastAsia="Times New Roman" w:hAnsi="Times New Roman"/>
                <w:spacing w:val="-1"/>
              </w:rPr>
              <w:t>w</w:t>
            </w:r>
            <w:r w:rsidRPr="001B4F7F">
              <w:rPr>
                <w:rFonts w:ascii="Times New Roman" w:eastAsia="Times New Roman" w:hAnsi="Times New Roman"/>
                <w:spacing w:val="1"/>
              </w:rPr>
              <w:t>it</w:t>
            </w:r>
            <w:r w:rsidRPr="001B4F7F">
              <w:rPr>
                <w:rFonts w:ascii="Times New Roman" w:eastAsia="Times New Roman" w:hAnsi="Times New Roman"/>
              </w:rPr>
              <w:t>h</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ant</w:t>
            </w:r>
            <w:r w:rsidRPr="001B4F7F">
              <w:rPr>
                <w:rFonts w:ascii="Times New Roman" w:eastAsia="Times New Roman" w:hAnsi="Times New Roman"/>
                <w:spacing w:val="1"/>
              </w:rPr>
              <w:t xml:space="preserve"> </w:t>
            </w:r>
            <w:r w:rsidRPr="001B4F7F">
              <w:rPr>
                <w:rFonts w:ascii="Times New Roman" w:eastAsia="Times New Roman" w:hAnsi="Times New Roman"/>
                <w:spacing w:val="-2"/>
              </w:rPr>
              <w:t>d</w:t>
            </w:r>
            <w:r w:rsidRPr="001B4F7F">
              <w:rPr>
                <w:rFonts w:ascii="Times New Roman" w:eastAsia="Times New Roman" w:hAnsi="Times New Roman"/>
                <w:spacing w:val="1"/>
              </w:rPr>
              <w:t>ir</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spacing w:val="-3"/>
              </w:rPr>
              <w:t>w</w:t>
            </w:r>
            <w:r w:rsidRPr="001B4F7F">
              <w:rPr>
                <w:rFonts w:ascii="Times New Roman" w:eastAsia="Times New Roman" w:hAnsi="Times New Roman"/>
                <w:spacing w:val="1"/>
              </w:rPr>
              <w:t>it</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he M</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spacing w:val="-2"/>
              </w:rPr>
              <w:t>s</w:t>
            </w:r>
            <w:r w:rsidRPr="001B4F7F">
              <w:rPr>
                <w:rFonts w:ascii="Times New Roman" w:eastAsia="Times New Roman" w:hAnsi="Times New Roman"/>
                <w:spacing w:val="1"/>
              </w:rPr>
              <w:t>tr</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of</w:t>
            </w:r>
            <w:r w:rsidRPr="001B4F7F">
              <w:rPr>
                <w:rFonts w:ascii="Times New Roman" w:eastAsia="Times New Roman" w:hAnsi="Times New Roman"/>
                <w:spacing w:val="1"/>
              </w:rPr>
              <w:t xml:space="preserve"> </w:t>
            </w:r>
            <w:r w:rsidRPr="001B4F7F">
              <w:rPr>
                <w:rFonts w:ascii="Times New Roman" w:eastAsia="Times New Roman" w:hAnsi="Times New Roman"/>
              </w:rPr>
              <w:t>F</w:t>
            </w:r>
            <w:r w:rsidRPr="001B4F7F">
              <w:rPr>
                <w:rFonts w:ascii="Times New Roman" w:eastAsia="Times New Roman" w:hAnsi="Times New Roman"/>
                <w:spacing w:val="-3"/>
              </w:rPr>
              <w:t>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spacing w:val="1"/>
              </w:rPr>
              <w:t>tr</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c</w:t>
            </w:r>
            <w:r w:rsidRPr="001B4F7F">
              <w:rPr>
                <w:rFonts w:ascii="Times New Roman" w:eastAsia="Times New Roman" w:hAnsi="Times New Roman"/>
                <w:spacing w:val="1"/>
              </w:rPr>
              <w:t>l</w:t>
            </w:r>
            <w:r w:rsidRPr="001B4F7F">
              <w:rPr>
                <w:rFonts w:ascii="Times New Roman" w:eastAsia="Times New Roman" w:hAnsi="Times New Roman"/>
              </w:rPr>
              <w:t>u</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rPr>
              <w:t xml:space="preserve">ng </w:t>
            </w:r>
            <w:r w:rsidRPr="001B4F7F">
              <w:rPr>
                <w:rFonts w:ascii="Times New Roman" w:eastAsia="Times New Roman" w:hAnsi="Times New Roman"/>
                <w:spacing w:val="-2"/>
              </w:rPr>
              <w:t>g</w:t>
            </w:r>
            <w:r w:rsidRPr="001B4F7F">
              <w:rPr>
                <w:rFonts w:ascii="Times New Roman" w:eastAsia="Times New Roman" w:hAnsi="Times New Roman"/>
              </w:rPr>
              <w:t>a</w:t>
            </w:r>
            <w:r w:rsidRPr="001B4F7F">
              <w:rPr>
                <w:rFonts w:ascii="Times New Roman" w:eastAsia="Times New Roman" w:hAnsi="Times New Roman"/>
                <w:spacing w:val="-2"/>
              </w:rPr>
              <w:t>z</w:t>
            </w:r>
            <w:r w:rsidRPr="001B4F7F">
              <w:rPr>
                <w:rFonts w:ascii="Times New Roman" w:eastAsia="Times New Roman" w:hAnsi="Times New Roman"/>
              </w:rPr>
              <w:t>e</w:t>
            </w:r>
            <w:r w:rsidRPr="001B4F7F">
              <w:rPr>
                <w:rFonts w:ascii="Times New Roman" w:eastAsia="Times New Roman" w:hAnsi="Times New Roman"/>
                <w:spacing w:val="1"/>
              </w:rPr>
              <w:t>tti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p</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p</w:t>
            </w:r>
            <w:r w:rsidRPr="001B4F7F">
              <w:rPr>
                <w:rFonts w:ascii="Times New Roman" w:eastAsia="Times New Roman" w:hAnsi="Times New Roman"/>
                <w:spacing w:val="-2"/>
              </w:rPr>
              <w:t>r</w:t>
            </w:r>
            <w:r w:rsidRPr="001B4F7F">
              <w:rPr>
                <w:rFonts w:ascii="Times New Roman" w:eastAsia="Times New Roman" w:hAnsi="Times New Roman"/>
              </w:rPr>
              <w:t>oc</w:t>
            </w:r>
            <w:r w:rsidRPr="001B4F7F">
              <w:rPr>
                <w:rFonts w:ascii="Times New Roman" w:eastAsia="Times New Roman" w:hAnsi="Times New Roman"/>
                <w:spacing w:val="-2"/>
              </w:rPr>
              <w:t>e</w:t>
            </w:r>
            <w:r w:rsidRPr="001B4F7F">
              <w:rPr>
                <w:rFonts w:ascii="Times New Roman" w:eastAsia="Times New Roman" w:hAnsi="Times New Roman"/>
              </w:rPr>
              <w:t>ss</w:t>
            </w:r>
            <w:r w:rsidRPr="001B4F7F">
              <w:rPr>
                <w:rFonts w:ascii="Times New Roman" w:eastAsia="Times New Roman" w:hAnsi="Times New Roman"/>
                <w:spacing w:val="1"/>
              </w:rPr>
              <w:t xml:space="preserve"> </w:t>
            </w:r>
            <w:r w:rsidRPr="001B4F7F">
              <w:rPr>
                <w:rFonts w:ascii="Times New Roman" w:eastAsia="Times New Roman" w:hAnsi="Times New Roman"/>
              </w:rPr>
              <w:t>of</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new </w:t>
            </w:r>
            <w:r w:rsidRPr="001B4F7F">
              <w:rPr>
                <w:rFonts w:ascii="Times New Roman" w:eastAsia="Times New Roman" w:hAnsi="Times New Roman"/>
                <w:spacing w:val="-1"/>
              </w:rPr>
              <w:t>N</w:t>
            </w:r>
            <w:r w:rsidRPr="001B4F7F">
              <w:rPr>
                <w:rFonts w:ascii="Times New Roman" w:eastAsia="Times New Roman" w:hAnsi="Times New Roman"/>
              </w:rPr>
              <w:t>a</w:t>
            </w:r>
            <w:r w:rsidRPr="001B4F7F">
              <w:rPr>
                <w:rFonts w:ascii="Times New Roman" w:eastAsia="Times New Roman" w:hAnsi="Times New Roman"/>
                <w:spacing w:val="1"/>
              </w:rPr>
              <w:t>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3"/>
              </w:rPr>
              <w:t>P</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rPr>
              <w:t>k</w:t>
            </w:r>
            <w:r w:rsidRPr="001B4F7F">
              <w:rPr>
                <w:rFonts w:ascii="Times New Roman" w:eastAsia="Times New Roman" w:hAnsi="Times New Roman"/>
                <w:spacing w:val="-2"/>
              </w:rPr>
              <w:t xml:space="preserve"> </w:t>
            </w:r>
            <w:r w:rsidRPr="001B4F7F">
              <w:rPr>
                <w:rFonts w:ascii="Times New Roman" w:eastAsia="Times New Roman" w:hAnsi="Times New Roman"/>
                <w:spacing w:val="1"/>
              </w:rPr>
              <w:t>(</w:t>
            </w:r>
            <w:r w:rsidRPr="001B4F7F">
              <w:rPr>
                <w:rFonts w:ascii="Times New Roman" w:eastAsia="Times New Roman" w:hAnsi="Times New Roman"/>
                <w:spacing w:val="-1"/>
              </w:rPr>
              <w:t>G</w:t>
            </w:r>
            <w:r w:rsidRPr="001B4F7F">
              <w:rPr>
                <w:rFonts w:ascii="Times New Roman" w:eastAsia="Times New Roman" w:hAnsi="Times New Roman"/>
              </w:rPr>
              <w:t>an</w:t>
            </w:r>
            <w:r w:rsidRPr="001B4F7F">
              <w:rPr>
                <w:rFonts w:ascii="Times New Roman" w:eastAsia="Times New Roman" w:hAnsi="Times New Roman"/>
                <w:spacing w:val="-2"/>
              </w:rPr>
              <w:t>d</w:t>
            </w:r>
            <w:r w:rsidRPr="001B4F7F">
              <w:rPr>
                <w:rFonts w:ascii="Times New Roman" w:eastAsia="Times New Roman" w:hAnsi="Times New Roman"/>
              </w:rPr>
              <w:t>a De</w:t>
            </w:r>
            <w:r w:rsidRPr="001B4F7F">
              <w:rPr>
                <w:rFonts w:ascii="Times New Roman" w:eastAsia="Times New Roman" w:hAnsi="Times New Roman"/>
                <w:spacing w:val="-4"/>
              </w:rPr>
              <w:t>w</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w:t>
            </w:r>
            <w:r w:rsidRPr="001B4F7F">
              <w:rPr>
                <w:rFonts w:ascii="Times New Roman" w:eastAsia="Times New Roman" w:hAnsi="Times New Roman"/>
              </w:rPr>
              <w:t>.</w:t>
            </w:r>
          </w:p>
          <w:p w14:paraId="2D8AF3F4"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w:t>
            </w:r>
          </w:p>
          <w:p w14:paraId="46BD9A8D" w14:textId="77777777" w:rsidR="00463354" w:rsidRPr="001B4F7F" w:rsidRDefault="00463354">
            <w:pPr>
              <w:ind w:left="66" w:right="174"/>
              <w:rPr>
                <w:rFonts w:ascii="Times New Roman" w:eastAsia="Times New Roman" w:hAnsi="Times New Roman"/>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3"/>
              </w:rPr>
              <w:t>o</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cy</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4"/>
              </w:rPr>
              <w:t>mm</w:t>
            </w:r>
            <w:r w:rsidRPr="001B4F7F">
              <w:rPr>
                <w:rFonts w:ascii="Times New Roman" w:eastAsia="Times New Roman" w:hAnsi="Times New Roman"/>
              </w:rPr>
              <w:t>end</w:t>
            </w:r>
            <w:r w:rsidRPr="001B4F7F">
              <w:rPr>
                <w:rFonts w:ascii="Times New Roman" w:eastAsia="Times New Roman" w:hAnsi="Times New Roman"/>
                <w:spacing w:val="1"/>
              </w:rPr>
              <w:t>at</w:t>
            </w:r>
            <w:r w:rsidRPr="001B4F7F">
              <w:rPr>
                <w:rFonts w:ascii="Times New Roman" w:eastAsia="Times New Roman" w:hAnsi="Times New Roman"/>
                <w:spacing w:val="-1"/>
              </w:rPr>
              <w:t>i</w:t>
            </w:r>
            <w:r w:rsidRPr="001B4F7F">
              <w:rPr>
                <w:rFonts w:ascii="Times New Roman" w:eastAsia="Times New Roman" w:hAnsi="Times New Roman"/>
              </w:rPr>
              <w:t>on &amp;</w:t>
            </w:r>
            <w:r w:rsidRPr="001B4F7F">
              <w:rPr>
                <w:rFonts w:ascii="Times New Roman" w:eastAsia="Times New Roman" w:hAnsi="Times New Roman"/>
                <w:spacing w:val="-1"/>
              </w:rPr>
              <w:t xml:space="preserve"> </w:t>
            </w:r>
            <w:r w:rsidRPr="001B4F7F">
              <w:rPr>
                <w:rFonts w:ascii="Times New Roman" w:eastAsia="Times New Roman" w:hAnsi="Times New Roman"/>
              </w:rPr>
              <w:t>ex</w:t>
            </w:r>
            <w:r w:rsidRPr="001B4F7F">
              <w:rPr>
                <w:rFonts w:ascii="Times New Roman" w:eastAsia="Times New Roman" w:hAnsi="Times New Roman"/>
                <w:spacing w:val="-1"/>
              </w:rPr>
              <w:t>i</w:t>
            </w:r>
            <w:r w:rsidRPr="001B4F7F">
              <w:rPr>
                <w:rFonts w:ascii="Times New Roman" w:eastAsia="Times New Roman" w:hAnsi="Times New Roman"/>
              </w:rPr>
              <w:t>t s</w:t>
            </w:r>
            <w:r w:rsidRPr="001B4F7F">
              <w:rPr>
                <w:rFonts w:ascii="Times New Roman" w:eastAsia="Times New Roman" w:hAnsi="Times New Roman"/>
                <w:spacing w:val="1"/>
              </w:rPr>
              <w:t>t</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 su</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 xml:space="preserve">he </w:t>
            </w:r>
            <w:r w:rsidRPr="001B4F7F">
              <w:rPr>
                <w:rFonts w:ascii="Times New Roman" w:eastAsia="Times New Roman" w:hAnsi="Times New Roman"/>
                <w:spacing w:val="-2"/>
              </w:rPr>
              <w:t>p</w:t>
            </w:r>
            <w:r w:rsidRPr="001B4F7F">
              <w:rPr>
                <w:rFonts w:ascii="Times New Roman" w:eastAsia="Times New Roman" w:hAnsi="Times New Roman"/>
                <w:spacing w:val="1"/>
              </w:rPr>
              <w:t>l</w:t>
            </w:r>
            <w:r w:rsidRPr="001B4F7F">
              <w:rPr>
                <w:rFonts w:ascii="Times New Roman" w:eastAsia="Times New Roman" w:hAnsi="Times New Roman"/>
              </w:rPr>
              <w:t>an</w:t>
            </w:r>
          </w:p>
          <w:p w14:paraId="72DEF4ED"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ad</w:t>
            </w:r>
            <w:r w:rsidRPr="001B4F7F">
              <w:rPr>
                <w:rFonts w:ascii="Times New Roman" w:eastAsia="Times New Roman" w:hAnsi="Times New Roman"/>
                <w:spacing w:val="-2"/>
              </w:rPr>
              <w:t>o</w:t>
            </w:r>
            <w:r w:rsidRPr="001B4F7F">
              <w:rPr>
                <w:rFonts w:ascii="Times New Roman" w:eastAsia="Times New Roman" w:hAnsi="Times New Roman"/>
              </w:rPr>
              <w:t>p</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d by</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ant</w:t>
            </w:r>
          </w:p>
          <w:p w14:paraId="6E6722E7"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au</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w:t>
            </w:r>
          </w:p>
          <w:p w14:paraId="05B2ED09" w14:textId="77777777" w:rsidR="00463354" w:rsidRPr="001B4F7F" w:rsidRDefault="00463354">
            <w:pPr>
              <w:rPr>
                <w:rFonts w:ascii="Times New Roman" w:eastAsiaTheme="minorHAnsi" w:hAnsi="Times New Roman"/>
                <w:sz w:val="24"/>
              </w:rPr>
            </w:pPr>
          </w:p>
          <w:p w14:paraId="3C3C2226" w14:textId="77777777" w:rsidR="00463354" w:rsidRPr="001B4F7F" w:rsidRDefault="00463354">
            <w:pPr>
              <w:ind w:left="66" w:right="496"/>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spacing w:val="-2"/>
              </w:rPr>
              <w:t>n</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of</w:t>
            </w:r>
            <w:r w:rsidRPr="001B4F7F">
              <w:rPr>
                <w:rFonts w:ascii="Times New Roman" w:eastAsia="Times New Roman" w:hAnsi="Times New Roman"/>
                <w:spacing w:val="-2"/>
              </w:rPr>
              <w:t xml:space="preserve"> </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w</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 xml:space="preserve">and </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st</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 2</w:t>
            </w:r>
            <w:r w:rsidRPr="001B4F7F">
              <w:rPr>
                <w:rFonts w:ascii="Times New Roman" w:eastAsia="Times New Roman" w:hAnsi="Times New Roman"/>
                <w:spacing w:val="-2"/>
              </w:rPr>
              <w:t>1</w:t>
            </w:r>
            <w:r w:rsidRPr="001B4F7F">
              <w:rPr>
                <w:rFonts w:ascii="Times New Roman" w:eastAsia="Times New Roman" w:hAnsi="Times New Roman"/>
              </w:rPr>
              <w:t>0,000</w:t>
            </w:r>
            <w:r w:rsidRPr="001B4F7F">
              <w:rPr>
                <w:rFonts w:ascii="Times New Roman" w:eastAsia="Times New Roman" w:hAnsi="Times New Roman"/>
                <w:spacing w:val="-2"/>
              </w:rPr>
              <w:t xml:space="preserve"> </w:t>
            </w:r>
            <w:r w:rsidRPr="001B4F7F">
              <w:rPr>
                <w:rFonts w:ascii="Times New Roman" w:eastAsia="Times New Roman" w:hAnsi="Times New Roman"/>
              </w:rPr>
              <w:t>ha, or</w:t>
            </w:r>
          </w:p>
          <w:p w14:paraId="69F6E844"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6.7%</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1"/>
              </w:rPr>
              <w:t xml:space="preserve"> </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hab</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y</w:t>
            </w:r>
            <w:r w:rsidRPr="001B4F7F">
              <w:rPr>
                <w:rFonts w:ascii="Times New Roman" w:eastAsia="Times New Roman" w:hAnsi="Times New Roman"/>
              </w:rPr>
              <w:t>pe</w:t>
            </w:r>
          </w:p>
          <w:p w14:paraId="40395816" w14:textId="77777777" w:rsidR="00463354" w:rsidRPr="001B4F7F" w:rsidRDefault="00463354">
            <w:pPr>
              <w:ind w:left="66" w:right="661"/>
              <w:rPr>
                <w:rFonts w:ascii="Times New Roman" w:eastAsia="Times New Roman" w:hAnsi="Times New Roman"/>
              </w:rPr>
            </w:pP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spacing w:val="-2"/>
              </w:rPr>
              <w:t>n</w:t>
            </w:r>
            <w:r w:rsidRPr="001B4F7F">
              <w:rPr>
                <w:rFonts w:ascii="Times New Roman" w:eastAsia="Times New Roman" w:hAnsi="Times New Roman"/>
                <w:spacing w:val="1"/>
              </w:rPr>
              <w:t>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a 6</w:t>
            </w:r>
            <w:r w:rsidRPr="001B4F7F">
              <w:rPr>
                <w:rFonts w:ascii="Times New Roman" w:eastAsia="Times New Roman" w:hAnsi="Times New Roman"/>
                <w:spacing w:val="-2"/>
              </w:rPr>
              <w:t>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2"/>
              </w:rPr>
              <w:t>s</w:t>
            </w:r>
            <w:r w:rsidRPr="001B4F7F">
              <w:rPr>
                <w:rFonts w:ascii="Times New Roman" w:eastAsia="Times New Roman" w:hAnsi="Times New Roman"/>
              </w:rPr>
              <w:t xml:space="preserve">e </w:t>
            </w:r>
            <w:r w:rsidRPr="001B4F7F">
              <w:rPr>
                <w:rFonts w:ascii="Times New Roman" w:eastAsia="Times New Roman" w:hAnsi="Times New Roman"/>
                <w:spacing w:val="1"/>
              </w:rPr>
              <w:t>i</w:t>
            </w:r>
            <w:r w:rsidRPr="001B4F7F">
              <w:rPr>
                <w:rFonts w:ascii="Times New Roman" w:eastAsia="Times New Roman" w:hAnsi="Times New Roman"/>
              </w:rPr>
              <w:t>n co</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1"/>
              </w:rPr>
              <w:t>)</w:t>
            </w:r>
            <w:r w:rsidRPr="001B4F7F">
              <w:rPr>
                <w:rFonts w:ascii="Times New Roman" w:eastAsia="Times New Roman" w:hAnsi="Times New Roman"/>
              </w:rPr>
              <w:t>.</w:t>
            </w:r>
          </w:p>
        </w:tc>
        <w:tc>
          <w:tcPr>
            <w:tcW w:w="2700" w:type="dxa"/>
            <w:tcBorders>
              <w:top w:val="single" w:sz="4" w:space="0" w:color="auto"/>
              <w:left w:val="single" w:sz="4" w:space="0" w:color="auto"/>
              <w:bottom w:val="single" w:sz="4" w:space="0" w:color="auto"/>
              <w:right w:val="single" w:sz="4" w:space="0" w:color="auto"/>
            </w:tcBorders>
          </w:tcPr>
          <w:p w14:paraId="72F52698" w14:textId="77777777" w:rsidR="00463354" w:rsidRPr="001B4F7F" w:rsidRDefault="00463354">
            <w:pPr>
              <w:rPr>
                <w:rFonts w:ascii="Times New Roman" w:eastAsiaTheme="minorHAnsi" w:hAnsi="Times New Roman"/>
              </w:rPr>
            </w:pPr>
          </w:p>
          <w:p w14:paraId="41D696EB" w14:textId="77777777" w:rsidR="00463354" w:rsidRPr="001B4F7F" w:rsidRDefault="00463354">
            <w:pPr>
              <w:rPr>
                <w:rFonts w:ascii="Times New Roman" w:hAnsi="Times New Roman"/>
              </w:rPr>
            </w:pPr>
          </w:p>
          <w:p w14:paraId="60689F65" w14:textId="77777777" w:rsidR="00463354" w:rsidRPr="001B4F7F" w:rsidRDefault="00463354">
            <w:pPr>
              <w:rPr>
                <w:rFonts w:ascii="Times New Roman" w:hAnsi="Times New Roman"/>
              </w:rPr>
            </w:pPr>
          </w:p>
          <w:p w14:paraId="28B7C05B" w14:textId="77777777" w:rsidR="00463354" w:rsidRPr="001B4F7F" w:rsidRDefault="00463354">
            <w:pPr>
              <w:rPr>
                <w:rFonts w:ascii="Times New Roman" w:hAnsi="Times New Roman"/>
              </w:rPr>
            </w:pPr>
          </w:p>
          <w:p w14:paraId="2C5B34A8" w14:textId="77777777" w:rsidR="00463354" w:rsidRPr="001B4F7F" w:rsidRDefault="00463354">
            <w:pPr>
              <w:rPr>
                <w:rFonts w:ascii="Times New Roman" w:hAnsi="Times New Roman"/>
              </w:rPr>
            </w:pPr>
            <w:r w:rsidRPr="001B4F7F">
              <w:rPr>
                <w:rFonts w:ascii="Times New Roman" w:hAnsi="Times New Roman"/>
              </w:rPr>
              <w:t>Not addressed by WCS.</w:t>
            </w:r>
          </w:p>
          <w:p w14:paraId="41FFE374" w14:textId="77777777" w:rsidR="00463354" w:rsidRPr="001B4F7F" w:rsidRDefault="00463354">
            <w:pPr>
              <w:rPr>
                <w:rFonts w:ascii="Times New Roman" w:hAnsi="Times New Roman"/>
              </w:rPr>
            </w:pPr>
          </w:p>
          <w:p w14:paraId="10C5AB7D" w14:textId="77777777" w:rsidR="00463354" w:rsidRPr="001B4F7F" w:rsidRDefault="00463354">
            <w:pPr>
              <w:rPr>
                <w:rFonts w:ascii="Times New Roman" w:hAnsi="Times New Roman"/>
              </w:rPr>
            </w:pPr>
          </w:p>
        </w:tc>
      </w:tr>
      <w:tr w:rsidR="00463354" w:rsidRPr="001B4F7F" w14:paraId="07C0BBB3" w14:textId="77777777" w:rsidTr="00E26B39">
        <w:trPr>
          <w:trHeight w:hRule="exact" w:val="1846"/>
        </w:trPr>
        <w:tc>
          <w:tcPr>
            <w:tcW w:w="1508" w:type="dxa"/>
            <w:tcBorders>
              <w:top w:val="single" w:sz="4" w:space="0" w:color="auto"/>
              <w:left w:val="single" w:sz="4" w:space="0" w:color="000000"/>
              <w:bottom w:val="single" w:sz="4" w:space="0" w:color="auto"/>
              <w:right w:val="single" w:sz="4" w:space="0" w:color="000000"/>
            </w:tcBorders>
            <w:hideMark/>
          </w:tcPr>
          <w:p w14:paraId="52F505E2" w14:textId="77777777" w:rsidR="00463354" w:rsidRPr="001B4F7F" w:rsidRDefault="00463354">
            <w:pPr>
              <w:ind w:left="49" w:right="213"/>
              <w:rPr>
                <w:rFonts w:ascii="Times New Roman" w:eastAsia="Times New Roman" w:hAnsi="Times New Roman"/>
              </w:rPr>
            </w:pPr>
            <w:r w:rsidRPr="001B4F7F">
              <w:rPr>
                <w:rFonts w:ascii="Times New Roman" w:eastAsia="Times New Roman" w:hAnsi="Times New Roman"/>
              </w:rPr>
              <w:t>2.  Fin</w:t>
            </w:r>
            <w:r w:rsidRPr="001B4F7F">
              <w:rPr>
                <w:rFonts w:ascii="Times New Roman" w:eastAsia="Times New Roman" w:hAnsi="Times New Roman"/>
                <w:spacing w:val="-1"/>
              </w:rPr>
              <w:t>a</w:t>
            </w:r>
            <w:r w:rsidRPr="001B4F7F">
              <w:rPr>
                <w:rFonts w:ascii="Times New Roman" w:eastAsia="Times New Roman" w:hAnsi="Times New Roman"/>
              </w:rPr>
              <w:t>nc</w:t>
            </w:r>
            <w:r w:rsidRPr="001B4F7F">
              <w:rPr>
                <w:rFonts w:ascii="Times New Roman" w:eastAsia="Times New Roman" w:hAnsi="Times New Roman"/>
                <w:spacing w:val="-1"/>
              </w:rPr>
              <w:t>i</w:t>
            </w:r>
            <w:r w:rsidRPr="001B4F7F">
              <w:rPr>
                <w:rFonts w:ascii="Times New Roman" w:eastAsia="Times New Roman" w:hAnsi="Times New Roman"/>
              </w:rPr>
              <w:t>al su</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ab</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p>
          <w:p w14:paraId="1CEF7E3A" w14:textId="77777777" w:rsidR="00463354" w:rsidRPr="001B4F7F" w:rsidRDefault="00463354">
            <w:pPr>
              <w:ind w:left="49" w:right="-20"/>
              <w:rPr>
                <w:rFonts w:ascii="Times New Roman" w:eastAsia="Times New Roman" w:hAnsi="Times New Roman"/>
              </w:rPr>
            </w:pPr>
            <w:r w:rsidRPr="001B4F7F">
              <w:rPr>
                <w:rFonts w:ascii="Times New Roman" w:eastAsia="Times New Roman" w:hAnsi="Times New Roman"/>
              </w:rPr>
              <w:t>of</w:t>
            </w:r>
            <w:r w:rsidRPr="001B4F7F">
              <w:rPr>
                <w:rFonts w:ascii="Times New Roman" w:eastAsia="Times New Roman" w:hAnsi="Times New Roman"/>
                <w:spacing w:val="1"/>
              </w:rPr>
              <w:t xml:space="preserve"> t</w:t>
            </w:r>
            <w:r w:rsidRPr="001B4F7F">
              <w:rPr>
                <w:rFonts w:ascii="Times New Roman" w:eastAsia="Times New Roman" w:hAnsi="Times New Roman"/>
                <w:spacing w:val="-2"/>
              </w:rPr>
              <w:t>h</w:t>
            </w:r>
            <w:r w:rsidRPr="001B4F7F">
              <w:rPr>
                <w:rFonts w:ascii="Times New Roman" w:eastAsia="Times New Roman" w:hAnsi="Times New Roman"/>
              </w:rPr>
              <w:t>e S</w:t>
            </w:r>
            <w:r w:rsidRPr="001B4F7F">
              <w:rPr>
                <w:rFonts w:ascii="Times New Roman" w:eastAsia="Times New Roman" w:hAnsi="Times New Roman"/>
                <w:spacing w:val="-2"/>
              </w:rPr>
              <w:t>u</w:t>
            </w:r>
            <w:r w:rsidRPr="001B4F7F">
              <w:rPr>
                <w:rFonts w:ascii="Times New Roman" w:eastAsia="Times New Roman" w:hAnsi="Times New Roman"/>
                <w:spacing w:val="1"/>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rPr>
              <w:t>i</w:t>
            </w:r>
          </w:p>
          <w:p w14:paraId="2ACA49B8" w14:textId="77777777" w:rsidR="00463354" w:rsidRPr="001B4F7F" w:rsidRDefault="00463354">
            <w:pPr>
              <w:ind w:left="49" w:right="-20"/>
              <w:rPr>
                <w:rFonts w:ascii="Times New Roman" w:eastAsia="Times New Roman" w:hAnsi="Times New Roman"/>
              </w:rPr>
            </w:pPr>
            <w:r w:rsidRPr="001B4F7F">
              <w:rPr>
                <w:rFonts w:ascii="Times New Roman" w:eastAsia="Times New Roman" w:hAnsi="Times New Roman"/>
              </w:rPr>
              <w:t>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p>
        </w:tc>
        <w:tc>
          <w:tcPr>
            <w:tcW w:w="2090" w:type="dxa"/>
            <w:tcBorders>
              <w:top w:val="single" w:sz="4" w:space="0" w:color="auto"/>
              <w:left w:val="single" w:sz="4" w:space="0" w:color="000000"/>
              <w:bottom w:val="single" w:sz="4" w:space="0" w:color="auto"/>
              <w:right w:val="single" w:sz="4" w:space="0" w:color="000000"/>
            </w:tcBorders>
          </w:tcPr>
          <w:p w14:paraId="2D7AD8BC" w14:textId="77777777" w:rsidR="00463354" w:rsidRPr="001B4F7F" w:rsidRDefault="00463354">
            <w:pPr>
              <w:ind w:left="66" w:right="235"/>
              <w:rPr>
                <w:rFonts w:ascii="Times New Roman" w:eastAsia="Times New Roman" w:hAnsi="Times New Roman"/>
              </w:rPr>
            </w:pPr>
            <w:r w:rsidRPr="001B4F7F">
              <w:rPr>
                <w:rFonts w:ascii="Times New Roman" w:eastAsia="Times New Roman" w:hAnsi="Times New Roman"/>
              </w:rPr>
              <w:t>Fin</w:t>
            </w:r>
            <w:r w:rsidRPr="001B4F7F">
              <w:rPr>
                <w:rFonts w:ascii="Times New Roman" w:eastAsia="Times New Roman" w:hAnsi="Times New Roman"/>
                <w:spacing w:val="1"/>
              </w:rPr>
              <w:t>a</w:t>
            </w:r>
            <w:r w:rsidRPr="001B4F7F">
              <w:rPr>
                <w:rFonts w:ascii="Times New Roman" w:eastAsia="Times New Roman" w:hAnsi="Times New Roman"/>
              </w:rPr>
              <w:t>n</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u</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ab</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 s</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 xml:space="preserve">e </w:t>
            </w:r>
            <w:r w:rsidRPr="001B4F7F">
              <w:rPr>
                <w:rFonts w:ascii="Times New Roman" w:eastAsia="Times New Roman" w:hAnsi="Times New Roman"/>
                <w:spacing w:val="-1"/>
              </w:rPr>
              <w:t>(</w:t>
            </w:r>
            <w:r w:rsidRPr="001B4F7F">
              <w:rPr>
                <w:rFonts w:ascii="Times New Roman" w:eastAsia="Times New Roman" w:hAnsi="Times New Roman"/>
                <w:spacing w:val="1"/>
              </w:rPr>
              <w:t>%</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rPr>
              <w:t xml:space="preserve">e </w:t>
            </w:r>
            <w:r w:rsidRPr="001B4F7F">
              <w:rPr>
                <w:rFonts w:ascii="Times New Roman" w:eastAsia="Times New Roman" w:hAnsi="Times New Roman"/>
                <w:spacing w:val="1"/>
              </w:rPr>
              <w:t>s</w:t>
            </w:r>
            <w:r w:rsidRPr="001B4F7F">
              <w:rPr>
                <w:rFonts w:ascii="Times New Roman" w:eastAsia="Times New Roman" w:hAnsi="Times New Roman"/>
              </w:rPr>
              <w:t>u</w:t>
            </w:r>
            <w:r w:rsidRPr="001B4F7F">
              <w:rPr>
                <w:rFonts w:ascii="Times New Roman" w:eastAsia="Times New Roman" w:hAnsi="Times New Roman"/>
                <w:spacing w:val="1"/>
              </w:rPr>
              <w:t>b</w:t>
            </w:r>
            <w:r w:rsidRPr="001B4F7F">
              <w:rPr>
                <w:rFonts w:ascii="Times New Roman" w:eastAsia="Times New Roman" w:hAnsi="Times New Roman"/>
              </w:rPr>
              <w:t>-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rPr>
              <w:t>of</w:t>
            </w:r>
            <w:r w:rsidRPr="001B4F7F">
              <w:rPr>
                <w:rFonts w:ascii="Times New Roman" w:eastAsia="Times New Roman" w:hAnsi="Times New Roman"/>
                <w:spacing w:val="1"/>
              </w:rPr>
              <w:t xml:space="preserve"> </w:t>
            </w:r>
            <w:r w:rsidRPr="001B4F7F">
              <w:rPr>
                <w:rFonts w:ascii="Times New Roman" w:eastAsia="Times New Roman" w:hAnsi="Times New Roman"/>
              </w:rPr>
              <w:t>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spacing w:val="-2"/>
              </w:rPr>
              <w:t>e</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w:t>
            </w:r>
            <w:r w:rsidRPr="001B4F7F">
              <w:rPr>
                <w:rFonts w:ascii="Times New Roman" w:eastAsia="Times New Roman" w:hAnsi="Times New Roman"/>
              </w:rPr>
              <w:t>s 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p>
          <w:p w14:paraId="5CD9634F" w14:textId="77777777" w:rsidR="00463354" w:rsidRPr="001B4F7F" w:rsidRDefault="00463354">
            <w:pPr>
              <w:rPr>
                <w:rFonts w:ascii="Times New Roman" w:eastAsiaTheme="minorHAnsi" w:hAnsi="Times New Roman"/>
                <w:sz w:val="26"/>
                <w:szCs w:val="26"/>
              </w:rPr>
            </w:pPr>
          </w:p>
          <w:p w14:paraId="1AC3C4B0" w14:textId="77777777" w:rsidR="00463354" w:rsidRPr="001B4F7F" w:rsidRDefault="00463354">
            <w:pPr>
              <w:ind w:left="337" w:right="43" w:hanging="180"/>
              <w:rPr>
                <w:rFonts w:ascii="Times New Roman" w:eastAsia="Times New Roman" w:hAnsi="Times New Roman"/>
                <w:szCs w:val="22"/>
              </w:rPr>
            </w:pPr>
            <w:r w:rsidRPr="001B4F7F">
              <w:rPr>
                <w:rFonts w:ascii="Times New Roman" w:eastAsia="Calibri" w:hAnsi="Times New Roman"/>
              </w:rPr>
              <w:t xml:space="preserve">- </w:t>
            </w:r>
            <w:r w:rsidRPr="001B4F7F">
              <w:rPr>
                <w:rFonts w:ascii="Times New Roman" w:eastAsia="Calibri" w:hAnsi="Times New Roman"/>
                <w:spacing w:val="13"/>
              </w:rPr>
              <w:t xml:space="preserve"> </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4"/>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1 – Le</w:t>
            </w:r>
            <w:r w:rsidRPr="001B4F7F">
              <w:rPr>
                <w:rFonts w:ascii="Times New Roman" w:eastAsia="Times New Roman" w:hAnsi="Times New Roman"/>
                <w:spacing w:val="-3"/>
              </w:rPr>
              <w:t>g</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rPr>
              <w:t>u</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and</w:t>
            </w:r>
          </w:p>
        </w:tc>
        <w:tc>
          <w:tcPr>
            <w:tcW w:w="2250" w:type="dxa"/>
            <w:tcBorders>
              <w:top w:val="single" w:sz="4" w:space="0" w:color="auto"/>
              <w:left w:val="single" w:sz="4" w:space="0" w:color="000000"/>
              <w:bottom w:val="single" w:sz="4" w:space="0" w:color="auto"/>
              <w:right w:val="single" w:sz="4" w:space="0" w:color="000000"/>
            </w:tcBorders>
            <w:hideMark/>
          </w:tcPr>
          <w:p w14:paraId="635D587F" w14:textId="77777777" w:rsidR="00463354" w:rsidRPr="001B4F7F" w:rsidRDefault="00463354">
            <w:pPr>
              <w:ind w:left="66" w:right="32"/>
              <w:rPr>
                <w:rFonts w:ascii="Times New Roman" w:eastAsia="Times New Roman" w:hAnsi="Times New Roman"/>
              </w:rPr>
            </w:pPr>
            <w:r w:rsidRPr="001B4F7F">
              <w:rPr>
                <w:rFonts w:ascii="Times New Roman" w:eastAsia="Times New Roman" w:hAnsi="Times New Roman"/>
              </w:rPr>
              <w:t>Fin</w:t>
            </w:r>
            <w:r w:rsidRPr="001B4F7F">
              <w:rPr>
                <w:rFonts w:ascii="Times New Roman" w:eastAsia="Times New Roman" w:hAnsi="Times New Roman"/>
                <w:spacing w:val="1"/>
              </w:rPr>
              <w:t>a</w:t>
            </w:r>
            <w:r w:rsidRPr="001B4F7F">
              <w:rPr>
                <w:rFonts w:ascii="Times New Roman" w:eastAsia="Times New Roman" w:hAnsi="Times New Roman"/>
              </w:rPr>
              <w:t>n</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u</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ab</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 s</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 xml:space="preserve">e </w:t>
            </w:r>
            <w:r w:rsidRPr="001B4F7F">
              <w:rPr>
                <w:rFonts w:ascii="Times New Roman" w:eastAsia="Times New Roman" w:hAnsi="Times New Roman"/>
                <w:spacing w:val="1"/>
              </w:rPr>
              <w:t>(</w:t>
            </w:r>
            <w:r w:rsidRPr="001B4F7F">
              <w:rPr>
                <w:rFonts w:ascii="Times New Roman" w:eastAsia="Times New Roman" w:hAnsi="Times New Roman"/>
                <w:spacing w:val="-2"/>
              </w:rPr>
              <w:t>s</w:t>
            </w:r>
            <w:r w:rsidRPr="001B4F7F">
              <w:rPr>
                <w:rFonts w:ascii="Times New Roman" w:eastAsia="Times New Roman" w:hAnsi="Times New Roman"/>
              </w:rPr>
              <w:t>ee</w:t>
            </w:r>
            <w:r w:rsidRPr="001B4F7F">
              <w:rPr>
                <w:rFonts w:ascii="Times New Roman" w:eastAsia="Times New Roman" w:hAnsi="Times New Roman"/>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rPr>
              <w:t>n</w:t>
            </w:r>
            <w:r w:rsidRPr="001B4F7F">
              <w:rPr>
                <w:rFonts w:ascii="Times New Roman" w:eastAsia="Times New Roman" w:hAnsi="Times New Roman"/>
                <w:spacing w:val="-2"/>
              </w:rPr>
              <w:t>n</w:t>
            </w:r>
            <w:r w:rsidRPr="001B4F7F">
              <w:rPr>
                <w:rFonts w:ascii="Times New Roman" w:eastAsia="Times New Roman" w:hAnsi="Times New Roman"/>
              </w:rPr>
              <w:t>ex 6</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 </w:t>
            </w:r>
            <w:r w:rsidRPr="001B4F7F">
              <w:rPr>
                <w:rFonts w:ascii="Times New Roman" w:eastAsia="Times New Roman" w:hAnsi="Times New Roman"/>
                <w:spacing w:val="2"/>
              </w:rPr>
              <w:t>T</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c</w:t>
            </w:r>
            <w:r w:rsidRPr="001B4F7F">
              <w:rPr>
                <w:rFonts w:ascii="Times New Roman" w:eastAsia="Times New Roman" w:hAnsi="Times New Roman"/>
                <w:spacing w:val="-2"/>
              </w:rPr>
              <w:t>k</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2"/>
              </w:rPr>
              <w:t>T</w:t>
            </w:r>
            <w:r w:rsidRPr="001B4F7F">
              <w:rPr>
                <w:rFonts w:ascii="Times New Roman" w:eastAsia="Times New Roman" w:hAnsi="Times New Roman"/>
                <w:spacing w:val="-2"/>
              </w:rPr>
              <w:t>o</w:t>
            </w:r>
            <w:r w:rsidRPr="001B4F7F">
              <w:rPr>
                <w:rFonts w:ascii="Times New Roman" w:eastAsia="Times New Roman" w:hAnsi="Times New Roman"/>
              </w:rPr>
              <w:t>o</w:t>
            </w:r>
            <w:r w:rsidRPr="001B4F7F">
              <w:rPr>
                <w:rFonts w:ascii="Times New Roman" w:eastAsia="Times New Roman" w:hAnsi="Times New Roman"/>
                <w:spacing w:val="1"/>
              </w:rPr>
              <w:t>l</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c</w:t>
            </w:r>
            <w:r w:rsidRPr="001B4F7F">
              <w:rPr>
                <w:rFonts w:ascii="Times New Roman" w:eastAsia="Times New Roman" w:hAnsi="Times New Roman"/>
                <w:spacing w:val="1"/>
              </w:rPr>
              <w:t>l</w:t>
            </w:r>
            <w:r w:rsidRPr="001B4F7F">
              <w:rPr>
                <w:rFonts w:ascii="Times New Roman" w:eastAsia="Times New Roman" w:hAnsi="Times New Roman"/>
              </w:rPr>
              <w:t>. MET</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spacing w:val="-2"/>
              </w:rPr>
              <w:t>n</w:t>
            </w:r>
            <w:r w:rsidRPr="001B4F7F">
              <w:rPr>
                <w:rFonts w:ascii="Times New Roman" w:eastAsia="Times New Roman" w:hAnsi="Times New Roman"/>
              </w:rPr>
              <w:t>d Fi</w:t>
            </w:r>
            <w:r w:rsidRPr="001B4F7F">
              <w:rPr>
                <w:rFonts w:ascii="Times New Roman" w:eastAsia="Times New Roman" w:hAnsi="Times New Roman"/>
                <w:spacing w:val="-2"/>
              </w:rPr>
              <w:t>n</w:t>
            </w:r>
            <w:r w:rsidRPr="001B4F7F">
              <w:rPr>
                <w:rFonts w:ascii="Times New Roman" w:eastAsia="Times New Roman" w:hAnsi="Times New Roman"/>
              </w:rPr>
              <w:t>an</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al Sus</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a</w:t>
            </w:r>
            <w:r w:rsidRPr="001B4F7F">
              <w:rPr>
                <w:rFonts w:ascii="Times New Roman" w:eastAsia="Times New Roman" w:hAnsi="Times New Roman"/>
              </w:rPr>
              <w:t>b</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Sco</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d</w:t>
            </w:r>
            <w:r w:rsidRPr="001B4F7F">
              <w:rPr>
                <w:rFonts w:ascii="Times New Roman" w:eastAsia="Times New Roman" w:hAnsi="Times New Roman"/>
              </w:rPr>
              <w:t>)</w:t>
            </w:r>
          </w:p>
          <w:p w14:paraId="0F18E1B2" w14:textId="77777777" w:rsidR="00463354" w:rsidRPr="001B4F7F" w:rsidRDefault="00463354">
            <w:pPr>
              <w:ind w:left="919" w:right="900"/>
              <w:jc w:val="center"/>
              <w:rPr>
                <w:rFonts w:ascii="Times New Roman" w:eastAsia="Times New Roman" w:hAnsi="Times New Roman"/>
              </w:rPr>
            </w:pPr>
            <w:r w:rsidRPr="001B4F7F">
              <w:rPr>
                <w:rFonts w:ascii="Times New Roman" w:eastAsia="Times New Roman" w:hAnsi="Times New Roman"/>
              </w:rPr>
              <w:t>34 %</w:t>
            </w:r>
          </w:p>
        </w:tc>
        <w:tc>
          <w:tcPr>
            <w:tcW w:w="4680" w:type="dxa"/>
            <w:tcBorders>
              <w:top w:val="single" w:sz="4" w:space="0" w:color="auto"/>
              <w:left w:val="single" w:sz="4" w:space="0" w:color="000000"/>
              <w:bottom w:val="single" w:sz="4" w:space="0" w:color="auto"/>
              <w:right w:val="single" w:sz="4" w:space="0" w:color="000000"/>
            </w:tcBorders>
          </w:tcPr>
          <w:p w14:paraId="4897302C"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w:t>
            </w:r>
          </w:p>
          <w:p w14:paraId="6B1FDEE6" w14:textId="77777777" w:rsidR="00463354" w:rsidRPr="001B4F7F" w:rsidRDefault="00463354">
            <w:pPr>
              <w:rPr>
                <w:rFonts w:ascii="Times New Roman" w:eastAsiaTheme="minorHAnsi" w:hAnsi="Times New Roman"/>
                <w:sz w:val="24"/>
              </w:rPr>
            </w:pPr>
          </w:p>
          <w:p w14:paraId="40B7125E" w14:textId="77777777" w:rsidR="00463354" w:rsidRPr="001B4F7F" w:rsidRDefault="00463354">
            <w:pPr>
              <w:ind w:left="66" w:right="27"/>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E</w:t>
            </w:r>
            <w:r w:rsidRPr="001B4F7F">
              <w:rPr>
                <w:rFonts w:ascii="Times New Roman" w:eastAsia="Times New Roman" w:hAnsi="Times New Roman"/>
              </w:rPr>
              <w:t>cono</w:t>
            </w:r>
            <w:r w:rsidRPr="001B4F7F">
              <w:rPr>
                <w:rFonts w:ascii="Times New Roman" w:eastAsia="Times New Roman" w:hAnsi="Times New Roman"/>
                <w:spacing w:val="-3"/>
              </w:rPr>
              <w:t>m</w:t>
            </w:r>
            <w:r w:rsidRPr="001B4F7F">
              <w:rPr>
                <w:rFonts w:ascii="Times New Roman" w:eastAsia="Times New Roman" w:hAnsi="Times New Roman"/>
                <w:spacing w:val="1"/>
              </w:rPr>
              <w:t>i</w:t>
            </w:r>
            <w:r w:rsidRPr="001B4F7F">
              <w:rPr>
                <w:rFonts w:ascii="Times New Roman" w:eastAsia="Times New Roman" w:hAnsi="Times New Roman"/>
              </w:rPr>
              <w:t xml:space="preserve">c </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u</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w:t>
            </w:r>
            <w:r w:rsidRPr="001B4F7F">
              <w:rPr>
                <w:rFonts w:ascii="Times New Roman" w:eastAsia="Times New Roman" w:hAnsi="Times New Roman"/>
                <w:spacing w:val="-2"/>
              </w:rPr>
              <w:t xml:space="preserve"> </w:t>
            </w:r>
            <w:r w:rsidRPr="001B4F7F">
              <w:rPr>
                <w:rFonts w:ascii="Times New Roman" w:eastAsia="Times New Roman" w:hAnsi="Times New Roman"/>
              </w:rPr>
              <w:t>of</w:t>
            </w:r>
            <w:r w:rsidRPr="001B4F7F">
              <w:rPr>
                <w:rFonts w:ascii="Times New Roman" w:eastAsia="Times New Roman" w:hAnsi="Times New Roman"/>
                <w:spacing w:val="1"/>
              </w:rPr>
              <w:t xml:space="preserve"> </w:t>
            </w:r>
            <w:r w:rsidRPr="001B4F7F">
              <w:rPr>
                <w:rFonts w:ascii="Times New Roman" w:eastAsia="Times New Roman" w:hAnsi="Times New Roman"/>
              </w:rPr>
              <w:t>Su</w:t>
            </w:r>
            <w:r w:rsidRPr="001B4F7F">
              <w:rPr>
                <w:rFonts w:ascii="Times New Roman" w:eastAsia="Times New Roman" w:hAnsi="Times New Roman"/>
                <w:spacing w:val="-2"/>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rPr>
              <w:t>i 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rPr>
              <w:t>ewed pa</w:t>
            </w:r>
            <w:r w:rsidRPr="001B4F7F">
              <w:rPr>
                <w:rFonts w:ascii="Times New Roman" w:eastAsia="Times New Roman" w:hAnsi="Times New Roman"/>
                <w:spacing w:val="-2"/>
              </w:rPr>
              <w:t>r</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rPr>
              <w:t>u</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 xml:space="preserve">or </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 xml:space="preserve">e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w:t>
            </w:r>
          </w:p>
          <w:p w14:paraId="4A4880E1" w14:textId="77777777" w:rsidR="00463354" w:rsidRPr="001B4F7F" w:rsidRDefault="00463354">
            <w:pPr>
              <w:rPr>
                <w:rFonts w:ascii="Times New Roman" w:eastAsiaTheme="minorHAnsi" w:hAnsi="Times New Roman"/>
                <w:sz w:val="24"/>
              </w:rPr>
            </w:pPr>
          </w:p>
          <w:p w14:paraId="5A8524AF"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4"/>
              </w:rPr>
              <w:t>mm</w:t>
            </w:r>
            <w:r w:rsidRPr="001B4F7F">
              <w:rPr>
                <w:rFonts w:ascii="Times New Roman" w:eastAsia="Times New Roman" w:hAnsi="Times New Roman"/>
              </w:rPr>
              <w:t>un</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ati</w:t>
            </w:r>
            <w:r w:rsidRPr="001B4F7F">
              <w:rPr>
                <w:rFonts w:ascii="Times New Roman" w:eastAsia="Times New Roman" w:hAnsi="Times New Roman"/>
                <w:spacing w:val="-2"/>
              </w:rPr>
              <w:t>o</w:t>
            </w:r>
            <w:r w:rsidRPr="001B4F7F">
              <w:rPr>
                <w:rFonts w:ascii="Times New Roman" w:eastAsia="Times New Roman" w:hAnsi="Times New Roman"/>
              </w:rPr>
              <w:t>n s</w:t>
            </w:r>
            <w:r w:rsidRPr="001B4F7F">
              <w:rPr>
                <w:rFonts w:ascii="Times New Roman" w:eastAsia="Times New Roman" w:hAnsi="Times New Roman"/>
                <w:spacing w:val="-1"/>
              </w:rPr>
              <w:t>t</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w:t>
            </w:r>
          </w:p>
        </w:tc>
        <w:tc>
          <w:tcPr>
            <w:tcW w:w="2700" w:type="dxa"/>
            <w:tcBorders>
              <w:top w:val="single" w:sz="4" w:space="0" w:color="auto"/>
              <w:left w:val="single" w:sz="4" w:space="0" w:color="000000"/>
              <w:bottom w:val="single" w:sz="4" w:space="0" w:color="auto"/>
              <w:right w:val="single" w:sz="4" w:space="0" w:color="000000"/>
            </w:tcBorders>
          </w:tcPr>
          <w:p w14:paraId="40DD2B76" w14:textId="77777777" w:rsidR="00463354" w:rsidRPr="001B4F7F" w:rsidRDefault="00463354">
            <w:pPr>
              <w:rPr>
                <w:rFonts w:ascii="Times New Roman" w:eastAsiaTheme="minorHAnsi" w:hAnsi="Times New Roman"/>
              </w:rPr>
            </w:pPr>
          </w:p>
          <w:p w14:paraId="7FD91831" w14:textId="77777777" w:rsidR="00463354" w:rsidRPr="001B4F7F" w:rsidRDefault="00463354">
            <w:pPr>
              <w:rPr>
                <w:rFonts w:ascii="Times New Roman" w:hAnsi="Times New Roman"/>
              </w:rPr>
            </w:pPr>
          </w:p>
          <w:p w14:paraId="46821732" w14:textId="77777777" w:rsidR="00463354" w:rsidRPr="001B4F7F" w:rsidRDefault="00463354">
            <w:pPr>
              <w:ind w:left="100" w:right="634"/>
              <w:rPr>
                <w:rFonts w:ascii="Times New Roman" w:eastAsia="Times New Roman" w:hAnsi="Times New Roman"/>
              </w:rPr>
            </w:pPr>
          </w:p>
        </w:tc>
      </w:tr>
      <w:tr w:rsidR="00463354" w:rsidRPr="001B4F7F" w14:paraId="5EFA7787" w14:textId="77777777" w:rsidTr="00E26B39">
        <w:trPr>
          <w:trHeight w:hRule="exact" w:val="4688"/>
        </w:trPr>
        <w:tc>
          <w:tcPr>
            <w:tcW w:w="1508" w:type="dxa"/>
            <w:vMerge w:val="restart"/>
            <w:tcBorders>
              <w:top w:val="single" w:sz="4" w:space="0" w:color="auto"/>
              <w:left w:val="single" w:sz="4" w:space="0" w:color="auto"/>
              <w:bottom w:val="single" w:sz="4" w:space="0" w:color="auto"/>
              <w:right w:val="single" w:sz="4" w:space="0" w:color="auto"/>
            </w:tcBorders>
          </w:tcPr>
          <w:p w14:paraId="07ED7009" w14:textId="77777777" w:rsidR="00463354" w:rsidRPr="001B4F7F" w:rsidRDefault="00463354">
            <w:pPr>
              <w:rPr>
                <w:rFonts w:ascii="Times New Roman" w:eastAsiaTheme="minorHAnsi" w:hAnsi="Times New Roman"/>
              </w:rPr>
            </w:pPr>
          </w:p>
        </w:tc>
        <w:tc>
          <w:tcPr>
            <w:tcW w:w="2090" w:type="dxa"/>
            <w:tcBorders>
              <w:top w:val="single" w:sz="4" w:space="0" w:color="auto"/>
              <w:left w:val="single" w:sz="4" w:space="0" w:color="auto"/>
              <w:bottom w:val="single" w:sz="4" w:space="0" w:color="auto"/>
              <w:right w:val="single" w:sz="4" w:space="0" w:color="auto"/>
            </w:tcBorders>
            <w:hideMark/>
          </w:tcPr>
          <w:p w14:paraId="3AEFD0FA" w14:textId="77777777" w:rsidR="00463354" w:rsidRPr="001B4F7F" w:rsidRDefault="00463354">
            <w:pPr>
              <w:ind w:left="110" w:right="90"/>
              <w:rPr>
                <w:rFonts w:ascii="Times New Roman" w:eastAsia="Times New Roman" w:hAnsi="Times New Roman"/>
              </w:rPr>
            </w:pP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u</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a</w:t>
            </w:r>
            <w:r w:rsidRPr="001B4F7F">
              <w:rPr>
                <w:rFonts w:ascii="Times New Roman" w:eastAsia="Times New Roman" w:hAnsi="Times New Roman"/>
              </w:rPr>
              <w:t xml:space="preserve">l </w:t>
            </w:r>
            <w:r w:rsidRPr="001B4F7F">
              <w:rPr>
                <w:rFonts w:ascii="Times New Roman" w:eastAsia="Times New Roman" w:hAnsi="Times New Roman"/>
                <w:spacing w:val="1"/>
              </w:rPr>
              <w:t>fr</w:t>
            </w:r>
            <w:r w:rsidRPr="001B4F7F">
              <w:rPr>
                <w:rFonts w:ascii="Times New Roman" w:eastAsia="Times New Roman" w:hAnsi="Times New Roman"/>
              </w:rPr>
              <w:t>a</w:t>
            </w:r>
            <w:r w:rsidRPr="001B4F7F">
              <w:rPr>
                <w:rFonts w:ascii="Times New Roman" w:eastAsia="Times New Roman" w:hAnsi="Times New Roman"/>
                <w:spacing w:val="-3"/>
              </w:rPr>
              <w:t>m</w:t>
            </w:r>
            <w:r w:rsidRPr="001B4F7F">
              <w:rPr>
                <w:rFonts w:ascii="Times New Roman" w:eastAsia="Times New Roman" w:hAnsi="Times New Roman"/>
              </w:rPr>
              <w:t>ewor</w:t>
            </w:r>
            <w:r w:rsidRPr="001B4F7F">
              <w:rPr>
                <w:rFonts w:ascii="Times New Roman" w:eastAsia="Times New Roman" w:hAnsi="Times New Roman"/>
                <w:spacing w:val="-2"/>
              </w:rPr>
              <w:t>k</w:t>
            </w:r>
            <w:r w:rsidRPr="001B4F7F">
              <w:rPr>
                <w:rFonts w:ascii="Times New Roman" w:eastAsia="Times New Roman" w:hAnsi="Times New Roman"/>
              </w:rPr>
              <w:t>s</w:t>
            </w:r>
          </w:p>
          <w:p w14:paraId="1D30DA25" w14:textId="77777777" w:rsidR="00463354" w:rsidRPr="001B4F7F" w:rsidRDefault="00463354">
            <w:pPr>
              <w:ind w:left="337" w:right="31" w:hanging="180"/>
              <w:rPr>
                <w:rFonts w:ascii="Times New Roman" w:eastAsia="Times New Roman" w:hAnsi="Times New Roman"/>
              </w:rPr>
            </w:pPr>
            <w:r w:rsidRPr="001B4F7F">
              <w:rPr>
                <w:rFonts w:ascii="Times New Roman" w:eastAsia="Calibri" w:hAnsi="Times New Roman"/>
              </w:rPr>
              <w:t xml:space="preserve">- </w:t>
            </w:r>
            <w:r w:rsidRPr="001B4F7F">
              <w:rPr>
                <w:rFonts w:ascii="Times New Roman" w:eastAsia="Calibri" w:hAnsi="Times New Roman"/>
                <w:spacing w:val="13"/>
              </w:rPr>
              <w:t xml:space="preserve"> </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4"/>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2 – </w:t>
            </w:r>
            <w:r w:rsidRPr="001B4F7F">
              <w:rPr>
                <w:rFonts w:ascii="Times New Roman" w:eastAsia="Times New Roman" w:hAnsi="Times New Roman"/>
                <w:spacing w:val="-1"/>
              </w:rPr>
              <w:t>B</w:t>
            </w:r>
            <w:r w:rsidRPr="001B4F7F">
              <w:rPr>
                <w:rFonts w:ascii="Times New Roman" w:eastAsia="Times New Roman" w:hAnsi="Times New Roman"/>
              </w:rPr>
              <w:t>us</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e</w:t>
            </w:r>
            <w:r w:rsidRPr="001B4F7F">
              <w:rPr>
                <w:rFonts w:ascii="Times New Roman" w:eastAsia="Times New Roman" w:hAnsi="Times New Roman"/>
              </w:rPr>
              <w:t>ss</w:t>
            </w:r>
            <w:r w:rsidRPr="001B4F7F">
              <w:rPr>
                <w:rFonts w:ascii="Times New Roman" w:eastAsia="Times New Roman" w:hAnsi="Times New Roman"/>
                <w:spacing w:val="1"/>
              </w:rPr>
              <w:t xml:space="preserve"> </w:t>
            </w:r>
            <w:r w:rsidRPr="001B4F7F">
              <w:rPr>
                <w:rFonts w:ascii="Times New Roman" w:eastAsia="Times New Roman" w:hAnsi="Times New Roman"/>
                <w:spacing w:val="-2"/>
              </w:rPr>
              <w:t>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and </w:t>
            </w:r>
            <w:r w:rsidRPr="001B4F7F">
              <w:rPr>
                <w:rFonts w:ascii="Times New Roman" w:eastAsia="Times New Roman" w:hAnsi="Times New Roman"/>
                <w:spacing w:val="1"/>
              </w:rPr>
              <w:t>t</w:t>
            </w:r>
            <w:r w:rsidRPr="001B4F7F">
              <w:rPr>
                <w:rFonts w:ascii="Times New Roman" w:eastAsia="Times New Roman" w:hAnsi="Times New Roman"/>
              </w:rPr>
              <w:t>oo</w:t>
            </w:r>
            <w:r w:rsidRPr="001B4F7F">
              <w:rPr>
                <w:rFonts w:ascii="Times New Roman" w:eastAsia="Times New Roman" w:hAnsi="Times New Roman"/>
                <w:spacing w:val="-1"/>
              </w:rPr>
              <w:t>l</w:t>
            </w:r>
            <w:r w:rsidRPr="001B4F7F">
              <w:rPr>
                <w:rFonts w:ascii="Times New Roman" w:eastAsia="Times New Roman" w:hAnsi="Times New Roman"/>
              </w:rPr>
              <w:t xml:space="preserve">s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rPr>
              <w:t>c</w:t>
            </w:r>
            <w:r w:rsidRPr="001B4F7F">
              <w:rPr>
                <w:rFonts w:ascii="Times New Roman" w:eastAsia="Times New Roman" w:hAnsi="Times New Roman"/>
                <w:spacing w:val="-2"/>
              </w:rPr>
              <w:t>o</w:t>
            </w:r>
            <w:r w:rsidRPr="001B4F7F">
              <w:rPr>
                <w:rFonts w:ascii="Times New Roman" w:eastAsia="Times New Roman" w:hAnsi="Times New Roman"/>
              </w:rPr>
              <w:t>s</w:t>
            </w:r>
            <w:r w:rsidRPr="001B4F7F">
              <w:rPr>
                <w:rFonts w:ascii="Times New Roman" w:eastAsia="Times New Roman" w:hAnsi="Times New Roman"/>
                <w:spacing w:val="2"/>
              </w:rPr>
              <w:t>t</w:t>
            </w:r>
            <w:r w:rsidRPr="001B4F7F">
              <w:rPr>
                <w:rFonts w:ascii="Times New Roman" w:eastAsia="Times New Roman" w:hAnsi="Times New Roman"/>
              </w:rPr>
              <w:t>-</w:t>
            </w:r>
          </w:p>
          <w:p w14:paraId="762D7051" w14:textId="77777777" w:rsidR="00463354" w:rsidRPr="001B4F7F" w:rsidRDefault="00463354">
            <w:pPr>
              <w:ind w:left="337" w:right="-20"/>
              <w:rPr>
                <w:rFonts w:ascii="Times New Roman" w:eastAsia="Times New Roman" w:hAnsi="Times New Roman"/>
              </w:rPr>
            </w:pPr>
            <w:r w:rsidRPr="001B4F7F">
              <w:rPr>
                <w:rFonts w:ascii="Times New Roman" w:eastAsia="Times New Roman" w:hAnsi="Times New Roman"/>
              </w:rPr>
              <w:t>e</w:t>
            </w:r>
            <w:r w:rsidRPr="001B4F7F">
              <w:rPr>
                <w:rFonts w:ascii="Times New Roman" w:eastAsia="Times New Roman" w:hAnsi="Times New Roman"/>
                <w:spacing w:val="1"/>
              </w:rPr>
              <w:t>f</w:t>
            </w:r>
            <w:r w:rsidRPr="001B4F7F">
              <w:rPr>
                <w:rFonts w:ascii="Times New Roman" w:eastAsia="Times New Roman" w:hAnsi="Times New Roman"/>
                <w:spacing w:val="-2"/>
              </w:rPr>
              <w:t>f</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3"/>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ent</w:t>
            </w:r>
          </w:p>
          <w:p w14:paraId="483ABA14" w14:textId="77777777" w:rsidR="00463354" w:rsidRPr="001B4F7F" w:rsidRDefault="00463354">
            <w:pPr>
              <w:ind w:left="337" w:right="20" w:hanging="180"/>
              <w:rPr>
                <w:rFonts w:ascii="Times New Roman" w:eastAsia="Times New Roman" w:hAnsi="Times New Roman"/>
              </w:rPr>
            </w:pPr>
            <w:r w:rsidRPr="001B4F7F">
              <w:rPr>
                <w:rFonts w:ascii="Times New Roman" w:eastAsia="Calibri" w:hAnsi="Times New Roman"/>
              </w:rPr>
              <w:t xml:space="preserve">- </w:t>
            </w:r>
            <w:r w:rsidRPr="001B4F7F">
              <w:rPr>
                <w:rFonts w:ascii="Times New Roman" w:eastAsia="Calibri" w:hAnsi="Times New Roman"/>
                <w:spacing w:val="13"/>
              </w:rPr>
              <w:t xml:space="preserve"> </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4"/>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3 –</w:t>
            </w:r>
            <w:r w:rsidRPr="001B4F7F">
              <w:rPr>
                <w:rFonts w:ascii="Times New Roman" w:eastAsia="Times New Roman" w:hAnsi="Times New Roman"/>
                <w:spacing w:val="-2"/>
              </w:rPr>
              <w:t xml:space="preserve"> </w:t>
            </w:r>
            <w:r w:rsidRPr="001B4F7F">
              <w:rPr>
                <w:rFonts w:ascii="Times New Roman" w:eastAsia="Times New Roman" w:hAnsi="Times New Roman"/>
                <w:spacing w:val="2"/>
              </w:rPr>
              <w:t>T</w:t>
            </w:r>
            <w:r w:rsidRPr="001B4F7F">
              <w:rPr>
                <w:rFonts w:ascii="Times New Roman" w:eastAsia="Times New Roman" w:hAnsi="Times New Roman"/>
              </w:rPr>
              <w:t>o</w:t>
            </w:r>
            <w:r w:rsidRPr="001B4F7F">
              <w:rPr>
                <w:rFonts w:ascii="Times New Roman" w:eastAsia="Times New Roman" w:hAnsi="Times New Roman"/>
                <w:spacing w:val="-2"/>
              </w:rPr>
              <w:t>o</w:t>
            </w:r>
            <w:r w:rsidRPr="001B4F7F">
              <w:rPr>
                <w:rFonts w:ascii="Times New Roman" w:eastAsia="Times New Roman" w:hAnsi="Times New Roman"/>
                <w:spacing w:val="1"/>
              </w:rPr>
              <w:t>l</w:t>
            </w:r>
            <w:r w:rsidRPr="001B4F7F">
              <w:rPr>
                <w:rFonts w:ascii="Times New Roman" w:eastAsia="Times New Roman" w:hAnsi="Times New Roman"/>
              </w:rPr>
              <w:t xml:space="preserve">s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enue</w:t>
            </w:r>
            <w:r w:rsidRPr="001B4F7F">
              <w:rPr>
                <w:rFonts w:ascii="Times New Roman" w:eastAsia="Times New Roman" w:hAnsi="Times New Roman"/>
                <w:spacing w:val="1"/>
              </w:rPr>
              <w:t xml:space="preserve"> </w:t>
            </w:r>
            <w:r w:rsidRPr="001B4F7F">
              <w:rPr>
                <w:rFonts w:ascii="Times New Roman" w:eastAsia="Times New Roman" w:hAnsi="Times New Roman"/>
                <w:spacing w:val="-2"/>
              </w:rPr>
              <w:t>g</w:t>
            </w:r>
            <w:r w:rsidRPr="001B4F7F">
              <w:rPr>
                <w:rFonts w:ascii="Times New Roman" w:eastAsia="Times New Roman" w:hAnsi="Times New Roman"/>
              </w:rPr>
              <w:t>en</w:t>
            </w:r>
            <w:r w:rsidRPr="001B4F7F">
              <w:rPr>
                <w:rFonts w:ascii="Times New Roman" w:eastAsia="Times New Roman" w:hAnsi="Times New Roman"/>
                <w:spacing w:val="-2"/>
              </w:rPr>
              <w:t>e</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p>
        </w:tc>
        <w:tc>
          <w:tcPr>
            <w:tcW w:w="2250" w:type="dxa"/>
            <w:tcBorders>
              <w:top w:val="single" w:sz="4" w:space="0" w:color="auto"/>
              <w:left w:val="single" w:sz="4" w:space="0" w:color="auto"/>
              <w:bottom w:val="single" w:sz="4" w:space="0" w:color="auto"/>
              <w:right w:val="single" w:sz="4" w:space="0" w:color="auto"/>
            </w:tcBorders>
          </w:tcPr>
          <w:p w14:paraId="1001656A" w14:textId="77777777" w:rsidR="00463354" w:rsidRPr="001B4F7F" w:rsidRDefault="00463354">
            <w:pPr>
              <w:ind w:left="180" w:right="90"/>
              <w:rPr>
                <w:rFonts w:ascii="Times New Roman" w:eastAsiaTheme="minorHAnsi" w:hAnsi="Times New Roman"/>
                <w:sz w:val="13"/>
                <w:szCs w:val="13"/>
              </w:rPr>
            </w:pPr>
          </w:p>
          <w:p w14:paraId="209C4650" w14:textId="77777777" w:rsidR="00463354" w:rsidRPr="001B4F7F" w:rsidRDefault="00463354">
            <w:pPr>
              <w:ind w:left="180" w:right="90"/>
              <w:rPr>
                <w:rFonts w:ascii="Times New Roman" w:hAnsi="Times New Roman"/>
                <w:sz w:val="20"/>
                <w:szCs w:val="20"/>
              </w:rPr>
            </w:pPr>
          </w:p>
          <w:p w14:paraId="26422462" w14:textId="77777777" w:rsidR="00463354" w:rsidRPr="001B4F7F" w:rsidRDefault="00463354">
            <w:pPr>
              <w:ind w:left="180" w:right="90"/>
              <w:rPr>
                <w:rFonts w:ascii="Times New Roman" w:hAnsi="Times New Roman"/>
                <w:sz w:val="20"/>
                <w:szCs w:val="20"/>
              </w:rPr>
            </w:pPr>
          </w:p>
          <w:p w14:paraId="527A9BB7" w14:textId="77777777" w:rsidR="00463354" w:rsidRPr="001B4F7F" w:rsidRDefault="00463354">
            <w:pPr>
              <w:ind w:left="180" w:right="90"/>
              <w:jc w:val="center"/>
              <w:rPr>
                <w:rFonts w:ascii="Times New Roman" w:eastAsia="Times New Roman" w:hAnsi="Times New Roman"/>
                <w:szCs w:val="22"/>
              </w:rPr>
            </w:pPr>
            <w:r w:rsidRPr="001B4F7F">
              <w:rPr>
                <w:rFonts w:ascii="Times New Roman" w:eastAsia="Times New Roman" w:hAnsi="Times New Roman"/>
              </w:rPr>
              <w:t>35 %</w:t>
            </w:r>
          </w:p>
          <w:p w14:paraId="44B4ACB2" w14:textId="77777777" w:rsidR="00463354" w:rsidRPr="001B4F7F" w:rsidRDefault="00463354">
            <w:pPr>
              <w:ind w:left="180" w:right="90"/>
              <w:rPr>
                <w:rFonts w:ascii="Times New Roman" w:eastAsiaTheme="minorHAnsi" w:hAnsi="Times New Roman"/>
                <w:sz w:val="10"/>
                <w:szCs w:val="10"/>
              </w:rPr>
            </w:pPr>
          </w:p>
          <w:p w14:paraId="6252141C" w14:textId="77777777" w:rsidR="00463354" w:rsidRPr="001B4F7F" w:rsidRDefault="00463354">
            <w:pPr>
              <w:ind w:left="180" w:right="90"/>
              <w:rPr>
                <w:rFonts w:ascii="Times New Roman" w:hAnsi="Times New Roman"/>
                <w:sz w:val="20"/>
                <w:szCs w:val="20"/>
              </w:rPr>
            </w:pPr>
          </w:p>
          <w:p w14:paraId="01DA6226" w14:textId="77777777" w:rsidR="00463354" w:rsidRPr="001B4F7F" w:rsidRDefault="00463354">
            <w:pPr>
              <w:ind w:left="180" w:right="90"/>
              <w:rPr>
                <w:rFonts w:ascii="Times New Roman" w:hAnsi="Times New Roman"/>
                <w:sz w:val="20"/>
                <w:szCs w:val="20"/>
              </w:rPr>
            </w:pPr>
          </w:p>
          <w:p w14:paraId="31F3F577" w14:textId="77777777" w:rsidR="00463354" w:rsidRPr="001B4F7F" w:rsidRDefault="00463354">
            <w:pPr>
              <w:ind w:left="180" w:right="90"/>
              <w:jc w:val="center"/>
              <w:rPr>
                <w:rFonts w:ascii="Times New Roman" w:eastAsia="Times New Roman" w:hAnsi="Times New Roman"/>
                <w:szCs w:val="22"/>
              </w:rPr>
            </w:pPr>
            <w:r w:rsidRPr="001B4F7F">
              <w:rPr>
                <w:rFonts w:ascii="Times New Roman" w:eastAsia="Times New Roman" w:hAnsi="Times New Roman"/>
              </w:rPr>
              <w:t>28 %</w:t>
            </w:r>
          </w:p>
        </w:tc>
        <w:tc>
          <w:tcPr>
            <w:tcW w:w="4680" w:type="dxa"/>
            <w:tcBorders>
              <w:top w:val="single" w:sz="4" w:space="0" w:color="auto"/>
              <w:left w:val="single" w:sz="4" w:space="0" w:color="auto"/>
              <w:bottom w:val="single" w:sz="4" w:space="0" w:color="auto"/>
              <w:right w:val="single" w:sz="4" w:space="0" w:color="auto"/>
            </w:tcBorders>
          </w:tcPr>
          <w:p w14:paraId="771CAFC5" w14:textId="77777777" w:rsidR="00463354" w:rsidRPr="001B4F7F" w:rsidRDefault="00463354">
            <w:pPr>
              <w:ind w:left="66" w:right="371"/>
              <w:rPr>
                <w:rFonts w:ascii="Times New Roman" w:eastAsia="Times New Roman" w:hAnsi="Times New Roman"/>
              </w:rPr>
            </w:pP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2"/>
              </w:rPr>
              <w:t>s</w:t>
            </w:r>
            <w:r w:rsidRPr="001B4F7F">
              <w:rPr>
                <w:rFonts w:ascii="Times New Roman" w:eastAsia="Times New Roman" w:hAnsi="Times New Roman"/>
              </w:rPr>
              <w:t>e pu</w:t>
            </w:r>
            <w:r w:rsidRPr="001B4F7F">
              <w:rPr>
                <w:rFonts w:ascii="Times New Roman" w:eastAsia="Times New Roman" w:hAnsi="Times New Roman"/>
                <w:spacing w:val="-2"/>
              </w:rPr>
              <w:t>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c a</w:t>
            </w:r>
            <w:r w:rsidRPr="001B4F7F">
              <w:rPr>
                <w:rFonts w:ascii="Times New Roman" w:eastAsia="Times New Roman" w:hAnsi="Times New Roman"/>
                <w:spacing w:val="-1"/>
              </w:rPr>
              <w:t>w</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en</w:t>
            </w:r>
            <w:r w:rsidRPr="001B4F7F">
              <w:rPr>
                <w:rFonts w:ascii="Times New Roman" w:eastAsia="Times New Roman" w:hAnsi="Times New Roman"/>
                <w:spacing w:val="-2"/>
              </w:rPr>
              <w:t>e</w:t>
            </w:r>
            <w:r w:rsidRPr="001B4F7F">
              <w:rPr>
                <w:rFonts w:ascii="Times New Roman" w:eastAsia="Times New Roman" w:hAnsi="Times New Roman"/>
              </w:rPr>
              <w:t>ss</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 xml:space="preserve">n </w:t>
            </w:r>
            <w:r w:rsidRPr="001B4F7F">
              <w:rPr>
                <w:rFonts w:ascii="Times New Roman" w:eastAsia="Times New Roman" w:hAnsi="Times New Roman"/>
                <w:spacing w:val="1"/>
              </w:rPr>
              <w:t>t</w:t>
            </w:r>
            <w:r w:rsidRPr="001B4F7F">
              <w:rPr>
                <w:rFonts w:ascii="Times New Roman" w:eastAsia="Times New Roman" w:hAnsi="Times New Roman"/>
              </w:rPr>
              <w:t xml:space="preserve">he </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po</w:t>
            </w:r>
            <w:r w:rsidRPr="001B4F7F">
              <w:rPr>
                <w:rFonts w:ascii="Times New Roman" w:eastAsia="Times New Roman" w:hAnsi="Times New Roman"/>
                <w:spacing w:val="1"/>
              </w:rPr>
              <w:t>rt</w:t>
            </w:r>
            <w:r w:rsidRPr="001B4F7F">
              <w:rPr>
                <w:rFonts w:ascii="Times New Roman" w:eastAsia="Times New Roman" w:hAnsi="Times New Roman"/>
              </w:rPr>
              <w:t>an</w:t>
            </w:r>
            <w:r w:rsidRPr="001B4F7F">
              <w:rPr>
                <w:rFonts w:ascii="Times New Roman" w:eastAsia="Times New Roman" w:hAnsi="Times New Roman"/>
                <w:spacing w:val="-2"/>
              </w:rPr>
              <w:t>c</w:t>
            </w:r>
            <w:r w:rsidRPr="001B4F7F">
              <w:rPr>
                <w:rFonts w:ascii="Times New Roman" w:eastAsia="Times New Roman" w:hAnsi="Times New Roman"/>
              </w:rPr>
              <w:t>e of</w:t>
            </w:r>
            <w:r w:rsidRPr="001B4F7F">
              <w:rPr>
                <w:rFonts w:ascii="Times New Roman" w:eastAsia="Times New Roman" w:hAnsi="Times New Roman"/>
                <w:spacing w:val="-1"/>
              </w:rPr>
              <w:t xml:space="preserve"> </w:t>
            </w:r>
            <w:r w:rsidRPr="001B4F7F">
              <w:rPr>
                <w:rFonts w:ascii="Times New Roman" w:eastAsia="Times New Roman" w:hAnsi="Times New Roman"/>
              </w:rPr>
              <w:t>b</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spacing w:val="-2"/>
              </w:rPr>
              <w:t>s</w:t>
            </w:r>
            <w:r w:rsidRPr="001B4F7F">
              <w:rPr>
                <w:rFonts w:ascii="Times New Roman" w:eastAsia="Times New Roman" w:hAnsi="Times New Roman"/>
                <w:spacing w:val="1"/>
              </w:rPr>
              <w:t>it</w:t>
            </w:r>
            <w:r w:rsidRPr="001B4F7F">
              <w:rPr>
                <w:rFonts w:ascii="Times New Roman" w:eastAsia="Times New Roman" w:hAnsi="Times New Roman"/>
              </w:rPr>
              <w:t>y</w:t>
            </w:r>
            <w:r w:rsidRPr="001B4F7F">
              <w:rPr>
                <w:rFonts w:ascii="Times New Roman" w:eastAsia="Times New Roman" w:hAnsi="Times New Roman"/>
                <w:spacing w:val="-5"/>
              </w:rPr>
              <w:t xml:space="preserve"> </w:t>
            </w:r>
            <w:r w:rsidRPr="001B4F7F">
              <w:rPr>
                <w:rFonts w:ascii="Times New Roman" w:eastAsia="Times New Roman" w:hAnsi="Times New Roman"/>
              </w:rPr>
              <w:t>&amp; e</w:t>
            </w:r>
            <w:r w:rsidRPr="001B4F7F">
              <w:rPr>
                <w:rFonts w:ascii="Times New Roman" w:eastAsia="Times New Roman" w:hAnsi="Times New Roman"/>
                <w:spacing w:val="1"/>
              </w:rPr>
              <w:t>c</w:t>
            </w:r>
            <w:r w:rsidRPr="001B4F7F">
              <w:rPr>
                <w:rFonts w:ascii="Times New Roman" w:eastAsia="Times New Roman" w:hAnsi="Times New Roman"/>
              </w:rPr>
              <w:t>os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rPr>
              <w:t>s</w:t>
            </w:r>
            <w:r w:rsidRPr="001B4F7F">
              <w:rPr>
                <w:rFonts w:ascii="Times New Roman" w:eastAsia="Times New Roman" w:hAnsi="Times New Roman"/>
                <w:spacing w:val="1"/>
              </w:rPr>
              <w:t>er</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2"/>
              </w:rPr>
              <w:t>o</w:t>
            </w:r>
            <w:r w:rsidRPr="001B4F7F">
              <w:rPr>
                <w:rFonts w:ascii="Times New Roman" w:eastAsia="Times New Roman" w:hAnsi="Times New Roman"/>
              </w:rPr>
              <w:t>n 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K</w:t>
            </w:r>
            <w:r w:rsidRPr="001B4F7F">
              <w:rPr>
                <w:rFonts w:ascii="Times New Roman" w:eastAsia="Times New Roman" w:hAnsi="Times New Roman"/>
              </w:rPr>
              <w:t>ey</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g</w:t>
            </w:r>
            <w:r w:rsidRPr="001B4F7F">
              <w:rPr>
                <w:rFonts w:ascii="Times New Roman" w:eastAsia="Times New Roman" w:hAnsi="Times New Roman"/>
              </w:rPr>
              <w:t>et</w:t>
            </w:r>
            <w:r w:rsidRPr="001B4F7F">
              <w:rPr>
                <w:rFonts w:ascii="Times New Roman" w:eastAsia="Times New Roman" w:hAnsi="Times New Roman"/>
                <w:spacing w:val="1"/>
              </w:rPr>
              <w:t xml:space="preserve"> </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u</w:t>
            </w:r>
            <w:r w:rsidRPr="001B4F7F">
              <w:rPr>
                <w:rFonts w:ascii="Times New Roman" w:eastAsia="Times New Roman" w:hAnsi="Times New Roman"/>
              </w:rPr>
              <w:t>ps: de</w:t>
            </w:r>
            <w:r w:rsidRPr="001B4F7F">
              <w:rPr>
                <w:rFonts w:ascii="Times New Roman" w:eastAsia="Times New Roman" w:hAnsi="Times New Roman"/>
                <w:spacing w:val="1"/>
              </w:rPr>
              <w:t>c</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spacing w:val="-4"/>
              </w:rPr>
              <w:t>m</w:t>
            </w:r>
            <w:r w:rsidRPr="001B4F7F">
              <w:rPr>
                <w:rFonts w:ascii="Times New Roman" w:eastAsia="Times New Roman" w:hAnsi="Times New Roman"/>
              </w:rPr>
              <w:t>a</w:t>
            </w:r>
            <w:r w:rsidRPr="001B4F7F">
              <w:rPr>
                <w:rFonts w:ascii="Times New Roman" w:eastAsia="Times New Roman" w:hAnsi="Times New Roman"/>
                <w:spacing w:val="-2"/>
              </w:rPr>
              <w:t>k</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 xml:space="preserve">s, </w:t>
            </w:r>
            <w:r w:rsidRPr="001B4F7F">
              <w:rPr>
                <w:rFonts w:ascii="Times New Roman" w:eastAsia="Times New Roman" w:hAnsi="Times New Roman"/>
                <w:spacing w:val="1"/>
              </w:rPr>
              <w:t>l</w:t>
            </w:r>
            <w:r w:rsidRPr="001B4F7F">
              <w:rPr>
                <w:rFonts w:ascii="Times New Roman" w:eastAsia="Times New Roman" w:hAnsi="Times New Roman"/>
              </w:rPr>
              <w:t>oc</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2"/>
              </w:rPr>
              <w:t>g</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n</w:t>
            </w:r>
            <w:r w:rsidRPr="001B4F7F">
              <w:rPr>
                <w:rFonts w:ascii="Times New Roman" w:eastAsia="Times New Roman" w:hAnsi="Times New Roman"/>
                <w:spacing w:val="-4"/>
              </w:rPr>
              <w:t>m</w:t>
            </w:r>
            <w:r w:rsidRPr="001B4F7F">
              <w:rPr>
                <w:rFonts w:ascii="Times New Roman" w:eastAsia="Times New Roman" w:hAnsi="Times New Roman"/>
              </w:rPr>
              <w:t>ent o</w:t>
            </w:r>
            <w:r w:rsidRPr="001B4F7F">
              <w:rPr>
                <w:rFonts w:ascii="Times New Roman" w:eastAsia="Times New Roman" w:hAnsi="Times New Roman"/>
                <w:spacing w:val="1"/>
              </w:rPr>
              <w:t>f</w:t>
            </w:r>
            <w:r w:rsidRPr="001B4F7F">
              <w:rPr>
                <w:rFonts w:ascii="Times New Roman" w:eastAsia="Times New Roman" w:hAnsi="Times New Roman"/>
                <w:spacing w:val="-2"/>
              </w:rPr>
              <w:t>f</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i</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rPr>
              <w:t>and</w:t>
            </w:r>
            <w:r w:rsidRPr="001B4F7F">
              <w:rPr>
                <w:rFonts w:ascii="Times New Roman" w:eastAsia="Times New Roman" w:hAnsi="Times New Roman"/>
                <w:spacing w:val="-2"/>
              </w:rPr>
              <w:t xml:space="preserve"> </w:t>
            </w:r>
            <w:r w:rsidRPr="001B4F7F">
              <w:rPr>
                <w:rFonts w:ascii="Times New Roman" w:eastAsia="Times New Roman" w:hAnsi="Times New Roman"/>
                <w:spacing w:val="1"/>
              </w:rPr>
              <w:t>l</w:t>
            </w:r>
            <w:r w:rsidRPr="001B4F7F">
              <w:rPr>
                <w:rFonts w:ascii="Times New Roman" w:eastAsia="Times New Roman" w:hAnsi="Times New Roman"/>
              </w:rPr>
              <w:t>oc</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2"/>
              </w:rPr>
              <w:t>a</w:t>
            </w:r>
            <w:r w:rsidRPr="001B4F7F">
              <w:rPr>
                <w:rFonts w:ascii="Times New Roman" w:eastAsia="Times New Roman" w:hAnsi="Times New Roman"/>
              </w:rPr>
              <w:t xml:space="preserve">nd </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d</w:t>
            </w:r>
            <w:r w:rsidRPr="001B4F7F">
              <w:rPr>
                <w:rFonts w:ascii="Times New Roman" w:eastAsia="Times New Roman" w:hAnsi="Times New Roman"/>
                <w:spacing w:val="1"/>
              </w:rPr>
              <w:t>i</w:t>
            </w:r>
            <w:r w:rsidRPr="001B4F7F">
              <w:rPr>
                <w:rFonts w:ascii="Times New Roman" w:eastAsia="Times New Roman" w:hAnsi="Times New Roman"/>
                <w:spacing w:val="-2"/>
              </w:rPr>
              <w:t>g</w:t>
            </w:r>
            <w:r w:rsidRPr="001B4F7F">
              <w:rPr>
                <w:rFonts w:ascii="Times New Roman" w:eastAsia="Times New Roman" w:hAnsi="Times New Roman"/>
              </w:rPr>
              <w:t>enous co</w:t>
            </w:r>
            <w:r w:rsidRPr="001B4F7F">
              <w:rPr>
                <w:rFonts w:ascii="Times New Roman" w:eastAsia="Times New Roman" w:hAnsi="Times New Roman"/>
                <w:spacing w:val="-1"/>
              </w:rPr>
              <w:t>m</w:t>
            </w:r>
            <w:r w:rsidRPr="001B4F7F">
              <w:rPr>
                <w:rFonts w:ascii="Times New Roman" w:eastAsia="Times New Roman" w:hAnsi="Times New Roman"/>
                <w:spacing w:val="-4"/>
              </w:rPr>
              <w:t>m</w:t>
            </w:r>
            <w:r w:rsidRPr="001B4F7F">
              <w:rPr>
                <w:rFonts w:ascii="Times New Roman" w:eastAsia="Times New Roman" w:hAnsi="Times New Roman"/>
              </w:rPr>
              <w:t>un</w:t>
            </w:r>
            <w:r w:rsidRPr="001B4F7F">
              <w:rPr>
                <w:rFonts w:ascii="Times New Roman" w:eastAsia="Times New Roman" w:hAnsi="Times New Roman"/>
                <w:spacing w:val="1"/>
              </w:rPr>
              <w:t>it</w:t>
            </w:r>
            <w:r w:rsidRPr="001B4F7F">
              <w:rPr>
                <w:rFonts w:ascii="Times New Roman" w:eastAsia="Times New Roman" w:hAnsi="Times New Roman"/>
                <w:spacing w:val="-2"/>
              </w:rPr>
              <w:t>y</w:t>
            </w:r>
            <w:r w:rsidRPr="001B4F7F">
              <w:rPr>
                <w:rFonts w:ascii="Times New Roman" w:eastAsia="Times New Roman" w:hAnsi="Times New Roman"/>
              </w:rPr>
              <w:t>.</w:t>
            </w:r>
          </w:p>
          <w:p w14:paraId="22900BBC" w14:textId="77777777" w:rsidR="00463354" w:rsidRPr="001B4F7F" w:rsidRDefault="00463354">
            <w:pPr>
              <w:rPr>
                <w:rFonts w:ascii="Times New Roman" w:eastAsiaTheme="minorHAnsi" w:hAnsi="Times New Roman"/>
                <w:sz w:val="24"/>
              </w:rPr>
            </w:pPr>
          </w:p>
          <w:p w14:paraId="0B1EE5D2" w14:textId="77777777" w:rsidR="00463354" w:rsidRPr="001B4F7F" w:rsidRDefault="00463354">
            <w:pPr>
              <w:ind w:left="66" w:right="233"/>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spacing w:val="1"/>
              </w:rPr>
              <w:t>fi</w:t>
            </w:r>
            <w:r w:rsidRPr="001B4F7F">
              <w:rPr>
                <w:rFonts w:ascii="Times New Roman" w:eastAsia="Times New Roman" w:hAnsi="Times New Roman"/>
                <w:spacing w:val="-2"/>
              </w:rPr>
              <w:t>n</w:t>
            </w:r>
            <w:r w:rsidRPr="001B4F7F">
              <w:rPr>
                <w:rFonts w:ascii="Times New Roman" w:eastAsia="Times New Roman" w:hAnsi="Times New Roman"/>
              </w:rPr>
              <w:t>an</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spacing w:val="-2"/>
              </w:rPr>
              <w:t>a</w:t>
            </w:r>
            <w:r w:rsidRPr="001B4F7F">
              <w:rPr>
                <w:rFonts w:ascii="Times New Roman" w:eastAsia="Times New Roman" w:hAnsi="Times New Roman"/>
              </w:rPr>
              <w:t>l su</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ab</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 xml:space="preserve">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spacing w:val="-2"/>
              </w:rPr>
              <w:t>c</w:t>
            </w:r>
            <w:r w:rsidRPr="001B4F7F">
              <w:rPr>
                <w:rFonts w:ascii="Times New Roman" w:eastAsia="Times New Roman" w:hAnsi="Times New Roman"/>
              </w:rPr>
              <w:t>o</w:t>
            </w:r>
            <w:r w:rsidRPr="001B4F7F">
              <w:rPr>
                <w:rFonts w:ascii="Times New Roman" w:eastAsia="Times New Roman" w:hAnsi="Times New Roman"/>
                <w:spacing w:val="-1"/>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1 </w:t>
            </w:r>
            <w:r w:rsidRPr="001B4F7F">
              <w:rPr>
                <w:rFonts w:ascii="Times New Roman" w:eastAsia="Times New Roman" w:hAnsi="Times New Roman"/>
                <w:spacing w:val="1"/>
              </w:rPr>
              <w:t>(</w:t>
            </w:r>
            <w:r w:rsidRPr="001B4F7F">
              <w:rPr>
                <w:rFonts w:ascii="Times New Roman" w:eastAsia="Times New Roman" w:hAnsi="Times New Roman"/>
              </w:rPr>
              <w:t>40</w:t>
            </w:r>
            <w:r w:rsidRPr="001B4F7F">
              <w:rPr>
                <w:rFonts w:ascii="Times New Roman" w:eastAsia="Times New Roman" w:hAnsi="Times New Roman"/>
                <w:spacing w:val="-2"/>
              </w:rPr>
              <w:t>%</w:t>
            </w:r>
            <w:r w:rsidRPr="001B4F7F">
              <w:rPr>
                <w:rFonts w:ascii="Times New Roman" w:eastAsia="Times New Roman" w:hAnsi="Times New Roman"/>
                <w:spacing w:val="1"/>
              </w:rPr>
              <w:t>)</w:t>
            </w:r>
            <w:r w:rsidRPr="001B4F7F">
              <w:rPr>
                <w:rFonts w:ascii="Times New Roman" w:eastAsia="Times New Roman" w:hAnsi="Times New Roman"/>
              </w:rPr>
              <w:t xml:space="preserve">, </w:t>
            </w:r>
            <w:r w:rsidRPr="001B4F7F">
              <w:rPr>
                <w:rFonts w:ascii="Times New Roman" w:eastAsia="Times New Roman" w:hAnsi="Times New Roman"/>
                <w:spacing w:val="-2"/>
              </w:rPr>
              <w:t>c</w:t>
            </w:r>
            <w:r w:rsidRPr="001B4F7F">
              <w:rPr>
                <w:rFonts w:ascii="Times New Roman" w:eastAsia="Times New Roman" w:hAnsi="Times New Roman"/>
              </w:rPr>
              <w:t>o</w:t>
            </w:r>
            <w:r w:rsidRPr="001B4F7F">
              <w:rPr>
                <w:rFonts w:ascii="Times New Roman" w:eastAsia="Times New Roman" w:hAnsi="Times New Roman"/>
                <w:spacing w:val="-4"/>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2</w:t>
            </w:r>
            <w:r w:rsidRPr="001B4F7F">
              <w:rPr>
                <w:rFonts w:ascii="Times New Roman" w:eastAsia="Times New Roman" w:hAnsi="Times New Roman"/>
                <w:spacing w:val="-2"/>
              </w:rPr>
              <w:t xml:space="preserve"> </w:t>
            </w:r>
            <w:r w:rsidRPr="001B4F7F">
              <w:rPr>
                <w:rFonts w:ascii="Times New Roman" w:eastAsia="Times New Roman" w:hAnsi="Times New Roman"/>
                <w:spacing w:val="1"/>
              </w:rPr>
              <w:t>(</w:t>
            </w:r>
            <w:r w:rsidRPr="001B4F7F">
              <w:rPr>
                <w:rFonts w:ascii="Times New Roman" w:eastAsia="Times New Roman" w:hAnsi="Times New Roman"/>
              </w:rPr>
              <w:t>40</w:t>
            </w:r>
            <w:r w:rsidRPr="001B4F7F">
              <w:rPr>
                <w:rFonts w:ascii="Times New Roman" w:eastAsia="Times New Roman" w:hAnsi="Times New Roman"/>
                <w:spacing w:val="-2"/>
              </w:rPr>
              <w:t>%</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and co</w:t>
            </w:r>
            <w:r w:rsidRPr="001B4F7F">
              <w:rPr>
                <w:rFonts w:ascii="Times New Roman" w:eastAsia="Times New Roman" w:hAnsi="Times New Roman"/>
                <w:spacing w:val="-3"/>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3 </w:t>
            </w:r>
            <w:r w:rsidRPr="001B4F7F">
              <w:rPr>
                <w:rFonts w:ascii="Times New Roman" w:eastAsia="Times New Roman" w:hAnsi="Times New Roman"/>
                <w:spacing w:val="-2"/>
              </w:rPr>
              <w:t>(</w:t>
            </w:r>
            <w:r w:rsidRPr="001B4F7F">
              <w:rPr>
                <w:rFonts w:ascii="Times New Roman" w:eastAsia="Times New Roman" w:hAnsi="Times New Roman"/>
              </w:rPr>
              <w:t>35</w:t>
            </w:r>
            <w:r w:rsidRPr="001B4F7F">
              <w:rPr>
                <w:rFonts w:ascii="Times New Roman" w:eastAsia="Times New Roman" w:hAnsi="Times New Roman"/>
                <w:spacing w:val="-2"/>
              </w:rPr>
              <w:t>%</w:t>
            </w:r>
            <w:r w:rsidRPr="001B4F7F">
              <w:rPr>
                <w:rFonts w:ascii="Times New Roman" w:eastAsia="Times New Roman" w:hAnsi="Times New Roman"/>
              </w:rPr>
              <w:t>)</w:t>
            </w:r>
          </w:p>
          <w:p w14:paraId="3B635772" w14:textId="77777777" w:rsidR="00463354" w:rsidRPr="001B4F7F" w:rsidRDefault="00463354">
            <w:pPr>
              <w:rPr>
                <w:rFonts w:ascii="Times New Roman" w:eastAsiaTheme="minorHAnsi" w:hAnsi="Times New Roman"/>
                <w:sz w:val="24"/>
              </w:rPr>
            </w:pPr>
          </w:p>
          <w:p w14:paraId="6D1E860E" w14:textId="77777777" w:rsidR="00463354" w:rsidRPr="001B4F7F" w:rsidRDefault="00463354">
            <w:pPr>
              <w:ind w:left="66" w:right="182"/>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b/>
                <w:bCs/>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spacing w:val="1"/>
              </w:rPr>
              <w:t>fi</w:t>
            </w:r>
            <w:r w:rsidRPr="001B4F7F">
              <w:rPr>
                <w:rFonts w:ascii="Times New Roman" w:eastAsia="Times New Roman" w:hAnsi="Times New Roman"/>
                <w:spacing w:val="-2"/>
              </w:rPr>
              <w:t>n</w:t>
            </w:r>
            <w:r w:rsidRPr="001B4F7F">
              <w:rPr>
                <w:rFonts w:ascii="Times New Roman" w:eastAsia="Times New Roman" w:hAnsi="Times New Roman"/>
              </w:rPr>
              <w:t>an</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al</w:t>
            </w:r>
            <w:r w:rsidRPr="001B4F7F">
              <w:rPr>
                <w:rFonts w:ascii="Times New Roman" w:eastAsia="Times New Roman" w:hAnsi="Times New Roman"/>
                <w:spacing w:val="-1"/>
              </w:rPr>
              <w:t xml:space="preserve"> i</w:t>
            </w:r>
            <w:r w:rsidRPr="001B4F7F">
              <w:rPr>
                <w:rFonts w:ascii="Times New Roman" w:eastAsia="Times New Roman" w:hAnsi="Times New Roman"/>
              </w:rPr>
              <w:t>n</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st</w:t>
            </w:r>
            <w:r w:rsidRPr="001B4F7F">
              <w:rPr>
                <w:rFonts w:ascii="Times New Roman" w:eastAsia="Times New Roman" w:hAnsi="Times New Roman"/>
                <w:spacing w:val="-4"/>
              </w:rPr>
              <w:t>m</w:t>
            </w:r>
            <w:r w:rsidRPr="001B4F7F">
              <w:rPr>
                <w:rFonts w:ascii="Times New Roman" w:eastAsia="Times New Roman" w:hAnsi="Times New Roman"/>
              </w:rPr>
              <w:t xml:space="preserve">ent </w:t>
            </w:r>
            <w:r w:rsidRPr="001B4F7F">
              <w:rPr>
                <w:rFonts w:ascii="Times New Roman" w:eastAsia="Times New Roman" w:hAnsi="Times New Roman"/>
                <w:spacing w:val="1"/>
              </w:rPr>
              <w:t>i</w:t>
            </w:r>
            <w:r w:rsidRPr="001B4F7F">
              <w:rPr>
                <w:rFonts w:ascii="Times New Roman" w:eastAsia="Times New Roman" w:hAnsi="Times New Roman"/>
              </w:rPr>
              <w:t xml:space="preserve">n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rPr>
              <w:t>e S</w:t>
            </w:r>
            <w:r w:rsidRPr="001B4F7F">
              <w:rPr>
                <w:rFonts w:ascii="Times New Roman" w:eastAsia="Times New Roman" w:hAnsi="Times New Roman"/>
                <w:spacing w:val="-2"/>
              </w:rPr>
              <w:t>u</w:t>
            </w:r>
            <w:r w:rsidRPr="001B4F7F">
              <w:rPr>
                <w:rFonts w:ascii="Times New Roman" w:eastAsia="Times New Roman" w:hAnsi="Times New Roman"/>
                <w:spacing w:val="1"/>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rPr>
              <w:t>i</w:t>
            </w:r>
            <w:r w:rsidRPr="001B4F7F">
              <w:rPr>
                <w:rFonts w:ascii="Times New Roman" w:eastAsia="Times New Roman" w:hAnsi="Times New Roman"/>
                <w:spacing w:val="1"/>
              </w:rPr>
              <w:t xml:space="preserve"> </w:t>
            </w:r>
            <w:r w:rsidRPr="001B4F7F">
              <w:rPr>
                <w:rFonts w:ascii="Times New Roman" w:eastAsia="Times New Roman" w:hAnsi="Times New Roman"/>
              </w:rPr>
              <w:t>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 xml:space="preserve">. </w:t>
            </w:r>
            <w:r w:rsidRPr="001B4F7F">
              <w:rPr>
                <w:rFonts w:ascii="Times New Roman" w:eastAsia="Times New Roman" w:hAnsi="Times New Roman"/>
                <w:spacing w:val="-1"/>
              </w:rPr>
              <w:t>Q</w:t>
            </w:r>
            <w:r w:rsidRPr="001B4F7F">
              <w:rPr>
                <w:rFonts w:ascii="Times New Roman" w:eastAsia="Times New Roman" w:hAnsi="Times New Roman"/>
              </w:rPr>
              <w:t>uan</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g</w:t>
            </w:r>
            <w:r w:rsidRPr="001B4F7F">
              <w:rPr>
                <w:rFonts w:ascii="Times New Roman" w:eastAsia="Times New Roman" w:hAnsi="Times New Roman"/>
              </w:rPr>
              <w:t>et</w:t>
            </w:r>
            <w:r w:rsidRPr="001B4F7F">
              <w:rPr>
                <w:rFonts w:ascii="Times New Roman" w:eastAsia="Times New Roman" w:hAnsi="Times New Roman"/>
                <w:spacing w:val="1"/>
              </w:rPr>
              <w:t xml:space="preserve"> </w:t>
            </w:r>
            <w:r w:rsidRPr="001B4F7F">
              <w:rPr>
                <w:rFonts w:ascii="Times New Roman" w:eastAsia="Times New Roman" w:hAnsi="Times New Roman"/>
                <w:spacing w:val="-3"/>
              </w:rPr>
              <w:t>w</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be</w:t>
            </w:r>
            <w:r w:rsidRPr="001B4F7F">
              <w:rPr>
                <w:rFonts w:ascii="Times New Roman" w:eastAsia="Times New Roman" w:hAnsi="Times New Roman"/>
                <w:spacing w:val="-2"/>
              </w:rPr>
              <w:t xml:space="preserve"> </w:t>
            </w:r>
            <w:r w:rsidRPr="001B4F7F">
              <w:rPr>
                <w:rFonts w:ascii="Times New Roman" w:eastAsia="Times New Roman" w:hAnsi="Times New Roman"/>
              </w:rPr>
              <w:t>d</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c</w:t>
            </w:r>
            <w:r w:rsidRPr="001B4F7F">
              <w:rPr>
                <w:rFonts w:ascii="Times New Roman" w:eastAsia="Times New Roman" w:hAnsi="Times New Roman"/>
                <w:spacing w:val="-2"/>
              </w:rPr>
              <w:t>u</w:t>
            </w:r>
            <w:r w:rsidRPr="001B4F7F">
              <w:rPr>
                <w:rFonts w:ascii="Times New Roman" w:eastAsia="Times New Roman" w:hAnsi="Times New Roman"/>
              </w:rPr>
              <w:t>s</w:t>
            </w:r>
            <w:r w:rsidRPr="001B4F7F">
              <w:rPr>
                <w:rFonts w:ascii="Times New Roman" w:eastAsia="Times New Roman" w:hAnsi="Times New Roman"/>
                <w:spacing w:val="1"/>
              </w:rPr>
              <w:t>s</w:t>
            </w:r>
            <w:r w:rsidRPr="001B4F7F">
              <w:rPr>
                <w:rFonts w:ascii="Times New Roman" w:eastAsia="Times New Roman" w:hAnsi="Times New Roman"/>
                <w:spacing w:val="-2"/>
              </w:rPr>
              <w:t>e</w:t>
            </w:r>
            <w:r w:rsidRPr="001B4F7F">
              <w:rPr>
                <w:rFonts w:ascii="Times New Roman" w:eastAsia="Times New Roman" w:hAnsi="Times New Roman"/>
              </w:rPr>
              <w:t>d du</w:t>
            </w:r>
            <w:r w:rsidRPr="001B4F7F">
              <w:rPr>
                <w:rFonts w:ascii="Times New Roman" w:eastAsia="Times New Roman" w:hAnsi="Times New Roman"/>
                <w:spacing w:val="1"/>
              </w:rPr>
              <w:t>ri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rPr>
              <w:t xml:space="preserve">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e</w:t>
            </w:r>
            <w:r w:rsidRPr="001B4F7F">
              <w:rPr>
                <w:rFonts w:ascii="Times New Roman" w:eastAsia="Times New Roman" w:hAnsi="Times New Roman"/>
              </w:rPr>
              <w:t>p</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W</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2"/>
              </w:rPr>
              <w:t>k</w:t>
            </w:r>
            <w:r w:rsidRPr="001B4F7F">
              <w:rPr>
                <w:rFonts w:ascii="Times New Roman" w:eastAsia="Times New Roman" w:hAnsi="Times New Roman"/>
              </w:rPr>
              <w:t>shop.</w:t>
            </w:r>
          </w:p>
          <w:p w14:paraId="4709B887" w14:textId="77777777" w:rsidR="00463354" w:rsidRPr="001B4F7F" w:rsidRDefault="00463354">
            <w:pPr>
              <w:rPr>
                <w:rFonts w:ascii="Times New Roman" w:eastAsiaTheme="minorHAnsi" w:hAnsi="Times New Roman"/>
                <w:sz w:val="24"/>
              </w:rPr>
            </w:pPr>
          </w:p>
          <w:p w14:paraId="5AF8ED2E" w14:textId="77777777" w:rsidR="00463354" w:rsidRPr="001B4F7F" w:rsidRDefault="00463354">
            <w:pPr>
              <w:ind w:left="66" w:right="233"/>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spacing w:val="1"/>
              </w:rPr>
              <w:t>fi</w:t>
            </w:r>
            <w:r w:rsidRPr="001B4F7F">
              <w:rPr>
                <w:rFonts w:ascii="Times New Roman" w:eastAsia="Times New Roman" w:hAnsi="Times New Roman"/>
                <w:spacing w:val="-2"/>
              </w:rPr>
              <w:t>n</w:t>
            </w:r>
            <w:r w:rsidRPr="001B4F7F">
              <w:rPr>
                <w:rFonts w:ascii="Times New Roman" w:eastAsia="Times New Roman" w:hAnsi="Times New Roman"/>
              </w:rPr>
              <w:t>an</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spacing w:val="-2"/>
              </w:rPr>
              <w:t>a</w:t>
            </w:r>
            <w:r w:rsidRPr="001B4F7F">
              <w:rPr>
                <w:rFonts w:ascii="Times New Roman" w:eastAsia="Times New Roman" w:hAnsi="Times New Roman"/>
              </w:rPr>
              <w:t>l su</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ab</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 xml:space="preserve">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spacing w:val="-2"/>
              </w:rPr>
              <w:t>c</w:t>
            </w:r>
            <w:r w:rsidRPr="001B4F7F">
              <w:rPr>
                <w:rFonts w:ascii="Times New Roman" w:eastAsia="Times New Roman" w:hAnsi="Times New Roman"/>
              </w:rPr>
              <w:t>o</w:t>
            </w:r>
            <w:r w:rsidRPr="001B4F7F">
              <w:rPr>
                <w:rFonts w:ascii="Times New Roman" w:eastAsia="Times New Roman" w:hAnsi="Times New Roman"/>
                <w:spacing w:val="-1"/>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1 </w:t>
            </w:r>
            <w:r w:rsidRPr="001B4F7F">
              <w:rPr>
                <w:rFonts w:ascii="Times New Roman" w:eastAsia="Times New Roman" w:hAnsi="Times New Roman"/>
                <w:spacing w:val="1"/>
              </w:rPr>
              <w:t>(</w:t>
            </w:r>
            <w:r w:rsidRPr="001B4F7F">
              <w:rPr>
                <w:rFonts w:ascii="Times New Roman" w:eastAsia="Times New Roman" w:hAnsi="Times New Roman"/>
              </w:rPr>
              <w:t>50</w:t>
            </w:r>
            <w:r w:rsidRPr="001B4F7F">
              <w:rPr>
                <w:rFonts w:ascii="Times New Roman" w:eastAsia="Times New Roman" w:hAnsi="Times New Roman"/>
                <w:spacing w:val="-2"/>
              </w:rPr>
              <w:t>%</w:t>
            </w:r>
            <w:r w:rsidRPr="001B4F7F">
              <w:rPr>
                <w:rFonts w:ascii="Times New Roman" w:eastAsia="Times New Roman" w:hAnsi="Times New Roman"/>
                <w:spacing w:val="1"/>
              </w:rPr>
              <w:t>)</w:t>
            </w:r>
            <w:r w:rsidRPr="001B4F7F">
              <w:rPr>
                <w:rFonts w:ascii="Times New Roman" w:eastAsia="Times New Roman" w:hAnsi="Times New Roman"/>
              </w:rPr>
              <w:t xml:space="preserve">, </w:t>
            </w:r>
            <w:r w:rsidRPr="001B4F7F">
              <w:rPr>
                <w:rFonts w:ascii="Times New Roman" w:eastAsia="Times New Roman" w:hAnsi="Times New Roman"/>
                <w:spacing w:val="-2"/>
              </w:rPr>
              <w:t>c</w:t>
            </w:r>
            <w:r w:rsidRPr="001B4F7F">
              <w:rPr>
                <w:rFonts w:ascii="Times New Roman" w:eastAsia="Times New Roman" w:hAnsi="Times New Roman"/>
              </w:rPr>
              <w:t>o</w:t>
            </w:r>
            <w:r w:rsidRPr="001B4F7F">
              <w:rPr>
                <w:rFonts w:ascii="Times New Roman" w:eastAsia="Times New Roman" w:hAnsi="Times New Roman"/>
                <w:spacing w:val="-4"/>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2</w:t>
            </w:r>
            <w:r w:rsidRPr="001B4F7F">
              <w:rPr>
                <w:rFonts w:ascii="Times New Roman" w:eastAsia="Times New Roman" w:hAnsi="Times New Roman"/>
                <w:spacing w:val="-2"/>
              </w:rPr>
              <w:t xml:space="preserve"> </w:t>
            </w:r>
            <w:r w:rsidRPr="001B4F7F">
              <w:rPr>
                <w:rFonts w:ascii="Times New Roman" w:eastAsia="Times New Roman" w:hAnsi="Times New Roman"/>
                <w:spacing w:val="1"/>
              </w:rPr>
              <w:t>(</w:t>
            </w:r>
            <w:r w:rsidRPr="001B4F7F">
              <w:rPr>
                <w:rFonts w:ascii="Times New Roman" w:eastAsia="Times New Roman" w:hAnsi="Times New Roman"/>
              </w:rPr>
              <w:t>50</w:t>
            </w:r>
            <w:r w:rsidRPr="001B4F7F">
              <w:rPr>
                <w:rFonts w:ascii="Times New Roman" w:eastAsia="Times New Roman" w:hAnsi="Times New Roman"/>
                <w:spacing w:val="-2"/>
              </w:rPr>
              <w:t>%</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and co</w:t>
            </w:r>
            <w:r w:rsidRPr="001B4F7F">
              <w:rPr>
                <w:rFonts w:ascii="Times New Roman" w:eastAsia="Times New Roman" w:hAnsi="Times New Roman"/>
                <w:spacing w:val="-3"/>
              </w:rPr>
              <w:t>m</w:t>
            </w:r>
            <w:r w:rsidRPr="001B4F7F">
              <w:rPr>
                <w:rFonts w:ascii="Times New Roman" w:eastAsia="Times New Roman" w:hAnsi="Times New Roman"/>
              </w:rPr>
              <w:t>ponent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3 </w:t>
            </w:r>
            <w:r w:rsidRPr="001B4F7F">
              <w:rPr>
                <w:rFonts w:ascii="Times New Roman" w:eastAsia="Times New Roman" w:hAnsi="Times New Roman"/>
                <w:spacing w:val="-2"/>
              </w:rPr>
              <w:t>(</w:t>
            </w:r>
            <w:r w:rsidRPr="001B4F7F">
              <w:rPr>
                <w:rFonts w:ascii="Times New Roman" w:eastAsia="Times New Roman" w:hAnsi="Times New Roman"/>
              </w:rPr>
              <w:t>50</w:t>
            </w:r>
            <w:r w:rsidRPr="001B4F7F">
              <w:rPr>
                <w:rFonts w:ascii="Times New Roman" w:eastAsia="Times New Roman" w:hAnsi="Times New Roman"/>
                <w:spacing w:val="-2"/>
              </w:rPr>
              <w:t>%</w:t>
            </w:r>
            <w:r w:rsidRPr="001B4F7F">
              <w:rPr>
                <w:rFonts w:ascii="Times New Roman" w:eastAsia="Times New Roman" w:hAnsi="Times New Roman"/>
                <w:spacing w:val="1"/>
              </w:rPr>
              <w:t>)</w:t>
            </w:r>
            <w:r w:rsidRPr="001B4F7F">
              <w:rPr>
                <w:rFonts w:ascii="Times New Roman" w:eastAsia="Times New Roman" w:hAnsi="Times New Roman"/>
              </w:rPr>
              <w:t>.</w:t>
            </w:r>
          </w:p>
        </w:tc>
        <w:tc>
          <w:tcPr>
            <w:tcW w:w="2700" w:type="dxa"/>
            <w:tcBorders>
              <w:top w:val="single" w:sz="4" w:space="0" w:color="auto"/>
              <w:left w:val="single" w:sz="4" w:space="0" w:color="auto"/>
              <w:bottom w:val="single" w:sz="4" w:space="0" w:color="auto"/>
              <w:right w:val="single" w:sz="4" w:space="0" w:color="auto"/>
            </w:tcBorders>
          </w:tcPr>
          <w:p w14:paraId="1AAFEB42" w14:textId="77777777" w:rsidR="00463354" w:rsidRPr="001B4F7F" w:rsidRDefault="00463354">
            <w:pPr>
              <w:rPr>
                <w:rFonts w:ascii="Times New Roman" w:eastAsiaTheme="minorHAnsi" w:hAnsi="Times New Roman"/>
              </w:rPr>
            </w:pPr>
          </w:p>
          <w:p w14:paraId="69E10BE1" w14:textId="77777777" w:rsidR="00463354" w:rsidRPr="001B4F7F" w:rsidRDefault="00463354">
            <w:pPr>
              <w:rPr>
                <w:rFonts w:ascii="Times New Roman" w:hAnsi="Times New Roman"/>
              </w:rPr>
            </w:pPr>
          </w:p>
          <w:p w14:paraId="7991ACD2" w14:textId="77777777" w:rsidR="00463354" w:rsidRPr="001B4F7F" w:rsidRDefault="00463354">
            <w:pPr>
              <w:rPr>
                <w:rFonts w:ascii="Times New Roman" w:hAnsi="Times New Roman"/>
              </w:rPr>
            </w:pPr>
          </w:p>
          <w:p w14:paraId="649FFEAE" w14:textId="77777777" w:rsidR="00463354" w:rsidRPr="001B4F7F" w:rsidRDefault="00463354">
            <w:pPr>
              <w:rPr>
                <w:rFonts w:ascii="Times New Roman" w:hAnsi="Times New Roman"/>
              </w:rPr>
            </w:pPr>
          </w:p>
          <w:p w14:paraId="68FA45EE" w14:textId="77777777" w:rsidR="00463354" w:rsidRPr="001B4F7F" w:rsidRDefault="00463354">
            <w:pPr>
              <w:rPr>
                <w:rFonts w:ascii="Times New Roman" w:hAnsi="Times New Roman"/>
              </w:rPr>
            </w:pPr>
            <w:r w:rsidRPr="001B4F7F">
              <w:rPr>
                <w:rFonts w:ascii="Times New Roman" w:hAnsi="Times New Roman"/>
              </w:rPr>
              <w:t>Not addressed by WCS.</w:t>
            </w:r>
          </w:p>
          <w:p w14:paraId="6459AACD" w14:textId="77777777" w:rsidR="00463354" w:rsidRPr="001B4F7F" w:rsidRDefault="00463354">
            <w:pPr>
              <w:rPr>
                <w:rFonts w:ascii="Times New Roman" w:hAnsi="Times New Roman"/>
              </w:rPr>
            </w:pPr>
          </w:p>
        </w:tc>
      </w:tr>
      <w:tr w:rsidR="00463354" w:rsidRPr="001B4F7F" w14:paraId="270EBE08" w14:textId="77777777" w:rsidTr="00E26B39">
        <w:trPr>
          <w:trHeight w:hRule="exact" w:val="3106"/>
        </w:trPr>
        <w:tc>
          <w:tcPr>
            <w:tcW w:w="1508" w:type="dxa"/>
            <w:vMerge/>
            <w:tcBorders>
              <w:top w:val="single" w:sz="4" w:space="0" w:color="auto"/>
              <w:left w:val="single" w:sz="4" w:space="0" w:color="000000"/>
              <w:bottom w:val="single" w:sz="4" w:space="0" w:color="auto"/>
              <w:right w:val="single" w:sz="4" w:space="0" w:color="000000"/>
            </w:tcBorders>
            <w:vAlign w:val="center"/>
            <w:hideMark/>
          </w:tcPr>
          <w:p w14:paraId="49C855F3" w14:textId="77777777" w:rsidR="00463354" w:rsidRPr="001B4F7F" w:rsidRDefault="00463354">
            <w:pPr>
              <w:rPr>
                <w:rFonts w:ascii="Times New Roman" w:hAnsi="Times New Roman"/>
                <w:szCs w:val="22"/>
              </w:rPr>
            </w:pPr>
          </w:p>
        </w:tc>
        <w:tc>
          <w:tcPr>
            <w:tcW w:w="2090" w:type="dxa"/>
            <w:tcBorders>
              <w:top w:val="single" w:sz="4" w:space="0" w:color="auto"/>
              <w:left w:val="single" w:sz="4" w:space="0" w:color="000000"/>
              <w:bottom w:val="single" w:sz="4" w:space="0" w:color="auto"/>
              <w:right w:val="single" w:sz="4" w:space="0" w:color="000000"/>
            </w:tcBorders>
            <w:hideMark/>
          </w:tcPr>
          <w:p w14:paraId="2596384D" w14:textId="77777777" w:rsidR="00463354" w:rsidRPr="001B4F7F" w:rsidRDefault="00463354">
            <w:pPr>
              <w:ind w:left="66" w:right="133"/>
              <w:rPr>
                <w:rFonts w:ascii="Times New Roman" w:eastAsia="Times New Roman" w:hAnsi="Times New Roman"/>
              </w:rPr>
            </w:pPr>
            <w:r w:rsidRPr="001B4F7F">
              <w:rPr>
                <w:rFonts w:ascii="Times New Roman" w:eastAsia="Times New Roman" w:hAnsi="Times New Roman"/>
                <w:spacing w:val="-1"/>
              </w:rPr>
              <w:t>A</w:t>
            </w:r>
            <w:r w:rsidRPr="001B4F7F">
              <w:rPr>
                <w:rFonts w:ascii="Times New Roman" w:eastAsia="Times New Roman" w:hAnsi="Times New Roman"/>
              </w:rPr>
              <w:t>nnual</w:t>
            </w:r>
            <w:r w:rsidRPr="001B4F7F">
              <w:rPr>
                <w:rFonts w:ascii="Times New Roman" w:eastAsia="Times New Roman" w:hAnsi="Times New Roman"/>
                <w:spacing w:val="1"/>
              </w:rPr>
              <w:t xml:space="preserve"> </w:t>
            </w:r>
            <w:r w:rsidRPr="001B4F7F">
              <w:rPr>
                <w:rFonts w:ascii="Times New Roman" w:eastAsia="Times New Roman" w:hAnsi="Times New Roman"/>
                <w:spacing w:val="-2"/>
              </w:rPr>
              <w:t>b</w:t>
            </w:r>
            <w:r w:rsidRPr="001B4F7F">
              <w:rPr>
                <w:rFonts w:ascii="Times New Roman" w:eastAsia="Times New Roman" w:hAnsi="Times New Roman"/>
              </w:rPr>
              <w:t>ud</w:t>
            </w:r>
            <w:r w:rsidRPr="001B4F7F">
              <w:rPr>
                <w:rFonts w:ascii="Times New Roman" w:eastAsia="Times New Roman" w:hAnsi="Times New Roman"/>
                <w:spacing w:val="-2"/>
              </w:rPr>
              <w:t>g</w:t>
            </w:r>
            <w:r w:rsidRPr="001B4F7F">
              <w:rPr>
                <w:rFonts w:ascii="Times New Roman" w:eastAsia="Times New Roman" w:hAnsi="Times New Roman"/>
              </w:rPr>
              <w:t>et</w:t>
            </w:r>
            <w:r w:rsidRPr="001B4F7F">
              <w:rPr>
                <w:rFonts w:ascii="Times New Roman" w:eastAsia="Times New Roman" w:hAnsi="Times New Roman"/>
                <w:spacing w:val="1"/>
              </w:rPr>
              <w:t xml:space="preserve"> </w:t>
            </w:r>
            <w:r w:rsidRPr="001B4F7F">
              <w:rPr>
                <w:rFonts w:ascii="Times New Roman" w:eastAsia="Times New Roman" w:hAnsi="Times New Roman"/>
                <w:spacing w:val="-2"/>
              </w:rPr>
              <w:t>a</w:t>
            </w:r>
            <w:r w:rsidRPr="001B4F7F">
              <w:rPr>
                <w:rFonts w:ascii="Times New Roman" w:eastAsia="Times New Roman" w:hAnsi="Times New Roman"/>
                <w:spacing w:val="1"/>
              </w:rPr>
              <w:t>ll</w:t>
            </w:r>
            <w:r w:rsidRPr="001B4F7F">
              <w:rPr>
                <w:rFonts w:ascii="Times New Roman" w:eastAsia="Times New Roman" w:hAnsi="Times New Roman"/>
                <w:spacing w:val="-2"/>
              </w:rPr>
              <w:t>o</w:t>
            </w:r>
            <w:r w:rsidRPr="001B4F7F">
              <w:rPr>
                <w:rFonts w:ascii="Times New Roman" w:eastAsia="Times New Roman" w:hAnsi="Times New Roman"/>
              </w:rPr>
              <w:t>c</w:t>
            </w:r>
            <w:r w:rsidRPr="001B4F7F">
              <w:rPr>
                <w:rFonts w:ascii="Times New Roman" w:eastAsia="Times New Roman" w:hAnsi="Times New Roman"/>
                <w:spacing w:val="1"/>
              </w:rPr>
              <w:t>a</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1"/>
              </w:rPr>
              <w:t>t</w:t>
            </w:r>
            <w:r w:rsidRPr="001B4F7F">
              <w:rPr>
                <w:rFonts w:ascii="Times New Roman" w:eastAsia="Times New Roman" w:hAnsi="Times New Roman"/>
              </w:rPr>
              <w:t>o p</w:t>
            </w:r>
            <w:r w:rsidRPr="001B4F7F">
              <w:rPr>
                <w:rFonts w:ascii="Times New Roman" w:eastAsia="Times New Roman" w:hAnsi="Times New Roman"/>
                <w:spacing w:val="-2"/>
              </w:rPr>
              <w:t>r</w:t>
            </w:r>
            <w:r w:rsidRPr="001B4F7F">
              <w:rPr>
                <w:rFonts w:ascii="Times New Roman" w:eastAsia="Times New Roman" w:hAnsi="Times New Roman"/>
              </w:rPr>
              <w:t>o</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p>
        </w:tc>
        <w:tc>
          <w:tcPr>
            <w:tcW w:w="2250" w:type="dxa"/>
            <w:tcBorders>
              <w:top w:val="single" w:sz="4" w:space="0" w:color="auto"/>
              <w:left w:val="single" w:sz="4" w:space="0" w:color="000000"/>
              <w:bottom w:val="single" w:sz="4" w:space="0" w:color="auto"/>
              <w:right w:val="single" w:sz="4" w:space="0" w:color="000000"/>
            </w:tcBorders>
            <w:hideMark/>
          </w:tcPr>
          <w:p w14:paraId="0EFAA077" w14:textId="77777777" w:rsidR="00463354" w:rsidRPr="001B4F7F" w:rsidRDefault="00463354">
            <w:pPr>
              <w:ind w:left="180" w:right="90"/>
              <w:rPr>
                <w:rFonts w:ascii="Times New Roman" w:eastAsia="Times New Roman" w:hAnsi="Times New Roman"/>
              </w:rPr>
            </w:pPr>
            <w:r w:rsidRPr="001B4F7F">
              <w:rPr>
                <w:rFonts w:ascii="Times New Roman" w:eastAsia="Times New Roman" w:hAnsi="Times New Roman"/>
              </w:rPr>
              <w:t>Es</w:t>
            </w:r>
            <w:r w:rsidRPr="001B4F7F">
              <w:rPr>
                <w:rFonts w:ascii="Times New Roman" w:eastAsia="Times New Roman" w:hAnsi="Times New Roman"/>
                <w:spacing w:val="1"/>
              </w:rPr>
              <w:t>ti</w:t>
            </w:r>
            <w:r w:rsidRPr="001B4F7F">
              <w:rPr>
                <w:rFonts w:ascii="Times New Roman" w:eastAsia="Times New Roman" w:hAnsi="Times New Roman"/>
                <w:spacing w:val="-4"/>
              </w:rPr>
              <w:t>m</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$12.3 </w:t>
            </w:r>
            <w:r w:rsidRPr="001B4F7F">
              <w:rPr>
                <w:rFonts w:ascii="Times New Roman" w:eastAsia="Times New Roman" w:hAnsi="Times New Roman"/>
                <w:spacing w:val="-4"/>
              </w:rPr>
              <w:t>m</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li</w:t>
            </w:r>
            <w:r w:rsidRPr="001B4F7F">
              <w:rPr>
                <w:rFonts w:ascii="Times New Roman" w:eastAsia="Times New Roman" w:hAnsi="Times New Roman"/>
              </w:rPr>
              <w:t>on a</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oc</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rPr>
              <w:t>annu</w:t>
            </w:r>
            <w:r w:rsidRPr="001B4F7F">
              <w:rPr>
                <w:rFonts w:ascii="Times New Roman" w:eastAsia="Times New Roman" w:hAnsi="Times New Roman"/>
                <w:spacing w:val="-2"/>
              </w:rPr>
              <w:t>a</w:t>
            </w:r>
            <w:r w:rsidRPr="001B4F7F">
              <w:rPr>
                <w:rFonts w:ascii="Times New Roman" w:eastAsia="Times New Roman" w:hAnsi="Times New Roman"/>
                <w:spacing w:val="1"/>
              </w:rPr>
              <w:t>ll</w:t>
            </w:r>
            <w:r w:rsidRPr="001B4F7F">
              <w:rPr>
                <w:rFonts w:ascii="Times New Roman" w:eastAsia="Times New Roman" w:hAnsi="Times New Roman"/>
                <w:spacing w:val="-2"/>
              </w:rPr>
              <w:t>y</w:t>
            </w:r>
            <w:r w:rsidRPr="001B4F7F">
              <w:rPr>
                <w:rFonts w:ascii="Times New Roman" w:eastAsia="Times New Roman" w:hAnsi="Times New Roman"/>
              </w:rPr>
              <w:t>.</w:t>
            </w:r>
          </w:p>
        </w:tc>
        <w:tc>
          <w:tcPr>
            <w:tcW w:w="4680" w:type="dxa"/>
            <w:tcBorders>
              <w:top w:val="single" w:sz="4" w:space="0" w:color="auto"/>
              <w:left w:val="single" w:sz="4" w:space="0" w:color="000000"/>
              <w:bottom w:val="single" w:sz="4" w:space="0" w:color="auto"/>
              <w:right w:val="single" w:sz="4" w:space="0" w:color="000000"/>
            </w:tcBorders>
          </w:tcPr>
          <w:p w14:paraId="3FEABB70"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b/>
                <w:bCs/>
                <w:spacing w:val="-1"/>
              </w:rPr>
              <w:t xml:space="preserve"> </w:t>
            </w:r>
            <w:r w:rsidRPr="001B4F7F">
              <w:rPr>
                <w:rFonts w:ascii="Times New Roman" w:eastAsia="Times New Roman" w:hAnsi="Times New Roman"/>
                <w:b/>
                <w:bCs/>
              </w:rPr>
              <w:t>-</w:t>
            </w:r>
          </w:p>
          <w:p w14:paraId="2B259919" w14:textId="77777777" w:rsidR="00463354" w:rsidRPr="001B4F7F" w:rsidRDefault="00463354">
            <w:pPr>
              <w:rPr>
                <w:rFonts w:ascii="Times New Roman" w:eastAsiaTheme="minorHAnsi" w:hAnsi="Times New Roman"/>
                <w:sz w:val="24"/>
              </w:rPr>
            </w:pPr>
          </w:p>
          <w:p w14:paraId="5C6F0CA7" w14:textId="77777777" w:rsidR="00463354" w:rsidRPr="001B4F7F" w:rsidRDefault="00463354">
            <w:pPr>
              <w:ind w:left="66" w:right="197"/>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3"/>
              </w:rPr>
              <w:t>u</w:t>
            </w:r>
            <w:r w:rsidRPr="001B4F7F">
              <w:rPr>
                <w:rFonts w:ascii="Times New Roman" w:eastAsia="Times New Roman" w:hAnsi="Times New Roman"/>
                <w:spacing w:val="1"/>
              </w:rPr>
              <w:t>l</w:t>
            </w:r>
            <w:r w:rsidRPr="001B4F7F">
              <w:rPr>
                <w:rFonts w:ascii="Times New Roman" w:eastAsia="Times New Roman" w:hAnsi="Times New Roman"/>
              </w:rPr>
              <w:t>aw</w:t>
            </w:r>
            <w:r w:rsidRPr="001B4F7F">
              <w:rPr>
                <w:rFonts w:ascii="Times New Roman" w:eastAsia="Times New Roman" w:hAnsi="Times New Roman"/>
                <w:spacing w:val="-3"/>
              </w:rPr>
              <w:t>e</w:t>
            </w:r>
            <w:r w:rsidRPr="001B4F7F">
              <w:rPr>
                <w:rFonts w:ascii="Times New Roman" w:eastAsia="Times New Roman" w:hAnsi="Times New Roman"/>
              </w:rPr>
              <w:t>si</w:t>
            </w:r>
            <w:r w:rsidRPr="001B4F7F">
              <w:rPr>
                <w:rFonts w:ascii="Times New Roman" w:eastAsia="Times New Roman" w:hAnsi="Times New Roman"/>
                <w:spacing w:val="2"/>
              </w:rPr>
              <w:t xml:space="preserve"> </w:t>
            </w:r>
            <w:r w:rsidRPr="001B4F7F">
              <w:rPr>
                <w:rFonts w:ascii="Times New Roman" w:eastAsia="Times New Roman" w:hAnsi="Times New Roman"/>
              </w:rPr>
              <w:t>PA</w:t>
            </w:r>
            <w:r w:rsidRPr="001B4F7F">
              <w:rPr>
                <w:rFonts w:ascii="Times New Roman" w:eastAsia="Times New Roman" w:hAnsi="Times New Roman"/>
                <w:spacing w:val="-4"/>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fi</w:t>
            </w:r>
            <w:r w:rsidRPr="001B4F7F">
              <w:rPr>
                <w:rFonts w:ascii="Times New Roman" w:eastAsia="Times New Roman" w:hAnsi="Times New Roman"/>
              </w:rPr>
              <w:t>n</w:t>
            </w:r>
            <w:r w:rsidRPr="001B4F7F">
              <w:rPr>
                <w:rFonts w:ascii="Times New Roman" w:eastAsia="Times New Roman" w:hAnsi="Times New Roman"/>
                <w:spacing w:val="-2"/>
              </w:rPr>
              <w:t>a</w:t>
            </w:r>
            <w:r w:rsidRPr="001B4F7F">
              <w:rPr>
                <w:rFonts w:ascii="Times New Roman" w:eastAsia="Times New Roman" w:hAnsi="Times New Roman"/>
              </w:rPr>
              <w:t>nc</w:t>
            </w:r>
            <w:r w:rsidRPr="001B4F7F">
              <w:rPr>
                <w:rFonts w:ascii="Times New Roman" w:eastAsia="Times New Roman" w:hAnsi="Times New Roman"/>
                <w:spacing w:val="-1"/>
              </w:rPr>
              <w:t>i</w:t>
            </w:r>
            <w:r w:rsidRPr="001B4F7F">
              <w:rPr>
                <w:rFonts w:ascii="Times New Roman" w:eastAsia="Times New Roman" w:hAnsi="Times New Roman"/>
              </w:rPr>
              <w:t>ng 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53"/>
              </w:rPr>
              <w:t xml:space="preserve"> </w:t>
            </w:r>
            <w:r w:rsidRPr="001B4F7F">
              <w:rPr>
                <w:rFonts w:ascii="Times New Roman" w:eastAsia="Times New Roman" w:hAnsi="Times New Roman"/>
              </w:rPr>
              <w:t xml:space="preserve">and </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spacing w:val="1"/>
              </w:rPr>
              <w:t>i</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w:t>
            </w:r>
            <w:r w:rsidRPr="001B4F7F">
              <w:rPr>
                <w:rFonts w:ascii="Times New Roman" w:eastAsia="Times New Roman" w:hAnsi="Times New Roman"/>
                <w:spacing w:val="-2"/>
              </w:rPr>
              <w:t>p</w:t>
            </w:r>
            <w:r w:rsidRPr="001B4F7F">
              <w:rPr>
                <w:rFonts w:ascii="Times New Roman" w:eastAsia="Times New Roman" w:hAnsi="Times New Roman"/>
              </w:rPr>
              <w:t xml:space="preserve">ed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c</w:t>
            </w:r>
            <w:r w:rsidRPr="001B4F7F">
              <w:rPr>
                <w:rFonts w:ascii="Times New Roman" w:eastAsia="Times New Roman" w:hAnsi="Times New Roman"/>
                <w:spacing w:val="1"/>
              </w:rPr>
              <w:t>l</w:t>
            </w:r>
            <w:r w:rsidRPr="001B4F7F">
              <w:rPr>
                <w:rFonts w:ascii="Times New Roman" w:eastAsia="Times New Roman" w:hAnsi="Times New Roman"/>
              </w:rPr>
              <w:t>ud</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53"/>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rPr>
              <w:t>opo</w:t>
            </w:r>
            <w:r w:rsidRPr="001B4F7F">
              <w:rPr>
                <w:rFonts w:ascii="Times New Roman" w:eastAsia="Times New Roman" w:hAnsi="Times New Roman"/>
                <w:spacing w:val="-2"/>
              </w:rPr>
              <w:t>s</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rPr>
              <w:t>b</w:t>
            </w:r>
            <w:r w:rsidRPr="001B4F7F">
              <w:rPr>
                <w:rFonts w:ascii="Times New Roman" w:eastAsia="Times New Roman" w:hAnsi="Times New Roman"/>
                <w:spacing w:val="-2"/>
              </w:rPr>
              <w:t>ro</w:t>
            </w:r>
            <w:r w:rsidRPr="001B4F7F">
              <w:rPr>
                <w:rFonts w:ascii="Times New Roman" w:eastAsia="Times New Roman" w:hAnsi="Times New Roman"/>
              </w:rPr>
              <w:t>ad</w:t>
            </w:r>
            <w:r w:rsidRPr="001B4F7F">
              <w:rPr>
                <w:rFonts w:ascii="Times New Roman" w:eastAsia="Times New Roman" w:hAnsi="Times New Roman"/>
                <w:spacing w:val="1"/>
              </w:rPr>
              <w:t>e</w:t>
            </w:r>
            <w:r w:rsidRPr="001B4F7F">
              <w:rPr>
                <w:rFonts w:ascii="Times New Roman" w:eastAsia="Times New Roman" w:hAnsi="Times New Roman"/>
              </w:rPr>
              <w:t>r po</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cy</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m</w:t>
            </w:r>
            <w:r w:rsidRPr="001B4F7F">
              <w:rPr>
                <w:rFonts w:ascii="Times New Roman" w:eastAsia="Times New Roman" w:hAnsi="Times New Roman"/>
                <w:spacing w:val="52"/>
              </w:rPr>
              <w:t xml:space="preserve"> </w:t>
            </w:r>
            <w:r w:rsidRPr="001B4F7F">
              <w:rPr>
                <w:rFonts w:ascii="Times New Roman" w:eastAsia="Times New Roman" w:hAnsi="Times New Roman"/>
              </w:rPr>
              <w:t>suppo</w:t>
            </w:r>
            <w:r w:rsidRPr="001B4F7F">
              <w:rPr>
                <w:rFonts w:ascii="Times New Roman" w:eastAsia="Times New Roman" w:hAnsi="Times New Roman"/>
                <w:spacing w:val="-1"/>
              </w:rPr>
              <w:t>r</w:t>
            </w:r>
            <w:r w:rsidRPr="001B4F7F">
              <w:rPr>
                <w:rFonts w:ascii="Times New Roman" w:eastAsia="Times New Roman" w:hAnsi="Times New Roman"/>
                <w:spacing w:val="1"/>
              </w:rPr>
              <w:t>ti</w:t>
            </w:r>
            <w:r w:rsidRPr="001B4F7F">
              <w:rPr>
                <w:rFonts w:ascii="Times New Roman" w:eastAsia="Times New Roman" w:hAnsi="Times New Roman"/>
              </w:rPr>
              <w:t>ng</w:t>
            </w:r>
            <w:r w:rsidRPr="001B4F7F">
              <w:rPr>
                <w:rFonts w:ascii="Times New Roman" w:eastAsia="Times New Roman" w:hAnsi="Times New Roman"/>
                <w:spacing w:val="-2"/>
              </w:rPr>
              <w:t xml:space="preserve"> r</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 xml:space="preserve">enue </w:t>
            </w:r>
            <w:r w:rsidRPr="001B4F7F">
              <w:rPr>
                <w:rFonts w:ascii="Times New Roman" w:eastAsia="Times New Roman" w:hAnsi="Times New Roman"/>
                <w:spacing w:val="-2"/>
              </w:rPr>
              <w:t>g</w:t>
            </w:r>
            <w:r w:rsidRPr="001B4F7F">
              <w:rPr>
                <w:rFonts w:ascii="Times New Roman" w:eastAsia="Times New Roman" w:hAnsi="Times New Roman"/>
              </w:rPr>
              <w:t>en</w:t>
            </w:r>
            <w:r w:rsidRPr="001B4F7F">
              <w:rPr>
                <w:rFonts w:ascii="Times New Roman" w:eastAsia="Times New Roman" w:hAnsi="Times New Roman"/>
                <w:spacing w:val="1"/>
              </w:rPr>
              <w:t>er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and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t</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u</w:t>
            </w:r>
            <w:r w:rsidRPr="001B4F7F">
              <w:rPr>
                <w:rFonts w:ascii="Times New Roman" w:eastAsia="Times New Roman" w:hAnsi="Times New Roman"/>
                <w:spacing w:val="1"/>
              </w:rPr>
              <w:t>ti</w:t>
            </w:r>
            <w:r w:rsidRPr="001B4F7F">
              <w:rPr>
                <w:rFonts w:ascii="Times New Roman" w:eastAsia="Times New Roman" w:hAnsi="Times New Roman"/>
              </w:rPr>
              <w:t>on a</w:t>
            </w:r>
            <w:r w:rsidRPr="001B4F7F">
              <w:rPr>
                <w:rFonts w:ascii="Times New Roman" w:eastAsia="Times New Roman" w:hAnsi="Times New Roman"/>
                <w:spacing w:val="1"/>
              </w:rPr>
              <w:t>r</w:t>
            </w:r>
            <w:r w:rsidRPr="001B4F7F">
              <w:rPr>
                <w:rFonts w:ascii="Times New Roman" w:eastAsia="Times New Roman" w:hAnsi="Times New Roman"/>
                <w:spacing w:val="-2"/>
              </w:rPr>
              <w:t>r</w:t>
            </w:r>
            <w:r w:rsidRPr="001B4F7F">
              <w:rPr>
                <w:rFonts w:ascii="Times New Roman" w:eastAsia="Times New Roman" w:hAnsi="Times New Roman"/>
              </w:rPr>
              <w:t>an</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w:t>
            </w:r>
            <w:r w:rsidRPr="001B4F7F">
              <w:rPr>
                <w:rFonts w:ascii="Times New Roman" w:eastAsia="Times New Roman" w:hAnsi="Times New Roman"/>
                <w:spacing w:val="1"/>
              </w:rPr>
              <w:t xml:space="preserve"> t</w:t>
            </w:r>
            <w:r w:rsidRPr="001B4F7F">
              <w:rPr>
                <w:rFonts w:ascii="Times New Roman" w:eastAsia="Times New Roman" w:hAnsi="Times New Roman"/>
              </w:rPr>
              <w:t>ool</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rPr>
              <w:t>c</w:t>
            </w:r>
            <w:r w:rsidRPr="001B4F7F">
              <w:rPr>
                <w:rFonts w:ascii="Times New Roman" w:eastAsia="Times New Roman" w:hAnsi="Times New Roman"/>
                <w:spacing w:val="-2"/>
              </w:rPr>
              <w:t>o</w:t>
            </w:r>
            <w:r w:rsidRPr="001B4F7F">
              <w:rPr>
                <w:rFonts w:ascii="Times New Roman" w:eastAsia="Times New Roman" w:hAnsi="Times New Roman"/>
              </w:rPr>
              <w:t>st</w:t>
            </w:r>
            <w:r w:rsidRPr="001B4F7F">
              <w:rPr>
                <w:rFonts w:ascii="Times New Roman" w:eastAsia="Times New Roman" w:hAnsi="Times New Roman"/>
                <w:spacing w:val="2"/>
              </w:rPr>
              <w:t xml:space="preserve"> </w:t>
            </w:r>
            <w:r w:rsidRPr="001B4F7F">
              <w:rPr>
                <w:rFonts w:ascii="Times New Roman" w:eastAsia="Times New Roman" w:hAnsi="Times New Roman"/>
                <w:spacing w:val="-2"/>
              </w:rPr>
              <w:t>e</w:t>
            </w:r>
            <w:r w:rsidRPr="001B4F7F">
              <w:rPr>
                <w:rFonts w:ascii="Times New Roman" w:eastAsia="Times New Roman" w:hAnsi="Times New Roman"/>
                <w:spacing w:val="1"/>
              </w:rPr>
              <w:t>ff</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and o</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p>
          <w:p w14:paraId="2B4541D4" w14:textId="77777777" w:rsidR="00463354" w:rsidRPr="001B4F7F" w:rsidRDefault="00463354">
            <w:pPr>
              <w:rPr>
                <w:rFonts w:ascii="Times New Roman" w:eastAsiaTheme="minorHAnsi" w:hAnsi="Times New Roman"/>
                <w:sz w:val="24"/>
              </w:rPr>
            </w:pPr>
          </w:p>
          <w:p w14:paraId="1AFB2FB8"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B</w:t>
            </w:r>
            <w:r w:rsidRPr="001B4F7F">
              <w:rPr>
                <w:rFonts w:ascii="Times New Roman" w:eastAsia="Times New Roman" w:hAnsi="Times New Roman"/>
                <w:spacing w:val="-2"/>
              </w:rPr>
              <w:t>u</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spacing w:val="-2"/>
              </w:rPr>
              <w:t>a</w:t>
            </w:r>
            <w:r w:rsidRPr="001B4F7F">
              <w:rPr>
                <w:rFonts w:ascii="Times New Roman" w:eastAsia="Times New Roman" w:hAnsi="Times New Roman"/>
              </w:rPr>
              <w:t>n of</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he</w:t>
            </w:r>
            <w:r w:rsidRPr="001B4F7F">
              <w:rPr>
                <w:rFonts w:ascii="Times New Roman" w:eastAsia="Times New Roman" w:hAnsi="Times New Roman"/>
                <w:spacing w:val="-2"/>
              </w:rPr>
              <w:t xml:space="preserve"> </w:t>
            </w:r>
            <w:r w:rsidRPr="001B4F7F">
              <w:rPr>
                <w:rFonts w:ascii="Times New Roman" w:eastAsia="Times New Roman" w:hAnsi="Times New Roman"/>
              </w:rPr>
              <w:t>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i</w:t>
            </w:r>
          </w:p>
          <w:p w14:paraId="3162672F"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PA</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2"/>
              </w:rPr>
              <w:t>r</w:t>
            </w:r>
            <w:r w:rsidRPr="001B4F7F">
              <w:rPr>
                <w:rFonts w:ascii="Times New Roman" w:eastAsia="Times New Roman" w:hAnsi="Times New Roman"/>
              </w:rPr>
              <w:t>ou</w:t>
            </w:r>
            <w:r w:rsidRPr="001B4F7F">
              <w:rPr>
                <w:rFonts w:ascii="Times New Roman" w:eastAsia="Times New Roman" w:hAnsi="Times New Roman"/>
                <w:spacing w:val="-2"/>
              </w:rPr>
              <w:t>g</w:t>
            </w:r>
            <w:r w:rsidRPr="001B4F7F">
              <w:rPr>
                <w:rFonts w:ascii="Times New Roman" w:eastAsia="Times New Roman" w:hAnsi="Times New Roman"/>
              </w:rPr>
              <w:t>h pa</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i</w:t>
            </w:r>
            <w:r w:rsidRPr="001B4F7F">
              <w:rPr>
                <w:rFonts w:ascii="Times New Roman" w:eastAsia="Times New Roman" w:hAnsi="Times New Roman"/>
              </w:rPr>
              <w:t>p</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rPr>
              <w:t>y</w:t>
            </w:r>
          </w:p>
        </w:tc>
        <w:tc>
          <w:tcPr>
            <w:tcW w:w="2700" w:type="dxa"/>
            <w:tcBorders>
              <w:top w:val="single" w:sz="4" w:space="0" w:color="auto"/>
              <w:left w:val="single" w:sz="4" w:space="0" w:color="000000"/>
              <w:bottom w:val="single" w:sz="4" w:space="0" w:color="auto"/>
              <w:right w:val="single" w:sz="4" w:space="0" w:color="000000"/>
            </w:tcBorders>
          </w:tcPr>
          <w:p w14:paraId="271D388A" w14:textId="77777777" w:rsidR="00463354" w:rsidRPr="001B4F7F" w:rsidRDefault="00463354">
            <w:pPr>
              <w:ind w:left="100" w:right="61"/>
              <w:rPr>
                <w:rFonts w:ascii="Times New Roman" w:eastAsia="Times New Roman" w:hAnsi="Times New Roman"/>
              </w:rPr>
            </w:pPr>
          </w:p>
        </w:tc>
      </w:tr>
      <w:tr w:rsidR="00463354" w:rsidRPr="001B4F7F" w14:paraId="3B14C74C" w14:textId="77777777" w:rsidTr="00E26B39">
        <w:trPr>
          <w:trHeight w:hRule="exact" w:val="3625"/>
        </w:trPr>
        <w:tc>
          <w:tcPr>
            <w:tcW w:w="1508" w:type="dxa"/>
            <w:tcBorders>
              <w:top w:val="single" w:sz="4" w:space="0" w:color="auto"/>
              <w:left w:val="single" w:sz="4" w:space="0" w:color="auto"/>
              <w:bottom w:val="single" w:sz="4" w:space="0" w:color="auto"/>
              <w:right w:val="single" w:sz="4" w:space="0" w:color="auto"/>
            </w:tcBorders>
          </w:tcPr>
          <w:p w14:paraId="7B9CFFB6" w14:textId="77777777" w:rsidR="00463354" w:rsidRPr="001B4F7F" w:rsidRDefault="00463354">
            <w:pPr>
              <w:rPr>
                <w:rFonts w:ascii="Times New Roman" w:eastAsiaTheme="minorHAnsi" w:hAnsi="Times New Roman"/>
              </w:rPr>
            </w:pPr>
          </w:p>
        </w:tc>
        <w:tc>
          <w:tcPr>
            <w:tcW w:w="2090" w:type="dxa"/>
            <w:tcBorders>
              <w:top w:val="single" w:sz="4" w:space="0" w:color="auto"/>
              <w:left w:val="single" w:sz="4" w:space="0" w:color="auto"/>
              <w:bottom w:val="single" w:sz="4" w:space="0" w:color="auto"/>
              <w:right w:val="single" w:sz="4" w:space="0" w:color="auto"/>
            </w:tcBorders>
          </w:tcPr>
          <w:p w14:paraId="510ADBE8" w14:textId="77777777" w:rsidR="00463354" w:rsidRPr="001B4F7F" w:rsidRDefault="00463354">
            <w:pPr>
              <w:rPr>
                <w:rFonts w:ascii="Times New Roman" w:hAnsi="Times New Roman"/>
              </w:rPr>
            </w:pPr>
          </w:p>
        </w:tc>
        <w:tc>
          <w:tcPr>
            <w:tcW w:w="2250" w:type="dxa"/>
            <w:tcBorders>
              <w:top w:val="single" w:sz="4" w:space="0" w:color="auto"/>
              <w:left w:val="single" w:sz="4" w:space="0" w:color="auto"/>
              <w:bottom w:val="single" w:sz="4" w:space="0" w:color="auto"/>
              <w:right w:val="single" w:sz="4" w:space="0" w:color="auto"/>
            </w:tcBorders>
          </w:tcPr>
          <w:p w14:paraId="28A3379D" w14:textId="77777777" w:rsidR="00463354" w:rsidRPr="001B4F7F" w:rsidRDefault="00463354">
            <w:pPr>
              <w:rPr>
                <w:rFonts w:ascii="Times New Roman" w:hAnsi="Times New Roman"/>
              </w:rPr>
            </w:pPr>
          </w:p>
        </w:tc>
        <w:tc>
          <w:tcPr>
            <w:tcW w:w="4680" w:type="dxa"/>
            <w:tcBorders>
              <w:top w:val="single" w:sz="4" w:space="0" w:color="auto"/>
              <w:left w:val="single" w:sz="4" w:space="0" w:color="auto"/>
              <w:bottom w:val="single" w:sz="4" w:space="0" w:color="auto"/>
              <w:right w:val="single" w:sz="4" w:space="0" w:color="auto"/>
            </w:tcBorders>
          </w:tcPr>
          <w:p w14:paraId="18993DD5" w14:textId="77777777" w:rsidR="00463354" w:rsidRPr="001B4F7F" w:rsidRDefault="00463354">
            <w:pPr>
              <w:ind w:left="66" w:right="483"/>
              <w:jc w:val="both"/>
              <w:rPr>
                <w:rFonts w:ascii="Times New Roman" w:eastAsia="Times New Roman" w:hAnsi="Times New Roman"/>
              </w:rPr>
            </w:pPr>
            <w:r w:rsidRPr="001B4F7F">
              <w:rPr>
                <w:rFonts w:ascii="Times New Roman" w:eastAsia="Times New Roman" w:hAnsi="Times New Roman"/>
              </w:rPr>
              <w:t>app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rPr>
              <w:t>a</w:t>
            </w:r>
            <w:r w:rsidRPr="001B4F7F">
              <w:rPr>
                <w:rFonts w:ascii="Times New Roman" w:eastAsia="Times New Roman" w:hAnsi="Times New Roman"/>
                <w:spacing w:val="1"/>
              </w:rPr>
              <w:t>c</w:t>
            </w:r>
            <w:r w:rsidRPr="001B4F7F">
              <w:rPr>
                <w:rFonts w:ascii="Times New Roman" w:eastAsia="Times New Roman" w:hAnsi="Times New Roman"/>
              </w:rPr>
              <w:t>h</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v</w:t>
            </w:r>
            <w:r w:rsidRPr="001B4F7F">
              <w:rPr>
                <w:rFonts w:ascii="Times New Roman" w:eastAsia="Times New Roman" w:hAnsi="Times New Roman"/>
              </w:rPr>
              <w:t>o</w:t>
            </w:r>
            <w:r w:rsidRPr="001B4F7F">
              <w:rPr>
                <w:rFonts w:ascii="Times New Roman" w:eastAsia="Times New Roman" w:hAnsi="Times New Roman"/>
                <w:spacing w:val="1"/>
              </w:rPr>
              <w:t>l</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co</w:t>
            </w:r>
            <w:r w:rsidRPr="001B4F7F">
              <w:rPr>
                <w:rFonts w:ascii="Times New Roman" w:eastAsia="Times New Roman" w:hAnsi="Times New Roman"/>
                <w:spacing w:val="-1"/>
              </w:rPr>
              <w:t>m</w:t>
            </w:r>
            <w:r w:rsidRPr="001B4F7F">
              <w:rPr>
                <w:rFonts w:ascii="Times New Roman" w:eastAsia="Times New Roman" w:hAnsi="Times New Roman"/>
                <w:spacing w:val="-4"/>
              </w:rPr>
              <w:t>m</w:t>
            </w:r>
            <w:r w:rsidRPr="001B4F7F">
              <w:rPr>
                <w:rFonts w:ascii="Times New Roman" w:eastAsia="Times New Roman" w:hAnsi="Times New Roman"/>
                <w:spacing w:val="2"/>
              </w:rPr>
              <w:t>u</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 p</w:t>
            </w:r>
            <w:r w:rsidRPr="001B4F7F">
              <w:rPr>
                <w:rFonts w:ascii="Times New Roman" w:eastAsia="Times New Roman" w:hAnsi="Times New Roman"/>
                <w:spacing w:val="1"/>
              </w:rPr>
              <w:t>ri</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 xml:space="preserve">, </w:t>
            </w:r>
            <w:r w:rsidRPr="001B4F7F">
              <w:rPr>
                <w:rFonts w:ascii="Times New Roman" w:eastAsia="Times New Roman" w:hAnsi="Times New Roman"/>
                <w:spacing w:val="-1"/>
              </w:rPr>
              <w:t>NGO</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rPr>
              <w:t>nd</w:t>
            </w:r>
            <w:r w:rsidRPr="001B4F7F">
              <w:rPr>
                <w:rFonts w:ascii="Times New Roman" w:eastAsia="Times New Roman" w:hAnsi="Times New Roman"/>
                <w:spacing w:val="-2"/>
              </w:rPr>
              <w:t xml:space="preserve"> r</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2"/>
              </w:rPr>
              <w:t>g</w:t>
            </w:r>
            <w:r w:rsidRPr="001B4F7F">
              <w:rPr>
                <w:rFonts w:ascii="Times New Roman" w:eastAsia="Times New Roman" w:hAnsi="Times New Roman"/>
                <w:spacing w:val="2"/>
              </w:rPr>
              <w:t>o</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n</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rPr>
              <w:t>en</w:t>
            </w:r>
            <w:r w:rsidRPr="001B4F7F">
              <w:rPr>
                <w:rFonts w:ascii="Times New Roman" w:eastAsia="Times New Roman" w:hAnsi="Times New Roman"/>
                <w:spacing w:val="1"/>
              </w:rPr>
              <w:t>ci</w:t>
            </w:r>
            <w:r w:rsidRPr="001B4F7F">
              <w:rPr>
                <w:rFonts w:ascii="Times New Roman" w:eastAsia="Times New Roman" w:hAnsi="Times New Roman"/>
                <w:spacing w:val="-2"/>
              </w:rPr>
              <w:t>e</w:t>
            </w:r>
            <w:r w:rsidRPr="001B4F7F">
              <w:rPr>
                <w:rFonts w:ascii="Times New Roman" w:eastAsia="Times New Roman" w:hAnsi="Times New Roman"/>
              </w:rPr>
              <w:t>s.</w:t>
            </w:r>
          </w:p>
          <w:p w14:paraId="49E5C5E8" w14:textId="77777777" w:rsidR="00463354" w:rsidRPr="001B4F7F" w:rsidRDefault="00463354">
            <w:pPr>
              <w:rPr>
                <w:rFonts w:ascii="Times New Roman" w:eastAsiaTheme="minorHAnsi" w:hAnsi="Times New Roman"/>
                <w:sz w:val="24"/>
              </w:rPr>
            </w:pPr>
          </w:p>
          <w:p w14:paraId="0EE63199" w14:textId="77777777" w:rsidR="00463354" w:rsidRPr="001B4F7F" w:rsidRDefault="00463354">
            <w:pPr>
              <w:ind w:left="66" w:right="87"/>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one</w:t>
            </w:r>
            <w:r w:rsidRPr="001B4F7F">
              <w:rPr>
                <w:rFonts w:ascii="Times New Roman" w:eastAsia="Times New Roman" w:hAnsi="Times New Roman"/>
                <w:spacing w:val="-2"/>
              </w:rPr>
              <w:t xml:space="preserve"> </w:t>
            </w:r>
            <w:r w:rsidRPr="001B4F7F">
              <w:rPr>
                <w:rFonts w:ascii="Times New Roman" w:eastAsia="Times New Roman" w:hAnsi="Times New Roman"/>
              </w:rPr>
              <w:t>p</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rPr>
              <w:t>ot</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an</w:t>
            </w:r>
            <w:r w:rsidRPr="001B4F7F">
              <w:rPr>
                <w:rFonts w:ascii="Times New Roman" w:eastAsia="Times New Roman" w:hAnsi="Times New Roman"/>
                <w:spacing w:val="1"/>
              </w:rPr>
              <w:t>ci</w:t>
            </w:r>
            <w:r w:rsidRPr="001B4F7F">
              <w:rPr>
                <w:rFonts w:ascii="Times New Roman" w:eastAsia="Times New Roman" w:hAnsi="Times New Roman"/>
              </w:rPr>
              <w:t>ng 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rPr>
              <w:t>s o</w:t>
            </w:r>
            <w:r w:rsidRPr="001B4F7F">
              <w:rPr>
                <w:rFonts w:ascii="Times New Roman" w:eastAsia="Times New Roman" w:hAnsi="Times New Roman"/>
                <w:spacing w:val="-2"/>
              </w:rPr>
              <w:t>p</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2"/>
              </w:rPr>
              <w:t>t</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 e</w:t>
            </w:r>
            <w:r w:rsidRPr="001B4F7F">
              <w:rPr>
                <w:rFonts w:ascii="Times New Roman" w:eastAsia="Times New Roman" w:hAnsi="Times New Roman"/>
                <w:spacing w:val="1"/>
              </w:rPr>
              <w:t>a</w:t>
            </w:r>
            <w:r w:rsidRPr="001B4F7F">
              <w:rPr>
                <w:rFonts w:ascii="Times New Roman" w:eastAsia="Times New Roman" w:hAnsi="Times New Roman"/>
                <w:spacing w:val="-2"/>
              </w:rPr>
              <w:t>c</w:t>
            </w:r>
            <w:r w:rsidRPr="001B4F7F">
              <w:rPr>
                <w:rFonts w:ascii="Times New Roman" w:eastAsia="Times New Roman" w:hAnsi="Times New Roman"/>
              </w:rPr>
              <w:t xml:space="preserve">h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3"/>
              </w:rPr>
              <w:t>j</w:t>
            </w:r>
            <w:r w:rsidRPr="001B4F7F">
              <w:rPr>
                <w:rFonts w:ascii="Times New Roman" w:eastAsia="Times New Roman" w:hAnsi="Times New Roman"/>
                <w:spacing w:val="-2"/>
              </w:rPr>
              <w:t>e</w:t>
            </w:r>
            <w:r w:rsidRPr="001B4F7F">
              <w:rPr>
                <w:rFonts w:ascii="Times New Roman" w:eastAsia="Times New Roman" w:hAnsi="Times New Roman"/>
              </w:rPr>
              <w:t>ct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w:t>
            </w:r>
          </w:p>
          <w:p w14:paraId="300965AB" w14:textId="77777777" w:rsidR="00463354" w:rsidRPr="001B4F7F" w:rsidRDefault="00463354">
            <w:pPr>
              <w:rPr>
                <w:rFonts w:ascii="Times New Roman" w:eastAsiaTheme="minorHAnsi" w:hAnsi="Times New Roman"/>
                <w:sz w:val="24"/>
              </w:rPr>
            </w:pPr>
          </w:p>
          <w:p w14:paraId="738E159A" w14:textId="77777777" w:rsidR="00463354" w:rsidRPr="001B4F7F" w:rsidRDefault="00463354">
            <w:pPr>
              <w:ind w:left="66" w:right="179"/>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B</w:t>
            </w:r>
            <w:r w:rsidRPr="001B4F7F">
              <w:rPr>
                <w:rFonts w:ascii="Times New Roman" w:eastAsia="Times New Roman" w:hAnsi="Times New Roman"/>
                <w:spacing w:val="-2"/>
              </w:rPr>
              <w:t>e</w:t>
            </w:r>
            <w:r w:rsidRPr="001B4F7F">
              <w:rPr>
                <w:rFonts w:ascii="Times New Roman" w:eastAsia="Times New Roman" w:hAnsi="Times New Roman"/>
              </w:rPr>
              <w:t>st</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rPr>
              <w:t>of</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he</w:t>
            </w:r>
            <w:r w:rsidRPr="001B4F7F">
              <w:rPr>
                <w:rFonts w:ascii="Times New Roman" w:eastAsia="Times New Roman" w:hAnsi="Times New Roman"/>
                <w:spacing w:val="-2"/>
              </w:rPr>
              <w:t xml:space="preserve"> </w:t>
            </w:r>
            <w:r w:rsidRPr="001B4F7F">
              <w:rPr>
                <w:rFonts w:ascii="Times New Roman" w:eastAsia="Times New Roman" w:hAnsi="Times New Roman"/>
              </w:rPr>
              <w:t>bus</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s 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d</w:t>
            </w:r>
            <w:r w:rsidRPr="001B4F7F">
              <w:rPr>
                <w:rFonts w:ascii="Times New Roman" w:eastAsia="Times New Roman" w:hAnsi="Times New Roman"/>
                <w:spacing w:val="-2"/>
              </w:rPr>
              <w:t>o</w:t>
            </w:r>
            <w:r w:rsidRPr="001B4F7F">
              <w:rPr>
                <w:rFonts w:ascii="Times New Roman" w:eastAsia="Times New Roman" w:hAnsi="Times New Roman"/>
              </w:rPr>
              <w:t>c</w:t>
            </w:r>
            <w:r w:rsidRPr="001B4F7F">
              <w:rPr>
                <w:rFonts w:ascii="Times New Roman" w:eastAsia="Times New Roman" w:hAnsi="Times New Roman"/>
                <w:spacing w:val="-2"/>
              </w:rPr>
              <w:t>u</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1"/>
              </w:rPr>
              <w:t>f</w:t>
            </w:r>
            <w:r w:rsidRPr="001B4F7F">
              <w:rPr>
                <w:rFonts w:ascii="Times New Roman" w:eastAsia="Times New Roman" w:hAnsi="Times New Roman"/>
              </w:rPr>
              <w:t xml:space="preserve">or </w:t>
            </w:r>
            <w:r w:rsidRPr="001B4F7F">
              <w:rPr>
                <w:rFonts w:ascii="Times New Roman" w:eastAsia="Times New Roman" w:hAnsi="Times New Roman"/>
                <w:spacing w:val="1"/>
              </w:rPr>
              <w:t>r</w:t>
            </w:r>
            <w:r w:rsidRPr="001B4F7F">
              <w:rPr>
                <w:rFonts w:ascii="Times New Roman" w:eastAsia="Times New Roman" w:hAnsi="Times New Roman"/>
              </w:rPr>
              <w:t>ep</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p>
          <w:p w14:paraId="2CDFB5E6" w14:textId="77777777" w:rsidR="00463354" w:rsidRPr="001B4F7F" w:rsidRDefault="00463354">
            <w:pPr>
              <w:rPr>
                <w:rFonts w:ascii="Times New Roman" w:eastAsiaTheme="minorHAnsi" w:hAnsi="Times New Roman"/>
                <w:sz w:val="24"/>
              </w:rPr>
            </w:pPr>
          </w:p>
          <w:p w14:paraId="1D520343" w14:textId="77777777" w:rsidR="00463354" w:rsidRPr="001B4F7F" w:rsidRDefault="00463354">
            <w:pPr>
              <w:ind w:left="66" w:right="92"/>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rPr>
              <w:t>nn</w:t>
            </w:r>
            <w:r w:rsidRPr="001B4F7F">
              <w:rPr>
                <w:rFonts w:ascii="Times New Roman" w:eastAsia="Times New Roman" w:hAnsi="Times New Roman"/>
                <w:spacing w:val="-2"/>
              </w:rPr>
              <w:t>u</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rPr>
              <w:t>bud</w:t>
            </w:r>
            <w:r w:rsidRPr="001B4F7F">
              <w:rPr>
                <w:rFonts w:ascii="Times New Roman" w:eastAsia="Times New Roman" w:hAnsi="Times New Roman"/>
                <w:spacing w:val="-2"/>
              </w:rPr>
              <w:t>g</w:t>
            </w:r>
            <w:r w:rsidRPr="001B4F7F">
              <w:rPr>
                <w:rFonts w:ascii="Times New Roman" w:eastAsia="Times New Roman" w:hAnsi="Times New Roman"/>
              </w:rPr>
              <w:t>et</w:t>
            </w:r>
            <w:r w:rsidRPr="001B4F7F">
              <w:rPr>
                <w:rFonts w:ascii="Times New Roman" w:eastAsia="Times New Roman" w:hAnsi="Times New Roman"/>
                <w:spacing w:val="1"/>
              </w:rPr>
              <w:t xml:space="preserve"> </w:t>
            </w:r>
            <w:r w:rsidRPr="001B4F7F">
              <w:rPr>
                <w:rFonts w:ascii="Times New Roman" w:eastAsia="Times New Roman" w:hAnsi="Times New Roman"/>
                <w:spacing w:val="-2"/>
              </w:rPr>
              <w:t>a</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oc</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he 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 xml:space="preserve">d </w:t>
            </w:r>
            <w:r w:rsidRPr="001B4F7F">
              <w:rPr>
                <w:rFonts w:ascii="Times New Roman" w:eastAsia="Times New Roman" w:hAnsi="Times New Roman"/>
                <w:spacing w:val="-2"/>
              </w:rPr>
              <w:t>2</w:t>
            </w:r>
            <w:r w:rsidRPr="001B4F7F">
              <w:rPr>
                <w:rFonts w:ascii="Times New Roman" w:eastAsia="Times New Roman" w:hAnsi="Times New Roman"/>
              </w:rPr>
              <w:t>5%</w:t>
            </w:r>
            <w:r w:rsidRPr="001B4F7F">
              <w:rPr>
                <w:rFonts w:ascii="Times New Roman" w:eastAsia="Times New Roman" w:hAnsi="Times New Roman"/>
                <w:spacing w:val="-2"/>
              </w:rPr>
              <w:t xml:space="preserve"> e</w:t>
            </w:r>
            <w:r w:rsidRPr="001B4F7F">
              <w:rPr>
                <w:rFonts w:ascii="Times New Roman" w:eastAsia="Times New Roman" w:hAnsi="Times New Roman"/>
              </w:rPr>
              <w:t>qu</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n</w:t>
            </w:r>
            <w:r w:rsidRPr="001B4F7F">
              <w:rPr>
                <w:rFonts w:ascii="Times New Roman" w:eastAsia="Times New Roman" w:hAnsi="Times New Roman"/>
              </w:rPr>
              <w:t xml:space="preserve">t </w:t>
            </w:r>
            <w:r w:rsidRPr="001B4F7F">
              <w:rPr>
                <w:rFonts w:ascii="Times New Roman" w:eastAsia="Times New Roman" w:hAnsi="Times New Roman"/>
                <w:spacing w:val="1"/>
              </w:rPr>
              <w:t>t</w:t>
            </w:r>
            <w:r w:rsidRPr="001B4F7F">
              <w:rPr>
                <w:rFonts w:ascii="Times New Roman" w:eastAsia="Times New Roman" w:hAnsi="Times New Roman"/>
              </w:rPr>
              <w:t>o ap</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rPr>
              <w:t>ox.</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$15 </w:t>
            </w:r>
            <w:r w:rsidRPr="001B4F7F">
              <w:rPr>
                <w:rFonts w:ascii="Times New Roman" w:eastAsia="Times New Roman" w:hAnsi="Times New Roman"/>
                <w:spacing w:val="-4"/>
              </w:rPr>
              <w:t>m</w:t>
            </w:r>
            <w:r w:rsidRPr="001B4F7F">
              <w:rPr>
                <w:rFonts w:ascii="Times New Roman" w:eastAsia="Times New Roman" w:hAnsi="Times New Roman"/>
                <w:spacing w:val="1"/>
              </w:rPr>
              <w:t>il</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on.</w:t>
            </w:r>
          </w:p>
        </w:tc>
        <w:tc>
          <w:tcPr>
            <w:tcW w:w="2700" w:type="dxa"/>
            <w:tcBorders>
              <w:top w:val="single" w:sz="4" w:space="0" w:color="auto"/>
              <w:left w:val="single" w:sz="4" w:space="0" w:color="auto"/>
              <w:bottom w:val="single" w:sz="4" w:space="0" w:color="auto"/>
              <w:right w:val="single" w:sz="4" w:space="0" w:color="auto"/>
            </w:tcBorders>
          </w:tcPr>
          <w:p w14:paraId="6E53D87C" w14:textId="77777777" w:rsidR="00463354" w:rsidRPr="001B4F7F" w:rsidRDefault="00463354">
            <w:pPr>
              <w:rPr>
                <w:rFonts w:ascii="Times New Roman" w:eastAsiaTheme="minorHAnsi" w:hAnsi="Times New Roman"/>
              </w:rPr>
            </w:pPr>
          </w:p>
          <w:p w14:paraId="21A50143" w14:textId="77777777" w:rsidR="00463354" w:rsidRPr="001B4F7F" w:rsidRDefault="00463354">
            <w:pPr>
              <w:rPr>
                <w:rFonts w:ascii="Times New Roman" w:hAnsi="Times New Roman"/>
              </w:rPr>
            </w:pPr>
          </w:p>
          <w:p w14:paraId="522E36B0" w14:textId="77777777" w:rsidR="00463354" w:rsidRPr="001B4F7F" w:rsidRDefault="00463354">
            <w:pPr>
              <w:rPr>
                <w:rFonts w:ascii="Times New Roman" w:hAnsi="Times New Roman"/>
              </w:rPr>
            </w:pPr>
            <w:r w:rsidRPr="001B4F7F">
              <w:rPr>
                <w:rFonts w:ascii="Times New Roman" w:hAnsi="Times New Roman"/>
              </w:rPr>
              <w:t>Not addressed by WCS.</w:t>
            </w:r>
          </w:p>
          <w:p w14:paraId="51F4E57D" w14:textId="77777777" w:rsidR="00463354" w:rsidRPr="001B4F7F" w:rsidRDefault="00463354">
            <w:pPr>
              <w:rPr>
                <w:rFonts w:ascii="Times New Roman" w:hAnsi="Times New Roman"/>
              </w:rPr>
            </w:pPr>
          </w:p>
        </w:tc>
      </w:tr>
      <w:tr w:rsidR="00463354" w:rsidRPr="001B4F7F" w14:paraId="2CD2AA55" w14:textId="77777777" w:rsidTr="00E26B39">
        <w:trPr>
          <w:trHeight w:hRule="exact" w:val="4443"/>
        </w:trPr>
        <w:tc>
          <w:tcPr>
            <w:tcW w:w="1508" w:type="dxa"/>
            <w:tcBorders>
              <w:top w:val="single" w:sz="4" w:space="0" w:color="auto"/>
              <w:left w:val="single" w:sz="4" w:space="0" w:color="000000"/>
              <w:bottom w:val="single" w:sz="4" w:space="0" w:color="auto"/>
              <w:right w:val="single" w:sz="4" w:space="0" w:color="000000"/>
            </w:tcBorders>
          </w:tcPr>
          <w:p w14:paraId="272E951D" w14:textId="77777777" w:rsidR="00463354" w:rsidRPr="001B4F7F" w:rsidRDefault="00463354">
            <w:pPr>
              <w:rPr>
                <w:rFonts w:ascii="Times New Roman" w:hAnsi="Times New Roman"/>
              </w:rPr>
            </w:pPr>
          </w:p>
        </w:tc>
        <w:tc>
          <w:tcPr>
            <w:tcW w:w="2090" w:type="dxa"/>
            <w:tcBorders>
              <w:top w:val="single" w:sz="4" w:space="0" w:color="auto"/>
              <w:left w:val="single" w:sz="4" w:space="0" w:color="000000"/>
              <w:bottom w:val="single" w:sz="4" w:space="0" w:color="auto"/>
              <w:right w:val="single" w:sz="4" w:space="0" w:color="000000"/>
            </w:tcBorders>
            <w:hideMark/>
          </w:tcPr>
          <w:p w14:paraId="411B3F98" w14:textId="77777777" w:rsidR="00463354" w:rsidRPr="001B4F7F" w:rsidRDefault="00463354">
            <w:pPr>
              <w:ind w:left="66" w:right="382"/>
              <w:rPr>
                <w:rFonts w:ascii="Times New Roman" w:eastAsia="Times New Roman" w:hAnsi="Times New Roman"/>
              </w:rPr>
            </w:pPr>
            <w:r w:rsidRPr="001B4F7F">
              <w:rPr>
                <w:rFonts w:ascii="Times New Roman" w:eastAsia="Times New Roman" w:hAnsi="Times New Roman"/>
              </w:rPr>
              <w:t>Sus</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a</w:t>
            </w:r>
            <w:r w:rsidRPr="001B4F7F">
              <w:rPr>
                <w:rFonts w:ascii="Times New Roman" w:eastAsia="Times New Roman" w:hAnsi="Times New Roman"/>
              </w:rPr>
              <w:t>b</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spacing w:val="-1"/>
              </w:rPr>
              <w:t>i</w:t>
            </w:r>
            <w:r w:rsidRPr="001B4F7F">
              <w:rPr>
                <w:rFonts w:ascii="Times New Roman" w:eastAsia="Times New Roman" w:hAnsi="Times New Roman"/>
              </w:rPr>
              <w:t>nan</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 xml:space="preserve">ng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han</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3"/>
              </w:rPr>
              <w:t>m</w:t>
            </w:r>
            <w:r w:rsidRPr="001B4F7F">
              <w:rPr>
                <w:rFonts w:ascii="Times New Roman" w:eastAsia="Times New Roman" w:hAnsi="Times New Roman"/>
              </w:rPr>
              <w:t xml:space="preserve">s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A</w:t>
            </w:r>
            <w:r w:rsidRPr="001B4F7F">
              <w:rPr>
                <w:rFonts w:ascii="Times New Roman" w:eastAsia="Times New Roman" w:hAnsi="Times New Roman"/>
              </w:rPr>
              <w:t>s</w:t>
            </w:r>
          </w:p>
        </w:tc>
        <w:tc>
          <w:tcPr>
            <w:tcW w:w="2250" w:type="dxa"/>
            <w:tcBorders>
              <w:top w:val="single" w:sz="4" w:space="0" w:color="auto"/>
              <w:left w:val="single" w:sz="4" w:space="0" w:color="000000"/>
              <w:bottom w:val="single" w:sz="4" w:space="0" w:color="auto"/>
              <w:right w:val="single" w:sz="4" w:space="0" w:color="000000"/>
            </w:tcBorders>
            <w:hideMark/>
          </w:tcPr>
          <w:p w14:paraId="4D637DB0" w14:textId="77777777" w:rsidR="00463354" w:rsidRPr="001B4F7F" w:rsidRDefault="00463354">
            <w:pPr>
              <w:ind w:left="83" w:right="196"/>
              <w:rPr>
                <w:rFonts w:ascii="Times New Roman" w:eastAsia="Times New Roman" w:hAnsi="Times New Roman"/>
              </w:rPr>
            </w:pPr>
            <w:r w:rsidRPr="001B4F7F">
              <w:rPr>
                <w:rFonts w:ascii="Times New Roman" w:eastAsia="Times New Roman" w:hAnsi="Times New Roman"/>
                <w:spacing w:val="-1"/>
              </w:rPr>
              <w:t>G</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n</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bud</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rPr>
              <w:t>y a</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oc</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ns /</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rPr>
              <w:t>u</w:t>
            </w:r>
            <w:r w:rsidRPr="001B4F7F">
              <w:rPr>
                <w:rFonts w:ascii="Times New Roman" w:eastAsia="Times New Roman" w:hAnsi="Times New Roman"/>
                <w:spacing w:val="-2"/>
              </w:rPr>
              <w:t>n</w:t>
            </w:r>
            <w:r w:rsidRPr="001B4F7F">
              <w:rPr>
                <w:rFonts w:ascii="Times New Roman" w:eastAsia="Times New Roman" w:hAnsi="Times New Roman"/>
              </w:rPr>
              <w:t>d</w:t>
            </w:r>
            <w:r w:rsidRPr="001B4F7F">
              <w:rPr>
                <w:rFonts w:ascii="Times New Roman" w:eastAsia="Times New Roman" w:hAnsi="Times New Roman"/>
                <w:spacing w:val="1"/>
              </w:rPr>
              <w:t>i</w:t>
            </w:r>
            <w:r w:rsidRPr="001B4F7F">
              <w:rPr>
                <w:rFonts w:ascii="Times New Roman" w:eastAsia="Times New Roman" w:hAnsi="Times New Roman"/>
              </w:rPr>
              <w:t>ng on</w:t>
            </w:r>
            <w:r w:rsidRPr="001B4F7F">
              <w:rPr>
                <w:rFonts w:ascii="Times New Roman" w:eastAsia="Times New Roman" w:hAnsi="Times New Roman"/>
                <w:spacing w:val="1"/>
              </w:rPr>
              <w:t>l</w:t>
            </w:r>
            <w:r w:rsidRPr="001B4F7F">
              <w:rPr>
                <w:rFonts w:ascii="Times New Roman" w:eastAsia="Times New Roman" w:hAnsi="Times New Roman"/>
              </w:rPr>
              <w:t>y</w:t>
            </w:r>
          </w:p>
        </w:tc>
        <w:tc>
          <w:tcPr>
            <w:tcW w:w="4680" w:type="dxa"/>
            <w:tcBorders>
              <w:top w:val="single" w:sz="4" w:space="0" w:color="auto"/>
              <w:left w:val="single" w:sz="4" w:space="0" w:color="000000"/>
              <w:bottom w:val="single" w:sz="4" w:space="0" w:color="auto"/>
              <w:right w:val="single" w:sz="4" w:space="0" w:color="000000"/>
            </w:tcBorders>
          </w:tcPr>
          <w:p w14:paraId="7CD9B01C"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w:t>
            </w:r>
          </w:p>
          <w:p w14:paraId="464626F2" w14:textId="77777777" w:rsidR="00463354" w:rsidRPr="001B4F7F" w:rsidRDefault="00463354">
            <w:pPr>
              <w:rPr>
                <w:rFonts w:ascii="Times New Roman" w:eastAsiaTheme="minorHAnsi" w:hAnsi="Times New Roman"/>
                <w:sz w:val="24"/>
              </w:rPr>
            </w:pPr>
          </w:p>
          <w:p w14:paraId="0C50E6A9" w14:textId="77777777" w:rsidR="00463354" w:rsidRPr="001B4F7F" w:rsidRDefault="00463354">
            <w:pPr>
              <w:ind w:left="66" w:right="380"/>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S</w:t>
            </w:r>
            <w:r w:rsidRPr="001B4F7F">
              <w:rPr>
                <w:rFonts w:ascii="Times New Roman" w:eastAsia="Times New Roman" w:hAnsi="Times New Roman"/>
                <w:spacing w:val="1"/>
              </w:rPr>
              <w:t>t</w:t>
            </w:r>
            <w:r w:rsidRPr="001B4F7F">
              <w:rPr>
                <w:rFonts w:ascii="Times New Roman" w:eastAsia="Times New Roman" w:hAnsi="Times New Roman"/>
              </w:rPr>
              <w:t>udy</w:t>
            </w:r>
            <w:r w:rsidRPr="001B4F7F">
              <w:rPr>
                <w:rFonts w:ascii="Times New Roman" w:eastAsia="Times New Roman" w:hAnsi="Times New Roman"/>
                <w:spacing w:val="-2"/>
              </w:rPr>
              <w:t xml:space="preserve"> </w:t>
            </w:r>
            <w:r w:rsidRPr="001B4F7F">
              <w:rPr>
                <w:rFonts w:ascii="Times New Roman" w:eastAsia="Times New Roman" w:hAnsi="Times New Roman"/>
              </w:rPr>
              <w:t>on p</w:t>
            </w:r>
            <w:r w:rsidRPr="001B4F7F">
              <w:rPr>
                <w:rFonts w:ascii="Times New Roman" w:eastAsia="Times New Roman" w:hAnsi="Times New Roman"/>
                <w:spacing w:val="-2"/>
              </w:rPr>
              <w:t>o</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n</w:t>
            </w:r>
            <w:r w:rsidRPr="001B4F7F">
              <w:rPr>
                <w:rFonts w:ascii="Times New Roman" w:eastAsia="Times New Roman" w:hAnsi="Times New Roman"/>
                <w:spacing w:val="1"/>
              </w:rPr>
              <w:t>ti</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spacing w:val="-1"/>
              </w:rPr>
              <w:t>i</w:t>
            </w:r>
            <w:r w:rsidRPr="001B4F7F">
              <w:rPr>
                <w:rFonts w:ascii="Times New Roman" w:eastAsia="Times New Roman" w:hAnsi="Times New Roman"/>
              </w:rPr>
              <w:t>nan</w:t>
            </w:r>
            <w:r w:rsidRPr="001B4F7F">
              <w:rPr>
                <w:rFonts w:ascii="Times New Roman" w:eastAsia="Times New Roman" w:hAnsi="Times New Roman"/>
                <w:spacing w:val="1"/>
              </w:rPr>
              <w:t>c</w:t>
            </w:r>
            <w:r w:rsidRPr="001B4F7F">
              <w:rPr>
                <w:rFonts w:ascii="Times New Roman" w:eastAsia="Times New Roman" w:hAnsi="Times New Roman"/>
                <w:spacing w:val="-1"/>
              </w:rPr>
              <w:t>i</w:t>
            </w:r>
            <w:r w:rsidRPr="001B4F7F">
              <w:rPr>
                <w:rFonts w:ascii="Times New Roman" w:eastAsia="Times New Roman" w:hAnsi="Times New Roman"/>
              </w:rPr>
              <w:t xml:space="preserve">ng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han</w:t>
            </w:r>
            <w:r w:rsidRPr="001B4F7F">
              <w:rPr>
                <w:rFonts w:ascii="Times New Roman" w:eastAsia="Times New Roman" w:hAnsi="Times New Roman"/>
                <w:spacing w:val="1"/>
              </w:rPr>
              <w:t>i</w:t>
            </w:r>
            <w:r w:rsidRPr="001B4F7F">
              <w:rPr>
                <w:rFonts w:ascii="Times New Roman" w:eastAsia="Times New Roman" w:hAnsi="Times New Roman"/>
              </w:rPr>
              <w:t>sm</w:t>
            </w:r>
            <w:r w:rsidRPr="001B4F7F">
              <w:rPr>
                <w:rFonts w:ascii="Times New Roman" w:eastAsia="Times New Roman" w:hAnsi="Times New Roman"/>
                <w:spacing w:val="-3"/>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rPr>
              <w:t>Su</w:t>
            </w:r>
            <w:r w:rsidRPr="001B4F7F">
              <w:rPr>
                <w:rFonts w:ascii="Times New Roman" w:eastAsia="Times New Roman" w:hAnsi="Times New Roman"/>
                <w:spacing w:val="-2"/>
              </w:rPr>
              <w:t>l</w:t>
            </w:r>
            <w:r w:rsidRPr="001B4F7F">
              <w:rPr>
                <w:rFonts w:ascii="Times New Roman" w:eastAsia="Times New Roman" w:hAnsi="Times New Roman"/>
              </w:rPr>
              <w:t>awe</w:t>
            </w:r>
            <w:r w:rsidRPr="001B4F7F">
              <w:rPr>
                <w:rFonts w:ascii="Times New Roman" w:eastAsia="Times New Roman" w:hAnsi="Times New Roman"/>
                <w:spacing w:val="-2"/>
              </w:rPr>
              <w:t>s</w:t>
            </w:r>
            <w:r w:rsidRPr="001B4F7F">
              <w:rPr>
                <w:rFonts w:ascii="Times New Roman" w:eastAsia="Times New Roman" w:hAnsi="Times New Roman"/>
              </w:rPr>
              <w:t>i</w:t>
            </w:r>
            <w:r w:rsidRPr="001B4F7F">
              <w:rPr>
                <w:rFonts w:ascii="Times New Roman" w:eastAsia="Times New Roman" w:hAnsi="Times New Roman"/>
                <w:spacing w:val="1"/>
              </w:rPr>
              <w:t xml:space="preserve"> </w:t>
            </w:r>
            <w:r w:rsidRPr="001B4F7F">
              <w:rPr>
                <w:rFonts w:ascii="Times New Roman" w:eastAsia="Times New Roman" w:hAnsi="Times New Roman"/>
                <w:spacing w:val="-3"/>
              </w:rPr>
              <w:t>P</w:t>
            </w:r>
            <w:r w:rsidRPr="001B4F7F">
              <w:rPr>
                <w:rFonts w:ascii="Times New Roman" w:eastAsia="Times New Roman" w:hAnsi="Times New Roman"/>
              </w:rPr>
              <w:t xml:space="preserve">A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w:t>
            </w:r>
          </w:p>
          <w:p w14:paraId="16ADA595" w14:textId="77777777" w:rsidR="00463354" w:rsidRPr="001B4F7F" w:rsidRDefault="00463354">
            <w:pPr>
              <w:rPr>
                <w:rFonts w:ascii="Times New Roman" w:eastAsiaTheme="minorHAnsi" w:hAnsi="Times New Roman"/>
                <w:sz w:val="24"/>
              </w:rPr>
            </w:pPr>
          </w:p>
          <w:p w14:paraId="1EB603D9" w14:textId="77777777" w:rsidR="00463354" w:rsidRPr="001B4F7F" w:rsidRDefault="00463354">
            <w:pPr>
              <w:ind w:left="66" w:right="234"/>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 xml:space="preserve">: </w:t>
            </w:r>
            <w:r w:rsidRPr="001B4F7F">
              <w:rPr>
                <w:rFonts w:ascii="Times New Roman" w:eastAsia="Times New Roman" w:hAnsi="Times New Roman"/>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rPr>
              <w:t>n</w:t>
            </w:r>
            <w:r w:rsidRPr="001B4F7F">
              <w:rPr>
                <w:rFonts w:ascii="Times New Roman" w:eastAsia="Times New Roman" w:hAnsi="Times New Roman"/>
                <w:spacing w:val="-2"/>
              </w:rPr>
              <w:t xml:space="preserve"> </w:t>
            </w:r>
            <w:r w:rsidRPr="001B4F7F">
              <w:rPr>
                <w:rFonts w:ascii="Times New Roman" w:eastAsia="Times New Roman" w:hAnsi="Times New Roman"/>
              </w:rPr>
              <w:t>en</w:t>
            </w:r>
            <w:r w:rsidRPr="001B4F7F">
              <w:rPr>
                <w:rFonts w:ascii="Times New Roman" w:eastAsia="Times New Roman" w:hAnsi="Times New Roman"/>
                <w:spacing w:val="1"/>
              </w:rPr>
              <w:t>a</w:t>
            </w:r>
            <w:r w:rsidRPr="001B4F7F">
              <w:rPr>
                <w:rFonts w:ascii="Times New Roman" w:eastAsia="Times New Roman" w:hAnsi="Times New Roman"/>
                <w:spacing w:val="-2"/>
              </w:rPr>
              <w:t>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po</w:t>
            </w:r>
            <w:r w:rsidRPr="001B4F7F">
              <w:rPr>
                <w:rFonts w:ascii="Times New Roman" w:eastAsia="Times New Roman" w:hAnsi="Times New Roman"/>
                <w:spacing w:val="1"/>
              </w:rPr>
              <w:t>li</w:t>
            </w:r>
            <w:r w:rsidRPr="001B4F7F">
              <w:rPr>
                <w:rFonts w:ascii="Times New Roman" w:eastAsia="Times New Roman" w:hAnsi="Times New Roman"/>
              </w:rPr>
              <w:t>c</w:t>
            </w:r>
            <w:r w:rsidRPr="001B4F7F">
              <w:rPr>
                <w:rFonts w:ascii="Times New Roman" w:eastAsia="Times New Roman" w:hAnsi="Times New Roman"/>
                <w:spacing w:val="-2"/>
              </w:rPr>
              <w:t>y</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rPr>
              <w:t>al en</w:t>
            </w:r>
            <w:r w:rsidRPr="001B4F7F">
              <w:rPr>
                <w:rFonts w:ascii="Times New Roman" w:eastAsia="Times New Roman" w:hAnsi="Times New Roman"/>
                <w:spacing w:val="-2"/>
              </w:rPr>
              <w:t>v</w:t>
            </w:r>
            <w:r w:rsidRPr="001B4F7F">
              <w:rPr>
                <w:rFonts w:ascii="Times New Roman" w:eastAsia="Times New Roman" w:hAnsi="Times New Roman"/>
                <w:spacing w:val="1"/>
              </w:rPr>
              <w:t>ir</w:t>
            </w:r>
            <w:r w:rsidRPr="001B4F7F">
              <w:rPr>
                <w:rFonts w:ascii="Times New Roman" w:eastAsia="Times New Roman" w:hAnsi="Times New Roman"/>
              </w:rPr>
              <w:t>on</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ped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2"/>
              </w:rPr>
              <w:t>r</w:t>
            </w:r>
            <w:r w:rsidRPr="001B4F7F">
              <w:rPr>
                <w:rFonts w:ascii="Times New Roman" w:eastAsia="Times New Roman" w:hAnsi="Times New Roman"/>
              </w:rPr>
              <w:t>ou</w:t>
            </w:r>
            <w:r w:rsidRPr="001B4F7F">
              <w:rPr>
                <w:rFonts w:ascii="Times New Roman" w:eastAsia="Times New Roman" w:hAnsi="Times New Roman"/>
                <w:spacing w:val="-2"/>
              </w:rPr>
              <w:t>g</w:t>
            </w:r>
            <w:r w:rsidRPr="001B4F7F">
              <w:rPr>
                <w:rFonts w:ascii="Times New Roman" w:eastAsia="Times New Roman" w:hAnsi="Times New Roman"/>
              </w:rPr>
              <w:t xml:space="preserve">h </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rPr>
              <w:t>al</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e</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 xml:space="preserve">s, </w:t>
            </w:r>
            <w:r w:rsidRPr="001B4F7F">
              <w:rPr>
                <w:rFonts w:ascii="Times New Roman" w:eastAsia="Times New Roman" w:hAnsi="Times New Roman"/>
                <w:spacing w:val="1"/>
              </w:rPr>
              <w:t>c</w:t>
            </w:r>
            <w:r w:rsidRPr="001B4F7F">
              <w:rPr>
                <w:rFonts w:ascii="Times New Roman" w:eastAsia="Times New Roman" w:hAnsi="Times New Roman"/>
              </w:rPr>
              <w:t>on</w:t>
            </w:r>
            <w:r w:rsidRPr="001B4F7F">
              <w:rPr>
                <w:rFonts w:ascii="Times New Roman" w:eastAsia="Times New Roman" w:hAnsi="Times New Roman"/>
                <w:spacing w:val="-2"/>
              </w:rPr>
              <w:t>s</w:t>
            </w:r>
            <w:r w:rsidRPr="001B4F7F">
              <w:rPr>
                <w:rFonts w:ascii="Times New Roman" w:eastAsia="Times New Roman" w:hAnsi="Times New Roman"/>
              </w:rPr>
              <w:t>u</w:t>
            </w:r>
            <w:r w:rsidRPr="001B4F7F">
              <w:rPr>
                <w:rFonts w:ascii="Times New Roman" w:eastAsia="Times New Roman" w:hAnsi="Times New Roman"/>
                <w:spacing w:val="-1"/>
              </w:rPr>
              <w:t>lt</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and con</w:t>
            </w:r>
            <w:r w:rsidRPr="001B4F7F">
              <w:rPr>
                <w:rFonts w:ascii="Times New Roman" w:eastAsia="Times New Roman" w:hAnsi="Times New Roman"/>
                <w:spacing w:val="1"/>
              </w:rPr>
              <w:t>s</w:t>
            </w:r>
            <w:r w:rsidRPr="001B4F7F">
              <w:rPr>
                <w:rFonts w:ascii="Times New Roman" w:eastAsia="Times New Roman" w:hAnsi="Times New Roman"/>
              </w:rPr>
              <w:t>e</w:t>
            </w:r>
            <w:r w:rsidRPr="001B4F7F">
              <w:rPr>
                <w:rFonts w:ascii="Times New Roman" w:eastAsia="Times New Roman" w:hAnsi="Times New Roman"/>
                <w:spacing w:val="-2"/>
              </w:rPr>
              <w:t>n</w:t>
            </w:r>
            <w:r w:rsidRPr="001B4F7F">
              <w:rPr>
                <w:rFonts w:ascii="Times New Roman" w:eastAsia="Times New Roman" w:hAnsi="Times New Roman"/>
              </w:rPr>
              <w:t>sus</w:t>
            </w:r>
            <w:r w:rsidRPr="001B4F7F">
              <w:rPr>
                <w:rFonts w:ascii="Times New Roman" w:eastAsia="Times New Roman" w:hAnsi="Times New Roman"/>
                <w:spacing w:val="1"/>
              </w:rPr>
              <w:t xml:space="preserve"> </w:t>
            </w:r>
            <w:r w:rsidRPr="001B4F7F">
              <w:rPr>
                <w:rFonts w:ascii="Times New Roman" w:eastAsia="Times New Roman" w:hAnsi="Times New Roman"/>
                <w:spacing w:val="-2"/>
              </w:rPr>
              <w:t>b</w:t>
            </w:r>
            <w:r w:rsidRPr="001B4F7F">
              <w:rPr>
                <w:rFonts w:ascii="Times New Roman" w:eastAsia="Times New Roman" w:hAnsi="Times New Roman"/>
              </w:rPr>
              <w:t>u</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rPr>
              <w:t>d</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at</w:t>
            </w:r>
            <w:r w:rsidRPr="001B4F7F">
              <w:rPr>
                <w:rFonts w:ascii="Times New Roman" w:eastAsia="Times New Roman" w:hAnsi="Times New Roman"/>
                <w:spacing w:val="1"/>
              </w:rPr>
              <w:t xml:space="preserve"> l</w:t>
            </w:r>
            <w:r w:rsidRPr="001B4F7F">
              <w:rPr>
                <w:rFonts w:ascii="Times New Roman" w:eastAsia="Times New Roman" w:hAnsi="Times New Roman"/>
                <w:spacing w:val="-2"/>
              </w:rPr>
              <w:t>o</w:t>
            </w:r>
            <w:r w:rsidRPr="001B4F7F">
              <w:rPr>
                <w:rFonts w:ascii="Times New Roman" w:eastAsia="Times New Roman" w:hAnsi="Times New Roman"/>
              </w:rPr>
              <w:t>c</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and na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el</w:t>
            </w:r>
          </w:p>
          <w:p w14:paraId="47BE5095" w14:textId="77777777" w:rsidR="00463354" w:rsidRPr="001B4F7F" w:rsidRDefault="00463354">
            <w:pPr>
              <w:rPr>
                <w:rFonts w:ascii="Times New Roman" w:eastAsiaTheme="minorHAnsi" w:hAnsi="Times New Roman"/>
                <w:sz w:val="24"/>
              </w:rPr>
            </w:pPr>
          </w:p>
          <w:p w14:paraId="6B26392C" w14:textId="77777777" w:rsidR="00463354" w:rsidRPr="001B4F7F" w:rsidRDefault="00463354">
            <w:pPr>
              <w:ind w:left="66" w:right="234"/>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D</w:t>
            </w:r>
            <w:r w:rsidRPr="001B4F7F">
              <w:rPr>
                <w:rFonts w:ascii="Times New Roman" w:eastAsia="Times New Roman" w:hAnsi="Times New Roman"/>
                <w:spacing w:val="-2"/>
              </w:rPr>
              <w:t>e</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2"/>
              </w:rPr>
              <w:t>g</w:t>
            </w:r>
            <w:r w:rsidRPr="001B4F7F">
              <w:rPr>
                <w:rFonts w:ascii="Times New Roman" w:eastAsia="Times New Roman" w:hAnsi="Times New Roman"/>
              </w:rPr>
              <w:t>n, ne</w:t>
            </w:r>
            <w:r w:rsidRPr="001B4F7F">
              <w:rPr>
                <w:rFonts w:ascii="Times New Roman" w:eastAsia="Times New Roman" w:hAnsi="Times New Roman"/>
                <w:spacing w:val="-2"/>
              </w:rPr>
              <w:t>g</w:t>
            </w:r>
            <w:r w:rsidRPr="001B4F7F">
              <w:rPr>
                <w:rFonts w:ascii="Times New Roman" w:eastAsia="Times New Roman" w:hAnsi="Times New Roman"/>
              </w:rPr>
              <w:t>o</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spacing w:val="-4"/>
              </w:rPr>
              <w:t>m</w:t>
            </w:r>
            <w:r w:rsidRPr="001B4F7F">
              <w:rPr>
                <w:rFonts w:ascii="Times New Roman" w:eastAsia="Times New Roman" w:hAnsi="Times New Roman"/>
              </w:rPr>
              <w:t>a</w:t>
            </w:r>
            <w:r w:rsidRPr="001B4F7F">
              <w:rPr>
                <w:rFonts w:ascii="Times New Roman" w:eastAsia="Times New Roman" w:hAnsi="Times New Roman"/>
                <w:spacing w:val="1"/>
              </w:rPr>
              <w:t>li</w:t>
            </w:r>
            <w:r w:rsidRPr="001B4F7F">
              <w:rPr>
                <w:rFonts w:ascii="Times New Roman" w:eastAsia="Times New Roman" w:hAnsi="Times New Roman"/>
                <w:spacing w:val="-2"/>
              </w:rPr>
              <w:t>z</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and o</w:t>
            </w:r>
            <w:r w:rsidRPr="001B4F7F">
              <w:rPr>
                <w:rFonts w:ascii="Times New Roman" w:eastAsia="Times New Roman" w:hAnsi="Times New Roman"/>
                <w:spacing w:val="-2"/>
              </w:rPr>
              <w:t>p</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w:t>
            </w:r>
            <w:r w:rsidRPr="001B4F7F">
              <w:rPr>
                <w:rFonts w:ascii="Times New Roman" w:eastAsia="Times New Roman" w:hAnsi="Times New Roman"/>
                <w:spacing w:val="1"/>
              </w:rPr>
              <w:t>li</w:t>
            </w:r>
            <w:r w:rsidRPr="001B4F7F">
              <w:rPr>
                <w:rFonts w:ascii="Times New Roman" w:eastAsia="Times New Roman" w:hAnsi="Times New Roman"/>
                <w:spacing w:val="-2"/>
              </w:rPr>
              <w:t>za</w:t>
            </w:r>
            <w:r w:rsidRPr="001B4F7F">
              <w:rPr>
                <w:rFonts w:ascii="Times New Roman" w:eastAsia="Times New Roman" w:hAnsi="Times New Roman"/>
                <w:spacing w:val="1"/>
              </w:rPr>
              <w:t>ti</w:t>
            </w:r>
            <w:r w:rsidRPr="001B4F7F">
              <w:rPr>
                <w:rFonts w:ascii="Times New Roman" w:eastAsia="Times New Roman" w:hAnsi="Times New Roman"/>
              </w:rPr>
              <w:t>on of</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han</w:t>
            </w:r>
            <w:r w:rsidRPr="001B4F7F">
              <w:rPr>
                <w:rFonts w:ascii="Times New Roman" w:eastAsia="Times New Roman" w:hAnsi="Times New Roman"/>
                <w:spacing w:val="-1"/>
              </w:rPr>
              <w:t>i</w:t>
            </w:r>
            <w:r w:rsidRPr="001B4F7F">
              <w:rPr>
                <w:rFonts w:ascii="Times New Roman" w:eastAsia="Times New Roman" w:hAnsi="Times New Roman"/>
              </w:rPr>
              <w:t>sm</w:t>
            </w:r>
            <w:r w:rsidRPr="001B4F7F">
              <w:rPr>
                <w:rFonts w:ascii="Times New Roman" w:eastAsia="Times New Roman" w:hAnsi="Times New Roman"/>
                <w:spacing w:val="-3"/>
              </w:rPr>
              <w:t xml:space="preserve"> </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d</w:t>
            </w:r>
            <w:r w:rsidRPr="001B4F7F">
              <w:rPr>
                <w:rFonts w:ascii="Times New Roman" w:eastAsia="Times New Roman" w:hAnsi="Times New Roman"/>
              </w:rPr>
              <w:t>.</w:t>
            </w:r>
          </w:p>
          <w:p w14:paraId="346C2D0B" w14:textId="77777777" w:rsidR="00463354" w:rsidRPr="001B4F7F" w:rsidRDefault="00463354">
            <w:pPr>
              <w:rPr>
                <w:rFonts w:ascii="Times New Roman" w:eastAsiaTheme="minorHAnsi" w:hAnsi="Times New Roman"/>
                <w:sz w:val="24"/>
              </w:rPr>
            </w:pPr>
          </w:p>
          <w:p w14:paraId="3508D3BE" w14:textId="77777777" w:rsidR="00463354" w:rsidRPr="001B4F7F" w:rsidRDefault="00463354">
            <w:pPr>
              <w:ind w:left="66" w:right="16"/>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ha</w:t>
            </w:r>
            <w:r w:rsidRPr="001B4F7F">
              <w:rPr>
                <w:rFonts w:ascii="Times New Roman" w:eastAsia="Times New Roman" w:hAnsi="Times New Roman"/>
                <w:spacing w:val="1"/>
              </w:rPr>
              <w:t>ni</w:t>
            </w:r>
            <w:r w:rsidRPr="001B4F7F">
              <w:rPr>
                <w:rFonts w:ascii="Times New Roman" w:eastAsia="Times New Roman" w:hAnsi="Times New Roman"/>
              </w:rPr>
              <w:t>sm</w:t>
            </w:r>
            <w:r w:rsidRPr="001B4F7F">
              <w:rPr>
                <w:rFonts w:ascii="Times New Roman" w:eastAsia="Times New Roman" w:hAnsi="Times New Roman"/>
                <w:spacing w:val="-3"/>
              </w:rPr>
              <w:t xml:space="preserve"> </w:t>
            </w:r>
            <w:r w:rsidRPr="001B4F7F">
              <w:rPr>
                <w:rFonts w:ascii="Times New Roman" w:eastAsia="Times New Roman" w:hAnsi="Times New Roman"/>
              </w:rPr>
              <w:t>of</w:t>
            </w:r>
            <w:r w:rsidRPr="001B4F7F">
              <w:rPr>
                <w:rFonts w:ascii="Times New Roman" w:eastAsia="Times New Roman" w:hAnsi="Times New Roman"/>
                <w:spacing w:val="1"/>
              </w:rPr>
              <w:t xml:space="preserve"> t</w:t>
            </w:r>
            <w:r w:rsidRPr="001B4F7F">
              <w:rPr>
                <w:rFonts w:ascii="Times New Roman" w:eastAsia="Times New Roman" w:hAnsi="Times New Roman"/>
                <w:spacing w:val="-2"/>
              </w:rPr>
              <w:t>h</w:t>
            </w:r>
            <w:r w:rsidRPr="001B4F7F">
              <w:rPr>
                <w:rFonts w:ascii="Times New Roman" w:eastAsia="Times New Roman" w:hAnsi="Times New Roman"/>
              </w:rPr>
              <w:t>e PA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fi</w:t>
            </w:r>
            <w:r w:rsidRPr="001B4F7F">
              <w:rPr>
                <w:rFonts w:ascii="Times New Roman" w:eastAsia="Times New Roman" w:hAnsi="Times New Roman"/>
              </w:rPr>
              <w:t>nan</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so</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2"/>
              </w:rPr>
              <w:t>z</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 xml:space="preserve">o </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t 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2"/>
              </w:rPr>
              <w:t>k</w:t>
            </w:r>
            <w:r w:rsidRPr="001B4F7F">
              <w:rPr>
                <w:rFonts w:ascii="Times New Roman" w:eastAsia="Times New Roman" w:hAnsi="Times New Roman"/>
              </w:rPr>
              <w:t>eho</w:t>
            </w:r>
            <w:r w:rsidRPr="001B4F7F">
              <w:rPr>
                <w:rFonts w:ascii="Times New Roman" w:eastAsia="Times New Roman" w:hAnsi="Times New Roman"/>
                <w:spacing w:val="-1"/>
              </w:rPr>
              <w:t>l</w:t>
            </w:r>
            <w:r w:rsidRPr="001B4F7F">
              <w:rPr>
                <w:rFonts w:ascii="Times New Roman" w:eastAsia="Times New Roman" w:hAnsi="Times New Roman"/>
              </w:rPr>
              <w:t>de</w:t>
            </w:r>
            <w:r w:rsidRPr="001B4F7F">
              <w:rPr>
                <w:rFonts w:ascii="Times New Roman" w:eastAsia="Times New Roman" w:hAnsi="Times New Roman"/>
                <w:spacing w:val="-1"/>
              </w:rPr>
              <w:t>r</w:t>
            </w:r>
            <w:r w:rsidRPr="001B4F7F">
              <w:rPr>
                <w:rFonts w:ascii="Times New Roman" w:eastAsia="Times New Roman" w:hAnsi="Times New Roman"/>
              </w:rPr>
              <w:t>s.</w:t>
            </w:r>
          </w:p>
        </w:tc>
        <w:tc>
          <w:tcPr>
            <w:tcW w:w="2700" w:type="dxa"/>
            <w:tcBorders>
              <w:top w:val="single" w:sz="4" w:space="0" w:color="auto"/>
              <w:left w:val="single" w:sz="4" w:space="0" w:color="000000"/>
              <w:bottom w:val="single" w:sz="4" w:space="0" w:color="auto"/>
              <w:right w:val="single" w:sz="4" w:space="0" w:color="000000"/>
            </w:tcBorders>
          </w:tcPr>
          <w:p w14:paraId="2EAFE436" w14:textId="77777777" w:rsidR="00463354" w:rsidRPr="001B4F7F" w:rsidRDefault="00463354">
            <w:pPr>
              <w:rPr>
                <w:rFonts w:ascii="Times New Roman" w:eastAsiaTheme="minorHAnsi" w:hAnsi="Times New Roman"/>
              </w:rPr>
            </w:pPr>
          </w:p>
        </w:tc>
      </w:tr>
      <w:tr w:rsidR="00463354" w:rsidRPr="001B4F7F" w14:paraId="134B88A2" w14:textId="77777777" w:rsidTr="00E26B39">
        <w:trPr>
          <w:trHeight w:hRule="exact" w:val="1349"/>
        </w:trPr>
        <w:tc>
          <w:tcPr>
            <w:tcW w:w="1508" w:type="dxa"/>
            <w:tcBorders>
              <w:top w:val="single" w:sz="4" w:space="0" w:color="auto"/>
              <w:left w:val="single" w:sz="4" w:space="0" w:color="auto"/>
              <w:bottom w:val="single" w:sz="4" w:space="0" w:color="auto"/>
              <w:right w:val="single" w:sz="4" w:space="0" w:color="auto"/>
            </w:tcBorders>
          </w:tcPr>
          <w:p w14:paraId="28DD59FE" w14:textId="77777777" w:rsidR="00463354" w:rsidRPr="001B4F7F" w:rsidRDefault="00463354">
            <w:pPr>
              <w:rPr>
                <w:rFonts w:ascii="Times New Roman" w:hAnsi="Times New Roman"/>
              </w:rPr>
            </w:pPr>
          </w:p>
        </w:tc>
        <w:tc>
          <w:tcPr>
            <w:tcW w:w="2090" w:type="dxa"/>
            <w:tcBorders>
              <w:top w:val="single" w:sz="4" w:space="0" w:color="auto"/>
              <w:left w:val="single" w:sz="4" w:space="0" w:color="auto"/>
              <w:bottom w:val="single" w:sz="4" w:space="0" w:color="auto"/>
              <w:right w:val="single" w:sz="4" w:space="0" w:color="auto"/>
            </w:tcBorders>
          </w:tcPr>
          <w:p w14:paraId="4ED23A51" w14:textId="77777777" w:rsidR="00463354" w:rsidRPr="001B4F7F" w:rsidRDefault="00463354">
            <w:pPr>
              <w:rPr>
                <w:rFonts w:ascii="Times New Roman" w:hAnsi="Times New Roman"/>
              </w:rPr>
            </w:pPr>
          </w:p>
        </w:tc>
        <w:tc>
          <w:tcPr>
            <w:tcW w:w="2250" w:type="dxa"/>
            <w:tcBorders>
              <w:top w:val="single" w:sz="4" w:space="0" w:color="auto"/>
              <w:left w:val="single" w:sz="4" w:space="0" w:color="auto"/>
              <w:bottom w:val="single" w:sz="4" w:space="0" w:color="auto"/>
              <w:right w:val="single" w:sz="4" w:space="0" w:color="auto"/>
            </w:tcBorders>
          </w:tcPr>
          <w:p w14:paraId="7214157B" w14:textId="77777777" w:rsidR="00463354" w:rsidRPr="001B4F7F" w:rsidRDefault="00463354">
            <w:pPr>
              <w:rPr>
                <w:rFonts w:ascii="Times New Roman" w:hAnsi="Times New Roman"/>
              </w:rPr>
            </w:pPr>
          </w:p>
        </w:tc>
        <w:tc>
          <w:tcPr>
            <w:tcW w:w="4680" w:type="dxa"/>
            <w:tcBorders>
              <w:top w:val="single" w:sz="4" w:space="0" w:color="auto"/>
              <w:left w:val="single" w:sz="4" w:space="0" w:color="auto"/>
              <w:bottom w:val="single" w:sz="4" w:space="0" w:color="auto"/>
              <w:right w:val="single" w:sz="4" w:space="0" w:color="auto"/>
            </w:tcBorders>
            <w:hideMark/>
          </w:tcPr>
          <w:p w14:paraId="07890AA5" w14:textId="77777777" w:rsidR="00463354" w:rsidRPr="001B4F7F" w:rsidRDefault="00463354">
            <w:pPr>
              <w:ind w:left="66" w:right="159"/>
              <w:rPr>
                <w:rFonts w:ascii="Times New Roman" w:eastAsia="Times New Roman" w:hAnsi="Times New Roman"/>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t</w:t>
            </w:r>
            <w:r w:rsidRPr="001B4F7F">
              <w:rPr>
                <w:rFonts w:ascii="Times New Roman" w:eastAsia="Times New Roman" w:hAnsi="Times New Roman"/>
                <w:spacing w:val="-1"/>
              </w:rPr>
              <w:t>w</w:t>
            </w:r>
            <w:r w:rsidRPr="001B4F7F">
              <w:rPr>
                <w:rFonts w:ascii="Times New Roman" w:eastAsia="Times New Roman" w:hAnsi="Times New Roman"/>
              </w:rPr>
              <w:t xml:space="preserve">o </w:t>
            </w:r>
            <w:r w:rsidRPr="001B4F7F">
              <w:rPr>
                <w:rFonts w:ascii="Times New Roman" w:eastAsia="Times New Roman" w:hAnsi="Times New Roman"/>
                <w:spacing w:val="-2"/>
              </w:rPr>
              <w:t>n</w:t>
            </w:r>
            <w:r w:rsidRPr="001B4F7F">
              <w:rPr>
                <w:rFonts w:ascii="Times New Roman" w:eastAsia="Times New Roman" w:hAnsi="Times New Roman"/>
              </w:rPr>
              <w:t>ew su</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rPr>
              <w:t>na</w:t>
            </w:r>
            <w:r w:rsidRPr="001B4F7F">
              <w:rPr>
                <w:rFonts w:ascii="Times New Roman" w:eastAsia="Times New Roman" w:hAnsi="Times New Roman"/>
                <w:spacing w:val="-2"/>
              </w:rPr>
              <w:t>b</w:t>
            </w:r>
            <w:r w:rsidRPr="001B4F7F">
              <w:rPr>
                <w:rFonts w:ascii="Times New Roman" w:eastAsia="Times New Roman" w:hAnsi="Times New Roman"/>
                <w:spacing w:val="1"/>
              </w:rPr>
              <w:t>l</w:t>
            </w:r>
            <w:r w:rsidRPr="001B4F7F">
              <w:rPr>
                <w:rFonts w:ascii="Times New Roman" w:eastAsia="Times New Roman" w:hAnsi="Times New Roman"/>
              </w:rPr>
              <w:t xml:space="preserve">e </w:t>
            </w:r>
            <w:r w:rsidRPr="001B4F7F">
              <w:rPr>
                <w:rFonts w:ascii="Times New Roman" w:eastAsia="Times New Roman" w:hAnsi="Times New Roman"/>
                <w:spacing w:val="1"/>
              </w:rPr>
              <w:t>fi</w:t>
            </w:r>
            <w:r w:rsidRPr="001B4F7F">
              <w:rPr>
                <w:rFonts w:ascii="Times New Roman" w:eastAsia="Times New Roman" w:hAnsi="Times New Roman"/>
              </w:rPr>
              <w:t>n</w:t>
            </w:r>
            <w:r w:rsidRPr="001B4F7F">
              <w:rPr>
                <w:rFonts w:ascii="Times New Roman" w:eastAsia="Times New Roman" w:hAnsi="Times New Roman"/>
                <w:spacing w:val="-2"/>
              </w:rPr>
              <w:t>a</w:t>
            </w:r>
            <w:r w:rsidRPr="001B4F7F">
              <w:rPr>
                <w:rFonts w:ascii="Times New Roman" w:eastAsia="Times New Roman" w:hAnsi="Times New Roman"/>
              </w:rPr>
              <w:t>nc</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han</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3"/>
              </w:rPr>
              <w:t>m</w:t>
            </w:r>
            <w:r w:rsidRPr="001B4F7F">
              <w:rPr>
                <w:rFonts w:ascii="Times New Roman" w:eastAsia="Times New Roman" w:hAnsi="Times New Roman"/>
              </w:rPr>
              <w:t xml:space="preserve">s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PA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 xml:space="preserve">oped, </w:t>
            </w:r>
            <w:r w:rsidRPr="001B4F7F">
              <w:rPr>
                <w:rFonts w:ascii="Times New Roman" w:eastAsia="Times New Roman" w:hAnsi="Times New Roman"/>
                <w:spacing w:val="-3"/>
              </w:rPr>
              <w:t>w</w:t>
            </w:r>
            <w:r w:rsidRPr="001B4F7F">
              <w:rPr>
                <w:rFonts w:ascii="Times New Roman" w:eastAsia="Times New Roman" w:hAnsi="Times New Roman"/>
              </w:rPr>
              <w:t>h</w:t>
            </w:r>
            <w:r w:rsidRPr="001B4F7F">
              <w:rPr>
                <w:rFonts w:ascii="Times New Roman" w:eastAsia="Times New Roman" w:hAnsi="Times New Roman"/>
                <w:spacing w:val="1"/>
              </w:rPr>
              <w:t>i</w:t>
            </w:r>
            <w:r w:rsidRPr="001B4F7F">
              <w:rPr>
                <w:rFonts w:ascii="Times New Roman" w:eastAsia="Times New Roman" w:hAnsi="Times New Roman"/>
              </w:rPr>
              <w:t>ch</w:t>
            </w:r>
            <w:r w:rsidRPr="001B4F7F">
              <w:rPr>
                <w:rFonts w:ascii="Times New Roman" w:eastAsia="Times New Roman" w:hAnsi="Times New Roman"/>
                <w:spacing w:val="-2"/>
              </w:rPr>
              <w:t xml:space="preserve"> </w:t>
            </w:r>
            <w:r w:rsidRPr="001B4F7F">
              <w:rPr>
                <w:rFonts w:ascii="Times New Roman" w:eastAsia="Times New Roman" w:hAnsi="Times New Roman"/>
              </w:rPr>
              <w:t>c</w:t>
            </w:r>
            <w:r w:rsidRPr="001B4F7F">
              <w:rPr>
                <w:rFonts w:ascii="Times New Roman" w:eastAsia="Times New Roman" w:hAnsi="Times New Roman"/>
                <w:spacing w:val="1"/>
              </w:rPr>
              <w:t>a</w:t>
            </w:r>
            <w:r w:rsidRPr="001B4F7F">
              <w:rPr>
                <w:rFonts w:ascii="Times New Roman" w:eastAsia="Times New Roman" w:hAnsi="Times New Roman"/>
              </w:rPr>
              <w:t>n 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rPr>
              <w:t>de a</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um</w:t>
            </w:r>
            <w:r w:rsidRPr="001B4F7F">
              <w:rPr>
                <w:rFonts w:ascii="Times New Roman" w:eastAsia="Times New Roman" w:hAnsi="Times New Roman"/>
                <w:spacing w:val="-4"/>
              </w:rPr>
              <w:t xml:space="preserve"> </w:t>
            </w:r>
            <w:r w:rsidRPr="001B4F7F">
              <w:rPr>
                <w:rFonts w:ascii="Times New Roman" w:eastAsia="Times New Roman" w:hAnsi="Times New Roman"/>
              </w:rPr>
              <w:t>of</w:t>
            </w:r>
            <w:r w:rsidRPr="001B4F7F">
              <w:rPr>
                <w:rFonts w:ascii="Times New Roman" w:eastAsia="Times New Roman" w:hAnsi="Times New Roman"/>
                <w:spacing w:val="1"/>
              </w:rPr>
              <w:t xml:space="preserve"> </w:t>
            </w:r>
            <w:r w:rsidRPr="001B4F7F">
              <w:rPr>
                <w:rFonts w:ascii="Times New Roman" w:eastAsia="Times New Roman" w:hAnsi="Times New Roman"/>
                <w:spacing w:val="-1"/>
              </w:rPr>
              <w:t>U</w:t>
            </w:r>
            <w:r w:rsidRPr="001B4F7F">
              <w:rPr>
                <w:rFonts w:ascii="Times New Roman" w:eastAsia="Times New Roman" w:hAnsi="Times New Roman"/>
              </w:rPr>
              <w:t xml:space="preserve">S$ 3 </w:t>
            </w:r>
            <w:r w:rsidRPr="001B4F7F">
              <w:rPr>
                <w:rFonts w:ascii="Times New Roman" w:eastAsia="Times New Roman" w:hAnsi="Times New Roman"/>
                <w:spacing w:val="-4"/>
              </w:rPr>
              <w:t>m</w:t>
            </w:r>
            <w:r w:rsidRPr="001B4F7F">
              <w:rPr>
                <w:rFonts w:ascii="Times New Roman" w:eastAsia="Times New Roman" w:hAnsi="Times New Roman"/>
                <w:spacing w:val="1"/>
              </w:rPr>
              <w:t>illi</w:t>
            </w:r>
            <w:r w:rsidRPr="001B4F7F">
              <w:rPr>
                <w:rFonts w:ascii="Times New Roman" w:eastAsia="Times New Roman" w:hAnsi="Times New Roman"/>
              </w:rPr>
              <w:t>on per</w:t>
            </w:r>
            <w:r w:rsidRPr="001B4F7F">
              <w:rPr>
                <w:rFonts w:ascii="Times New Roman" w:eastAsia="Times New Roman" w:hAnsi="Times New Roman"/>
                <w:spacing w:val="1"/>
              </w:rPr>
              <w:t xml:space="preserve"> </w:t>
            </w:r>
            <w:r w:rsidRPr="001B4F7F">
              <w:rPr>
                <w:rFonts w:ascii="Times New Roman" w:eastAsia="Times New Roman" w:hAnsi="Times New Roman"/>
                <w:spacing w:val="-2"/>
              </w:rPr>
              <w:t>y</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rPr>
              <w:t>r</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rPr>
              <w:t>PA</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spacing w:val="3"/>
              </w:rPr>
              <w:t>e</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w:t>
            </w:r>
          </w:p>
        </w:tc>
        <w:tc>
          <w:tcPr>
            <w:tcW w:w="2700" w:type="dxa"/>
            <w:tcBorders>
              <w:top w:val="single" w:sz="4" w:space="0" w:color="auto"/>
              <w:left w:val="single" w:sz="4" w:space="0" w:color="auto"/>
              <w:bottom w:val="single" w:sz="4" w:space="0" w:color="auto"/>
              <w:right w:val="single" w:sz="4" w:space="0" w:color="auto"/>
            </w:tcBorders>
          </w:tcPr>
          <w:p w14:paraId="2F6A1244" w14:textId="77777777" w:rsidR="00463354" w:rsidRPr="001B4F7F" w:rsidRDefault="00463354">
            <w:pPr>
              <w:rPr>
                <w:rFonts w:ascii="Times New Roman" w:eastAsiaTheme="minorHAnsi" w:hAnsi="Times New Roman"/>
              </w:rPr>
            </w:pPr>
          </w:p>
        </w:tc>
      </w:tr>
      <w:tr w:rsidR="00463354" w:rsidRPr="001B4F7F" w14:paraId="7769C9D7" w14:textId="77777777" w:rsidTr="00E26B39">
        <w:trPr>
          <w:trHeight w:hRule="exact" w:val="5919"/>
        </w:trPr>
        <w:tc>
          <w:tcPr>
            <w:tcW w:w="1508" w:type="dxa"/>
            <w:vMerge w:val="restart"/>
            <w:tcBorders>
              <w:top w:val="single" w:sz="4" w:space="0" w:color="auto"/>
              <w:left w:val="single" w:sz="4" w:space="0" w:color="000000"/>
              <w:bottom w:val="single" w:sz="4" w:space="0" w:color="000000"/>
              <w:right w:val="single" w:sz="4" w:space="0" w:color="000000"/>
            </w:tcBorders>
            <w:hideMark/>
          </w:tcPr>
          <w:p w14:paraId="53C55EBB" w14:textId="77777777" w:rsidR="00463354" w:rsidRPr="001B4F7F" w:rsidRDefault="00463354">
            <w:pPr>
              <w:ind w:left="49" w:right="142"/>
              <w:rPr>
                <w:rFonts w:ascii="Times New Roman" w:eastAsia="Times New Roman" w:hAnsi="Times New Roman"/>
              </w:rPr>
            </w:pPr>
            <w:r w:rsidRPr="001B4F7F">
              <w:rPr>
                <w:rFonts w:ascii="Times New Roman" w:eastAsia="Times New Roman" w:hAnsi="Times New Roman"/>
              </w:rPr>
              <w:t>3.  Thr</w:t>
            </w:r>
            <w:r w:rsidRPr="001B4F7F">
              <w:rPr>
                <w:rFonts w:ascii="Times New Roman" w:eastAsia="Times New Roman" w:hAnsi="Times New Roman"/>
                <w:spacing w:val="-2"/>
              </w:rPr>
              <w:t>e</w:t>
            </w:r>
            <w:r w:rsidRPr="001B4F7F">
              <w:rPr>
                <w:rFonts w:ascii="Times New Roman" w:eastAsia="Times New Roman" w:hAnsi="Times New Roman"/>
              </w:rPr>
              <w:t xml:space="preserve">at </w:t>
            </w:r>
            <w:r w:rsidRPr="001B4F7F">
              <w:rPr>
                <w:rFonts w:ascii="Times New Roman" w:eastAsia="Times New Roman" w:hAnsi="Times New Roman"/>
                <w:spacing w:val="1"/>
              </w:rPr>
              <w:t>r</w:t>
            </w:r>
            <w:r w:rsidRPr="001B4F7F">
              <w:rPr>
                <w:rFonts w:ascii="Times New Roman" w:eastAsia="Times New Roman" w:hAnsi="Times New Roman"/>
              </w:rPr>
              <w:t>edu</w:t>
            </w:r>
            <w:r w:rsidRPr="001B4F7F">
              <w:rPr>
                <w:rFonts w:ascii="Times New Roman" w:eastAsia="Times New Roman" w:hAnsi="Times New Roman"/>
                <w:spacing w:val="-2"/>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a</w:t>
            </w:r>
            <w:r w:rsidRPr="001B4F7F">
              <w:rPr>
                <w:rFonts w:ascii="Times New Roman" w:eastAsia="Times New Roman" w:hAnsi="Times New Roman"/>
                <w:spacing w:val="-2"/>
              </w:rPr>
              <w:t>n</w:t>
            </w:r>
            <w:r w:rsidRPr="001B4F7F">
              <w:rPr>
                <w:rFonts w:ascii="Times New Roman" w:eastAsia="Times New Roman" w:hAnsi="Times New Roman"/>
              </w:rPr>
              <w:t>d co</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ab</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2"/>
              </w:rPr>
              <w:t>g</w:t>
            </w:r>
            <w:r w:rsidRPr="001B4F7F">
              <w:rPr>
                <w:rFonts w:ascii="Times New Roman" w:eastAsia="Times New Roman" w:hAnsi="Times New Roman"/>
                <w:spacing w:val="2"/>
              </w:rPr>
              <w:t>o</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nan</w:t>
            </w:r>
            <w:r w:rsidRPr="001B4F7F">
              <w:rPr>
                <w:rFonts w:ascii="Times New Roman" w:eastAsia="Times New Roman" w:hAnsi="Times New Roman"/>
                <w:spacing w:val="-2"/>
              </w:rPr>
              <w:t>c</w:t>
            </w:r>
            <w:r w:rsidRPr="001B4F7F">
              <w:rPr>
                <w:rFonts w:ascii="Times New Roman" w:eastAsia="Times New Roman" w:hAnsi="Times New Roman"/>
              </w:rPr>
              <w:t xml:space="preserve">e </w:t>
            </w:r>
            <w:r w:rsidRPr="001B4F7F">
              <w:rPr>
                <w:rFonts w:ascii="Times New Roman" w:eastAsia="Times New Roman" w:hAnsi="Times New Roman"/>
                <w:spacing w:val="1"/>
              </w:rPr>
              <w:t>i</w:t>
            </w:r>
            <w:r w:rsidRPr="001B4F7F">
              <w:rPr>
                <w:rFonts w:ascii="Times New Roman" w:eastAsia="Times New Roman" w:hAnsi="Times New Roman"/>
              </w:rPr>
              <w:t xml:space="preserve">n </w:t>
            </w:r>
            <w:r w:rsidRPr="001B4F7F">
              <w:rPr>
                <w:rFonts w:ascii="Times New Roman" w:eastAsia="Times New Roman" w:hAnsi="Times New Roman"/>
                <w:spacing w:val="1"/>
              </w:rPr>
              <w:t>t</w:t>
            </w:r>
            <w:r w:rsidRPr="001B4F7F">
              <w:rPr>
                <w:rFonts w:ascii="Times New Roman" w:eastAsia="Times New Roman" w:hAnsi="Times New Roman"/>
              </w:rPr>
              <w:t>he</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g</w:t>
            </w:r>
            <w:r w:rsidRPr="001B4F7F">
              <w:rPr>
                <w:rFonts w:ascii="Times New Roman" w:eastAsia="Times New Roman" w:hAnsi="Times New Roman"/>
              </w:rPr>
              <w:t>et</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4"/>
              </w:rPr>
              <w:t>A</w:t>
            </w:r>
            <w:r w:rsidRPr="001B4F7F">
              <w:rPr>
                <w:rFonts w:ascii="Times New Roman" w:eastAsia="Times New Roman" w:hAnsi="Times New Roman"/>
              </w:rPr>
              <w:t>s and b</w:t>
            </w:r>
            <w:r w:rsidRPr="001B4F7F">
              <w:rPr>
                <w:rFonts w:ascii="Times New Roman" w:eastAsia="Times New Roman" w:hAnsi="Times New Roman"/>
                <w:spacing w:val="-2"/>
              </w:rPr>
              <w:t>u</w:t>
            </w:r>
            <w:r w:rsidRPr="001B4F7F">
              <w:rPr>
                <w:rFonts w:ascii="Times New Roman" w:eastAsia="Times New Roman" w:hAnsi="Times New Roman"/>
                <w:spacing w:val="1"/>
              </w:rPr>
              <w:t>ff</w:t>
            </w:r>
            <w:r w:rsidRPr="001B4F7F">
              <w:rPr>
                <w:rFonts w:ascii="Times New Roman" w:eastAsia="Times New Roman" w:hAnsi="Times New Roman"/>
                <w:spacing w:val="-2"/>
              </w:rPr>
              <w:t>e</w:t>
            </w:r>
            <w:r w:rsidRPr="001B4F7F">
              <w:rPr>
                <w:rFonts w:ascii="Times New Roman" w:eastAsia="Times New Roman" w:hAnsi="Times New Roman"/>
              </w:rPr>
              <w:t xml:space="preserve">r </w:t>
            </w:r>
            <w:r w:rsidRPr="001B4F7F">
              <w:rPr>
                <w:rFonts w:ascii="Times New Roman" w:eastAsia="Times New Roman" w:hAnsi="Times New Roman"/>
                <w:spacing w:val="-2"/>
              </w:rPr>
              <w:t>z</w:t>
            </w:r>
            <w:r w:rsidRPr="001B4F7F">
              <w:rPr>
                <w:rFonts w:ascii="Times New Roman" w:eastAsia="Times New Roman" w:hAnsi="Times New Roman"/>
              </w:rPr>
              <w:t>ones</w:t>
            </w:r>
          </w:p>
        </w:tc>
        <w:tc>
          <w:tcPr>
            <w:tcW w:w="2090" w:type="dxa"/>
            <w:tcBorders>
              <w:top w:val="single" w:sz="4" w:space="0" w:color="auto"/>
              <w:left w:val="single" w:sz="4" w:space="0" w:color="000000"/>
              <w:bottom w:val="single" w:sz="4" w:space="0" w:color="000000"/>
              <w:right w:val="single" w:sz="4" w:space="0" w:color="000000"/>
            </w:tcBorders>
            <w:hideMark/>
          </w:tcPr>
          <w:p w14:paraId="55D00865" w14:textId="77777777" w:rsidR="00463354" w:rsidRPr="001B4F7F" w:rsidRDefault="00463354">
            <w:pPr>
              <w:ind w:left="66" w:right="579"/>
              <w:rPr>
                <w:rFonts w:ascii="Times New Roman" w:eastAsia="Times New Roman" w:hAnsi="Times New Roman"/>
              </w:rPr>
            </w:pPr>
            <w:r w:rsidRPr="001B4F7F">
              <w:rPr>
                <w:rFonts w:ascii="Times New Roman" w:eastAsia="Times New Roman" w:hAnsi="Times New Roman"/>
              </w:rPr>
              <w:t>METT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c</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 de</w:t>
            </w:r>
            <w:r w:rsidRPr="001B4F7F">
              <w:rPr>
                <w:rFonts w:ascii="Times New Roman" w:eastAsia="Times New Roman" w:hAnsi="Times New Roman"/>
                <w:spacing w:val="-3"/>
              </w:rPr>
              <w:t>m</w:t>
            </w:r>
            <w:r w:rsidRPr="001B4F7F">
              <w:rPr>
                <w:rFonts w:ascii="Times New Roman" w:eastAsia="Times New Roman" w:hAnsi="Times New Roman"/>
              </w:rPr>
              <w:t>ons</w:t>
            </w:r>
            <w:r w:rsidRPr="001B4F7F">
              <w:rPr>
                <w:rFonts w:ascii="Times New Roman" w:eastAsia="Times New Roman" w:hAnsi="Times New Roman"/>
                <w:spacing w:val="1"/>
              </w:rPr>
              <w:t>tr</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s</w:t>
            </w:r>
          </w:p>
        </w:tc>
        <w:tc>
          <w:tcPr>
            <w:tcW w:w="2250" w:type="dxa"/>
            <w:tcBorders>
              <w:top w:val="single" w:sz="4" w:space="0" w:color="auto"/>
              <w:left w:val="single" w:sz="4" w:space="0" w:color="000000"/>
              <w:bottom w:val="single" w:sz="4" w:space="0" w:color="000000"/>
              <w:right w:val="single" w:sz="4" w:space="0" w:color="000000"/>
            </w:tcBorders>
            <w:hideMark/>
          </w:tcPr>
          <w:p w14:paraId="28DEEA14"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L</w:t>
            </w:r>
            <w:r w:rsidRPr="001B4F7F">
              <w:rPr>
                <w:rFonts w:ascii="Times New Roman" w:eastAsia="Times New Roman" w:hAnsi="Times New Roman"/>
                <w:spacing w:val="-1"/>
              </w:rPr>
              <w:t>LN</w:t>
            </w:r>
            <w:r w:rsidRPr="001B4F7F">
              <w:rPr>
                <w:rFonts w:ascii="Times New Roman" w:eastAsia="Times New Roman" w:hAnsi="Times New Roman"/>
              </w:rPr>
              <w:t>P</w:t>
            </w:r>
            <w:r w:rsidRPr="001B4F7F">
              <w:rPr>
                <w:rFonts w:ascii="Times New Roman" w:eastAsia="Times New Roman" w:hAnsi="Times New Roman"/>
                <w:spacing w:val="2"/>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61</w:t>
            </w:r>
          </w:p>
          <w:p w14:paraId="0AC6BD83"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BN</w:t>
            </w:r>
            <w:r w:rsidRPr="001B4F7F">
              <w:rPr>
                <w:rFonts w:ascii="Times New Roman" w:eastAsia="Times New Roman" w:hAnsi="Times New Roman"/>
              </w:rPr>
              <w:t>WNP</w:t>
            </w:r>
            <w:r w:rsidRPr="001B4F7F">
              <w:rPr>
                <w:rFonts w:ascii="Times New Roman" w:eastAsia="Times New Roman" w:hAnsi="Times New Roman"/>
                <w:spacing w:val="2"/>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64</w:t>
            </w:r>
          </w:p>
          <w:p w14:paraId="0560FF91"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2"/>
              </w:rPr>
              <w:t>T</w:t>
            </w:r>
            <w:r w:rsidRPr="001B4F7F">
              <w:rPr>
                <w:rFonts w:ascii="Times New Roman" w:eastAsia="Times New Roman" w:hAnsi="Times New Roman"/>
              </w:rPr>
              <w:t>an</w:t>
            </w:r>
            <w:r w:rsidRPr="001B4F7F">
              <w:rPr>
                <w:rFonts w:ascii="Times New Roman" w:eastAsia="Times New Roman" w:hAnsi="Times New Roman"/>
                <w:spacing w:val="-2"/>
              </w:rPr>
              <w:t>gk</w:t>
            </w:r>
            <w:r w:rsidRPr="001B4F7F">
              <w:rPr>
                <w:rFonts w:ascii="Times New Roman" w:eastAsia="Times New Roman" w:hAnsi="Times New Roman"/>
              </w:rPr>
              <w:t>o</w:t>
            </w:r>
            <w:r w:rsidRPr="001B4F7F">
              <w:rPr>
                <w:rFonts w:ascii="Times New Roman" w:eastAsia="Times New Roman" w:hAnsi="Times New Roman"/>
                <w:spacing w:val="-2"/>
              </w:rPr>
              <w:t>k</w:t>
            </w:r>
            <w:r w:rsidRPr="001B4F7F">
              <w:rPr>
                <w:rFonts w:ascii="Times New Roman" w:eastAsia="Times New Roman" w:hAnsi="Times New Roman"/>
              </w:rPr>
              <w:t xml:space="preserve">o </w:t>
            </w: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uan</w:t>
            </w:r>
            <w:r w:rsidRPr="001B4F7F">
              <w:rPr>
                <w:rFonts w:ascii="Times New Roman" w:eastAsia="Times New Roman" w:hAnsi="Times New Roman"/>
                <w:spacing w:val="-2"/>
              </w:rPr>
              <w:t>g</w:t>
            </w:r>
            <w:r w:rsidRPr="001B4F7F">
              <w:rPr>
                <w:rFonts w:ascii="Times New Roman" w:eastAsia="Times New Roman" w:hAnsi="Times New Roman"/>
              </w:rPr>
              <w:t>as</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R</w:t>
            </w:r>
          </w:p>
          <w:p w14:paraId="75392142"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55</w:t>
            </w:r>
          </w:p>
        </w:tc>
        <w:tc>
          <w:tcPr>
            <w:tcW w:w="4680" w:type="dxa"/>
            <w:tcBorders>
              <w:top w:val="single" w:sz="4" w:space="0" w:color="auto"/>
              <w:left w:val="single" w:sz="4" w:space="0" w:color="000000"/>
              <w:bottom w:val="single" w:sz="4" w:space="0" w:color="000000"/>
              <w:right w:val="single" w:sz="4" w:space="0" w:color="000000"/>
            </w:tcBorders>
          </w:tcPr>
          <w:p w14:paraId="2BBDDB09"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b/>
                <w:bCs/>
                <w:spacing w:val="-1"/>
              </w:rPr>
              <w:t xml:space="preserve"> </w:t>
            </w:r>
            <w:r w:rsidRPr="001B4F7F">
              <w:rPr>
                <w:rFonts w:ascii="Times New Roman" w:eastAsia="Times New Roman" w:hAnsi="Times New Roman"/>
                <w:b/>
                <w:bCs/>
              </w:rPr>
              <w:t>-</w:t>
            </w:r>
          </w:p>
          <w:p w14:paraId="2D88BE10" w14:textId="77777777" w:rsidR="00463354" w:rsidRPr="001B4F7F" w:rsidRDefault="00463354">
            <w:pPr>
              <w:rPr>
                <w:rFonts w:ascii="Times New Roman" w:eastAsiaTheme="minorHAnsi" w:hAnsi="Times New Roman"/>
                <w:sz w:val="24"/>
              </w:rPr>
            </w:pPr>
          </w:p>
          <w:p w14:paraId="71F044D3" w14:textId="77777777" w:rsidR="00463354" w:rsidRPr="001B4F7F" w:rsidRDefault="00463354">
            <w:pPr>
              <w:ind w:left="66" w:right="281"/>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spacing w:val="-2"/>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p</w:t>
            </w:r>
            <w:r w:rsidRPr="001B4F7F">
              <w:rPr>
                <w:rFonts w:ascii="Times New Roman" w:eastAsia="Times New Roman" w:hAnsi="Times New Roman"/>
                <w:spacing w:val="1"/>
              </w:rPr>
              <w:t>l</w:t>
            </w:r>
            <w:r w:rsidRPr="001B4F7F">
              <w:rPr>
                <w:rFonts w:ascii="Times New Roman" w:eastAsia="Times New Roman" w:hAnsi="Times New Roman"/>
              </w:rPr>
              <w:t>an</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ng</w:t>
            </w:r>
            <w:r w:rsidRPr="001B4F7F">
              <w:rPr>
                <w:rFonts w:ascii="Times New Roman" w:eastAsia="Times New Roman" w:hAnsi="Times New Roman"/>
                <w:spacing w:val="1"/>
              </w:rPr>
              <w:t>t</w:t>
            </w:r>
            <w:r w:rsidRPr="001B4F7F">
              <w:rPr>
                <w:rFonts w:ascii="Times New Roman" w:eastAsia="Times New Roman" w:hAnsi="Times New Roman"/>
              </w:rPr>
              <w:t>hen</w:t>
            </w:r>
            <w:r w:rsidRPr="001B4F7F">
              <w:rPr>
                <w:rFonts w:ascii="Times New Roman" w:eastAsia="Times New Roman" w:hAnsi="Times New Roman"/>
                <w:spacing w:val="1"/>
              </w:rPr>
              <w:t>i</w:t>
            </w:r>
            <w:r w:rsidRPr="001B4F7F">
              <w:rPr>
                <w:rFonts w:ascii="Times New Roman" w:eastAsia="Times New Roman" w:hAnsi="Times New Roman"/>
              </w:rPr>
              <w:t xml:space="preserve">ng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e</w:t>
            </w:r>
            <w:r w:rsidRPr="001B4F7F">
              <w:rPr>
                <w:rFonts w:ascii="Times New Roman" w:eastAsia="Times New Roman" w:hAnsi="Times New Roman"/>
                <w:spacing w:val="1"/>
              </w:rPr>
              <w:t>ff</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en</w:t>
            </w:r>
            <w:r w:rsidRPr="001B4F7F">
              <w:rPr>
                <w:rFonts w:ascii="Times New Roman" w:eastAsia="Times New Roman" w:hAnsi="Times New Roman"/>
                <w:spacing w:val="1"/>
              </w:rPr>
              <w:t>e</w:t>
            </w:r>
            <w:r w:rsidRPr="001B4F7F">
              <w:rPr>
                <w:rFonts w:ascii="Times New Roman" w:eastAsia="Times New Roman" w:hAnsi="Times New Roman"/>
              </w:rPr>
              <w:t>ss</w:t>
            </w:r>
            <w:r w:rsidRPr="001B4F7F">
              <w:rPr>
                <w:rFonts w:ascii="Times New Roman" w:eastAsia="Times New Roman" w:hAnsi="Times New Roman"/>
                <w:spacing w:val="-1"/>
              </w:rPr>
              <w:t xml:space="preserve"> </w:t>
            </w:r>
            <w:r w:rsidRPr="001B4F7F">
              <w:rPr>
                <w:rFonts w:ascii="Times New Roman" w:eastAsia="Times New Roman" w:hAnsi="Times New Roman"/>
              </w:rPr>
              <w:t>of</w:t>
            </w:r>
            <w:r w:rsidRPr="001B4F7F">
              <w:rPr>
                <w:rFonts w:ascii="Times New Roman" w:eastAsia="Times New Roman" w:hAnsi="Times New Roman"/>
                <w:spacing w:val="1"/>
              </w:rPr>
              <w:t xml:space="preserve"> t</w:t>
            </w:r>
            <w:r w:rsidRPr="001B4F7F">
              <w:rPr>
                <w:rFonts w:ascii="Times New Roman" w:eastAsia="Times New Roman" w:hAnsi="Times New Roman"/>
                <w:spacing w:val="-2"/>
              </w:rPr>
              <w:t>h</w:t>
            </w:r>
            <w:r w:rsidRPr="001B4F7F">
              <w:rPr>
                <w:rFonts w:ascii="Times New Roman" w:eastAsia="Times New Roman" w:hAnsi="Times New Roman"/>
              </w:rPr>
              <w:t>e 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i</w:t>
            </w:r>
            <w:r w:rsidRPr="001B4F7F">
              <w:rPr>
                <w:rFonts w:ascii="Times New Roman" w:eastAsia="Times New Roman" w:hAnsi="Times New Roman"/>
                <w:spacing w:val="1"/>
              </w:rPr>
              <w:t xml:space="preserve"> </w:t>
            </w:r>
            <w:r w:rsidRPr="001B4F7F">
              <w:rPr>
                <w:rFonts w:ascii="Times New Roman" w:eastAsia="Times New Roman" w:hAnsi="Times New Roman"/>
              </w:rPr>
              <w:t>PA</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oped.</w:t>
            </w:r>
          </w:p>
          <w:p w14:paraId="298D4AC4" w14:textId="77777777" w:rsidR="00463354" w:rsidRPr="001B4F7F" w:rsidRDefault="00463354">
            <w:pPr>
              <w:rPr>
                <w:rFonts w:ascii="Times New Roman" w:eastAsiaTheme="minorHAnsi" w:hAnsi="Times New Roman"/>
                <w:sz w:val="24"/>
              </w:rPr>
            </w:pPr>
          </w:p>
          <w:p w14:paraId="2C79FB46" w14:textId="77777777" w:rsidR="00463354" w:rsidRPr="001B4F7F" w:rsidRDefault="00463354">
            <w:pPr>
              <w:ind w:left="66" w:right="252"/>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 xml:space="preserve">: </w:t>
            </w:r>
            <w:r w:rsidRPr="001B4F7F">
              <w:rPr>
                <w:rFonts w:ascii="Times New Roman" w:eastAsia="Times New Roman" w:hAnsi="Times New Roman"/>
                <w:spacing w:val="1"/>
              </w:rPr>
              <w:t xml:space="preserve"> </w:t>
            </w:r>
            <w:r w:rsidRPr="001B4F7F">
              <w:rPr>
                <w:rFonts w:ascii="Times New Roman" w:eastAsia="Times New Roman" w:hAnsi="Times New Roman"/>
                <w:spacing w:val="-3"/>
              </w:rPr>
              <w:t>P</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i</w:t>
            </w:r>
            <w:r w:rsidRPr="001B4F7F">
              <w:rPr>
                <w:rFonts w:ascii="Times New Roman" w:eastAsia="Times New Roman" w:hAnsi="Times New Roman"/>
                <w:spacing w:val="-2"/>
              </w:rPr>
              <w:t>p</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 xml:space="preserve">y </w:t>
            </w:r>
            <w:r w:rsidRPr="001B4F7F">
              <w:rPr>
                <w:rFonts w:ascii="Times New Roman" w:eastAsia="Times New Roman" w:hAnsi="Times New Roman"/>
                <w:spacing w:val="-1"/>
              </w:rPr>
              <w:t>B</w:t>
            </w:r>
            <w:r w:rsidRPr="001B4F7F">
              <w:rPr>
                <w:rFonts w:ascii="Times New Roman" w:eastAsia="Times New Roman" w:hAnsi="Times New Roman"/>
                <w:spacing w:val="1"/>
              </w:rPr>
              <w:t>i</w:t>
            </w:r>
            <w:r w:rsidRPr="001B4F7F">
              <w:rPr>
                <w:rFonts w:ascii="Times New Roman" w:eastAsia="Times New Roman" w:hAnsi="Times New Roman"/>
              </w:rPr>
              <w:t>od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ty</w:t>
            </w:r>
            <w:r w:rsidRPr="001B4F7F">
              <w:rPr>
                <w:rFonts w:ascii="Times New Roman" w:eastAsia="Times New Roman" w:hAnsi="Times New Roman"/>
                <w:spacing w:val="-4"/>
              </w:rPr>
              <w:t>-</w:t>
            </w:r>
            <w:r w:rsidRPr="001B4F7F">
              <w:rPr>
                <w:rFonts w:ascii="Times New Roman" w:eastAsia="Times New Roman" w:hAnsi="Times New Roman"/>
              </w:rPr>
              <w:t>ba</w:t>
            </w:r>
            <w:r w:rsidRPr="001B4F7F">
              <w:rPr>
                <w:rFonts w:ascii="Times New Roman" w:eastAsia="Times New Roman" w:hAnsi="Times New Roman"/>
                <w:spacing w:val="1"/>
              </w:rPr>
              <w:t>s</w:t>
            </w:r>
            <w:r w:rsidRPr="001B4F7F">
              <w:rPr>
                <w:rFonts w:ascii="Times New Roman" w:eastAsia="Times New Roman" w:hAnsi="Times New Roman"/>
              </w:rPr>
              <w:t>ed boun</w:t>
            </w:r>
            <w:r w:rsidRPr="001B4F7F">
              <w:rPr>
                <w:rFonts w:ascii="Times New Roman" w:eastAsia="Times New Roman" w:hAnsi="Times New Roman"/>
                <w:spacing w:val="-2"/>
              </w:rPr>
              <w:t>d</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1"/>
              </w:rPr>
              <w:t>i</w:t>
            </w:r>
            <w:r w:rsidRPr="001B4F7F">
              <w:rPr>
                <w:rFonts w:ascii="Times New Roman" w:eastAsia="Times New Roman" w:hAnsi="Times New Roman"/>
              </w:rPr>
              <w:t xml:space="preserve">es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spacing w:val="1"/>
              </w:rPr>
              <w:t>li</w:t>
            </w:r>
            <w:r w:rsidRPr="001B4F7F">
              <w:rPr>
                <w:rFonts w:ascii="Times New Roman" w:eastAsia="Times New Roman" w:hAnsi="Times New Roman"/>
                <w:spacing w:val="-2"/>
              </w:rPr>
              <w:t>g</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at</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spacing w:val="-2"/>
              </w:rPr>
              <w:t>a</w:t>
            </w:r>
            <w:r w:rsidRPr="001B4F7F">
              <w:rPr>
                <w:rFonts w:ascii="Times New Roman" w:eastAsia="Times New Roman" w:hAnsi="Times New Roman"/>
              </w:rPr>
              <w:t>nd bu</w:t>
            </w:r>
            <w:r w:rsidRPr="001B4F7F">
              <w:rPr>
                <w:rFonts w:ascii="Times New Roman" w:eastAsia="Times New Roman" w:hAnsi="Times New Roman"/>
                <w:spacing w:val="-2"/>
              </w:rPr>
              <w:t>f</w:t>
            </w:r>
            <w:r w:rsidRPr="001B4F7F">
              <w:rPr>
                <w:rFonts w:ascii="Times New Roman" w:eastAsia="Times New Roman" w:hAnsi="Times New Roman"/>
                <w:spacing w:val="1"/>
              </w:rPr>
              <w:t>f</w:t>
            </w:r>
            <w:r w:rsidRPr="001B4F7F">
              <w:rPr>
                <w:rFonts w:ascii="Times New Roman" w:eastAsia="Times New Roman" w:hAnsi="Times New Roman"/>
              </w:rPr>
              <w:t xml:space="preserve">er </w:t>
            </w:r>
            <w:r w:rsidRPr="001B4F7F">
              <w:rPr>
                <w:rFonts w:ascii="Times New Roman" w:eastAsia="Times New Roman" w:hAnsi="Times New Roman"/>
                <w:spacing w:val="-2"/>
              </w:rPr>
              <w:t>z</w:t>
            </w:r>
            <w:r w:rsidRPr="001B4F7F">
              <w:rPr>
                <w:rFonts w:ascii="Times New Roman" w:eastAsia="Times New Roman" w:hAnsi="Times New Roman"/>
              </w:rPr>
              <w:t>one des</w:t>
            </w:r>
            <w:r w:rsidRPr="001B4F7F">
              <w:rPr>
                <w:rFonts w:ascii="Times New Roman" w:eastAsia="Times New Roman" w:hAnsi="Times New Roman"/>
                <w:spacing w:val="1"/>
              </w:rPr>
              <w:t>i</w:t>
            </w:r>
            <w:r w:rsidRPr="001B4F7F">
              <w:rPr>
                <w:rFonts w:ascii="Times New Roman" w:eastAsia="Times New Roman" w:hAnsi="Times New Roman"/>
                <w:spacing w:val="-2"/>
              </w:rPr>
              <w:t>g</w:t>
            </w:r>
            <w:r w:rsidRPr="001B4F7F">
              <w:rPr>
                <w:rFonts w:ascii="Times New Roman" w:eastAsia="Times New Roman" w:hAnsi="Times New Roman"/>
              </w:rPr>
              <w:t>n</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w:t>
            </w:r>
            <w:r w:rsidRPr="001B4F7F">
              <w:rPr>
                <w:rFonts w:ascii="Times New Roman" w:eastAsia="Times New Roman" w:hAnsi="Times New Roman"/>
                <w:spacing w:val="-2"/>
              </w:rPr>
              <w:t>p</w:t>
            </w:r>
            <w:r w:rsidRPr="001B4F7F">
              <w:rPr>
                <w:rFonts w:ascii="Times New Roman" w:eastAsia="Times New Roman" w:hAnsi="Times New Roman"/>
              </w:rPr>
              <w:t>e</w:t>
            </w:r>
            <w:r w:rsidRPr="001B4F7F">
              <w:rPr>
                <w:rFonts w:ascii="Times New Roman" w:eastAsia="Times New Roman" w:hAnsi="Times New Roman"/>
                <w:spacing w:val="-2"/>
              </w:rPr>
              <w:t>d</w:t>
            </w:r>
            <w:r w:rsidRPr="001B4F7F">
              <w:rPr>
                <w:rFonts w:ascii="Times New Roman" w:eastAsia="Times New Roman" w:hAnsi="Times New Roman"/>
              </w:rPr>
              <w:t>.</w:t>
            </w:r>
          </w:p>
          <w:p w14:paraId="5EA97D80" w14:textId="77777777" w:rsidR="00463354" w:rsidRPr="001B4F7F" w:rsidRDefault="00463354">
            <w:pPr>
              <w:rPr>
                <w:rFonts w:ascii="Times New Roman" w:eastAsiaTheme="minorHAnsi" w:hAnsi="Times New Roman"/>
                <w:sz w:val="24"/>
              </w:rPr>
            </w:pPr>
          </w:p>
          <w:p w14:paraId="274085DF" w14:textId="77777777" w:rsidR="00463354" w:rsidRPr="001B4F7F" w:rsidRDefault="00463354">
            <w:pPr>
              <w:ind w:left="66" w:right="401"/>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rPr>
              <w:t>M</w:t>
            </w:r>
            <w:r w:rsidRPr="001B4F7F">
              <w:rPr>
                <w:rFonts w:ascii="Times New Roman" w:eastAsia="Times New Roman" w:hAnsi="Times New Roman"/>
                <w:spacing w:val="-2"/>
              </w:rPr>
              <w:t>E</w:t>
            </w:r>
            <w:r w:rsidRPr="001B4F7F">
              <w:rPr>
                <w:rFonts w:ascii="Times New Roman" w:eastAsia="Times New Roman" w:hAnsi="Times New Roman"/>
              </w:rPr>
              <w:t>TT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co</w:t>
            </w:r>
            <w:r w:rsidRPr="001B4F7F">
              <w:rPr>
                <w:rFonts w:ascii="Times New Roman" w:eastAsia="Times New Roman" w:hAnsi="Times New Roman"/>
                <w:spacing w:val="1"/>
              </w:rPr>
              <w:t>r</w:t>
            </w:r>
            <w:r w:rsidRPr="001B4F7F">
              <w:rPr>
                <w:rFonts w:ascii="Times New Roman" w:eastAsia="Times New Roman" w:hAnsi="Times New Roman"/>
              </w:rPr>
              <w:t>es</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or L</w:t>
            </w:r>
            <w:r w:rsidRPr="001B4F7F">
              <w:rPr>
                <w:rFonts w:ascii="Times New Roman" w:eastAsia="Times New Roman" w:hAnsi="Times New Roman"/>
                <w:spacing w:val="-1"/>
              </w:rPr>
              <w:t>LN</w:t>
            </w:r>
            <w:r w:rsidRPr="001B4F7F">
              <w:rPr>
                <w:rFonts w:ascii="Times New Roman" w:eastAsia="Times New Roman" w:hAnsi="Times New Roman"/>
              </w:rPr>
              <w:t xml:space="preserve">P – 65, </w:t>
            </w:r>
            <w:r w:rsidRPr="001B4F7F">
              <w:rPr>
                <w:rFonts w:ascii="Times New Roman" w:eastAsia="Times New Roman" w:hAnsi="Times New Roman"/>
                <w:spacing w:val="-1"/>
              </w:rPr>
              <w:t>BN</w:t>
            </w:r>
            <w:r w:rsidRPr="001B4F7F">
              <w:rPr>
                <w:rFonts w:ascii="Times New Roman" w:eastAsia="Times New Roman" w:hAnsi="Times New Roman"/>
              </w:rPr>
              <w:t>WNP – 67,</w:t>
            </w:r>
            <w:r w:rsidRPr="001B4F7F">
              <w:rPr>
                <w:rFonts w:ascii="Times New Roman" w:eastAsia="Times New Roman" w:hAnsi="Times New Roman"/>
                <w:spacing w:val="-2"/>
              </w:rPr>
              <w:t xml:space="preserve"> </w:t>
            </w:r>
            <w:r w:rsidRPr="001B4F7F">
              <w:rPr>
                <w:rFonts w:ascii="Times New Roman" w:eastAsia="Times New Roman" w:hAnsi="Times New Roman"/>
                <w:spacing w:val="2"/>
              </w:rPr>
              <w:t>T</w:t>
            </w:r>
            <w:r w:rsidRPr="001B4F7F">
              <w:rPr>
                <w:rFonts w:ascii="Times New Roman" w:eastAsia="Times New Roman" w:hAnsi="Times New Roman"/>
                <w:spacing w:val="-1"/>
              </w:rPr>
              <w:t>BN</w:t>
            </w:r>
            <w:r w:rsidRPr="001B4F7F">
              <w:rPr>
                <w:rFonts w:ascii="Times New Roman" w:eastAsia="Times New Roman" w:hAnsi="Times New Roman"/>
              </w:rPr>
              <w:t xml:space="preserve">R </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ex</w:t>
            </w:r>
            <w:r w:rsidRPr="001B4F7F">
              <w:rPr>
                <w:rFonts w:ascii="Times New Roman" w:eastAsia="Times New Roman" w:hAnsi="Times New Roman"/>
                <w:spacing w:val="3"/>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60</w:t>
            </w:r>
          </w:p>
          <w:p w14:paraId="715C84D7" w14:textId="77777777" w:rsidR="00463354" w:rsidRPr="001B4F7F" w:rsidRDefault="00463354">
            <w:pPr>
              <w:rPr>
                <w:rFonts w:ascii="Times New Roman" w:eastAsiaTheme="minorHAnsi" w:hAnsi="Times New Roman"/>
                <w:sz w:val="24"/>
              </w:rPr>
            </w:pPr>
          </w:p>
          <w:p w14:paraId="05611B3A" w14:textId="77777777" w:rsidR="00463354" w:rsidRPr="001B4F7F" w:rsidRDefault="00463354">
            <w:pPr>
              <w:ind w:left="66" w:right="221"/>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rPr>
              <w:t xml:space="preserve">: </w:t>
            </w:r>
            <w:r w:rsidRPr="001B4F7F">
              <w:rPr>
                <w:rFonts w:ascii="Times New Roman" w:eastAsia="Times New Roman" w:hAnsi="Times New Roman"/>
                <w:spacing w:val="1"/>
              </w:rPr>
              <w:t xml:space="preserve"> </w:t>
            </w:r>
            <w:r w:rsidRPr="001B4F7F">
              <w:rPr>
                <w:rFonts w:ascii="Times New Roman" w:eastAsia="Times New Roman" w:hAnsi="Times New Roman"/>
                <w:spacing w:val="-1"/>
              </w:rPr>
              <w:t>C</w:t>
            </w:r>
            <w:r w:rsidRPr="001B4F7F">
              <w:rPr>
                <w:rFonts w:ascii="Times New Roman" w:eastAsia="Times New Roman" w:hAnsi="Times New Roman"/>
                <w:spacing w:val="-2"/>
              </w:rPr>
              <w:t>o</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ab</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3"/>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rPr>
              <w:t>ge</w:t>
            </w:r>
            <w:r w:rsidRPr="001B4F7F">
              <w:rPr>
                <w:rFonts w:ascii="Times New Roman" w:eastAsia="Times New Roman" w:hAnsi="Times New Roman"/>
                <w:spacing w:val="-3"/>
              </w:rPr>
              <w:t>m</w:t>
            </w:r>
            <w:r w:rsidRPr="001B4F7F">
              <w:rPr>
                <w:rFonts w:ascii="Times New Roman" w:eastAsia="Times New Roman" w:hAnsi="Times New Roman"/>
              </w:rPr>
              <w:t>ent</w:t>
            </w:r>
            <w:r w:rsidRPr="001B4F7F">
              <w:rPr>
                <w:rFonts w:ascii="Times New Roman" w:eastAsia="Times New Roman" w:hAnsi="Times New Roman"/>
                <w:spacing w:val="1"/>
              </w:rPr>
              <w:t xml:space="preserve"> i</w:t>
            </w:r>
            <w:r w:rsidRPr="001B4F7F">
              <w:rPr>
                <w:rFonts w:ascii="Times New Roman" w:eastAsia="Times New Roman" w:hAnsi="Times New Roman"/>
              </w:rPr>
              <w:t xml:space="preserve">n </w:t>
            </w:r>
            <w:r w:rsidRPr="001B4F7F">
              <w:rPr>
                <w:rFonts w:ascii="Times New Roman" w:eastAsia="Times New Roman" w:hAnsi="Times New Roman"/>
                <w:spacing w:val="1"/>
              </w:rPr>
              <w:t>t</w:t>
            </w:r>
            <w:r w:rsidRPr="001B4F7F">
              <w:rPr>
                <w:rFonts w:ascii="Times New Roman" w:eastAsia="Times New Roman" w:hAnsi="Times New Roman"/>
              </w:rPr>
              <w:t>he</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1"/>
              </w:rPr>
              <w:t>t</w:t>
            </w:r>
            <w:r w:rsidRPr="001B4F7F">
              <w:rPr>
                <w:rFonts w:ascii="Times New Roman" w:eastAsia="Times New Roman" w:hAnsi="Times New Roman"/>
              </w:rPr>
              <w:t>ed P</w:t>
            </w:r>
            <w:r w:rsidRPr="001B4F7F">
              <w:rPr>
                <w:rFonts w:ascii="Times New Roman" w:eastAsia="Times New Roman" w:hAnsi="Times New Roman"/>
                <w:spacing w:val="-1"/>
              </w:rPr>
              <w:t>A</w:t>
            </w:r>
            <w:r w:rsidRPr="001B4F7F">
              <w:rPr>
                <w:rFonts w:ascii="Times New Roman" w:eastAsia="Times New Roman" w:hAnsi="Times New Roman"/>
              </w:rPr>
              <w:t xml:space="preserve">s </w:t>
            </w:r>
            <w:r w:rsidRPr="001B4F7F">
              <w:rPr>
                <w:rFonts w:ascii="Times New Roman" w:eastAsia="Times New Roman" w:hAnsi="Times New Roman"/>
                <w:spacing w:val="-2"/>
              </w:rPr>
              <w:t>a</w:t>
            </w:r>
            <w:r w:rsidRPr="001B4F7F">
              <w:rPr>
                <w:rFonts w:ascii="Times New Roman" w:eastAsia="Times New Roman" w:hAnsi="Times New Roman"/>
              </w:rPr>
              <w:t>nd b</w:t>
            </w:r>
            <w:r w:rsidRPr="001B4F7F">
              <w:rPr>
                <w:rFonts w:ascii="Times New Roman" w:eastAsia="Times New Roman" w:hAnsi="Times New Roman"/>
                <w:spacing w:val="-2"/>
              </w:rPr>
              <w:t>u</w:t>
            </w:r>
            <w:r w:rsidRPr="001B4F7F">
              <w:rPr>
                <w:rFonts w:ascii="Times New Roman" w:eastAsia="Times New Roman" w:hAnsi="Times New Roman"/>
                <w:spacing w:val="1"/>
              </w:rPr>
              <w:t>ff</w:t>
            </w:r>
            <w:r w:rsidRPr="001B4F7F">
              <w:rPr>
                <w:rFonts w:ascii="Times New Roman" w:eastAsia="Times New Roman" w:hAnsi="Times New Roman"/>
                <w:spacing w:val="-2"/>
              </w:rPr>
              <w:t>e</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spacing w:val="-2"/>
              </w:rPr>
              <w:t>z</w:t>
            </w:r>
            <w:r w:rsidRPr="001B4F7F">
              <w:rPr>
                <w:rFonts w:ascii="Times New Roman" w:eastAsia="Times New Roman" w:hAnsi="Times New Roman"/>
              </w:rPr>
              <w:t xml:space="preserve">one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 xml:space="preserve">n </w:t>
            </w:r>
            <w:r w:rsidRPr="001B4F7F">
              <w:rPr>
                <w:rFonts w:ascii="Times New Roman" w:eastAsia="Times New Roman" w:hAnsi="Times New Roman"/>
                <w:spacing w:val="-3"/>
              </w:rPr>
              <w:t>S</w:t>
            </w:r>
            <w:r w:rsidRPr="001B4F7F">
              <w:rPr>
                <w:rFonts w:ascii="Times New Roman" w:eastAsia="Times New Roman" w:hAnsi="Times New Roman"/>
              </w:rPr>
              <w:t>u</w:t>
            </w:r>
            <w:r w:rsidRPr="001B4F7F">
              <w:rPr>
                <w:rFonts w:ascii="Times New Roman" w:eastAsia="Times New Roman" w:hAnsi="Times New Roman"/>
                <w:spacing w:val="1"/>
              </w:rPr>
              <w:t>l</w:t>
            </w:r>
            <w:r w:rsidRPr="001B4F7F">
              <w:rPr>
                <w:rFonts w:ascii="Times New Roman" w:eastAsia="Times New Roman" w:hAnsi="Times New Roman"/>
              </w:rPr>
              <w:t>aw</w:t>
            </w:r>
            <w:r w:rsidRPr="001B4F7F">
              <w:rPr>
                <w:rFonts w:ascii="Times New Roman" w:eastAsia="Times New Roman" w:hAnsi="Times New Roman"/>
                <w:spacing w:val="-3"/>
              </w:rPr>
              <w:t>e</w:t>
            </w:r>
            <w:r w:rsidRPr="001B4F7F">
              <w:rPr>
                <w:rFonts w:ascii="Times New Roman" w:eastAsia="Times New Roman" w:hAnsi="Times New Roman"/>
              </w:rPr>
              <w:t>si</w:t>
            </w:r>
            <w:r w:rsidRPr="001B4F7F">
              <w:rPr>
                <w:rFonts w:ascii="Times New Roman" w:eastAsia="Times New Roman" w:hAnsi="Times New Roman"/>
                <w:spacing w:val="2"/>
              </w:rPr>
              <w:t xml:space="preserve"> </w:t>
            </w:r>
            <w:r w:rsidRPr="001B4F7F">
              <w:rPr>
                <w:rFonts w:ascii="Times New Roman" w:eastAsia="Times New Roman" w:hAnsi="Times New Roman"/>
              </w:rPr>
              <w:t>PA</w:t>
            </w:r>
            <w:r w:rsidRPr="001B4F7F">
              <w:rPr>
                <w:rFonts w:ascii="Times New Roman" w:eastAsia="Times New Roman" w:hAnsi="Times New Roman"/>
                <w:spacing w:val="-4"/>
              </w:rPr>
              <w:t xml:space="preserve"> </w:t>
            </w:r>
            <w:r w:rsidRPr="001B4F7F">
              <w:rPr>
                <w:rFonts w:ascii="Times New Roman" w:eastAsia="Times New Roman" w:hAnsi="Times New Roman"/>
                <w:spacing w:val="-2"/>
              </w:rPr>
              <w:t>sy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 a</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p</w:t>
            </w:r>
            <w:r w:rsidRPr="001B4F7F">
              <w:rPr>
                <w:rFonts w:ascii="Times New Roman" w:eastAsia="Times New Roman" w:hAnsi="Times New Roman"/>
                <w:spacing w:val="1"/>
              </w:rPr>
              <w:t>l</w:t>
            </w:r>
            <w:r w:rsidRPr="001B4F7F">
              <w:rPr>
                <w:rFonts w:ascii="Times New Roman" w:eastAsia="Times New Roman" w:hAnsi="Times New Roman"/>
              </w:rPr>
              <w:t>an.</w:t>
            </w:r>
          </w:p>
          <w:p w14:paraId="795E41EE" w14:textId="77777777" w:rsidR="00463354" w:rsidRPr="001B4F7F" w:rsidRDefault="00463354">
            <w:pPr>
              <w:rPr>
                <w:rFonts w:ascii="Times New Roman" w:eastAsiaTheme="minorHAnsi" w:hAnsi="Times New Roman"/>
                <w:sz w:val="24"/>
              </w:rPr>
            </w:pPr>
          </w:p>
          <w:p w14:paraId="30143AB4"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rPr>
              <w:t>M</w:t>
            </w:r>
            <w:r w:rsidRPr="001B4F7F">
              <w:rPr>
                <w:rFonts w:ascii="Times New Roman" w:eastAsia="Times New Roman" w:hAnsi="Times New Roman"/>
                <w:spacing w:val="-2"/>
              </w:rPr>
              <w:t>E</w:t>
            </w:r>
            <w:r w:rsidRPr="001B4F7F">
              <w:rPr>
                <w:rFonts w:ascii="Times New Roman" w:eastAsia="Times New Roman" w:hAnsi="Times New Roman"/>
              </w:rPr>
              <w:t>TT</w:t>
            </w:r>
            <w:r w:rsidRPr="001B4F7F">
              <w:rPr>
                <w:rFonts w:ascii="Times New Roman" w:eastAsia="Times New Roman" w:hAnsi="Times New Roman"/>
                <w:spacing w:val="1"/>
              </w:rPr>
              <w:t xml:space="preserve"> </w:t>
            </w:r>
            <w:r w:rsidRPr="001B4F7F">
              <w:rPr>
                <w:rFonts w:ascii="Times New Roman" w:eastAsia="Times New Roman" w:hAnsi="Times New Roman"/>
              </w:rPr>
              <w:t>Sc</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 xml:space="preserve">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p>
          <w:p w14:paraId="131CCCF5"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L</w:t>
            </w:r>
            <w:r w:rsidRPr="001B4F7F">
              <w:rPr>
                <w:rFonts w:ascii="Times New Roman" w:eastAsia="Times New Roman" w:hAnsi="Times New Roman"/>
                <w:spacing w:val="-1"/>
              </w:rPr>
              <w:t>LN</w:t>
            </w:r>
            <w:r w:rsidRPr="001B4F7F">
              <w:rPr>
                <w:rFonts w:ascii="Times New Roman" w:eastAsia="Times New Roman" w:hAnsi="Times New Roman"/>
              </w:rPr>
              <w:t>P – 70,</w:t>
            </w:r>
          </w:p>
          <w:p w14:paraId="52EF8402"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BN</w:t>
            </w:r>
            <w:r w:rsidRPr="001B4F7F">
              <w:rPr>
                <w:rFonts w:ascii="Times New Roman" w:eastAsia="Times New Roman" w:hAnsi="Times New Roman"/>
              </w:rPr>
              <w:t>WNP</w:t>
            </w:r>
            <w:r w:rsidRPr="001B4F7F">
              <w:rPr>
                <w:rFonts w:ascii="Times New Roman" w:eastAsia="Times New Roman" w:hAnsi="Times New Roman"/>
                <w:spacing w:val="-1"/>
              </w:rPr>
              <w:t xml:space="preserve"> </w:t>
            </w:r>
            <w:r w:rsidRPr="001B4F7F">
              <w:rPr>
                <w:rFonts w:ascii="Times New Roman" w:eastAsia="Times New Roman" w:hAnsi="Times New Roman"/>
              </w:rPr>
              <w:t>– 70, and</w:t>
            </w:r>
            <w:r w:rsidRPr="001B4F7F">
              <w:rPr>
                <w:rFonts w:ascii="Times New Roman" w:eastAsia="Times New Roman" w:hAnsi="Times New Roman"/>
                <w:spacing w:val="-2"/>
              </w:rPr>
              <w:t xml:space="preserve"> </w:t>
            </w:r>
            <w:r w:rsidRPr="001B4F7F">
              <w:rPr>
                <w:rFonts w:ascii="Times New Roman" w:eastAsia="Times New Roman" w:hAnsi="Times New Roman"/>
              </w:rPr>
              <w:t>Tan</w:t>
            </w:r>
            <w:r w:rsidRPr="001B4F7F">
              <w:rPr>
                <w:rFonts w:ascii="Times New Roman" w:eastAsia="Times New Roman" w:hAnsi="Times New Roman"/>
                <w:spacing w:val="-3"/>
              </w:rPr>
              <w:t>g</w:t>
            </w:r>
            <w:r w:rsidRPr="001B4F7F">
              <w:rPr>
                <w:rFonts w:ascii="Times New Roman" w:eastAsia="Times New Roman" w:hAnsi="Times New Roman"/>
                <w:spacing w:val="-2"/>
              </w:rPr>
              <w:t>k</w:t>
            </w:r>
            <w:r w:rsidRPr="001B4F7F">
              <w:rPr>
                <w:rFonts w:ascii="Times New Roman" w:eastAsia="Times New Roman" w:hAnsi="Times New Roman"/>
                <w:spacing w:val="2"/>
              </w:rPr>
              <w:t>o</w:t>
            </w:r>
            <w:r w:rsidRPr="001B4F7F">
              <w:rPr>
                <w:rFonts w:ascii="Times New Roman" w:eastAsia="Times New Roman" w:hAnsi="Times New Roman"/>
                <w:spacing w:val="-2"/>
              </w:rPr>
              <w:t>k</w:t>
            </w:r>
            <w:r w:rsidRPr="001B4F7F">
              <w:rPr>
                <w:rFonts w:ascii="Times New Roman" w:eastAsia="Times New Roman" w:hAnsi="Times New Roman"/>
              </w:rPr>
              <w:t>o</w:t>
            </w:r>
          </w:p>
          <w:p w14:paraId="49A8129F"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uan</w:t>
            </w:r>
            <w:r w:rsidRPr="001B4F7F">
              <w:rPr>
                <w:rFonts w:ascii="Times New Roman" w:eastAsia="Times New Roman" w:hAnsi="Times New Roman"/>
                <w:spacing w:val="-2"/>
              </w:rPr>
              <w:t>g</w:t>
            </w:r>
            <w:r w:rsidRPr="001B4F7F">
              <w:rPr>
                <w:rFonts w:ascii="Times New Roman" w:eastAsia="Times New Roman" w:hAnsi="Times New Roman"/>
              </w:rPr>
              <w:t>as</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 xml:space="preserve">R – </w:t>
            </w:r>
            <w:r w:rsidRPr="001B4F7F">
              <w:rPr>
                <w:rFonts w:ascii="Times New Roman" w:eastAsia="Times New Roman" w:hAnsi="Times New Roman"/>
                <w:spacing w:val="-2"/>
              </w:rPr>
              <w:t>70</w:t>
            </w:r>
          </w:p>
        </w:tc>
        <w:tc>
          <w:tcPr>
            <w:tcW w:w="2700" w:type="dxa"/>
            <w:tcBorders>
              <w:top w:val="single" w:sz="4" w:space="0" w:color="auto"/>
              <w:left w:val="single" w:sz="4" w:space="0" w:color="000000"/>
              <w:bottom w:val="single" w:sz="4" w:space="0" w:color="000000"/>
              <w:right w:val="single" w:sz="4" w:space="0" w:color="000000"/>
            </w:tcBorders>
          </w:tcPr>
          <w:p w14:paraId="4FDF4C0E" w14:textId="77777777" w:rsidR="00463354" w:rsidRPr="001B4F7F" w:rsidRDefault="00463354">
            <w:pPr>
              <w:rPr>
                <w:rFonts w:ascii="Times New Roman" w:eastAsiaTheme="minorHAnsi" w:hAnsi="Times New Roman"/>
                <w:sz w:val="13"/>
                <w:szCs w:val="13"/>
              </w:rPr>
            </w:pPr>
          </w:p>
          <w:p w14:paraId="44759D50" w14:textId="77777777" w:rsidR="00463354" w:rsidRPr="001B4F7F" w:rsidRDefault="00463354">
            <w:pPr>
              <w:rPr>
                <w:rFonts w:ascii="Times New Roman" w:hAnsi="Times New Roman"/>
                <w:sz w:val="20"/>
                <w:szCs w:val="20"/>
              </w:rPr>
            </w:pPr>
          </w:p>
          <w:p w14:paraId="6F20D2F0" w14:textId="77777777" w:rsidR="00463354" w:rsidRPr="001B4F7F" w:rsidRDefault="00463354">
            <w:pPr>
              <w:rPr>
                <w:rFonts w:ascii="Times New Roman" w:hAnsi="Times New Roman"/>
                <w:sz w:val="20"/>
                <w:szCs w:val="20"/>
              </w:rPr>
            </w:pPr>
          </w:p>
          <w:p w14:paraId="594928F6" w14:textId="77777777" w:rsidR="00463354" w:rsidRPr="001B4F7F" w:rsidRDefault="00463354">
            <w:pPr>
              <w:rPr>
                <w:rFonts w:ascii="Times New Roman" w:hAnsi="Times New Roman"/>
                <w:sz w:val="20"/>
                <w:szCs w:val="20"/>
              </w:rPr>
            </w:pPr>
          </w:p>
          <w:p w14:paraId="66B5553C" w14:textId="77777777" w:rsidR="00463354" w:rsidRPr="001B4F7F" w:rsidRDefault="00463354">
            <w:pPr>
              <w:rPr>
                <w:rFonts w:ascii="Times New Roman" w:hAnsi="Times New Roman"/>
                <w:sz w:val="20"/>
                <w:szCs w:val="20"/>
              </w:rPr>
            </w:pPr>
          </w:p>
          <w:p w14:paraId="5593BFE7" w14:textId="77777777" w:rsidR="00463354" w:rsidRPr="001B4F7F" w:rsidRDefault="00463354">
            <w:pPr>
              <w:rPr>
                <w:rFonts w:ascii="Times New Roman" w:hAnsi="Times New Roman"/>
                <w:sz w:val="20"/>
                <w:szCs w:val="20"/>
              </w:rPr>
            </w:pPr>
          </w:p>
          <w:p w14:paraId="2035EA58" w14:textId="77777777" w:rsidR="00463354" w:rsidRPr="001B4F7F" w:rsidRDefault="00463354">
            <w:pPr>
              <w:rPr>
                <w:rFonts w:ascii="Times New Roman" w:hAnsi="Times New Roman"/>
                <w:sz w:val="20"/>
                <w:szCs w:val="20"/>
              </w:rPr>
            </w:pPr>
          </w:p>
          <w:p w14:paraId="4F6BFB3F" w14:textId="77777777" w:rsidR="00463354" w:rsidRPr="001B4F7F" w:rsidRDefault="00463354">
            <w:pPr>
              <w:rPr>
                <w:rFonts w:ascii="Times New Roman" w:hAnsi="Times New Roman"/>
                <w:sz w:val="20"/>
                <w:szCs w:val="20"/>
              </w:rPr>
            </w:pPr>
          </w:p>
          <w:p w14:paraId="7C929273" w14:textId="77777777" w:rsidR="00463354" w:rsidRPr="001B4F7F" w:rsidRDefault="00463354">
            <w:pPr>
              <w:rPr>
                <w:rFonts w:ascii="Times New Roman" w:hAnsi="Times New Roman"/>
                <w:sz w:val="20"/>
                <w:szCs w:val="20"/>
              </w:rPr>
            </w:pPr>
          </w:p>
          <w:p w14:paraId="1E093B91" w14:textId="77777777" w:rsidR="00463354" w:rsidRPr="001B4F7F" w:rsidRDefault="00463354">
            <w:pPr>
              <w:rPr>
                <w:rFonts w:ascii="Times New Roman" w:hAnsi="Times New Roman"/>
                <w:sz w:val="20"/>
                <w:szCs w:val="20"/>
              </w:rPr>
            </w:pPr>
          </w:p>
          <w:p w14:paraId="633EF1D4" w14:textId="77777777" w:rsidR="00463354" w:rsidRPr="001B4F7F" w:rsidRDefault="00463354">
            <w:pPr>
              <w:rPr>
                <w:rFonts w:ascii="Times New Roman" w:hAnsi="Times New Roman"/>
                <w:szCs w:val="22"/>
              </w:rPr>
            </w:pPr>
            <w:r w:rsidRPr="001B4F7F">
              <w:rPr>
                <w:rFonts w:ascii="Times New Roman" w:hAnsi="Times New Roman"/>
              </w:rPr>
              <w:t xml:space="preserve">WCS technical assistance provided to the 2019 METT assessments in 3 EPASS sites. Establishment of operational SMART-RBM system, camera trap-based species monitoring and counter wildlife trafficking in the 3 EPASS sites should improve METT scores by 10-15 points, thereby meeting or exceeding the target score of 70. </w:t>
            </w:r>
            <w:r w:rsidRPr="001B4F7F">
              <w:rPr>
                <w:rFonts w:ascii="Times New Roman" w:hAnsi="Times New Roman"/>
                <w:b/>
              </w:rPr>
              <w:t>100% of target achieved.</w:t>
            </w:r>
            <w:r w:rsidRPr="001B4F7F">
              <w:rPr>
                <w:rFonts w:ascii="Times New Roman" w:hAnsi="Times New Roman"/>
              </w:rPr>
              <w:t xml:space="preserve"> </w:t>
            </w:r>
          </w:p>
          <w:p w14:paraId="00D04F26" w14:textId="77777777" w:rsidR="00463354" w:rsidRPr="001B4F7F" w:rsidRDefault="00463354">
            <w:pPr>
              <w:rPr>
                <w:rFonts w:ascii="Times New Roman" w:hAnsi="Times New Roman"/>
                <w:sz w:val="20"/>
                <w:szCs w:val="20"/>
              </w:rPr>
            </w:pPr>
          </w:p>
          <w:p w14:paraId="52792551" w14:textId="77777777" w:rsidR="00463354" w:rsidRPr="001B4F7F" w:rsidRDefault="00463354">
            <w:pPr>
              <w:rPr>
                <w:rFonts w:ascii="Times New Roman" w:hAnsi="Times New Roman"/>
                <w:sz w:val="20"/>
                <w:szCs w:val="20"/>
              </w:rPr>
            </w:pPr>
          </w:p>
          <w:p w14:paraId="0C997D54" w14:textId="77777777" w:rsidR="00463354" w:rsidRPr="001B4F7F" w:rsidRDefault="00463354">
            <w:pPr>
              <w:ind w:left="100" w:right="-20"/>
              <w:rPr>
                <w:rFonts w:ascii="Times New Roman" w:eastAsia="Times New Roman" w:hAnsi="Times New Roman"/>
                <w:szCs w:val="22"/>
              </w:rPr>
            </w:pPr>
          </w:p>
        </w:tc>
      </w:tr>
      <w:tr w:rsidR="00463354" w:rsidRPr="001B4F7F" w14:paraId="6834AA08" w14:textId="77777777" w:rsidTr="007D7036">
        <w:trPr>
          <w:trHeight w:hRule="exact" w:val="1080"/>
        </w:trPr>
        <w:tc>
          <w:tcPr>
            <w:tcW w:w="1508" w:type="dxa"/>
            <w:vMerge/>
            <w:tcBorders>
              <w:top w:val="single" w:sz="4" w:space="0" w:color="000000"/>
              <w:left w:val="single" w:sz="4" w:space="0" w:color="000000"/>
              <w:bottom w:val="single" w:sz="4" w:space="0" w:color="auto"/>
              <w:right w:val="single" w:sz="4" w:space="0" w:color="000000"/>
            </w:tcBorders>
            <w:vAlign w:val="center"/>
            <w:hideMark/>
          </w:tcPr>
          <w:p w14:paraId="30714481" w14:textId="77777777" w:rsidR="00463354" w:rsidRPr="001B4F7F" w:rsidRDefault="00463354">
            <w:pPr>
              <w:rPr>
                <w:rFonts w:ascii="Times New Roman" w:eastAsia="Times New Roman" w:hAnsi="Times New Roman"/>
                <w:szCs w:val="22"/>
              </w:rPr>
            </w:pPr>
          </w:p>
        </w:tc>
        <w:tc>
          <w:tcPr>
            <w:tcW w:w="2090" w:type="dxa"/>
            <w:tcBorders>
              <w:top w:val="single" w:sz="4" w:space="0" w:color="000000"/>
              <w:left w:val="single" w:sz="4" w:space="0" w:color="000000"/>
              <w:bottom w:val="single" w:sz="4" w:space="0" w:color="auto"/>
              <w:right w:val="single" w:sz="4" w:space="0" w:color="000000"/>
            </w:tcBorders>
            <w:hideMark/>
          </w:tcPr>
          <w:p w14:paraId="045DC509" w14:textId="77777777" w:rsidR="00463354" w:rsidRPr="001B4F7F" w:rsidRDefault="00463354">
            <w:pPr>
              <w:ind w:left="66" w:right="152"/>
              <w:rPr>
                <w:rFonts w:ascii="Times New Roman" w:eastAsia="Times New Roman" w:hAnsi="Times New Roman"/>
              </w:rPr>
            </w:pPr>
            <w:r w:rsidRPr="001B4F7F">
              <w:rPr>
                <w:rFonts w:ascii="Times New Roman" w:eastAsia="Times New Roman" w:hAnsi="Times New Roman"/>
                <w:spacing w:val="2"/>
              </w:rPr>
              <w:t>T</w:t>
            </w:r>
            <w:r w:rsidRPr="001B4F7F">
              <w:rPr>
                <w:rFonts w:ascii="Times New Roman" w:eastAsia="Times New Roman" w:hAnsi="Times New Roman"/>
                <w:spacing w:val="-2"/>
              </w:rPr>
              <w:t>h</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nd</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e</w:t>
            </w:r>
            <w:r w:rsidRPr="001B4F7F">
              <w:rPr>
                <w:rFonts w:ascii="Times New Roman" w:eastAsia="Times New Roman" w:hAnsi="Times New Roman"/>
              </w:rPr>
              <w:t>s</w:t>
            </w:r>
            <w:r w:rsidRPr="001B4F7F">
              <w:rPr>
                <w:rFonts w:ascii="Times New Roman" w:eastAsia="Times New Roman" w:hAnsi="Times New Roman"/>
                <w:spacing w:val="-1"/>
              </w:rPr>
              <w:t xml:space="preserve"> </w:t>
            </w:r>
            <w:r w:rsidRPr="001B4F7F">
              <w:rPr>
                <w:rFonts w:ascii="Times New Roman" w:eastAsia="Times New Roman" w:hAnsi="Times New Roman"/>
              </w:rPr>
              <w:t>at</w:t>
            </w:r>
            <w:r w:rsidRPr="001B4F7F">
              <w:rPr>
                <w:rFonts w:ascii="Times New Roman" w:eastAsia="Times New Roman" w:hAnsi="Times New Roman"/>
                <w:spacing w:val="1"/>
              </w:rPr>
              <w:t xml:space="preserve">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t de</w:t>
            </w:r>
            <w:r w:rsidRPr="001B4F7F">
              <w:rPr>
                <w:rFonts w:ascii="Times New Roman" w:eastAsia="Times New Roman" w:hAnsi="Times New Roman"/>
                <w:spacing w:val="-3"/>
              </w:rPr>
              <w:t>m</w:t>
            </w:r>
            <w:r w:rsidRPr="001B4F7F">
              <w:rPr>
                <w:rFonts w:ascii="Times New Roman" w:eastAsia="Times New Roman" w:hAnsi="Times New Roman"/>
              </w:rPr>
              <w:t>ons</w:t>
            </w:r>
            <w:r w:rsidRPr="001B4F7F">
              <w:rPr>
                <w:rFonts w:ascii="Times New Roman" w:eastAsia="Times New Roman" w:hAnsi="Times New Roman"/>
                <w:spacing w:val="1"/>
              </w:rPr>
              <w:t>tr</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s</w:t>
            </w:r>
          </w:p>
        </w:tc>
        <w:tc>
          <w:tcPr>
            <w:tcW w:w="2250" w:type="dxa"/>
            <w:tcBorders>
              <w:top w:val="single" w:sz="4" w:space="0" w:color="000000"/>
              <w:left w:val="single" w:sz="4" w:space="0" w:color="000000"/>
              <w:bottom w:val="single" w:sz="4" w:space="0" w:color="auto"/>
              <w:right w:val="single" w:sz="4" w:space="0" w:color="000000"/>
            </w:tcBorders>
            <w:hideMark/>
          </w:tcPr>
          <w:p w14:paraId="1C5C9847"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L</w:t>
            </w:r>
            <w:r w:rsidRPr="001B4F7F">
              <w:rPr>
                <w:rFonts w:ascii="Times New Roman" w:eastAsia="Times New Roman" w:hAnsi="Times New Roman"/>
                <w:spacing w:val="-1"/>
              </w:rPr>
              <w:t>LN</w:t>
            </w:r>
            <w:r w:rsidRPr="001B4F7F">
              <w:rPr>
                <w:rFonts w:ascii="Times New Roman" w:eastAsia="Times New Roman" w:hAnsi="Times New Roman"/>
              </w:rPr>
              <w:t>P – 23</w:t>
            </w:r>
          </w:p>
          <w:p w14:paraId="274AA380"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BN</w:t>
            </w:r>
            <w:r w:rsidRPr="001B4F7F">
              <w:rPr>
                <w:rFonts w:ascii="Times New Roman" w:eastAsia="Times New Roman" w:hAnsi="Times New Roman"/>
              </w:rPr>
              <w:t>WNP</w:t>
            </w:r>
            <w:r w:rsidRPr="001B4F7F">
              <w:rPr>
                <w:rFonts w:ascii="Times New Roman" w:eastAsia="Times New Roman" w:hAnsi="Times New Roman"/>
                <w:spacing w:val="-1"/>
              </w:rPr>
              <w:t xml:space="preserve"> </w:t>
            </w:r>
            <w:r w:rsidRPr="001B4F7F">
              <w:rPr>
                <w:rFonts w:ascii="Times New Roman" w:eastAsia="Times New Roman" w:hAnsi="Times New Roman"/>
              </w:rPr>
              <w:t>– 28</w:t>
            </w:r>
          </w:p>
          <w:p w14:paraId="756F38D1"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2"/>
              </w:rPr>
              <w:t>T</w:t>
            </w:r>
            <w:r w:rsidRPr="001B4F7F">
              <w:rPr>
                <w:rFonts w:ascii="Times New Roman" w:eastAsia="Times New Roman" w:hAnsi="Times New Roman"/>
              </w:rPr>
              <w:t>an</w:t>
            </w:r>
            <w:r w:rsidRPr="001B4F7F">
              <w:rPr>
                <w:rFonts w:ascii="Times New Roman" w:eastAsia="Times New Roman" w:hAnsi="Times New Roman"/>
                <w:spacing w:val="-2"/>
              </w:rPr>
              <w:t>gk</w:t>
            </w:r>
            <w:r w:rsidRPr="001B4F7F">
              <w:rPr>
                <w:rFonts w:ascii="Times New Roman" w:eastAsia="Times New Roman" w:hAnsi="Times New Roman"/>
              </w:rPr>
              <w:t>o</w:t>
            </w:r>
            <w:r w:rsidRPr="001B4F7F">
              <w:rPr>
                <w:rFonts w:ascii="Times New Roman" w:eastAsia="Times New Roman" w:hAnsi="Times New Roman"/>
                <w:spacing w:val="-2"/>
              </w:rPr>
              <w:t>k</w:t>
            </w:r>
            <w:r w:rsidRPr="001B4F7F">
              <w:rPr>
                <w:rFonts w:ascii="Times New Roman" w:eastAsia="Times New Roman" w:hAnsi="Times New Roman"/>
              </w:rPr>
              <w:t xml:space="preserve">o </w:t>
            </w: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uan</w:t>
            </w:r>
            <w:r w:rsidRPr="001B4F7F">
              <w:rPr>
                <w:rFonts w:ascii="Times New Roman" w:eastAsia="Times New Roman" w:hAnsi="Times New Roman"/>
                <w:spacing w:val="-2"/>
              </w:rPr>
              <w:t>g</w:t>
            </w:r>
            <w:r w:rsidRPr="001B4F7F">
              <w:rPr>
                <w:rFonts w:ascii="Times New Roman" w:eastAsia="Times New Roman" w:hAnsi="Times New Roman"/>
              </w:rPr>
              <w:t>as</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R-31</w:t>
            </w:r>
          </w:p>
          <w:p w14:paraId="46E3A987"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 0.31</w:t>
            </w:r>
          </w:p>
        </w:tc>
        <w:tc>
          <w:tcPr>
            <w:tcW w:w="4680" w:type="dxa"/>
            <w:tcBorders>
              <w:top w:val="single" w:sz="4" w:space="0" w:color="000000"/>
              <w:left w:val="single" w:sz="4" w:space="0" w:color="000000"/>
              <w:bottom w:val="single" w:sz="4" w:space="0" w:color="auto"/>
              <w:right w:val="single" w:sz="4" w:space="0" w:color="000000"/>
            </w:tcBorders>
          </w:tcPr>
          <w:p w14:paraId="26EB86C6"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b/>
                <w:bCs/>
                <w:spacing w:val="-1"/>
              </w:rPr>
              <w:t xml:space="preserve"> </w:t>
            </w:r>
            <w:r w:rsidRPr="001B4F7F">
              <w:rPr>
                <w:rFonts w:ascii="Times New Roman" w:eastAsia="Times New Roman" w:hAnsi="Times New Roman"/>
                <w:b/>
                <w:bCs/>
              </w:rPr>
              <w:t>-</w:t>
            </w:r>
          </w:p>
          <w:p w14:paraId="349E0E88" w14:textId="77777777" w:rsidR="00463354" w:rsidRPr="001B4F7F" w:rsidRDefault="00463354">
            <w:pPr>
              <w:rPr>
                <w:rFonts w:ascii="Times New Roman" w:eastAsiaTheme="minorHAnsi" w:hAnsi="Times New Roman"/>
                <w:sz w:val="24"/>
              </w:rPr>
            </w:pPr>
          </w:p>
          <w:p w14:paraId="2EA03E84" w14:textId="77777777" w:rsidR="00463354" w:rsidRPr="001B4F7F" w:rsidRDefault="00463354">
            <w:pPr>
              <w:ind w:left="66" w:right="167"/>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U</w:t>
            </w:r>
            <w:r w:rsidRPr="001B4F7F">
              <w:rPr>
                <w:rFonts w:ascii="Times New Roman" w:eastAsia="Times New Roman" w:hAnsi="Times New Roman"/>
              </w:rPr>
              <w:t>p</w:t>
            </w:r>
            <w:r w:rsidRPr="001B4F7F">
              <w:rPr>
                <w:rFonts w:ascii="Times New Roman" w:eastAsia="Times New Roman" w:hAnsi="Times New Roman"/>
                <w:spacing w:val="-2"/>
              </w:rPr>
              <w:t>d</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d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and</w:t>
            </w:r>
            <w:r w:rsidRPr="001B4F7F">
              <w:rPr>
                <w:rFonts w:ascii="Times New Roman" w:eastAsia="Times New Roman" w:hAnsi="Times New Roman"/>
                <w:spacing w:val="-2"/>
              </w:rPr>
              <w:t xml:space="preserve"> </w:t>
            </w:r>
            <w:r w:rsidRPr="001B4F7F">
              <w:rPr>
                <w:rFonts w:ascii="Times New Roman" w:eastAsia="Times New Roman" w:hAnsi="Times New Roman"/>
                <w:spacing w:val="-1"/>
              </w:rPr>
              <w:t>w</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rPr>
              <w:t>k</w:t>
            </w:r>
            <w:r w:rsidRPr="001B4F7F">
              <w:rPr>
                <w:rFonts w:ascii="Times New Roman" w:eastAsia="Times New Roman" w:hAnsi="Times New Roman"/>
                <w:spacing w:val="-2"/>
              </w:rPr>
              <w:t xml:space="preserve"> </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 xml:space="preserve">an </w:t>
            </w:r>
            <w:r w:rsidRPr="001B4F7F">
              <w:rPr>
                <w:rFonts w:ascii="Times New Roman" w:eastAsia="Times New Roman" w:hAnsi="Times New Roman"/>
                <w:spacing w:val="1"/>
              </w:rPr>
              <w:t>i</w:t>
            </w:r>
            <w:r w:rsidRPr="001B4F7F">
              <w:rPr>
                <w:rFonts w:ascii="Times New Roman" w:eastAsia="Times New Roman" w:hAnsi="Times New Roman"/>
              </w:rPr>
              <w:t>n p</w:t>
            </w:r>
            <w:r w:rsidRPr="001B4F7F">
              <w:rPr>
                <w:rFonts w:ascii="Times New Roman" w:eastAsia="Times New Roman" w:hAnsi="Times New Roman"/>
                <w:spacing w:val="-2"/>
              </w:rPr>
              <w:t>ro</w:t>
            </w:r>
            <w:r w:rsidRPr="001B4F7F">
              <w:rPr>
                <w:rFonts w:ascii="Times New Roman" w:eastAsia="Times New Roman" w:hAnsi="Times New Roman"/>
                <w:spacing w:val="3"/>
              </w:rPr>
              <w:t>j</w:t>
            </w:r>
            <w:r w:rsidRPr="001B4F7F">
              <w:rPr>
                <w:rFonts w:ascii="Times New Roman" w:eastAsia="Times New Roman" w:hAnsi="Times New Roman"/>
                <w:spacing w:val="-2"/>
              </w:rPr>
              <w:t>e</w:t>
            </w:r>
            <w:r w:rsidRPr="001B4F7F">
              <w:rPr>
                <w:rFonts w:ascii="Times New Roman" w:eastAsia="Times New Roman" w:hAnsi="Times New Roman"/>
              </w:rPr>
              <w:t>ct</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w:t>
            </w:r>
          </w:p>
        </w:tc>
        <w:tc>
          <w:tcPr>
            <w:tcW w:w="2700" w:type="dxa"/>
            <w:tcBorders>
              <w:top w:val="single" w:sz="4" w:space="0" w:color="000000"/>
              <w:left w:val="single" w:sz="4" w:space="0" w:color="000000"/>
              <w:bottom w:val="single" w:sz="4" w:space="0" w:color="auto"/>
              <w:right w:val="single" w:sz="4" w:space="0" w:color="000000"/>
            </w:tcBorders>
          </w:tcPr>
          <w:p w14:paraId="548B0FE4" w14:textId="77777777" w:rsidR="00463354" w:rsidRPr="001B4F7F" w:rsidRDefault="00463354">
            <w:pPr>
              <w:rPr>
                <w:rFonts w:ascii="Times New Roman" w:eastAsiaTheme="minorHAnsi" w:hAnsi="Times New Roman"/>
                <w:sz w:val="20"/>
                <w:szCs w:val="20"/>
              </w:rPr>
            </w:pPr>
          </w:p>
          <w:p w14:paraId="75ED71AB" w14:textId="77777777" w:rsidR="00463354" w:rsidRPr="001B4F7F" w:rsidRDefault="00463354">
            <w:pPr>
              <w:rPr>
                <w:rFonts w:ascii="Times New Roman" w:hAnsi="Times New Roman"/>
                <w:sz w:val="20"/>
                <w:szCs w:val="20"/>
              </w:rPr>
            </w:pPr>
          </w:p>
          <w:p w14:paraId="312EB724" w14:textId="77777777" w:rsidR="00463354" w:rsidRPr="001B4F7F" w:rsidRDefault="00463354">
            <w:pPr>
              <w:ind w:left="100" w:right="-20"/>
              <w:rPr>
                <w:rFonts w:ascii="Times New Roman" w:eastAsia="Times New Roman" w:hAnsi="Times New Roman"/>
                <w:szCs w:val="22"/>
              </w:rPr>
            </w:pPr>
          </w:p>
        </w:tc>
      </w:tr>
      <w:tr w:rsidR="00463354" w:rsidRPr="001B4F7F" w14:paraId="03E4E6BF" w14:textId="77777777" w:rsidTr="007D7036">
        <w:trPr>
          <w:trHeight w:hRule="exact" w:val="4383"/>
        </w:trPr>
        <w:tc>
          <w:tcPr>
            <w:tcW w:w="1508" w:type="dxa"/>
            <w:vMerge w:val="restart"/>
            <w:tcBorders>
              <w:top w:val="single" w:sz="4" w:space="0" w:color="auto"/>
              <w:left w:val="single" w:sz="4" w:space="0" w:color="auto"/>
              <w:bottom w:val="single" w:sz="4" w:space="0" w:color="auto"/>
              <w:right w:val="single" w:sz="4" w:space="0" w:color="auto"/>
            </w:tcBorders>
          </w:tcPr>
          <w:p w14:paraId="476BD976" w14:textId="77777777" w:rsidR="00463354" w:rsidRPr="001B4F7F" w:rsidRDefault="00463354">
            <w:pPr>
              <w:rPr>
                <w:rFonts w:ascii="Times New Roman" w:eastAsiaTheme="minorHAnsi" w:hAnsi="Times New Roman"/>
              </w:rPr>
            </w:pPr>
          </w:p>
        </w:tc>
        <w:tc>
          <w:tcPr>
            <w:tcW w:w="2090" w:type="dxa"/>
            <w:tcBorders>
              <w:top w:val="single" w:sz="4" w:space="0" w:color="auto"/>
              <w:left w:val="single" w:sz="4" w:space="0" w:color="auto"/>
              <w:bottom w:val="single" w:sz="4" w:space="0" w:color="auto"/>
              <w:right w:val="single" w:sz="4" w:space="0" w:color="auto"/>
            </w:tcBorders>
          </w:tcPr>
          <w:p w14:paraId="0F825491" w14:textId="77777777" w:rsidR="00463354" w:rsidRPr="001B4F7F" w:rsidRDefault="00463354">
            <w:pPr>
              <w:rPr>
                <w:rFonts w:ascii="Times New Roman" w:hAnsi="Times New Roman"/>
              </w:rPr>
            </w:pPr>
          </w:p>
        </w:tc>
        <w:tc>
          <w:tcPr>
            <w:tcW w:w="2250" w:type="dxa"/>
            <w:tcBorders>
              <w:top w:val="single" w:sz="4" w:space="0" w:color="auto"/>
              <w:left w:val="single" w:sz="4" w:space="0" w:color="auto"/>
              <w:bottom w:val="single" w:sz="4" w:space="0" w:color="auto"/>
              <w:right w:val="single" w:sz="4" w:space="0" w:color="auto"/>
            </w:tcBorders>
          </w:tcPr>
          <w:p w14:paraId="15F30A35" w14:textId="77777777" w:rsidR="00463354" w:rsidRPr="001B4F7F" w:rsidRDefault="00463354">
            <w:pPr>
              <w:rPr>
                <w:rFonts w:ascii="Times New Roman" w:hAnsi="Times New Roman"/>
              </w:rPr>
            </w:pPr>
          </w:p>
        </w:tc>
        <w:tc>
          <w:tcPr>
            <w:tcW w:w="4680" w:type="dxa"/>
            <w:tcBorders>
              <w:top w:val="single" w:sz="4" w:space="0" w:color="auto"/>
              <w:left w:val="single" w:sz="4" w:space="0" w:color="auto"/>
              <w:bottom w:val="single" w:sz="4" w:space="0" w:color="auto"/>
              <w:right w:val="single" w:sz="4" w:space="0" w:color="auto"/>
            </w:tcBorders>
          </w:tcPr>
          <w:p w14:paraId="27DB4A54" w14:textId="77777777" w:rsidR="00463354" w:rsidRPr="001B4F7F" w:rsidRDefault="00463354">
            <w:pPr>
              <w:rPr>
                <w:rFonts w:ascii="Times New Roman" w:hAnsi="Times New Roman"/>
                <w:sz w:val="28"/>
                <w:szCs w:val="28"/>
              </w:rPr>
            </w:pPr>
          </w:p>
          <w:p w14:paraId="22BF3F66" w14:textId="77777777" w:rsidR="00463354" w:rsidRPr="001B4F7F" w:rsidRDefault="00463354">
            <w:pPr>
              <w:ind w:left="66" w:right="136"/>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D</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 xml:space="preserve">ped </w:t>
            </w:r>
            <w:r w:rsidRPr="001B4F7F">
              <w:rPr>
                <w:rFonts w:ascii="Times New Roman" w:eastAsia="Times New Roman" w:hAnsi="Times New Roman"/>
                <w:spacing w:val="-3"/>
              </w:rPr>
              <w:t>m</w:t>
            </w:r>
            <w:r w:rsidRPr="001B4F7F">
              <w:rPr>
                <w:rFonts w:ascii="Times New Roman" w:eastAsia="Times New Roman" w:hAnsi="Times New Roman"/>
              </w:rPr>
              <w:t>on</w:t>
            </w:r>
            <w:r w:rsidRPr="001B4F7F">
              <w:rPr>
                <w:rFonts w:ascii="Times New Roman" w:eastAsia="Times New Roman" w:hAnsi="Times New Roman"/>
                <w:spacing w:val="1"/>
              </w:rPr>
              <w:t>it</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i</w:t>
            </w:r>
            <w:r w:rsidRPr="001B4F7F">
              <w:rPr>
                <w:rFonts w:ascii="Times New Roman" w:eastAsia="Times New Roman" w:hAnsi="Times New Roman"/>
                <w:spacing w:val="-2"/>
              </w:rPr>
              <w:t>ng</w:t>
            </w:r>
            <w:r w:rsidRPr="001B4F7F">
              <w:rPr>
                <w:rFonts w:ascii="Times New Roman" w:eastAsia="Times New Roman" w:hAnsi="Times New Roman"/>
              </w:rPr>
              <w:t>, e</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ua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&amp;</w:t>
            </w:r>
            <w:r w:rsidRPr="001B4F7F">
              <w:rPr>
                <w:rFonts w:ascii="Times New Roman" w:eastAsia="Times New Roman" w:hAnsi="Times New Roman"/>
                <w:spacing w:val="-4"/>
              </w:rPr>
              <w:t xml:space="preserve"> </w:t>
            </w:r>
            <w:r w:rsidRPr="001B4F7F">
              <w:rPr>
                <w:rFonts w:ascii="Times New Roman" w:eastAsia="Times New Roman" w:hAnsi="Times New Roman"/>
                <w:spacing w:val="1"/>
              </w:rPr>
              <w:t>r</w:t>
            </w:r>
            <w:r w:rsidRPr="001B4F7F">
              <w:rPr>
                <w:rFonts w:ascii="Times New Roman" w:eastAsia="Times New Roman" w:hAnsi="Times New Roman"/>
              </w:rPr>
              <w:t>ep</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3"/>
              </w:rPr>
              <w:t>c</w:t>
            </w:r>
            <w:r w:rsidRPr="001B4F7F">
              <w:rPr>
                <w:rFonts w:ascii="Times New Roman" w:eastAsia="Times New Roman" w:hAnsi="Times New Roman"/>
              </w:rPr>
              <w:t>han</w:t>
            </w:r>
            <w:r w:rsidRPr="001B4F7F">
              <w:rPr>
                <w:rFonts w:ascii="Times New Roman" w:eastAsia="Times New Roman" w:hAnsi="Times New Roman"/>
                <w:spacing w:val="1"/>
              </w:rPr>
              <w:t>i</w:t>
            </w:r>
            <w:r w:rsidRPr="001B4F7F">
              <w:rPr>
                <w:rFonts w:ascii="Times New Roman" w:eastAsia="Times New Roman" w:hAnsi="Times New Roman"/>
              </w:rPr>
              <w:t>sm</w:t>
            </w:r>
            <w:r w:rsidRPr="001B4F7F">
              <w:rPr>
                <w:rFonts w:ascii="Times New Roman" w:eastAsia="Times New Roman" w:hAnsi="Times New Roman"/>
                <w:spacing w:val="-3"/>
              </w:rPr>
              <w:t xml:space="preserve"> </w:t>
            </w:r>
            <w:r w:rsidRPr="001B4F7F">
              <w:rPr>
                <w:rFonts w:ascii="Times New Roman" w:eastAsia="Times New Roman" w:hAnsi="Times New Roman"/>
              </w:rPr>
              <w:t xml:space="preserve">of </w:t>
            </w:r>
            <w:r w:rsidRPr="001B4F7F">
              <w:rPr>
                <w:rFonts w:ascii="Times New Roman" w:eastAsia="Times New Roman" w:hAnsi="Times New Roman"/>
                <w:spacing w:val="1"/>
              </w:rPr>
              <w:t>t</w:t>
            </w:r>
            <w:r w:rsidRPr="001B4F7F">
              <w:rPr>
                <w:rFonts w:ascii="Times New Roman" w:eastAsia="Times New Roman" w:hAnsi="Times New Roman"/>
              </w:rPr>
              <w:t>he PA</w:t>
            </w:r>
            <w:r w:rsidRPr="001B4F7F">
              <w:rPr>
                <w:rFonts w:ascii="Times New Roman" w:eastAsia="Times New Roman" w:hAnsi="Times New Roman"/>
                <w:spacing w:val="-3"/>
              </w:rPr>
              <w:t xml:space="preserve"> </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l</w:t>
            </w:r>
            <w:r w:rsidRPr="001B4F7F">
              <w:rPr>
                <w:rFonts w:ascii="Times New Roman" w:eastAsia="Times New Roman" w:hAnsi="Times New Roman"/>
              </w:rPr>
              <w:t>ed by</w:t>
            </w:r>
            <w:r w:rsidRPr="001B4F7F">
              <w:rPr>
                <w:rFonts w:ascii="Times New Roman" w:eastAsia="Times New Roman" w:hAnsi="Times New Roman"/>
                <w:spacing w:val="-2"/>
              </w:rPr>
              <w:t xml:space="preserve"> </w:t>
            </w:r>
            <w:r w:rsidRPr="001B4F7F">
              <w:rPr>
                <w:rFonts w:ascii="Times New Roman" w:eastAsia="Times New Roman" w:hAnsi="Times New Roman"/>
              </w:rPr>
              <w:t>Sur</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i</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 xml:space="preserve">ce </w:t>
            </w:r>
            <w:r w:rsidRPr="001B4F7F">
              <w:rPr>
                <w:rFonts w:ascii="Times New Roman" w:eastAsia="Times New Roman" w:hAnsi="Times New Roman"/>
                <w:spacing w:val="-1"/>
              </w:rPr>
              <w:t>U</w:t>
            </w:r>
            <w:r w:rsidRPr="001B4F7F">
              <w:rPr>
                <w:rFonts w:ascii="Times New Roman" w:eastAsia="Times New Roman" w:hAnsi="Times New Roman"/>
              </w:rPr>
              <w:t>n</w:t>
            </w:r>
            <w:r w:rsidRPr="001B4F7F">
              <w:rPr>
                <w:rFonts w:ascii="Times New Roman" w:eastAsia="Times New Roman" w:hAnsi="Times New Roman"/>
                <w:spacing w:val="1"/>
              </w:rPr>
              <w:t>it</w:t>
            </w:r>
            <w:r w:rsidRPr="001B4F7F">
              <w:rPr>
                <w:rFonts w:ascii="Times New Roman" w:eastAsia="Times New Roman" w:hAnsi="Times New Roman"/>
              </w:rPr>
              <w:t>.</w:t>
            </w:r>
          </w:p>
          <w:p w14:paraId="1DEFFF74" w14:textId="77777777" w:rsidR="00463354" w:rsidRPr="001B4F7F" w:rsidRDefault="00463354">
            <w:pPr>
              <w:rPr>
                <w:rFonts w:ascii="Times New Roman" w:eastAsiaTheme="minorHAnsi" w:hAnsi="Times New Roman"/>
                <w:sz w:val="24"/>
              </w:rPr>
            </w:pPr>
          </w:p>
          <w:p w14:paraId="1B27BEFD"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duc</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nd</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rPr>
              <w:t>es</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p>
          <w:p w14:paraId="5ED6AC13"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L</w:t>
            </w:r>
            <w:r w:rsidRPr="001B4F7F">
              <w:rPr>
                <w:rFonts w:ascii="Times New Roman" w:eastAsia="Times New Roman" w:hAnsi="Times New Roman"/>
                <w:spacing w:val="-1"/>
              </w:rPr>
              <w:t>LN</w:t>
            </w:r>
            <w:r w:rsidRPr="001B4F7F">
              <w:rPr>
                <w:rFonts w:ascii="Times New Roman" w:eastAsia="Times New Roman" w:hAnsi="Times New Roman"/>
              </w:rPr>
              <w:t>P – 20,</w:t>
            </w:r>
          </w:p>
          <w:p w14:paraId="6C944FA2"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BN</w:t>
            </w:r>
            <w:r w:rsidRPr="001B4F7F">
              <w:rPr>
                <w:rFonts w:ascii="Times New Roman" w:eastAsia="Times New Roman" w:hAnsi="Times New Roman"/>
              </w:rPr>
              <w:t>WNP</w:t>
            </w:r>
            <w:r w:rsidRPr="001B4F7F">
              <w:rPr>
                <w:rFonts w:ascii="Times New Roman" w:eastAsia="Times New Roman" w:hAnsi="Times New Roman"/>
                <w:spacing w:val="-1"/>
              </w:rPr>
              <w:t xml:space="preserve"> </w:t>
            </w:r>
            <w:r w:rsidRPr="001B4F7F">
              <w:rPr>
                <w:rFonts w:ascii="Times New Roman" w:eastAsia="Times New Roman" w:hAnsi="Times New Roman"/>
              </w:rPr>
              <w:t>– 25, and</w:t>
            </w:r>
            <w:r w:rsidRPr="001B4F7F">
              <w:rPr>
                <w:rFonts w:ascii="Times New Roman" w:eastAsia="Times New Roman" w:hAnsi="Times New Roman"/>
                <w:spacing w:val="-2"/>
              </w:rPr>
              <w:t xml:space="preserve"> </w:t>
            </w:r>
            <w:r w:rsidRPr="001B4F7F">
              <w:rPr>
                <w:rFonts w:ascii="Times New Roman" w:eastAsia="Times New Roman" w:hAnsi="Times New Roman"/>
              </w:rPr>
              <w:t>Tan</w:t>
            </w:r>
            <w:r w:rsidRPr="001B4F7F">
              <w:rPr>
                <w:rFonts w:ascii="Times New Roman" w:eastAsia="Times New Roman" w:hAnsi="Times New Roman"/>
                <w:spacing w:val="-3"/>
              </w:rPr>
              <w:t>g</w:t>
            </w:r>
            <w:r w:rsidRPr="001B4F7F">
              <w:rPr>
                <w:rFonts w:ascii="Times New Roman" w:eastAsia="Times New Roman" w:hAnsi="Times New Roman"/>
                <w:spacing w:val="-2"/>
              </w:rPr>
              <w:t>k</w:t>
            </w:r>
            <w:r w:rsidRPr="001B4F7F">
              <w:rPr>
                <w:rFonts w:ascii="Times New Roman" w:eastAsia="Times New Roman" w:hAnsi="Times New Roman"/>
                <w:spacing w:val="2"/>
              </w:rPr>
              <w:t>o</w:t>
            </w:r>
            <w:r w:rsidRPr="001B4F7F">
              <w:rPr>
                <w:rFonts w:ascii="Times New Roman" w:eastAsia="Times New Roman" w:hAnsi="Times New Roman"/>
                <w:spacing w:val="-2"/>
              </w:rPr>
              <w:t>k</w:t>
            </w:r>
            <w:r w:rsidRPr="001B4F7F">
              <w:rPr>
                <w:rFonts w:ascii="Times New Roman" w:eastAsia="Times New Roman" w:hAnsi="Times New Roman"/>
              </w:rPr>
              <w:t>o</w:t>
            </w:r>
          </w:p>
          <w:p w14:paraId="10BFE7ED"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uan</w:t>
            </w:r>
            <w:r w:rsidRPr="001B4F7F">
              <w:rPr>
                <w:rFonts w:ascii="Times New Roman" w:eastAsia="Times New Roman" w:hAnsi="Times New Roman"/>
                <w:spacing w:val="-2"/>
              </w:rPr>
              <w:t>g</w:t>
            </w:r>
            <w:r w:rsidRPr="001B4F7F">
              <w:rPr>
                <w:rFonts w:ascii="Times New Roman" w:eastAsia="Times New Roman" w:hAnsi="Times New Roman"/>
              </w:rPr>
              <w:t>us</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 xml:space="preserve">R – </w:t>
            </w:r>
            <w:r w:rsidRPr="001B4F7F">
              <w:rPr>
                <w:rFonts w:ascii="Times New Roman" w:eastAsia="Times New Roman" w:hAnsi="Times New Roman"/>
                <w:spacing w:val="-2"/>
              </w:rPr>
              <w:t>25</w:t>
            </w:r>
          </w:p>
          <w:p w14:paraId="2D311C22" w14:textId="77777777" w:rsidR="00463354" w:rsidRPr="001B4F7F" w:rsidRDefault="00463354">
            <w:pPr>
              <w:rPr>
                <w:rFonts w:ascii="Times New Roman" w:eastAsiaTheme="minorHAnsi" w:hAnsi="Times New Roman"/>
                <w:sz w:val="24"/>
              </w:rPr>
            </w:pPr>
          </w:p>
          <w:p w14:paraId="5010FE32" w14:textId="77777777" w:rsidR="00463354" w:rsidRPr="001B4F7F" w:rsidRDefault="00463354">
            <w:pPr>
              <w:ind w:left="66" w:right="305"/>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B</w:t>
            </w:r>
            <w:r w:rsidRPr="001B4F7F">
              <w:rPr>
                <w:rFonts w:ascii="Times New Roman" w:eastAsia="Times New Roman" w:hAnsi="Times New Roman"/>
                <w:spacing w:val="-2"/>
              </w:rPr>
              <w:t>e</w:t>
            </w:r>
            <w:r w:rsidRPr="001B4F7F">
              <w:rPr>
                <w:rFonts w:ascii="Times New Roman" w:eastAsia="Times New Roman" w:hAnsi="Times New Roman"/>
              </w:rPr>
              <w:t>st</w:t>
            </w:r>
            <w:r w:rsidRPr="001B4F7F">
              <w:rPr>
                <w:rFonts w:ascii="Times New Roman" w:eastAsia="Times New Roman" w:hAnsi="Times New Roman"/>
                <w:spacing w:val="2"/>
              </w:rPr>
              <w:t xml:space="preserve">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2"/>
              </w:rPr>
              <w:t>e</w:t>
            </w:r>
            <w:r w:rsidRPr="001B4F7F">
              <w:rPr>
                <w:rFonts w:ascii="Times New Roman" w:eastAsia="Times New Roman" w:hAnsi="Times New Roman"/>
              </w:rPr>
              <w:t>s d</w:t>
            </w:r>
            <w:r w:rsidRPr="001B4F7F">
              <w:rPr>
                <w:rFonts w:ascii="Times New Roman" w:eastAsia="Times New Roman" w:hAnsi="Times New Roman"/>
                <w:spacing w:val="1"/>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ped and d</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s</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spacing w:val="1"/>
              </w:rPr>
              <w:t>i</w:t>
            </w:r>
            <w:r w:rsidRPr="001B4F7F">
              <w:rPr>
                <w:rFonts w:ascii="Times New Roman" w:eastAsia="Times New Roman" w:hAnsi="Times New Roman"/>
              </w:rPr>
              <w:t>na</w:t>
            </w:r>
            <w:r w:rsidRPr="001B4F7F">
              <w:rPr>
                <w:rFonts w:ascii="Times New Roman" w:eastAsia="Times New Roman" w:hAnsi="Times New Roman"/>
                <w:spacing w:val="1"/>
              </w:rPr>
              <w:t>t</w:t>
            </w:r>
            <w:r w:rsidRPr="001B4F7F">
              <w:rPr>
                <w:rFonts w:ascii="Times New Roman" w:eastAsia="Times New Roman" w:hAnsi="Times New Roman"/>
              </w:rPr>
              <w:t>ed.</w:t>
            </w:r>
          </w:p>
          <w:p w14:paraId="36F4A6B2" w14:textId="77777777" w:rsidR="00463354" w:rsidRPr="001B4F7F" w:rsidRDefault="00463354">
            <w:pPr>
              <w:rPr>
                <w:rFonts w:ascii="Times New Roman" w:eastAsiaTheme="minorHAnsi" w:hAnsi="Times New Roman"/>
                <w:sz w:val="24"/>
              </w:rPr>
            </w:pPr>
          </w:p>
          <w:p w14:paraId="62ABCF08"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duc</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nd</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rPr>
              <w:t>es</w:t>
            </w:r>
            <w:r w:rsidRPr="001B4F7F">
              <w:rPr>
                <w:rFonts w:ascii="Times New Roman" w:eastAsia="Times New Roman" w:hAnsi="Times New Roman"/>
                <w:spacing w:val="1"/>
              </w:rPr>
              <w:t xml:space="preserve"> f</w:t>
            </w:r>
            <w:r w:rsidRPr="001B4F7F">
              <w:rPr>
                <w:rFonts w:ascii="Times New Roman" w:eastAsia="Times New Roman" w:hAnsi="Times New Roman"/>
                <w:spacing w:val="-2"/>
              </w:rPr>
              <w:t>o</w:t>
            </w:r>
            <w:r w:rsidRPr="001B4F7F">
              <w:rPr>
                <w:rFonts w:ascii="Times New Roman" w:eastAsia="Times New Roman" w:hAnsi="Times New Roman"/>
              </w:rPr>
              <w:t>r</w:t>
            </w:r>
          </w:p>
          <w:p w14:paraId="743253F9"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L</w:t>
            </w:r>
            <w:r w:rsidRPr="001B4F7F">
              <w:rPr>
                <w:rFonts w:ascii="Times New Roman" w:eastAsia="Times New Roman" w:hAnsi="Times New Roman"/>
                <w:spacing w:val="-1"/>
              </w:rPr>
              <w:t>LN</w:t>
            </w:r>
            <w:r w:rsidRPr="001B4F7F">
              <w:rPr>
                <w:rFonts w:ascii="Times New Roman" w:eastAsia="Times New Roman" w:hAnsi="Times New Roman"/>
              </w:rPr>
              <w:t>P – 0.15;</w:t>
            </w:r>
            <w:r w:rsidRPr="001B4F7F">
              <w:rPr>
                <w:rFonts w:ascii="Times New Roman" w:eastAsia="Times New Roman" w:hAnsi="Times New Roman"/>
                <w:spacing w:val="1"/>
              </w:rPr>
              <w:t xml:space="preserve"> </w:t>
            </w:r>
            <w:r w:rsidRPr="001B4F7F">
              <w:rPr>
                <w:rFonts w:ascii="Times New Roman" w:eastAsia="Times New Roman" w:hAnsi="Times New Roman"/>
                <w:spacing w:val="-1"/>
              </w:rPr>
              <w:t>BN</w:t>
            </w:r>
            <w:r w:rsidRPr="001B4F7F">
              <w:rPr>
                <w:rFonts w:ascii="Times New Roman" w:eastAsia="Times New Roman" w:hAnsi="Times New Roman"/>
              </w:rPr>
              <w:t>WNP</w:t>
            </w:r>
            <w:r w:rsidRPr="001B4F7F">
              <w:rPr>
                <w:rFonts w:ascii="Times New Roman" w:eastAsia="Times New Roman" w:hAnsi="Times New Roman"/>
                <w:spacing w:val="-3"/>
              </w:rPr>
              <w:t xml:space="preserve"> </w:t>
            </w:r>
            <w:r w:rsidRPr="001B4F7F">
              <w:rPr>
                <w:rFonts w:ascii="Times New Roman" w:eastAsia="Times New Roman" w:hAnsi="Times New Roman"/>
              </w:rPr>
              <w:t>– 0</w:t>
            </w:r>
            <w:r w:rsidRPr="001B4F7F">
              <w:rPr>
                <w:rFonts w:ascii="Times New Roman" w:eastAsia="Times New Roman" w:hAnsi="Times New Roman"/>
                <w:spacing w:val="-2"/>
              </w:rPr>
              <w:t>.</w:t>
            </w:r>
            <w:r w:rsidRPr="001B4F7F">
              <w:rPr>
                <w:rFonts w:ascii="Times New Roman" w:eastAsia="Times New Roman" w:hAnsi="Times New Roman"/>
              </w:rPr>
              <w:t>20</w:t>
            </w:r>
          </w:p>
          <w:p w14:paraId="49CC7124"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2"/>
              </w:rPr>
              <w:t>T</w:t>
            </w:r>
            <w:r w:rsidRPr="001B4F7F">
              <w:rPr>
                <w:rFonts w:ascii="Times New Roman" w:eastAsia="Times New Roman" w:hAnsi="Times New Roman"/>
              </w:rPr>
              <w:t>an</w:t>
            </w:r>
            <w:r w:rsidRPr="001B4F7F">
              <w:rPr>
                <w:rFonts w:ascii="Times New Roman" w:eastAsia="Times New Roman" w:hAnsi="Times New Roman"/>
                <w:spacing w:val="-2"/>
              </w:rPr>
              <w:t>gk</w:t>
            </w:r>
            <w:r w:rsidRPr="001B4F7F">
              <w:rPr>
                <w:rFonts w:ascii="Times New Roman" w:eastAsia="Times New Roman" w:hAnsi="Times New Roman"/>
              </w:rPr>
              <w:t>o</w:t>
            </w:r>
            <w:r w:rsidRPr="001B4F7F">
              <w:rPr>
                <w:rFonts w:ascii="Times New Roman" w:eastAsia="Times New Roman" w:hAnsi="Times New Roman"/>
                <w:spacing w:val="-2"/>
              </w:rPr>
              <w:t>k</w:t>
            </w:r>
            <w:r w:rsidRPr="001B4F7F">
              <w:rPr>
                <w:rFonts w:ascii="Times New Roman" w:eastAsia="Times New Roman" w:hAnsi="Times New Roman"/>
              </w:rPr>
              <w:t xml:space="preserve">o </w:t>
            </w: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uan</w:t>
            </w:r>
            <w:r w:rsidRPr="001B4F7F">
              <w:rPr>
                <w:rFonts w:ascii="Times New Roman" w:eastAsia="Times New Roman" w:hAnsi="Times New Roman"/>
                <w:spacing w:val="-2"/>
              </w:rPr>
              <w:t>g</w:t>
            </w:r>
            <w:r w:rsidRPr="001B4F7F">
              <w:rPr>
                <w:rFonts w:ascii="Times New Roman" w:eastAsia="Times New Roman" w:hAnsi="Times New Roman"/>
              </w:rPr>
              <w:t>as</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R –</w:t>
            </w:r>
            <w:r w:rsidRPr="001B4F7F">
              <w:rPr>
                <w:rFonts w:ascii="Times New Roman" w:eastAsia="Times New Roman" w:hAnsi="Times New Roman"/>
                <w:spacing w:val="-2"/>
              </w:rPr>
              <w:t xml:space="preserve"> </w:t>
            </w:r>
            <w:r w:rsidRPr="001B4F7F">
              <w:rPr>
                <w:rFonts w:ascii="Times New Roman" w:eastAsia="Times New Roman" w:hAnsi="Times New Roman"/>
              </w:rPr>
              <w:t>0.20</w:t>
            </w:r>
          </w:p>
        </w:tc>
        <w:tc>
          <w:tcPr>
            <w:tcW w:w="2700" w:type="dxa"/>
            <w:tcBorders>
              <w:top w:val="single" w:sz="4" w:space="0" w:color="auto"/>
              <w:left w:val="single" w:sz="4" w:space="0" w:color="auto"/>
              <w:bottom w:val="single" w:sz="4" w:space="0" w:color="auto"/>
              <w:right w:val="single" w:sz="4" w:space="0" w:color="auto"/>
            </w:tcBorders>
          </w:tcPr>
          <w:p w14:paraId="431D4B51" w14:textId="77777777" w:rsidR="00463354" w:rsidRPr="001B4F7F" w:rsidRDefault="00463354">
            <w:pPr>
              <w:rPr>
                <w:rFonts w:ascii="Times New Roman" w:eastAsiaTheme="minorHAnsi" w:hAnsi="Times New Roman"/>
              </w:rPr>
            </w:pPr>
          </w:p>
          <w:p w14:paraId="55DF4914" w14:textId="77777777" w:rsidR="00463354" w:rsidRPr="001B4F7F" w:rsidRDefault="00463354">
            <w:pPr>
              <w:rPr>
                <w:rFonts w:ascii="Times New Roman" w:hAnsi="Times New Roman"/>
              </w:rPr>
            </w:pPr>
          </w:p>
          <w:p w14:paraId="72035842" w14:textId="77777777" w:rsidR="00463354" w:rsidRPr="001B4F7F" w:rsidRDefault="00463354">
            <w:pPr>
              <w:rPr>
                <w:rFonts w:ascii="Times New Roman" w:hAnsi="Times New Roman"/>
              </w:rPr>
            </w:pPr>
          </w:p>
          <w:p w14:paraId="055DCD92" w14:textId="77777777" w:rsidR="00463354" w:rsidRPr="001B4F7F" w:rsidRDefault="00463354">
            <w:pPr>
              <w:rPr>
                <w:rFonts w:ascii="Times New Roman" w:hAnsi="Times New Roman"/>
              </w:rPr>
            </w:pPr>
          </w:p>
          <w:p w14:paraId="7AA41B99" w14:textId="77777777" w:rsidR="00463354" w:rsidRPr="001B4F7F" w:rsidRDefault="00463354">
            <w:pPr>
              <w:rPr>
                <w:rFonts w:ascii="Times New Roman" w:hAnsi="Times New Roman"/>
              </w:rPr>
            </w:pPr>
          </w:p>
          <w:p w14:paraId="04C3BA51" w14:textId="77777777" w:rsidR="00463354" w:rsidRPr="001B4F7F" w:rsidRDefault="00463354">
            <w:pPr>
              <w:rPr>
                <w:rFonts w:ascii="Times New Roman" w:hAnsi="Times New Roman"/>
              </w:rPr>
            </w:pPr>
            <w:r w:rsidRPr="001B4F7F">
              <w:rPr>
                <w:rFonts w:ascii="Times New Roman" w:hAnsi="Times New Roman"/>
              </w:rPr>
              <w:t xml:space="preserve">WCS technical assistance provided to establish operational SMART-RBM system, camera trap-based species monitoring and counter wildlife trafficking in the 3 EPASS sites should reduce the Threat Index Scores by 5-8 points, thereby meeting or exceeding the targets set. </w:t>
            </w:r>
            <w:r w:rsidRPr="001B4F7F">
              <w:rPr>
                <w:rFonts w:ascii="Times New Roman" w:hAnsi="Times New Roman"/>
                <w:b/>
              </w:rPr>
              <w:t>100% of target achieved.</w:t>
            </w:r>
            <w:r w:rsidRPr="001B4F7F">
              <w:rPr>
                <w:rFonts w:ascii="Times New Roman" w:hAnsi="Times New Roman"/>
              </w:rPr>
              <w:t xml:space="preserve"> </w:t>
            </w:r>
          </w:p>
          <w:p w14:paraId="63CF611B" w14:textId="77777777" w:rsidR="00463354" w:rsidRPr="001B4F7F" w:rsidRDefault="00463354">
            <w:pPr>
              <w:rPr>
                <w:rFonts w:ascii="Times New Roman" w:hAnsi="Times New Roman"/>
              </w:rPr>
            </w:pPr>
          </w:p>
          <w:p w14:paraId="25CD450B" w14:textId="77777777" w:rsidR="00463354" w:rsidRPr="001B4F7F" w:rsidRDefault="00463354">
            <w:pPr>
              <w:rPr>
                <w:rFonts w:ascii="Times New Roman" w:hAnsi="Times New Roman"/>
              </w:rPr>
            </w:pPr>
          </w:p>
          <w:p w14:paraId="4EDE709E" w14:textId="77777777" w:rsidR="00463354" w:rsidRPr="001B4F7F" w:rsidRDefault="00463354">
            <w:pPr>
              <w:rPr>
                <w:rFonts w:ascii="Times New Roman" w:hAnsi="Times New Roman"/>
              </w:rPr>
            </w:pPr>
          </w:p>
          <w:p w14:paraId="46932B06" w14:textId="77777777" w:rsidR="00463354" w:rsidRPr="001B4F7F" w:rsidRDefault="00463354">
            <w:pPr>
              <w:rPr>
                <w:rFonts w:ascii="Times New Roman" w:hAnsi="Times New Roman"/>
              </w:rPr>
            </w:pPr>
          </w:p>
          <w:p w14:paraId="16E665EA" w14:textId="77777777" w:rsidR="00463354" w:rsidRPr="001B4F7F" w:rsidRDefault="00463354">
            <w:pPr>
              <w:rPr>
                <w:rFonts w:ascii="Times New Roman" w:hAnsi="Times New Roman"/>
              </w:rPr>
            </w:pPr>
          </w:p>
          <w:p w14:paraId="1FE08898" w14:textId="77777777" w:rsidR="00463354" w:rsidRPr="001B4F7F" w:rsidRDefault="00463354">
            <w:pPr>
              <w:rPr>
                <w:rFonts w:ascii="Times New Roman" w:hAnsi="Times New Roman"/>
              </w:rPr>
            </w:pPr>
          </w:p>
        </w:tc>
      </w:tr>
      <w:tr w:rsidR="00463354" w:rsidRPr="001B4F7F" w14:paraId="0C71719B" w14:textId="77777777" w:rsidTr="007D7036">
        <w:trPr>
          <w:trHeight w:hRule="exact" w:val="4056"/>
        </w:trPr>
        <w:tc>
          <w:tcPr>
            <w:tcW w:w="1508" w:type="dxa"/>
            <w:vMerge/>
            <w:tcBorders>
              <w:top w:val="single" w:sz="4" w:space="0" w:color="auto"/>
              <w:left w:val="single" w:sz="4" w:space="0" w:color="000000"/>
              <w:bottom w:val="single" w:sz="4" w:space="0" w:color="auto"/>
              <w:right w:val="single" w:sz="4" w:space="0" w:color="000000"/>
            </w:tcBorders>
            <w:vAlign w:val="center"/>
            <w:hideMark/>
          </w:tcPr>
          <w:p w14:paraId="7F74D159" w14:textId="77777777" w:rsidR="00463354" w:rsidRPr="001B4F7F" w:rsidRDefault="00463354">
            <w:pPr>
              <w:rPr>
                <w:rFonts w:ascii="Times New Roman" w:hAnsi="Times New Roman"/>
                <w:szCs w:val="22"/>
              </w:rPr>
            </w:pPr>
          </w:p>
        </w:tc>
        <w:tc>
          <w:tcPr>
            <w:tcW w:w="2090" w:type="dxa"/>
            <w:tcBorders>
              <w:top w:val="single" w:sz="4" w:space="0" w:color="auto"/>
              <w:left w:val="single" w:sz="4" w:space="0" w:color="000000"/>
              <w:bottom w:val="single" w:sz="4" w:space="0" w:color="auto"/>
              <w:right w:val="single" w:sz="4" w:space="0" w:color="000000"/>
            </w:tcBorders>
            <w:hideMark/>
          </w:tcPr>
          <w:p w14:paraId="3F904ABA" w14:textId="77777777" w:rsidR="00463354" w:rsidRPr="001B4F7F" w:rsidRDefault="00463354">
            <w:pPr>
              <w:ind w:left="66" w:right="145"/>
              <w:jc w:val="both"/>
              <w:rPr>
                <w:rFonts w:ascii="Times New Roman" w:eastAsia="Times New Roman" w:hAnsi="Times New Roman"/>
              </w:rPr>
            </w:pPr>
            <w:r w:rsidRPr="001B4F7F">
              <w:rPr>
                <w:rFonts w:ascii="Times New Roman" w:eastAsia="Times New Roman" w:hAnsi="Times New Roman"/>
              </w:rPr>
              <w:t>Ecos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rPr>
              <w:t>he</w:t>
            </w:r>
            <w:r w:rsidRPr="001B4F7F">
              <w:rPr>
                <w:rFonts w:ascii="Times New Roman" w:eastAsia="Times New Roman" w:hAnsi="Times New Roman"/>
                <w:spacing w:val="1"/>
              </w:rPr>
              <w:t>a</w:t>
            </w:r>
            <w:r w:rsidRPr="001B4F7F">
              <w:rPr>
                <w:rFonts w:ascii="Times New Roman" w:eastAsia="Times New Roman" w:hAnsi="Times New Roman"/>
                <w:spacing w:val="-1"/>
              </w:rPr>
              <w:t>l</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ndex at</w:t>
            </w:r>
            <w:r w:rsidRPr="001B4F7F">
              <w:rPr>
                <w:rFonts w:ascii="Times New Roman" w:eastAsia="Times New Roman" w:hAnsi="Times New Roman"/>
                <w:spacing w:val="1"/>
              </w:rPr>
              <w:t xml:space="preserve">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3"/>
              </w:rPr>
              <w:t>m</w:t>
            </w:r>
            <w:r w:rsidRPr="001B4F7F">
              <w:rPr>
                <w:rFonts w:ascii="Times New Roman" w:eastAsia="Times New Roman" w:hAnsi="Times New Roman"/>
              </w:rPr>
              <w:t>ons</w:t>
            </w:r>
            <w:r w:rsidRPr="001B4F7F">
              <w:rPr>
                <w:rFonts w:ascii="Times New Roman" w:eastAsia="Times New Roman" w:hAnsi="Times New Roman"/>
                <w:spacing w:val="1"/>
              </w:rPr>
              <w:t>t</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es</w:t>
            </w:r>
          </w:p>
        </w:tc>
        <w:tc>
          <w:tcPr>
            <w:tcW w:w="2250" w:type="dxa"/>
            <w:tcBorders>
              <w:top w:val="single" w:sz="4" w:space="0" w:color="auto"/>
              <w:left w:val="single" w:sz="4" w:space="0" w:color="000000"/>
              <w:bottom w:val="single" w:sz="4" w:space="0" w:color="auto"/>
              <w:right w:val="single" w:sz="4" w:space="0" w:color="000000"/>
            </w:tcBorders>
            <w:hideMark/>
          </w:tcPr>
          <w:p w14:paraId="1D8FA41A" w14:textId="77777777" w:rsidR="00463354" w:rsidRPr="001B4F7F" w:rsidRDefault="00463354">
            <w:pPr>
              <w:ind w:left="66" w:right="-20"/>
              <w:rPr>
                <w:rFonts w:ascii="Times New Roman" w:eastAsia="Times New Roman" w:hAnsi="Times New Roman"/>
                <w:lang w:val="fr-FR"/>
              </w:rPr>
            </w:pPr>
            <w:r w:rsidRPr="001B4F7F">
              <w:rPr>
                <w:rFonts w:ascii="Times New Roman" w:eastAsia="Times New Roman" w:hAnsi="Times New Roman"/>
                <w:lang w:val="fr-FR"/>
              </w:rPr>
              <w:t>Lore</w:t>
            </w:r>
            <w:r w:rsidRPr="001B4F7F">
              <w:rPr>
                <w:rFonts w:ascii="Times New Roman" w:eastAsia="Times New Roman" w:hAnsi="Times New Roman"/>
                <w:spacing w:val="1"/>
                <w:lang w:val="fr-FR"/>
              </w:rPr>
              <w:t xml:space="preserve"> </w:t>
            </w:r>
            <w:r w:rsidRPr="001B4F7F">
              <w:rPr>
                <w:rFonts w:ascii="Times New Roman" w:eastAsia="Times New Roman" w:hAnsi="Times New Roman"/>
                <w:spacing w:val="-3"/>
                <w:lang w:val="fr-FR"/>
              </w:rPr>
              <w:t>L</w:t>
            </w:r>
            <w:r w:rsidRPr="001B4F7F">
              <w:rPr>
                <w:rFonts w:ascii="Times New Roman" w:eastAsia="Times New Roman" w:hAnsi="Times New Roman"/>
                <w:spacing w:val="1"/>
                <w:lang w:val="fr-FR"/>
              </w:rPr>
              <w:t>i</w:t>
            </w:r>
            <w:r w:rsidRPr="001B4F7F">
              <w:rPr>
                <w:rFonts w:ascii="Times New Roman" w:eastAsia="Times New Roman" w:hAnsi="Times New Roman"/>
                <w:lang w:val="fr-FR"/>
              </w:rPr>
              <w:t xml:space="preserve">ndu </w:t>
            </w:r>
            <w:r w:rsidRPr="001B4F7F">
              <w:rPr>
                <w:rFonts w:ascii="Times New Roman" w:eastAsia="Times New Roman" w:hAnsi="Times New Roman"/>
                <w:spacing w:val="-1"/>
                <w:lang w:val="fr-FR"/>
              </w:rPr>
              <w:t>N</w:t>
            </w:r>
            <w:r w:rsidRPr="001B4F7F">
              <w:rPr>
                <w:rFonts w:ascii="Times New Roman" w:eastAsia="Times New Roman" w:hAnsi="Times New Roman"/>
                <w:lang w:val="fr-FR"/>
              </w:rPr>
              <w:t>P -</w:t>
            </w:r>
            <w:r w:rsidRPr="001B4F7F">
              <w:rPr>
                <w:rFonts w:ascii="Times New Roman" w:eastAsia="Times New Roman" w:hAnsi="Times New Roman"/>
                <w:spacing w:val="-4"/>
                <w:lang w:val="fr-FR"/>
              </w:rPr>
              <w:t xml:space="preserve"> </w:t>
            </w:r>
            <w:r w:rsidRPr="001B4F7F">
              <w:rPr>
                <w:rFonts w:ascii="Times New Roman" w:eastAsia="Times New Roman" w:hAnsi="Times New Roman"/>
                <w:lang w:val="fr-FR"/>
              </w:rPr>
              <w:t>.68</w:t>
            </w:r>
          </w:p>
          <w:p w14:paraId="2A974DD1" w14:textId="77777777" w:rsidR="00463354" w:rsidRPr="001B4F7F" w:rsidRDefault="00463354">
            <w:pPr>
              <w:ind w:left="66" w:right="-20"/>
              <w:rPr>
                <w:rFonts w:ascii="Times New Roman" w:eastAsia="Times New Roman" w:hAnsi="Times New Roman"/>
                <w:lang w:val="fr-FR"/>
              </w:rPr>
            </w:pPr>
            <w:r w:rsidRPr="001B4F7F">
              <w:rPr>
                <w:rFonts w:ascii="Times New Roman" w:eastAsia="Times New Roman" w:hAnsi="Times New Roman"/>
                <w:spacing w:val="-1"/>
                <w:lang w:val="fr-FR"/>
              </w:rPr>
              <w:t>B</w:t>
            </w:r>
            <w:r w:rsidRPr="001B4F7F">
              <w:rPr>
                <w:rFonts w:ascii="Times New Roman" w:eastAsia="Times New Roman" w:hAnsi="Times New Roman"/>
                <w:lang w:val="fr-FR"/>
              </w:rPr>
              <w:t>o</w:t>
            </w:r>
            <w:r w:rsidRPr="001B4F7F">
              <w:rPr>
                <w:rFonts w:ascii="Times New Roman" w:eastAsia="Times New Roman" w:hAnsi="Times New Roman"/>
                <w:spacing w:val="-2"/>
                <w:lang w:val="fr-FR"/>
              </w:rPr>
              <w:t>g</w:t>
            </w:r>
            <w:r w:rsidRPr="001B4F7F">
              <w:rPr>
                <w:rFonts w:ascii="Times New Roman" w:eastAsia="Times New Roman" w:hAnsi="Times New Roman"/>
                <w:lang w:val="fr-FR"/>
              </w:rPr>
              <w:t>ani</w:t>
            </w:r>
            <w:r w:rsidRPr="001B4F7F">
              <w:rPr>
                <w:rFonts w:ascii="Times New Roman" w:eastAsia="Times New Roman" w:hAnsi="Times New Roman"/>
                <w:spacing w:val="1"/>
                <w:lang w:val="fr-FR"/>
              </w:rPr>
              <w:t xml:space="preserve"> </w:t>
            </w:r>
            <w:r w:rsidRPr="001B4F7F">
              <w:rPr>
                <w:rFonts w:ascii="Times New Roman" w:eastAsia="Times New Roman" w:hAnsi="Times New Roman"/>
                <w:spacing w:val="-1"/>
                <w:lang w:val="fr-FR"/>
              </w:rPr>
              <w:t>N</w:t>
            </w:r>
            <w:r w:rsidRPr="001B4F7F">
              <w:rPr>
                <w:rFonts w:ascii="Times New Roman" w:eastAsia="Times New Roman" w:hAnsi="Times New Roman"/>
                <w:lang w:val="fr-FR"/>
              </w:rPr>
              <w:t>ani</w:t>
            </w:r>
            <w:r w:rsidRPr="001B4F7F">
              <w:rPr>
                <w:rFonts w:ascii="Times New Roman" w:eastAsia="Times New Roman" w:hAnsi="Times New Roman"/>
                <w:spacing w:val="-1"/>
                <w:lang w:val="fr-FR"/>
              </w:rPr>
              <w:t xml:space="preserve"> </w:t>
            </w:r>
            <w:r w:rsidRPr="001B4F7F">
              <w:rPr>
                <w:rFonts w:ascii="Times New Roman" w:eastAsia="Times New Roman" w:hAnsi="Times New Roman"/>
                <w:lang w:val="fr-FR"/>
              </w:rPr>
              <w:t>W</w:t>
            </w:r>
            <w:r w:rsidRPr="001B4F7F">
              <w:rPr>
                <w:rFonts w:ascii="Times New Roman" w:eastAsia="Times New Roman" w:hAnsi="Times New Roman"/>
                <w:spacing w:val="1"/>
                <w:lang w:val="fr-FR"/>
              </w:rPr>
              <w:t>a</w:t>
            </w:r>
            <w:r w:rsidRPr="001B4F7F">
              <w:rPr>
                <w:rFonts w:ascii="Times New Roman" w:eastAsia="Times New Roman" w:hAnsi="Times New Roman"/>
                <w:spacing w:val="-2"/>
                <w:lang w:val="fr-FR"/>
              </w:rPr>
              <w:t>r</w:t>
            </w:r>
            <w:r w:rsidRPr="001B4F7F">
              <w:rPr>
                <w:rFonts w:ascii="Times New Roman" w:eastAsia="Times New Roman" w:hAnsi="Times New Roman"/>
                <w:spacing w:val="1"/>
                <w:lang w:val="fr-FR"/>
              </w:rPr>
              <w:t>t</w:t>
            </w:r>
            <w:r w:rsidRPr="001B4F7F">
              <w:rPr>
                <w:rFonts w:ascii="Times New Roman" w:eastAsia="Times New Roman" w:hAnsi="Times New Roman"/>
                <w:lang w:val="fr-FR"/>
              </w:rPr>
              <w:t>a</w:t>
            </w:r>
            <w:r w:rsidRPr="001B4F7F">
              <w:rPr>
                <w:rFonts w:ascii="Times New Roman" w:eastAsia="Times New Roman" w:hAnsi="Times New Roman"/>
                <w:spacing w:val="-2"/>
                <w:lang w:val="fr-FR"/>
              </w:rPr>
              <w:t>b</w:t>
            </w:r>
            <w:r w:rsidRPr="001B4F7F">
              <w:rPr>
                <w:rFonts w:ascii="Times New Roman" w:eastAsia="Times New Roman" w:hAnsi="Times New Roman"/>
                <w:lang w:val="fr-FR"/>
              </w:rPr>
              <w:t>one</w:t>
            </w:r>
          </w:p>
          <w:p w14:paraId="099112A3"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N</w:t>
            </w:r>
            <w:r w:rsidRPr="001B4F7F">
              <w:rPr>
                <w:rFonts w:ascii="Times New Roman" w:eastAsia="Times New Roman" w:hAnsi="Times New Roman"/>
              </w:rPr>
              <w:t>P</w:t>
            </w:r>
            <w:r w:rsidRPr="001B4F7F">
              <w:rPr>
                <w:rFonts w:ascii="Times New Roman" w:eastAsia="Times New Roman" w:hAnsi="Times New Roman"/>
                <w:spacing w:val="2"/>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.55</w:t>
            </w:r>
          </w:p>
          <w:p w14:paraId="1D84A42D"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2"/>
              </w:rPr>
              <w:t>T</w:t>
            </w:r>
            <w:r w:rsidRPr="001B4F7F">
              <w:rPr>
                <w:rFonts w:ascii="Times New Roman" w:eastAsia="Times New Roman" w:hAnsi="Times New Roman"/>
              </w:rPr>
              <w:t>an</w:t>
            </w:r>
            <w:r w:rsidRPr="001B4F7F">
              <w:rPr>
                <w:rFonts w:ascii="Times New Roman" w:eastAsia="Times New Roman" w:hAnsi="Times New Roman"/>
                <w:spacing w:val="-2"/>
              </w:rPr>
              <w:t>gk</w:t>
            </w:r>
            <w:r w:rsidRPr="001B4F7F">
              <w:rPr>
                <w:rFonts w:ascii="Times New Roman" w:eastAsia="Times New Roman" w:hAnsi="Times New Roman"/>
              </w:rPr>
              <w:t>o</w:t>
            </w:r>
            <w:r w:rsidRPr="001B4F7F">
              <w:rPr>
                <w:rFonts w:ascii="Times New Roman" w:eastAsia="Times New Roman" w:hAnsi="Times New Roman"/>
                <w:spacing w:val="-2"/>
              </w:rPr>
              <w:t>k</w:t>
            </w:r>
            <w:r w:rsidRPr="001B4F7F">
              <w:rPr>
                <w:rFonts w:ascii="Times New Roman" w:eastAsia="Times New Roman" w:hAnsi="Times New Roman"/>
              </w:rPr>
              <w:t xml:space="preserve">o </w:t>
            </w: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uan</w:t>
            </w:r>
            <w:r w:rsidRPr="001B4F7F">
              <w:rPr>
                <w:rFonts w:ascii="Times New Roman" w:eastAsia="Times New Roman" w:hAnsi="Times New Roman"/>
                <w:spacing w:val="-2"/>
              </w:rPr>
              <w:t>g</w:t>
            </w:r>
            <w:r w:rsidRPr="001B4F7F">
              <w:rPr>
                <w:rFonts w:ascii="Times New Roman" w:eastAsia="Times New Roman" w:hAnsi="Times New Roman"/>
              </w:rPr>
              <w:t>as</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R</w:t>
            </w:r>
          </w:p>
          <w:p w14:paraId="049B053A"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.48</w:t>
            </w:r>
          </w:p>
        </w:tc>
        <w:tc>
          <w:tcPr>
            <w:tcW w:w="4680" w:type="dxa"/>
            <w:tcBorders>
              <w:top w:val="single" w:sz="4" w:space="0" w:color="auto"/>
              <w:left w:val="single" w:sz="4" w:space="0" w:color="000000"/>
              <w:bottom w:val="single" w:sz="4" w:space="0" w:color="auto"/>
              <w:right w:val="single" w:sz="4" w:space="0" w:color="000000"/>
            </w:tcBorders>
          </w:tcPr>
          <w:p w14:paraId="4A24425C"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w:t>
            </w:r>
          </w:p>
          <w:p w14:paraId="6C12976A" w14:textId="77777777" w:rsidR="00463354" w:rsidRPr="001B4F7F" w:rsidRDefault="00463354">
            <w:pPr>
              <w:rPr>
                <w:rFonts w:ascii="Times New Roman" w:eastAsiaTheme="minorHAnsi" w:hAnsi="Times New Roman"/>
                <w:sz w:val="24"/>
              </w:rPr>
            </w:pPr>
          </w:p>
          <w:p w14:paraId="2047AF1A" w14:textId="77777777" w:rsidR="00463354" w:rsidRPr="001B4F7F" w:rsidRDefault="00463354">
            <w:pPr>
              <w:ind w:left="66" w:right="153"/>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U</w:t>
            </w:r>
            <w:r w:rsidRPr="001B4F7F">
              <w:rPr>
                <w:rFonts w:ascii="Times New Roman" w:eastAsia="Times New Roman" w:hAnsi="Times New Roman"/>
              </w:rPr>
              <w:t>p</w:t>
            </w:r>
            <w:r w:rsidRPr="001B4F7F">
              <w:rPr>
                <w:rFonts w:ascii="Times New Roman" w:eastAsia="Times New Roman" w:hAnsi="Times New Roman"/>
                <w:spacing w:val="-2"/>
              </w:rPr>
              <w:t>d</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ed R</w:t>
            </w:r>
            <w:r w:rsidRPr="001B4F7F">
              <w:rPr>
                <w:rFonts w:ascii="Times New Roman" w:eastAsia="Times New Roman" w:hAnsi="Times New Roman"/>
                <w:spacing w:val="-1"/>
              </w:rPr>
              <w:t>B</w:t>
            </w:r>
            <w:r w:rsidRPr="001B4F7F">
              <w:rPr>
                <w:rFonts w:ascii="Times New Roman" w:eastAsia="Times New Roman" w:hAnsi="Times New Roman"/>
              </w:rPr>
              <w:t xml:space="preserve">M </w:t>
            </w:r>
            <w:r w:rsidRPr="001B4F7F">
              <w:rPr>
                <w:rFonts w:ascii="Times New Roman" w:eastAsia="Times New Roman" w:hAnsi="Times New Roman"/>
                <w:spacing w:val="-2"/>
              </w:rPr>
              <w:t>g</w:t>
            </w:r>
            <w:r w:rsidRPr="001B4F7F">
              <w:rPr>
                <w:rFonts w:ascii="Times New Roman" w:eastAsia="Times New Roman" w:hAnsi="Times New Roman"/>
              </w:rPr>
              <w:t>u</w:t>
            </w:r>
            <w:r w:rsidRPr="001B4F7F">
              <w:rPr>
                <w:rFonts w:ascii="Times New Roman" w:eastAsia="Times New Roman" w:hAnsi="Times New Roman"/>
                <w:spacing w:val="1"/>
              </w:rPr>
              <w:t>i</w:t>
            </w:r>
            <w:r w:rsidRPr="001B4F7F">
              <w:rPr>
                <w:rFonts w:ascii="Times New Roman" w:eastAsia="Times New Roman" w:hAnsi="Times New Roman"/>
              </w:rPr>
              <w:t>d</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 xml:space="preserve">nes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c</w:t>
            </w:r>
            <w:r w:rsidRPr="001B4F7F">
              <w:rPr>
                <w:rFonts w:ascii="Times New Roman" w:eastAsia="Times New Roman" w:hAnsi="Times New Roman"/>
                <w:spacing w:val="1"/>
              </w:rPr>
              <w:t>l</w:t>
            </w:r>
            <w:r w:rsidRPr="001B4F7F">
              <w:rPr>
                <w:rFonts w:ascii="Times New Roman" w:eastAsia="Times New Roman" w:hAnsi="Times New Roman"/>
              </w:rPr>
              <w:t>ud</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b</w:t>
            </w:r>
            <w:r w:rsidRPr="001B4F7F">
              <w:rPr>
                <w:rFonts w:ascii="Times New Roman" w:eastAsia="Times New Roman" w:hAnsi="Times New Roman"/>
                <w:spacing w:val="1"/>
              </w:rPr>
              <w:t>i</w:t>
            </w:r>
            <w:r w:rsidRPr="001B4F7F">
              <w:rPr>
                <w:rFonts w:ascii="Times New Roman" w:eastAsia="Times New Roman" w:hAnsi="Times New Roman"/>
              </w:rPr>
              <w:t>od</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and</w:t>
            </w:r>
            <w:r w:rsidRPr="001B4F7F">
              <w:rPr>
                <w:rFonts w:ascii="Times New Roman" w:eastAsia="Times New Roman" w:hAnsi="Times New Roman"/>
                <w:spacing w:val="-2"/>
              </w:rPr>
              <w:t xml:space="preserve"> </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os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 he</w:t>
            </w:r>
            <w:r w:rsidRPr="001B4F7F">
              <w:rPr>
                <w:rFonts w:ascii="Times New Roman" w:eastAsia="Times New Roman" w:hAnsi="Times New Roman"/>
                <w:spacing w:val="1"/>
              </w:rPr>
              <w:t>a</w:t>
            </w:r>
            <w:r w:rsidRPr="001B4F7F">
              <w:rPr>
                <w:rFonts w:ascii="Times New Roman" w:eastAsia="Times New Roman" w:hAnsi="Times New Roman"/>
                <w:spacing w:val="-1"/>
              </w:rPr>
              <w:t>l</w:t>
            </w:r>
            <w:r w:rsidRPr="001B4F7F">
              <w:rPr>
                <w:rFonts w:ascii="Times New Roman" w:eastAsia="Times New Roman" w:hAnsi="Times New Roman"/>
                <w:spacing w:val="1"/>
              </w:rPr>
              <w:t>t</w:t>
            </w:r>
            <w:r w:rsidRPr="001B4F7F">
              <w:rPr>
                <w:rFonts w:ascii="Times New Roman" w:eastAsia="Times New Roman" w:hAnsi="Times New Roman"/>
              </w:rPr>
              <w:t xml:space="preserve">h </w:t>
            </w:r>
            <w:r w:rsidRPr="001B4F7F">
              <w:rPr>
                <w:rFonts w:ascii="Times New Roman" w:eastAsia="Times New Roman" w:hAnsi="Times New Roman"/>
                <w:spacing w:val="-4"/>
              </w:rPr>
              <w:t>m</w:t>
            </w:r>
            <w:r w:rsidRPr="001B4F7F">
              <w:rPr>
                <w:rFonts w:ascii="Times New Roman" w:eastAsia="Times New Roman" w:hAnsi="Times New Roman"/>
              </w:rPr>
              <w:t>on</w:t>
            </w:r>
            <w:r w:rsidRPr="001B4F7F">
              <w:rPr>
                <w:rFonts w:ascii="Times New Roman" w:eastAsia="Times New Roman" w:hAnsi="Times New Roman"/>
                <w:spacing w:val="1"/>
              </w:rPr>
              <w:t>it</w:t>
            </w:r>
            <w:r w:rsidRPr="001B4F7F">
              <w:rPr>
                <w:rFonts w:ascii="Times New Roman" w:eastAsia="Times New Roman" w:hAnsi="Times New Roman"/>
                <w:spacing w:val="-2"/>
              </w:rPr>
              <w:t>o</w:t>
            </w:r>
            <w:r w:rsidRPr="001B4F7F">
              <w:rPr>
                <w:rFonts w:ascii="Times New Roman" w:eastAsia="Times New Roman" w:hAnsi="Times New Roman"/>
                <w:spacing w:val="1"/>
              </w:rPr>
              <w:t>ri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w:t>
            </w:r>
          </w:p>
          <w:p w14:paraId="79153A01" w14:textId="77777777" w:rsidR="00463354" w:rsidRPr="001B4F7F" w:rsidRDefault="00463354">
            <w:pPr>
              <w:rPr>
                <w:rFonts w:ascii="Times New Roman" w:eastAsiaTheme="minorHAnsi" w:hAnsi="Times New Roman"/>
                <w:sz w:val="24"/>
              </w:rPr>
            </w:pPr>
          </w:p>
          <w:p w14:paraId="3E5F3618" w14:textId="77777777" w:rsidR="00463354" w:rsidRPr="001B4F7F" w:rsidRDefault="00463354">
            <w:pPr>
              <w:ind w:left="66" w:right="58"/>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b/>
                <w:bCs/>
                <w:spacing w:val="1"/>
              </w:rPr>
              <w:t xml:space="preserve"> </w:t>
            </w:r>
            <w:r w:rsidRPr="001B4F7F">
              <w:rPr>
                <w:rFonts w:ascii="Times New Roman" w:eastAsia="Times New Roman" w:hAnsi="Times New Roman"/>
                <w:spacing w:val="-1"/>
              </w:rPr>
              <w:t>D</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 xml:space="preserve">ped </w:t>
            </w:r>
            <w:r w:rsidRPr="001B4F7F">
              <w:rPr>
                <w:rFonts w:ascii="Times New Roman" w:eastAsia="Times New Roman" w:hAnsi="Times New Roman"/>
                <w:spacing w:val="-3"/>
              </w:rPr>
              <w:t>m</w:t>
            </w:r>
            <w:r w:rsidRPr="001B4F7F">
              <w:rPr>
                <w:rFonts w:ascii="Times New Roman" w:eastAsia="Times New Roman" w:hAnsi="Times New Roman"/>
              </w:rPr>
              <w:t>on</w:t>
            </w:r>
            <w:r w:rsidRPr="001B4F7F">
              <w:rPr>
                <w:rFonts w:ascii="Times New Roman" w:eastAsia="Times New Roman" w:hAnsi="Times New Roman"/>
                <w:spacing w:val="1"/>
              </w:rPr>
              <w:t>it</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i</w:t>
            </w:r>
            <w:r w:rsidRPr="001B4F7F">
              <w:rPr>
                <w:rFonts w:ascii="Times New Roman" w:eastAsia="Times New Roman" w:hAnsi="Times New Roman"/>
                <w:spacing w:val="-2"/>
              </w:rPr>
              <w:t>ng</w:t>
            </w:r>
            <w:r w:rsidRPr="001B4F7F">
              <w:rPr>
                <w:rFonts w:ascii="Times New Roman" w:eastAsia="Times New Roman" w:hAnsi="Times New Roman"/>
              </w:rPr>
              <w:t>, e</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ua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&amp;</w:t>
            </w:r>
            <w:r w:rsidRPr="001B4F7F">
              <w:rPr>
                <w:rFonts w:ascii="Times New Roman" w:eastAsia="Times New Roman" w:hAnsi="Times New Roman"/>
                <w:spacing w:val="-4"/>
              </w:rPr>
              <w:t xml:space="preserve"> </w:t>
            </w:r>
            <w:r w:rsidRPr="001B4F7F">
              <w:rPr>
                <w:rFonts w:ascii="Times New Roman" w:eastAsia="Times New Roman" w:hAnsi="Times New Roman"/>
                <w:spacing w:val="1"/>
              </w:rPr>
              <w:t>r</w:t>
            </w:r>
            <w:r w:rsidRPr="001B4F7F">
              <w:rPr>
                <w:rFonts w:ascii="Times New Roman" w:eastAsia="Times New Roman" w:hAnsi="Times New Roman"/>
              </w:rPr>
              <w:t>ep</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3"/>
              </w:rPr>
              <w:t>c</w:t>
            </w:r>
            <w:r w:rsidRPr="001B4F7F">
              <w:rPr>
                <w:rFonts w:ascii="Times New Roman" w:eastAsia="Times New Roman" w:hAnsi="Times New Roman"/>
              </w:rPr>
              <w:t>han</w:t>
            </w:r>
            <w:r w:rsidRPr="001B4F7F">
              <w:rPr>
                <w:rFonts w:ascii="Times New Roman" w:eastAsia="Times New Roman" w:hAnsi="Times New Roman"/>
                <w:spacing w:val="1"/>
              </w:rPr>
              <w:t>i</w:t>
            </w:r>
            <w:r w:rsidRPr="001B4F7F">
              <w:rPr>
                <w:rFonts w:ascii="Times New Roman" w:eastAsia="Times New Roman" w:hAnsi="Times New Roman"/>
              </w:rPr>
              <w:t>sm</w:t>
            </w:r>
            <w:r w:rsidRPr="001B4F7F">
              <w:rPr>
                <w:rFonts w:ascii="Times New Roman" w:eastAsia="Times New Roman" w:hAnsi="Times New Roman"/>
                <w:spacing w:val="-3"/>
              </w:rPr>
              <w:t xml:space="preserve"> </w:t>
            </w:r>
            <w:r w:rsidRPr="001B4F7F">
              <w:rPr>
                <w:rFonts w:ascii="Times New Roman" w:eastAsia="Times New Roman" w:hAnsi="Times New Roman"/>
                <w:spacing w:val="1"/>
              </w:rPr>
              <w:t>t</w:t>
            </w:r>
            <w:r w:rsidRPr="001B4F7F">
              <w:rPr>
                <w:rFonts w:ascii="Times New Roman" w:eastAsia="Times New Roman" w:hAnsi="Times New Roman"/>
              </w:rPr>
              <w:t xml:space="preserve">o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rPr>
              <w:t>u</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upd</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 xml:space="preserve">e </w:t>
            </w:r>
            <w:r w:rsidRPr="001B4F7F">
              <w:rPr>
                <w:rFonts w:ascii="Times New Roman" w:eastAsia="Times New Roman" w:hAnsi="Times New Roman"/>
                <w:spacing w:val="-1"/>
              </w:rPr>
              <w:t>t</w:t>
            </w:r>
            <w:r w:rsidRPr="001B4F7F">
              <w:rPr>
                <w:rFonts w:ascii="Times New Roman" w:eastAsia="Times New Roman" w:hAnsi="Times New Roman"/>
              </w:rPr>
              <w:t xml:space="preserve">he </w:t>
            </w:r>
            <w:r w:rsidRPr="001B4F7F">
              <w:rPr>
                <w:rFonts w:ascii="Times New Roman" w:eastAsia="Times New Roman" w:hAnsi="Times New Roman"/>
                <w:spacing w:val="-2"/>
              </w:rPr>
              <w:t>e</w:t>
            </w:r>
            <w:r w:rsidRPr="001B4F7F">
              <w:rPr>
                <w:rFonts w:ascii="Times New Roman" w:eastAsia="Times New Roman" w:hAnsi="Times New Roman"/>
              </w:rPr>
              <w:t>co</w:t>
            </w:r>
            <w:r w:rsidRPr="001B4F7F">
              <w:rPr>
                <w:rFonts w:ascii="Times New Roman" w:eastAsia="Times New Roman" w:hAnsi="Times New Roman"/>
                <w:spacing w:val="1"/>
              </w:rPr>
              <w:t>s</w:t>
            </w:r>
            <w:r w:rsidRPr="001B4F7F">
              <w:rPr>
                <w:rFonts w:ascii="Times New Roman" w:eastAsia="Times New Roman" w:hAnsi="Times New Roman"/>
                <w:spacing w:val="-2"/>
              </w:rPr>
              <w:t>ys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rPr>
              <w:t>he</w:t>
            </w:r>
            <w:r w:rsidRPr="001B4F7F">
              <w:rPr>
                <w:rFonts w:ascii="Times New Roman" w:eastAsia="Times New Roman" w:hAnsi="Times New Roman"/>
                <w:spacing w:val="1"/>
              </w:rPr>
              <w:t>al</w:t>
            </w:r>
            <w:r w:rsidRPr="001B4F7F">
              <w:rPr>
                <w:rFonts w:ascii="Times New Roman" w:eastAsia="Times New Roman" w:hAnsi="Times New Roman"/>
                <w:spacing w:val="-1"/>
              </w:rPr>
              <w:t>t</w:t>
            </w:r>
            <w:r w:rsidRPr="001B4F7F">
              <w:rPr>
                <w:rFonts w:ascii="Times New Roman" w:eastAsia="Times New Roman" w:hAnsi="Times New Roman"/>
              </w:rPr>
              <w:t>h.</w:t>
            </w:r>
          </w:p>
          <w:p w14:paraId="65AB08C3" w14:textId="77777777" w:rsidR="00463354" w:rsidRPr="001B4F7F" w:rsidRDefault="00463354">
            <w:pPr>
              <w:rPr>
                <w:rFonts w:ascii="Times New Roman" w:eastAsiaTheme="minorHAnsi" w:hAnsi="Times New Roman"/>
                <w:sz w:val="24"/>
              </w:rPr>
            </w:pPr>
          </w:p>
          <w:p w14:paraId="6D7C1D12" w14:textId="77777777" w:rsidR="00463354" w:rsidRPr="001B4F7F" w:rsidRDefault="00463354">
            <w:pPr>
              <w:ind w:left="66" w:right="184"/>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b/>
                <w:bCs/>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1"/>
              </w:rPr>
              <w:t xml:space="preserve"> </w:t>
            </w:r>
            <w:r w:rsidRPr="001B4F7F">
              <w:rPr>
                <w:rFonts w:ascii="Times New Roman" w:eastAsia="Times New Roman" w:hAnsi="Times New Roman"/>
              </w:rPr>
              <w:t>E</w:t>
            </w:r>
            <w:r w:rsidRPr="001B4F7F">
              <w:rPr>
                <w:rFonts w:ascii="Times New Roman" w:eastAsia="Times New Roman" w:hAnsi="Times New Roman"/>
                <w:spacing w:val="-2"/>
              </w:rPr>
              <w:t>H</w:t>
            </w:r>
            <w:r w:rsidRPr="001B4F7F">
              <w:rPr>
                <w:rFonts w:ascii="Times New Roman" w:eastAsia="Times New Roman" w:hAnsi="Times New Roman"/>
              </w:rPr>
              <w:t>I</w:t>
            </w:r>
            <w:r w:rsidRPr="001B4F7F">
              <w:rPr>
                <w:rFonts w:ascii="Times New Roman" w:eastAsia="Times New Roman" w:hAnsi="Times New Roman"/>
                <w:spacing w:val="-4"/>
              </w:rPr>
              <w:t xml:space="preserve"> </w:t>
            </w:r>
            <w:r w:rsidRPr="001B4F7F">
              <w:rPr>
                <w:rFonts w:ascii="Times New Roman" w:eastAsia="Times New Roman" w:hAnsi="Times New Roman"/>
                <w:spacing w:val="1"/>
              </w:rPr>
              <w:t>f</w:t>
            </w:r>
            <w:r w:rsidRPr="001B4F7F">
              <w:rPr>
                <w:rFonts w:ascii="Times New Roman" w:eastAsia="Times New Roman" w:hAnsi="Times New Roman"/>
              </w:rPr>
              <w:t xml:space="preserve">or </w:t>
            </w:r>
            <w:r w:rsidRPr="001B4F7F">
              <w:rPr>
                <w:rFonts w:ascii="Times New Roman" w:eastAsia="Times New Roman" w:hAnsi="Times New Roman"/>
                <w:spacing w:val="1"/>
              </w:rPr>
              <w:t xml:space="preserve"> </w:t>
            </w:r>
            <w:r w:rsidRPr="001B4F7F">
              <w:rPr>
                <w:rFonts w:ascii="Times New Roman" w:eastAsia="Times New Roman" w:hAnsi="Times New Roman"/>
                <w:spacing w:val="-3"/>
              </w:rPr>
              <w:t>L</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rPr>
              <w:t xml:space="preserve">e </w:t>
            </w:r>
            <w:r w:rsidRPr="001B4F7F">
              <w:rPr>
                <w:rFonts w:ascii="Times New Roman" w:eastAsia="Times New Roman" w:hAnsi="Times New Roman"/>
                <w:spacing w:val="-3"/>
              </w:rPr>
              <w:t>L</w:t>
            </w:r>
            <w:r w:rsidRPr="001B4F7F">
              <w:rPr>
                <w:rFonts w:ascii="Times New Roman" w:eastAsia="Times New Roman" w:hAnsi="Times New Roman"/>
                <w:spacing w:val="1"/>
              </w:rPr>
              <w:t>i</w:t>
            </w:r>
            <w:r w:rsidRPr="001B4F7F">
              <w:rPr>
                <w:rFonts w:ascii="Times New Roman" w:eastAsia="Times New Roman" w:hAnsi="Times New Roman"/>
              </w:rPr>
              <w:t xml:space="preserve">ndu </w:t>
            </w:r>
            <w:r w:rsidRPr="001B4F7F">
              <w:rPr>
                <w:rFonts w:ascii="Times New Roman" w:eastAsia="Times New Roman" w:hAnsi="Times New Roman"/>
                <w:spacing w:val="-1"/>
              </w:rPr>
              <w:t>N</w:t>
            </w:r>
            <w:r w:rsidRPr="001B4F7F">
              <w:rPr>
                <w:rFonts w:ascii="Times New Roman" w:eastAsia="Times New Roman" w:hAnsi="Times New Roman"/>
              </w:rPr>
              <w:t>P</w:t>
            </w:r>
            <w:r w:rsidRPr="001B4F7F">
              <w:rPr>
                <w:rFonts w:ascii="Times New Roman" w:eastAsia="Times New Roman" w:hAnsi="Times New Roman"/>
                <w:spacing w:val="2"/>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 xml:space="preserve">0.70, </w:t>
            </w:r>
            <w:r w:rsidRPr="001B4F7F">
              <w:rPr>
                <w:rFonts w:ascii="Times New Roman" w:eastAsia="Times New Roman" w:hAnsi="Times New Roman"/>
                <w:spacing w:val="-1"/>
              </w:rPr>
              <w:t>B</w:t>
            </w:r>
            <w:r w:rsidRPr="001B4F7F">
              <w:rPr>
                <w:rFonts w:ascii="Times New Roman" w:eastAsia="Times New Roman" w:hAnsi="Times New Roman"/>
              </w:rPr>
              <w:t>o</w:t>
            </w:r>
            <w:r w:rsidRPr="001B4F7F">
              <w:rPr>
                <w:rFonts w:ascii="Times New Roman" w:eastAsia="Times New Roman" w:hAnsi="Times New Roman"/>
                <w:spacing w:val="-2"/>
              </w:rPr>
              <w:t>g</w:t>
            </w:r>
            <w:r w:rsidRPr="001B4F7F">
              <w:rPr>
                <w:rFonts w:ascii="Times New Roman" w:eastAsia="Times New Roman" w:hAnsi="Times New Roman"/>
              </w:rPr>
              <w:t>ani</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ani</w:t>
            </w:r>
            <w:r w:rsidRPr="001B4F7F">
              <w:rPr>
                <w:rFonts w:ascii="Times New Roman" w:eastAsia="Times New Roman" w:hAnsi="Times New Roman"/>
                <w:spacing w:val="-1"/>
              </w:rPr>
              <w:t xml:space="preserve"> </w:t>
            </w:r>
            <w:r w:rsidRPr="001B4F7F">
              <w:rPr>
                <w:rFonts w:ascii="Times New Roman" w:eastAsia="Times New Roman" w:hAnsi="Times New Roman"/>
              </w:rPr>
              <w:t>W</w:t>
            </w:r>
            <w:r w:rsidRPr="001B4F7F">
              <w:rPr>
                <w:rFonts w:ascii="Times New Roman" w:eastAsia="Times New Roman" w:hAnsi="Times New Roman"/>
                <w:spacing w:val="-2"/>
              </w:rPr>
              <w:t>a</w:t>
            </w:r>
            <w:r w:rsidRPr="001B4F7F">
              <w:rPr>
                <w:rFonts w:ascii="Times New Roman" w:eastAsia="Times New Roman" w:hAnsi="Times New Roman"/>
                <w:spacing w:val="1"/>
              </w:rPr>
              <w:t>rt</w:t>
            </w:r>
            <w:r w:rsidRPr="001B4F7F">
              <w:rPr>
                <w:rFonts w:ascii="Times New Roman" w:eastAsia="Times New Roman" w:hAnsi="Times New Roman"/>
              </w:rPr>
              <w:t>a</w:t>
            </w:r>
            <w:r w:rsidRPr="001B4F7F">
              <w:rPr>
                <w:rFonts w:ascii="Times New Roman" w:eastAsia="Times New Roman" w:hAnsi="Times New Roman"/>
                <w:spacing w:val="-2"/>
              </w:rPr>
              <w:t>b</w:t>
            </w:r>
            <w:r w:rsidRPr="001B4F7F">
              <w:rPr>
                <w:rFonts w:ascii="Times New Roman" w:eastAsia="Times New Roman" w:hAnsi="Times New Roman"/>
              </w:rPr>
              <w:t xml:space="preserve">one </w:t>
            </w:r>
            <w:r w:rsidRPr="001B4F7F">
              <w:rPr>
                <w:rFonts w:ascii="Times New Roman" w:eastAsia="Times New Roman" w:hAnsi="Times New Roman"/>
                <w:spacing w:val="-1"/>
              </w:rPr>
              <w:t>N</w:t>
            </w:r>
            <w:r w:rsidRPr="001B4F7F">
              <w:rPr>
                <w:rFonts w:ascii="Times New Roman" w:eastAsia="Times New Roman" w:hAnsi="Times New Roman"/>
              </w:rPr>
              <w:t>P</w:t>
            </w:r>
            <w:r w:rsidRPr="001B4F7F">
              <w:rPr>
                <w:rFonts w:ascii="Times New Roman" w:eastAsia="Times New Roman" w:hAnsi="Times New Roman"/>
                <w:spacing w:val="2"/>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0.60, and</w:t>
            </w:r>
            <w:r w:rsidRPr="001B4F7F">
              <w:rPr>
                <w:rFonts w:ascii="Times New Roman" w:eastAsia="Times New Roman" w:hAnsi="Times New Roman"/>
                <w:spacing w:val="-2"/>
              </w:rPr>
              <w:t xml:space="preserve"> </w:t>
            </w:r>
            <w:r w:rsidRPr="001B4F7F">
              <w:rPr>
                <w:rFonts w:ascii="Times New Roman" w:eastAsia="Times New Roman" w:hAnsi="Times New Roman"/>
                <w:spacing w:val="2"/>
              </w:rPr>
              <w:t>T</w:t>
            </w:r>
            <w:r w:rsidRPr="001B4F7F">
              <w:rPr>
                <w:rFonts w:ascii="Times New Roman" w:eastAsia="Times New Roman" w:hAnsi="Times New Roman"/>
              </w:rPr>
              <w:t>an</w:t>
            </w:r>
            <w:r w:rsidRPr="001B4F7F">
              <w:rPr>
                <w:rFonts w:ascii="Times New Roman" w:eastAsia="Times New Roman" w:hAnsi="Times New Roman"/>
                <w:spacing w:val="-2"/>
              </w:rPr>
              <w:t>gk</w:t>
            </w:r>
            <w:r w:rsidRPr="001B4F7F">
              <w:rPr>
                <w:rFonts w:ascii="Times New Roman" w:eastAsia="Times New Roman" w:hAnsi="Times New Roman"/>
              </w:rPr>
              <w:t>o</w:t>
            </w:r>
            <w:r w:rsidRPr="001B4F7F">
              <w:rPr>
                <w:rFonts w:ascii="Times New Roman" w:eastAsia="Times New Roman" w:hAnsi="Times New Roman"/>
                <w:spacing w:val="-2"/>
              </w:rPr>
              <w:t>k</w:t>
            </w:r>
            <w:r w:rsidRPr="001B4F7F">
              <w:rPr>
                <w:rFonts w:ascii="Times New Roman" w:eastAsia="Times New Roman" w:hAnsi="Times New Roman"/>
              </w:rPr>
              <w:t xml:space="preserve">o </w:t>
            </w: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uan</w:t>
            </w:r>
            <w:r w:rsidRPr="001B4F7F">
              <w:rPr>
                <w:rFonts w:ascii="Times New Roman" w:eastAsia="Times New Roman" w:hAnsi="Times New Roman"/>
                <w:spacing w:val="-2"/>
              </w:rPr>
              <w:t>g</w:t>
            </w:r>
            <w:r w:rsidRPr="001B4F7F">
              <w:rPr>
                <w:rFonts w:ascii="Times New Roman" w:eastAsia="Times New Roman" w:hAnsi="Times New Roman"/>
              </w:rPr>
              <w:t xml:space="preserve">as </w:t>
            </w:r>
            <w:r w:rsidRPr="001B4F7F">
              <w:rPr>
                <w:rFonts w:ascii="Times New Roman" w:eastAsia="Times New Roman" w:hAnsi="Times New Roman"/>
                <w:spacing w:val="-1"/>
              </w:rPr>
              <w:t>N</w:t>
            </w:r>
            <w:r w:rsidRPr="001B4F7F">
              <w:rPr>
                <w:rFonts w:ascii="Times New Roman" w:eastAsia="Times New Roman" w:hAnsi="Times New Roman"/>
              </w:rPr>
              <w:t>R</w:t>
            </w:r>
            <w:r w:rsidRPr="001B4F7F">
              <w:rPr>
                <w:rFonts w:ascii="Times New Roman" w:eastAsia="Times New Roman" w:hAnsi="Times New Roman"/>
                <w:spacing w:val="2"/>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0.60</w:t>
            </w:r>
          </w:p>
          <w:p w14:paraId="4D741B86" w14:textId="77777777" w:rsidR="00463354" w:rsidRPr="001B4F7F" w:rsidRDefault="00463354">
            <w:pPr>
              <w:rPr>
                <w:rFonts w:ascii="Times New Roman" w:eastAsiaTheme="minorHAnsi" w:hAnsi="Times New Roman"/>
                <w:sz w:val="24"/>
              </w:rPr>
            </w:pPr>
          </w:p>
          <w:p w14:paraId="7A50B161"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b/>
                <w:bCs/>
                <w:spacing w:val="1"/>
              </w:rPr>
              <w:t xml:space="preserve"> </w:t>
            </w:r>
            <w:r w:rsidRPr="001B4F7F">
              <w:rPr>
                <w:rFonts w:ascii="Times New Roman" w:eastAsia="Times New Roman" w:hAnsi="Times New Roman"/>
                <w:spacing w:val="-2"/>
              </w:rPr>
              <w:t>I</w:t>
            </w:r>
            <w:r w:rsidRPr="001B4F7F">
              <w:rPr>
                <w:rFonts w:ascii="Times New Roman" w:eastAsia="Times New Roman" w:hAnsi="Times New Roman"/>
                <w:spacing w:val="-4"/>
              </w:rPr>
              <w:t>m</w:t>
            </w:r>
            <w:r w:rsidRPr="001B4F7F">
              <w:rPr>
                <w:rFonts w:ascii="Times New Roman" w:eastAsia="Times New Roman" w:hAnsi="Times New Roman"/>
              </w:rPr>
              <w:t>p</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ed and</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2"/>
              </w:rPr>
              <w:t>d</w:t>
            </w:r>
            <w:r w:rsidRPr="001B4F7F">
              <w:rPr>
                <w:rFonts w:ascii="Times New Roman" w:eastAsia="Times New Roman" w:hAnsi="Times New Roman"/>
              </w:rPr>
              <w:t>op</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spacing w:val="-3"/>
              </w:rPr>
              <w:t>B</w:t>
            </w:r>
            <w:r w:rsidRPr="001B4F7F">
              <w:rPr>
                <w:rFonts w:ascii="Times New Roman" w:eastAsia="Times New Roman" w:hAnsi="Times New Roman"/>
              </w:rPr>
              <w:t>M</w:t>
            </w:r>
          </w:p>
          <w:p w14:paraId="04B1BDF1"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i</w:t>
            </w:r>
            <w:r w:rsidRPr="001B4F7F">
              <w:rPr>
                <w:rFonts w:ascii="Times New Roman" w:eastAsia="Times New Roman" w:hAnsi="Times New Roman"/>
              </w:rPr>
              <w:t>nno</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1"/>
              </w:rPr>
              <w:t>e</w:t>
            </w:r>
            <w:r w:rsidRPr="001B4F7F">
              <w:rPr>
                <w:rFonts w:ascii="Times New Roman" w:eastAsia="Times New Roman" w:hAnsi="Times New Roman"/>
                <w:spacing w:val="-2"/>
              </w:rPr>
              <w:t>n</w:t>
            </w:r>
            <w:r w:rsidRPr="001B4F7F">
              <w:rPr>
                <w:rFonts w:ascii="Times New Roman" w:eastAsia="Times New Roman" w:hAnsi="Times New Roman"/>
                <w:spacing w:val="1"/>
              </w:rPr>
              <w:t>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3"/>
              </w:rPr>
              <w:t>m</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rPr>
              <w:t>h</w:t>
            </w:r>
            <w:r w:rsidRPr="001B4F7F">
              <w:rPr>
                <w:rFonts w:ascii="Times New Roman" w:eastAsia="Times New Roman" w:hAnsi="Times New Roman"/>
                <w:spacing w:val="-2"/>
              </w:rPr>
              <w:t>a</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3"/>
              </w:rPr>
              <w:t>m</w:t>
            </w:r>
            <w:r w:rsidRPr="001B4F7F">
              <w:rPr>
                <w:rFonts w:ascii="Times New Roman" w:eastAsia="Times New Roman" w:hAnsi="Times New Roman"/>
              </w:rPr>
              <w:t>;</w:t>
            </w:r>
          </w:p>
        </w:tc>
        <w:tc>
          <w:tcPr>
            <w:tcW w:w="2700" w:type="dxa"/>
            <w:tcBorders>
              <w:top w:val="single" w:sz="4" w:space="0" w:color="auto"/>
              <w:left w:val="single" w:sz="4" w:space="0" w:color="000000"/>
              <w:bottom w:val="single" w:sz="4" w:space="0" w:color="auto"/>
              <w:right w:val="single" w:sz="4" w:space="0" w:color="000000"/>
            </w:tcBorders>
          </w:tcPr>
          <w:p w14:paraId="31D08903" w14:textId="77777777" w:rsidR="00463354" w:rsidRPr="001B4F7F" w:rsidRDefault="00463354">
            <w:pPr>
              <w:rPr>
                <w:rFonts w:ascii="Times New Roman" w:eastAsiaTheme="minorHAnsi" w:hAnsi="Times New Roman"/>
                <w:sz w:val="20"/>
                <w:szCs w:val="20"/>
              </w:rPr>
            </w:pPr>
          </w:p>
          <w:p w14:paraId="2825165A" w14:textId="77777777" w:rsidR="00463354" w:rsidRPr="001B4F7F" w:rsidRDefault="00463354">
            <w:pPr>
              <w:rPr>
                <w:rFonts w:ascii="Times New Roman" w:hAnsi="Times New Roman"/>
                <w:sz w:val="20"/>
                <w:szCs w:val="20"/>
              </w:rPr>
            </w:pPr>
          </w:p>
          <w:p w14:paraId="31D74181" w14:textId="77777777" w:rsidR="00463354" w:rsidRPr="001B4F7F" w:rsidRDefault="00463354">
            <w:pPr>
              <w:rPr>
                <w:rFonts w:ascii="Times New Roman" w:hAnsi="Times New Roman"/>
                <w:sz w:val="20"/>
                <w:szCs w:val="20"/>
              </w:rPr>
            </w:pPr>
          </w:p>
          <w:p w14:paraId="29F8BE4B" w14:textId="77777777" w:rsidR="00463354" w:rsidRPr="001B4F7F" w:rsidRDefault="00463354">
            <w:pPr>
              <w:rPr>
                <w:rFonts w:ascii="Times New Roman" w:hAnsi="Times New Roman"/>
                <w:sz w:val="20"/>
                <w:szCs w:val="20"/>
              </w:rPr>
            </w:pPr>
          </w:p>
          <w:p w14:paraId="46A90136" w14:textId="77777777" w:rsidR="00463354" w:rsidRPr="001B4F7F" w:rsidRDefault="00463354">
            <w:pPr>
              <w:rPr>
                <w:rFonts w:ascii="Times New Roman" w:hAnsi="Times New Roman"/>
                <w:sz w:val="20"/>
                <w:szCs w:val="20"/>
              </w:rPr>
            </w:pPr>
          </w:p>
          <w:p w14:paraId="5CA056C6" w14:textId="77777777" w:rsidR="00463354" w:rsidRPr="001B4F7F" w:rsidRDefault="00463354">
            <w:pPr>
              <w:rPr>
                <w:rFonts w:ascii="Times New Roman" w:hAnsi="Times New Roman"/>
                <w:szCs w:val="22"/>
              </w:rPr>
            </w:pPr>
            <w:r w:rsidRPr="001B4F7F">
              <w:rPr>
                <w:rFonts w:ascii="Times New Roman" w:hAnsi="Times New Roman"/>
              </w:rPr>
              <w:t xml:space="preserve">WCS technical assistance provided to establish operational SMART-RBM system, camera trap-based species monitoring and counter wildlife trafficking in the 3 EPASS sites should improve the EHI scores by 10-13 points, thereby meeting or exceeding the targets set. </w:t>
            </w:r>
            <w:r w:rsidRPr="001B4F7F">
              <w:rPr>
                <w:rFonts w:ascii="Times New Roman" w:hAnsi="Times New Roman"/>
                <w:b/>
              </w:rPr>
              <w:t>100% of target achieved.</w:t>
            </w:r>
            <w:r w:rsidRPr="001B4F7F">
              <w:rPr>
                <w:rFonts w:ascii="Times New Roman" w:hAnsi="Times New Roman"/>
              </w:rPr>
              <w:t xml:space="preserve"> </w:t>
            </w:r>
          </w:p>
          <w:p w14:paraId="0E2DC1D3" w14:textId="77777777" w:rsidR="00463354" w:rsidRPr="001B4F7F" w:rsidRDefault="00463354">
            <w:pPr>
              <w:ind w:left="100" w:right="-20"/>
              <w:rPr>
                <w:rFonts w:ascii="Times New Roman" w:eastAsia="Times New Roman" w:hAnsi="Times New Roman"/>
              </w:rPr>
            </w:pPr>
          </w:p>
        </w:tc>
      </w:tr>
      <w:tr w:rsidR="00463354" w:rsidRPr="001B4F7F" w14:paraId="25FB8748" w14:textId="77777777" w:rsidTr="007D7036">
        <w:trPr>
          <w:trHeight w:hRule="exact" w:val="1601"/>
        </w:trPr>
        <w:tc>
          <w:tcPr>
            <w:tcW w:w="1508" w:type="dxa"/>
            <w:vMerge w:val="restart"/>
            <w:tcBorders>
              <w:top w:val="single" w:sz="4" w:space="0" w:color="auto"/>
              <w:left w:val="single" w:sz="4" w:space="0" w:color="auto"/>
              <w:bottom w:val="single" w:sz="4" w:space="0" w:color="auto"/>
              <w:right w:val="single" w:sz="4" w:space="0" w:color="auto"/>
            </w:tcBorders>
          </w:tcPr>
          <w:p w14:paraId="771FF264" w14:textId="77777777" w:rsidR="00463354" w:rsidRPr="001B4F7F" w:rsidRDefault="00463354">
            <w:pPr>
              <w:rPr>
                <w:rFonts w:ascii="Times New Roman" w:eastAsiaTheme="minorHAnsi" w:hAnsi="Times New Roman"/>
              </w:rPr>
            </w:pPr>
          </w:p>
        </w:tc>
        <w:tc>
          <w:tcPr>
            <w:tcW w:w="2090" w:type="dxa"/>
            <w:tcBorders>
              <w:top w:val="single" w:sz="4" w:space="0" w:color="auto"/>
              <w:left w:val="single" w:sz="4" w:space="0" w:color="auto"/>
              <w:bottom w:val="single" w:sz="4" w:space="0" w:color="auto"/>
              <w:right w:val="single" w:sz="4" w:space="0" w:color="auto"/>
            </w:tcBorders>
          </w:tcPr>
          <w:p w14:paraId="1FA2D12E" w14:textId="77777777" w:rsidR="00463354" w:rsidRPr="001B4F7F" w:rsidRDefault="00463354">
            <w:pPr>
              <w:rPr>
                <w:rFonts w:ascii="Times New Roman" w:hAnsi="Times New Roman"/>
              </w:rPr>
            </w:pPr>
          </w:p>
        </w:tc>
        <w:tc>
          <w:tcPr>
            <w:tcW w:w="2250" w:type="dxa"/>
            <w:tcBorders>
              <w:top w:val="single" w:sz="4" w:space="0" w:color="auto"/>
              <w:left w:val="single" w:sz="4" w:space="0" w:color="auto"/>
              <w:bottom w:val="single" w:sz="4" w:space="0" w:color="auto"/>
              <w:right w:val="single" w:sz="4" w:space="0" w:color="auto"/>
            </w:tcBorders>
          </w:tcPr>
          <w:p w14:paraId="443F8616" w14:textId="77777777" w:rsidR="00463354" w:rsidRPr="001B4F7F" w:rsidRDefault="00463354">
            <w:pPr>
              <w:rPr>
                <w:rFonts w:ascii="Times New Roman" w:hAnsi="Times New Roman"/>
              </w:rPr>
            </w:pPr>
          </w:p>
        </w:tc>
        <w:tc>
          <w:tcPr>
            <w:tcW w:w="4680" w:type="dxa"/>
            <w:tcBorders>
              <w:top w:val="single" w:sz="4" w:space="0" w:color="auto"/>
              <w:left w:val="single" w:sz="4" w:space="0" w:color="auto"/>
              <w:bottom w:val="single" w:sz="4" w:space="0" w:color="auto"/>
              <w:right w:val="single" w:sz="4" w:space="0" w:color="auto"/>
            </w:tcBorders>
          </w:tcPr>
          <w:p w14:paraId="5407D28E"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pub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sh</w:t>
            </w:r>
            <w:r w:rsidRPr="001B4F7F">
              <w:rPr>
                <w:rFonts w:ascii="Times New Roman" w:eastAsia="Times New Roman" w:hAnsi="Times New Roman"/>
                <w:spacing w:val="-2"/>
              </w:rPr>
              <w:t>e</w:t>
            </w:r>
            <w:r w:rsidRPr="001B4F7F">
              <w:rPr>
                <w:rFonts w:ascii="Times New Roman" w:eastAsia="Times New Roman" w:hAnsi="Times New Roman"/>
              </w:rPr>
              <w:t>d 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spacing w:val="-2"/>
              </w:rPr>
              <w:t>e</w:t>
            </w:r>
            <w:r w:rsidRPr="001B4F7F">
              <w:rPr>
                <w:rFonts w:ascii="Times New Roman" w:eastAsia="Times New Roman" w:hAnsi="Times New Roman"/>
              </w:rPr>
              <w:t>ct</w:t>
            </w:r>
            <w:r w:rsidRPr="001B4F7F">
              <w:rPr>
                <w:rFonts w:ascii="Times New Roman" w:eastAsia="Times New Roman" w:hAnsi="Times New Roman"/>
                <w:spacing w:val="1"/>
              </w:rPr>
              <w:t xml:space="preserve"> </w:t>
            </w:r>
            <w:r w:rsidRPr="001B4F7F">
              <w:rPr>
                <w:rFonts w:ascii="Times New Roman" w:eastAsia="Times New Roman" w:hAnsi="Times New Roman"/>
                <w:spacing w:val="-2"/>
              </w:rPr>
              <w:t>b</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1"/>
              </w:rPr>
              <w:t>e</w:t>
            </w:r>
            <w:r w:rsidRPr="001B4F7F">
              <w:rPr>
                <w:rFonts w:ascii="Times New Roman" w:eastAsia="Times New Roman" w:hAnsi="Times New Roman"/>
                <w:spacing w:val="-2"/>
              </w:rPr>
              <w:t>s</w:t>
            </w:r>
            <w:r w:rsidRPr="001B4F7F">
              <w:rPr>
                <w:rFonts w:ascii="Times New Roman" w:eastAsia="Times New Roman" w:hAnsi="Times New Roman"/>
              </w:rPr>
              <w:t>.</w:t>
            </w:r>
          </w:p>
          <w:p w14:paraId="4B258640" w14:textId="77777777" w:rsidR="00463354" w:rsidRPr="001B4F7F" w:rsidRDefault="00463354">
            <w:pPr>
              <w:rPr>
                <w:rFonts w:ascii="Times New Roman" w:eastAsiaTheme="minorHAnsi" w:hAnsi="Times New Roman"/>
                <w:sz w:val="24"/>
              </w:rPr>
            </w:pPr>
          </w:p>
          <w:p w14:paraId="799C17F8"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w:t>
            </w:r>
            <w:r w:rsidRPr="001B4F7F">
              <w:rPr>
                <w:rFonts w:ascii="Times New Roman" w:eastAsia="Times New Roman" w:hAnsi="Times New Roman"/>
                <w:spacing w:val="1"/>
              </w:rPr>
              <w:t>e</w:t>
            </w:r>
            <w:r w:rsidRPr="001B4F7F">
              <w:rPr>
                <w:rFonts w:ascii="Times New Roman" w:eastAsia="Times New Roman" w:hAnsi="Times New Roman"/>
              </w:rPr>
              <w:t>d E</w:t>
            </w:r>
            <w:r w:rsidRPr="001B4F7F">
              <w:rPr>
                <w:rFonts w:ascii="Times New Roman" w:eastAsia="Times New Roman" w:hAnsi="Times New Roman"/>
                <w:spacing w:val="-2"/>
              </w:rPr>
              <w:t>H</w:t>
            </w:r>
            <w:r w:rsidRPr="001B4F7F">
              <w:rPr>
                <w:rFonts w:ascii="Times New Roman" w:eastAsia="Times New Roman" w:hAnsi="Times New Roman"/>
              </w:rPr>
              <w:t>I</w:t>
            </w:r>
            <w:r w:rsidRPr="001B4F7F">
              <w:rPr>
                <w:rFonts w:ascii="Times New Roman" w:eastAsia="Times New Roman" w:hAnsi="Times New Roman"/>
                <w:spacing w:val="-4"/>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2"/>
              </w:rPr>
              <w:t xml:space="preserve"> </w:t>
            </w:r>
            <w:r w:rsidRPr="001B4F7F">
              <w:rPr>
                <w:rFonts w:ascii="Times New Roman" w:eastAsia="Times New Roman" w:hAnsi="Times New Roman"/>
              </w:rPr>
              <w:t>L</w:t>
            </w:r>
            <w:r w:rsidRPr="001B4F7F">
              <w:rPr>
                <w:rFonts w:ascii="Times New Roman" w:eastAsia="Times New Roman" w:hAnsi="Times New Roman"/>
                <w:spacing w:val="-3"/>
              </w:rPr>
              <w:t>o</w:t>
            </w:r>
            <w:r w:rsidRPr="001B4F7F">
              <w:rPr>
                <w:rFonts w:ascii="Times New Roman" w:eastAsia="Times New Roman" w:hAnsi="Times New Roman"/>
                <w:spacing w:val="1"/>
              </w:rPr>
              <w:t>r</w:t>
            </w:r>
            <w:r w:rsidRPr="001B4F7F">
              <w:rPr>
                <w:rFonts w:ascii="Times New Roman" w:eastAsia="Times New Roman" w:hAnsi="Times New Roman"/>
              </w:rPr>
              <w:t>e L</w:t>
            </w:r>
            <w:r w:rsidRPr="001B4F7F">
              <w:rPr>
                <w:rFonts w:ascii="Times New Roman" w:eastAsia="Times New Roman" w:hAnsi="Times New Roman"/>
                <w:spacing w:val="-1"/>
              </w:rPr>
              <w:t>i</w:t>
            </w:r>
            <w:r w:rsidRPr="001B4F7F">
              <w:rPr>
                <w:rFonts w:ascii="Times New Roman" w:eastAsia="Times New Roman" w:hAnsi="Times New Roman"/>
              </w:rPr>
              <w:t>ndu</w:t>
            </w:r>
          </w:p>
          <w:p w14:paraId="7450734F"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N</w:t>
            </w:r>
            <w:r w:rsidRPr="001B4F7F">
              <w:rPr>
                <w:rFonts w:ascii="Times New Roman" w:eastAsia="Times New Roman" w:hAnsi="Times New Roman"/>
              </w:rPr>
              <w:t>P</w:t>
            </w:r>
            <w:r w:rsidRPr="001B4F7F">
              <w:rPr>
                <w:rFonts w:ascii="Times New Roman" w:eastAsia="Times New Roman" w:hAnsi="Times New Roman"/>
                <w:spacing w:val="2"/>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.75</w:t>
            </w:r>
          </w:p>
          <w:p w14:paraId="4D64A565"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B</w:t>
            </w:r>
            <w:r w:rsidRPr="001B4F7F">
              <w:rPr>
                <w:rFonts w:ascii="Times New Roman" w:eastAsia="Times New Roman" w:hAnsi="Times New Roman"/>
              </w:rPr>
              <w:t>o</w:t>
            </w:r>
            <w:r w:rsidRPr="001B4F7F">
              <w:rPr>
                <w:rFonts w:ascii="Times New Roman" w:eastAsia="Times New Roman" w:hAnsi="Times New Roman"/>
                <w:spacing w:val="-2"/>
              </w:rPr>
              <w:t>g</w:t>
            </w:r>
            <w:r w:rsidRPr="001B4F7F">
              <w:rPr>
                <w:rFonts w:ascii="Times New Roman" w:eastAsia="Times New Roman" w:hAnsi="Times New Roman"/>
              </w:rPr>
              <w:t>ani</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ani</w:t>
            </w:r>
            <w:r w:rsidRPr="001B4F7F">
              <w:rPr>
                <w:rFonts w:ascii="Times New Roman" w:eastAsia="Times New Roman" w:hAnsi="Times New Roman"/>
                <w:spacing w:val="-1"/>
              </w:rPr>
              <w:t xml:space="preserve"> </w:t>
            </w:r>
            <w:r w:rsidRPr="001B4F7F">
              <w:rPr>
                <w:rFonts w:ascii="Times New Roman" w:eastAsia="Times New Roman" w:hAnsi="Times New Roman"/>
              </w:rPr>
              <w:t>W</w:t>
            </w:r>
            <w:r w:rsidRPr="001B4F7F">
              <w:rPr>
                <w:rFonts w:ascii="Times New Roman" w:eastAsia="Times New Roman" w:hAnsi="Times New Roman"/>
                <w:spacing w:val="1"/>
              </w:rPr>
              <w:t>a</w:t>
            </w:r>
            <w:r w:rsidRPr="001B4F7F">
              <w:rPr>
                <w:rFonts w:ascii="Times New Roman" w:eastAsia="Times New Roman" w:hAnsi="Times New Roman"/>
                <w:spacing w:val="-2"/>
              </w:rPr>
              <w:t>r</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2"/>
              </w:rPr>
              <w:t>b</w:t>
            </w:r>
            <w:r w:rsidRPr="001B4F7F">
              <w:rPr>
                <w:rFonts w:ascii="Times New Roman" w:eastAsia="Times New Roman" w:hAnsi="Times New Roman"/>
              </w:rPr>
              <w:t xml:space="preserve">one </w:t>
            </w:r>
            <w:r w:rsidRPr="001B4F7F">
              <w:rPr>
                <w:rFonts w:ascii="Times New Roman" w:eastAsia="Times New Roman" w:hAnsi="Times New Roman"/>
                <w:spacing w:val="-3"/>
              </w:rPr>
              <w:t>N</w:t>
            </w:r>
            <w:r w:rsidRPr="001B4F7F">
              <w:rPr>
                <w:rFonts w:ascii="Times New Roman" w:eastAsia="Times New Roman" w:hAnsi="Times New Roman"/>
              </w:rPr>
              <w:t>P</w:t>
            </w:r>
            <w:r w:rsidRPr="001B4F7F">
              <w:rPr>
                <w:rFonts w:ascii="Times New Roman" w:eastAsia="Times New Roman" w:hAnsi="Times New Roman"/>
                <w:spacing w:val="1"/>
              </w:rPr>
              <w:t xml:space="preserve"> </w:t>
            </w:r>
            <w:r w:rsidRPr="001B4F7F">
              <w:rPr>
                <w:rFonts w:ascii="Times New Roman" w:eastAsia="Times New Roman" w:hAnsi="Times New Roman"/>
              </w:rPr>
              <w:t>-</w:t>
            </w:r>
            <w:r w:rsidRPr="001B4F7F">
              <w:rPr>
                <w:rFonts w:ascii="Times New Roman" w:eastAsia="Times New Roman" w:hAnsi="Times New Roman"/>
                <w:spacing w:val="-4"/>
              </w:rPr>
              <w:t xml:space="preserve"> </w:t>
            </w:r>
            <w:r w:rsidRPr="001B4F7F">
              <w:rPr>
                <w:rFonts w:ascii="Times New Roman" w:eastAsia="Times New Roman" w:hAnsi="Times New Roman"/>
              </w:rPr>
              <w:t>.75</w:t>
            </w:r>
          </w:p>
          <w:p w14:paraId="2929EBBC"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2"/>
              </w:rPr>
              <w:t>T</w:t>
            </w:r>
            <w:r w:rsidRPr="001B4F7F">
              <w:rPr>
                <w:rFonts w:ascii="Times New Roman" w:eastAsia="Times New Roman" w:hAnsi="Times New Roman"/>
              </w:rPr>
              <w:t>an</w:t>
            </w:r>
            <w:r w:rsidRPr="001B4F7F">
              <w:rPr>
                <w:rFonts w:ascii="Times New Roman" w:eastAsia="Times New Roman" w:hAnsi="Times New Roman"/>
                <w:spacing w:val="-2"/>
              </w:rPr>
              <w:t>gk</w:t>
            </w:r>
            <w:r w:rsidRPr="001B4F7F">
              <w:rPr>
                <w:rFonts w:ascii="Times New Roman" w:eastAsia="Times New Roman" w:hAnsi="Times New Roman"/>
              </w:rPr>
              <w:t>o</w:t>
            </w:r>
            <w:r w:rsidRPr="001B4F7F">
              <w:rPr>
                <w:rFonts w:ascii="Times New Roman" w:eastAsia="Times New Roman" w:hAnsi="Times New Roman"/>
                <w:spacing w:val="-2"/>
              </w:rPr>
              <w:t>k</w:t>
            </w:r>
            <w:r w:rsidRPr="001B4F7F">
              <w:rPr>
                <w:rFonts w:ascii="Times New Roman" w:eastAsia="Times New Roman" w:hAnsi="Times New Roman"/>
              </w:rPr>
              <w:t xml:space="preserve">o </w:t>
            </w:r>
            <w:r w:rsidRPr="001B4F7F">
              <w:rPr>
                <w:rFonts w:ascii="Times New Roman" w:eastAsia="Times New Roman" w:hAnsi="Times New Roman"/>
                <w:spacing w:val="-1"/>
              </w:rPr>
              <w:t>B</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uan</w:t>
            </w:r>
            <w:r w:rsidRPr="001B4F7F">
              <w:rPr>
                <w:rFonts w:ascii="Times New Roman" w:eastAsia="Times New Roman" w:hAnsi="Times New Roman"/>
                <w:spacing w:val="-2"/>
              </w:rPr>
              <w:t>g</w:t>
            </w:r>
            <w:r w:rsidRPr="001B4F7F">
              <w:rPr>
                <w:rFonts w:ascii="Times New Roman" w:eastAsia="Times New Roman" w:hAnsi="Times New Roman"/>
              </w:rPr>
              <w:t>as</w:t>
            </w:r>
            <w:r w:rsidRPr="001B4F7F">
              <w:rPr>
                <w:rFonts w:ascii="Times New Roman" w:eastAsia="Times New Roman" w:hAnsi="Times New Roman"/>
                <w:spacing w:val="1"/>
              </w:rPr>
              <w:t xml:space="preserve"> </w:t>
            </w:r>
            <w:r w:rsidRPr="001B4F7F">
              <w:rPr>
                <w:rFonts w:ascii="Times New Roman" w:eastAsia="Times New Roman" w:hAnsi="Times New Roman"/>
                <w:spacing w:val="-1"/>
              </w:rPr>
              <w:t>N</w:t>
            </w:r>
            <w:r w:rsidRPr="001B4F7F">
              <w:rPr>
                <w:rFonts w:ascii="Times New Roman" w:eastAsia="Times New Roman" w:hAnsi="Times New Roman"/>
              </w:rPr>
              <w:t>R -</w:t>
            </w:r>
            <w:r w:rsidRPr="001B4F7F">
              <w:rPr>
                <w:rFonts w:ascii="Times New Roman" w:eastAsia="Times New Roman" w:hAnsi="Times New Roman"/>
                <w:spacing w:val="-1"/>
              </w:rPr>
              <w:t xml:space="preserve"> </w:t>
            </w:r>
            <w:r w:rsidRPr="001B4F7F">
              <w:rPr>
                <w:rFonts w:ascii="Times New Roman" w:eastAsia="Times New Roman" w:hAnsi="Times New Roman"/>
              </w:rPr>
              <w:t>.75</w:t>
            </w:r>
          </w:p>
        </w:tc>
        <w:tc>
          <w:tcPr>
            <w:tcW w:w="2700" w:type="dxa"/>
            <w:tcBorders>
              <w:top w:val="single" w:sz="4" w:space="0" w:color="auto"/>
              <w:left w:val="single" w:sz="4" w:space="0" w:color="auto"/>
              <w:bottom w:val="single" w:sz="4" w:space="0" w:color="auto"/>
              <w:right w:val="single" w:sz="4" w:space="0" w:color="auto"/>
            </w:tcBorders>
          </w:tcPr>
          <w:p w14:paraId="48454F2F" w14:textId="77777777" w:rsidR="00463354" w:rsidRPr="001B4F7F" w:rsidRDefault="00463354">
            <w:pPr>
              <w:rPr>
                <w:rFonts w:ascii="Times New Roman" w:eastAsiaTheme="minorHAnsi" w:hAnsi="Times New Roman"/>
              </w:rPr>
            </w:pPr>
          </w:p>
        </w:tc>
      </w:tr>
      <w:tr w:rsidR="00463354" w:rsidRPr="001B4F7F" w14:paraId="55C547CE" w14:textId="77777777" w:rsidTr="007D7036">
        <w:trPr>
          <w:trHeight w:hRule="exact" w:val="4875"/>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3D819A64" w14:textId="77777777" w:rsidR="00463354" w:rsidRPr="001B4F7F" w:rsidRDefault="00463354">
            <w:pPr>
              <w:rPr>
                <w:rFonts w:ascii="Times New Roman" w:hAnsi="Times New Roman"/>
                <w:szCs w:val="22"/>
              </w:rPr>
            </w:pPr>
          </w:p>
        </w:tc>
        <w:tc>
          <w:tcPr>
            <w:tcW w:w="2090" w:type="dxa"/>
            <w:tcBorders>
              <w:top w:val="single" w:sz="4" w:space="0" w:color="auto"/>
              <w:left w:val="single" w:sz="4" w:space="0" w:color="auto"/>
              <w:bottom w:val="single" w:sz="4" w:space="0" w:color="auto"/>
              <w:right w:val="single" w:sz="4" w:space="0" w:color="auto"/>
            </w:tcBorders>
            <w:hideMark/>
          </w:tcPr>
          <w:p w14:paraId="300CC1E0" w14:textId="77777777" w:rsidR="00463354" w:rsidRPr="001B4F7F" w:rsidRDefault="00463354">
            <w:pPr>
              <w:ind w:left="66" w:right="242"/>
              <w:rPr>
                <w:rFonts w:ascii="Times New Roman" w:eastAsia="Times New Roman" w:hAnsi="Times New Roman"/>
              </w:rPr>
            </w:pPr>
            <w:r w:rsidRPr="001B4F7F">
              <w:rPr>
                <w:rFonts w:ascii="Times New Roman" w:eastAsia="Times New Roman" w:hAnsi="Times New Roman"/>
              </w:rPr>
              <w:t>Popul</w:t>
            </w:r>
            <w:r w:rsidRPr="001B4F7F">
              <w:rPr>
                <w:rFonts w:ascii="Times New Roman" w:eastAsia="Times New Roman" w:hAnsi="Times New Roman"/>
                <w:spacing w:val="-1"/>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ons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spacing w:val="-2"/>
              </w:rPr>
              <w:t>e</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d </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rPr>
              <w:t>en</w:t>
            </w:r>
            <w:r w:rsidRPr="001B4F7F">
              <w:rPr>
                <w:rFonts w:ascii="Times New Roman" w:eastAsia="Times New Roman" w:hAnsi="Times New Roman"/>
                <w:spacing w:val="1"/>
              </w:rPr>
              <w:t>e</w:t>
            </w:r>
            <w:r w:rsidRPr="001B4F7F">
              <w:rPr>
                <w:rFonts w:ascii="Times New Roman" w:eastAsia="Times New Roman" w:hAnsi="Times New Roman"/>
              </w:rPr>
              <w:t>d</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2"/>
              </w:rPr>
              <w:t>o</w:t>
            </w:r>
            <w:r w:rsidRPr="001B4F7F">
              <w:rPr>
                <w:rFonts w:ascii="Times New Roman" w:eastAsia="Times New Roman" w:hAnsi="Times New Roman"/>
              </w:rPr>
              <w:t>r sp</w:t>
            </w:r>
            <w:r w:rsidRPr="001B4F7F">
              <w:rPr>
                <w:rFonts w:ascii="Times New Roman" w:eastAsia="Times New Roman" w:hAnsi="Times New Roman"/>
                <w:spacing w:val="1"/>
              </w:rPr>
              <w:t>e</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es</w:t>
            </w:r>
            <w:r w:rsidRPr="001B4F7F">
              <w:rPr>
                <w:rFonts w:ascii="Times New Roman" w:eastAsia="Times New Roman" w:hAnsi="Times New Roman"/>
                <w:spacing w:val="-2"/>
              </w:rPr>
              <w:t xml:space="preserve"> </w:t>
            </w:r>
            <w:r w:rsidRPr="001B4F7F">
              <w:rPr>
                <w:rFonts w:ascii="Times New Roman" w:eastAsia="Times New Roman" w:hAnsi="Times New Roman"/>
              </w:rPr>
              <w:t>at</w:t>
            </w:r>
            <w:r w:rsidRPr="001B4F7F">
              <w:rPr>
                <w:rFonts w:ascii="Times New Roman" w:eastAsia="Times New Roman" w:hAnsi="Times New Roman"/>
                <w:spacing w:val="1"/>
              </w:rPr>
              <w:t xml:space="preserve">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es</w:t>
            </w:r>
          </w:p>
        </w:tc>
        <w:tc>
          <w:tcPr>
            <w:tcW w:w="2250" w:type="dxa"/>
            <w:tcBorders>
              <w:top w:val="single" w:sz="4" w:space="0" w:color="auto"/>
              <w:left w:val="single" w:sz="4" w:space="0" w:color="auto"/>
              <w:bottom w:val="single" w:sz="4" w:space="0" w:color="auto"/>
              <w:right w:val="single" w:sz="4" w:space="0" w:color="auto"/>
            </w:tcBorders>
            <w:hideMark/>
          </w:tcPr>
          <w:p w14:paraId="74767627" w14:textId="77777777" w:rsidR="00463354" w:rsidRPr="001B4F7F" w:rsidRDefault="00463354">
            <w:pPr>
              <w:ind w:left="66" w:right="35"/>
              <w:rPr>
                <w:rFonts w:ascii="Times New Roman" w:eastAsia="Times New Roman" w:hAnsi="Times New Roman"/>
              </w:rPr>
            </w:pPr>
            <w:r w:rsidRPr="001B4F7F">
              <w:rPr>
                <w:rFonts w:ascii="Times New Roman" w:eastAsia="Times New Roman" w:hAnsi="Times New Roman"/>
                <w:u w:val="single" w:color="000000"/>
              </w:rPr>
              <w:t>L</w:t>
            </w:r>
            <w:r w:rsidRPr="001B4F7F">
              <w:rPr>
                <w:rFonts w:ascii="Times New Roman" w:eastAsia="Times New Roman" w:hAnsi="Times New Roman"/>
                <w:spacing w:val="-1"/>
                <w:u w:val="single" w:color="000000"/>
              </w:rPr>
              <w:t>LN</w:t>
            </w:r>
            <w:r w:rsidRPr="001B4F7F">
              <w:rPr>
                <w:rFonts w:ascii="Times New Roman" w:eastAsia="Times New Roman" w:hAnsi="Times New Roman"/>
                <w:u w:val="single" w:color="000000"/>
              </w:rPr>
              <w:t>P</w:t>
            </w:r>
            <w:r w:rsidRPr="001B4F7F">
              <w:rPr>
                <w:rFonts w:ascii="Times New Roman" w:eastAsia="Times New Roman" w:hAnsi="Times New Roman"/>
              </w:rPr>
              <w:t xml:space="preserve"> – Mou</w:t>
            </w:r>
            <w:r w:rsidRPr="001B4F7F">
              <w:rPr>
                <w:rFonts w:ascii="Times New Roman" w:eastAsia="Times New Roman" w:hAnsi="Times New Roman"/>
                <w:spacing w:val="-2"/>
              </w:rPr>
              <w:t>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rPr>
              <w:t xml:space="preserve">n </w:t>
            </w:r>
            <w:r w:rsidRPr="001B4F7F">
              <w:rPr>
                <w:rFonts w:ascii="Times New Roman" w:eastAsia="Times New Roman" w:hAnsi="Times New Roman"/>
                <w:spacing w:val="-1"/>
              </w:rPr>
              <w:t>A</w:t>
            </w:r>
            <w:r w:rsidRPr="001B4F7F">
              <w:rPr>
                <w:rFonts w:ascii="Times New Roman" w:eastAsia="Times New Roman" w:hAnsi="Times New Roman"/>
              </w:rPr>
              <w:t xml:space="preserve">noa, </w:t>
            </w:r>
            <w:r w:rsidRPr="001B4F7F">
              <w:rPr>
                <w:rFonts w:ascii="Times New Roman" w:eastAsia="Times New Roman" w:hAnsi="Times New Roman"/>
                <w:spacing w:val="-1"/>
              </w:rPr>
              <w:t>B</w:t>
            </w:r>
            <w:r w:rsidRPr="001B4F7F">
              <w:rPr>
                <w:rFonts w:ascii="Times New Roman" w:eastAsia="Times New Roman" w:hAnsi="Times New Roman"/>
              </w:rPr>
              <w:t>ab</w:t>
            </w:r>
            <w:r w:rsidRPr="001B4F7F">
              <w:rPr>
                <w:rFonts w:ascii="Times New Roman" w:eastAsia="Times New Roman" w:hAnsi="Times New Roman"/>
                <w:spacing w:val="1"/>
              </w:rPr>
              <w:t>ir</w:t>
            </w:r>
            <w:r w:rsidRPr="001B4F7F">
              <w:rPr>
                <w:rFonts w:ascii="Times New Roman" w:eastAsia="Times New Roman" w:hAnsi="Times New Roman"/>
                <w:spacing w:val="-2"/>
              </w:rPr>
              <w:t>u</w:t>
            </w:r>
            <w:r w:rsidRPr="001B4F7F">
              <w:rPr>
                <w:rFonts w:ascii="Times New Roman" w:eastAsia="Times New Roman" w:hAnsi="Times New Roman"/>
              </w:rPr>
              <w:t>s</w:t>
            </w:r>
            <w:r w:rsidRPr="001B4F7F">
              <w:rPr>
                <w:rFonts w:ascii="Times New Roman" w:eastAsia="Times New Roman" w:hAnsi="Times New Roman"/>
                <w:spacing w:val="1"/>
              </w:rPr>
              <w:t>a</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rPr>
              <w:t>M</w:t>
            </w:r>
            <w:r w:rsidRPr="001B4F7F">
              <w:rPr>
                <w:rFonts w:ascii="Times New Roman" w:eastAsia="Times New Roman" w:hAnsi="Times New Roman"/>
                <w:spacing w:val="-2"/>
              </w:rPr>
              <w:t>a</w:t>
            </w:r>
            <w:r w:rsidRPr="001B4F7F">
              <w:rPr>
                <w:rFonts w:ascii="Times New Roman" w:eastAsia="Times New Roman" w:hAnsi="Times New Roman"/>
                <w:spacing w:val="1"/>
              </w:rPr>
              <w:t>l</w:t>
            </w:r>
            <w:r w:rsidRPr="001B4F7F">
              <w:rPr>
                <w:rFonts w:ascii="Times New Roman" w:eastAsia="Times New Roman" w:hAnsi="Times New Roman"/>
              </w:rPr>
              <w:t>eo</w:t>
            </w:r>
          </w:p>
          <w:p w14:paraId="7F9FB6D1" w14:textId="77777777" w:rsidR="00463354" w:rsidRPr="001B4F7F" w:rsidRDefault="00463354">
            <w:pPr>
              <w:ind w:left="66" w:right="525"/>
              <w:rPr>
                <w:rFonts w:ascii="Times New Roman" w:eastAsia="Times New Roman" w:hAnsi="Times New Roman"/>
              </w:rPr>
            </w:pPr>
            <w:r w:rsidRPr="001B4F7F">
              <w:rPr>
                <w:rFonts w:ascii="Times New Roman" w:eastAsia="Times New Roman" w:hAnsi="Times New Roman"/>
                <w:spacing w:val="-1"/>
                <w:u w:val="single" w:color="000000"/>
              </w:rPr>
              <w:t>BN</w:t>
            </w:r>
            <w:r w:rsidRPr="001B4F7F">
              <w:rPr>
                <w:rFonts w:ascii="Times New Roman" w:eastAsia="Times New Roman" w:hAnsi="Times New Roman"/>
                <w:u w:val="single" w:color="000000"/>
              </w:rPr>
              <w:t>WNP</w:t>
            </w:r>
            <w:r w:rsidRPr="001B4F7F">
              <w:rPr>
                <w:rFonts w:ascii="Times New Roman" w:eastAsia="Times New Roman" w:hAnsi="Times New Roman"/>
                <w:spacing w:val="-1"/>
              </w:rPr>
              <w:t xml:space="preserve"> </w:t>
            </w:r>
            <w:r w:rsidRPr="001B4F7F">
              <w:rPr>
                <w:rFonts w:ascii="Times New Roman" w:eastAsia="Times New Roman" w:hAnsi="Times New Roman"/>
              </w:rPr>
              <w:t>– M</w:t>
            </w:r>
            <w:r w:rsidRPr="001B4F7F">
              <w:rPr>
                <w:rFonts w:ascii="Times New Roman" w:eastAsia="Times New Roman" w:hAnsi="Times New Roman"/>
                <w:spacing w:val="-2"/>
              </w:rPr>
              <w:t>a</w:t>
            </w:r>
            <w:r w:rsidRPr="001B4F7F">
              <w:rPr>
                <w:rFonts w:ascii="Times New Roman" w:eastAsia="Times New Roman" w:hAnsi="Times New Roman"/>
                <w:spacing w:val="1"/>
              </w:rPr>
              <w:t>l</w:t>
            </w:r>
            <w:r w:rsidRPr="001B4F7F">
              <w:rPr>
                <w:rFonts w:ascii="Times New Roman" w:eastAsia="Times New Roman" w:hAnsi="Times New Roman"/>
              </w:rPr>
              <w:t xml:space="preserve">eo, </w:t>
            </w:r>
            <w:r w:rsidRPr="001B4F7F">
              <w:rPr>
                <w:rFonts w:ascii="Times New Roman" w:eastAsia="Times New Roman" w:hAnsi="Times New Roman"/>
                <w:spacing w:val="-1"/>
              </w:rPr>
              <w:t>B</w:t>
            </w:r>
            <w:r w:rsidRPr="001B4F7F">
              <w:rPr>
                <w:rFonts w:ascii="Times New Roman" w:eastAsia="Times New Roman" w:hAnsi="Times New Roman"/>
              </w:rPr>
              <w:t>ab</w:t>
            </w:r>
            <w:r w:rsidRPr="001B4F7F">
              <w:rPr>
                <w:rFonts w:ascii="Times New Roman" w:eastAsia="Times New Roman" w:hAnsi="Times New Roman"/>
                <w:spacing w:val="1"/>
              </w:rPr>
              <w:t>ir</w:t>
            </w:r>
            <w:r w:rsidRPr="001B4F7F">
              <w:rPr>
                <w:rFonts w:ascii="Times New Roman" w:eastAsia="Times New Roman" w:hAnsi="Times New Roman"/>
                <w:spacing w:val="-2"/>
              </w:rPr>
              <w:t>u</w:t>
            </w:r>
            <w:r w:rsidRPr="001B4F7F">
              <w:rPr>
                <w:rFonts w:ascii="Times New Roman" w:eastAsia="Times New Roman" w:hAnsi="Times New Roman"/>
              </w:rPr>
              <w:t>s</w:t>
            </w:r>
            <w:r w:rsidRPr="001B4F7F">
              <w:rPr>
                <w:rFonts w:ascii="Times New Roman" w:eastAsia="Times New Roman" w:hAnsi="Times New Roman"/>
                <w:spacing w:val="1"/>
              </w:rPr>
              <w:t>a</w:t>
            </w:r>
            <w:r w:rsidRPr="001B4F7F">
              <w:rPr>
                <w:rFonts w:ascii="Times New Roman" w:eastAsia="Times New Roman" w:hAnsi="Times New Roman"/>
              </w:rPr>
              <w:t xml:space="preserve">, </w:t>
            </w:r>
            <w:r w:rsidRPr="001B4F7F">
              <w:rPr>
                <w:rFonts w:ascii="Times New Roman" w:eastAsia="Times New Roman" w:hAnsi="Times New Roman"/>
                <w:spacing w:val="-4"/>
              </w:rPr>
              <w:t>m</w:t>
            </w:r>
            <w:r w:rsidRPr="001B4F7F">
              <w:rPr>
                <w:rFonts w:ascii="Times New Roman" w:eastAsia="Times New Roman" w:hAnsi="Times New Roman"/>
              </w:rPr>
              <w:t>oun</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i</w:t>
            </w:r>
            <w:r w:rsidRPr="001B4F7F">
              <w:rPr>
                <w:rFonts w:ascii="Times New Roman" w:eastAsia="Times New Roman" w:hAnsi="Times New Roman"/>
              </w:rPr>
              <w:t>n</w:t>
            </w:r>
          </w:p>
          <w:p w14:paraId="2D356B7C"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A</w:t>
            </w:r>
            <w:r w:rsidRPr="001B4F7F">
              <w:rPr>
                <w:rFonts w:ascii="Times New Roman" w:eastAsia="Times New Roman" w:hAnsi="Times New Roman"/>
              </w:rPr>
              <w:t>noa</w:t>
            </w:r>
          </w:p>
          <w:p w14:paraId="75693BC0"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2"/>
                <w:u w:val="single" w:color="000000"/>
              </w:rPr>
              <w:t>T</w:t>
            </w:r>
            <w:r w:rsidRPr="001B4F7F">
              <w:rPr>
                <w:rFonts w:ascii="Times New Roman" w:eastAsia="Times New Roman" w:hAnsi="Times New Roman"/>
                <w:u w:val="single" w:color="000000"/>
              </w:rPr>
              <w:t>an</w:t>
            </w:r>
            <w:r w:rsidRPr="001B4F7F">
              <w:rPr>
                <w:rFonts w:ascii="Times New Roman" w:eastAsia="Times New Roman" w:hAnsi="Times New Roman"/>
                <w:spacing w:val="-2"/>
                <w:u w:val="single" w:color="000000"/>
              </w:rPr>
              <w:t>gk</w:t>
            </w:r>
            <w:r w:rsidRPr="001B4F7F">
              <w:rPr>
                <w:rFonts w:ascii="Times New Roman" w:eastAsia="Times New Roman" w:hAnsi="Times New Roman"/>
                <w:u w:val="single" w:color="000000"/>
              </w:rPr>
              <w:t>o</w:t>
            </w:r>
            <w:r w:rsidRPr="001B4F7F">
              <w:rPr>
                <w:rFonts w:ascii="Times New Roman" w:eastAsia="Times New Roman" w:hAnsi="Times New Roman"/>
                <w:spacing w:val="-2"/>
                <w:u w:val="single" w:color="000000"/>
              </w:rPr>
              <w:t>k</w:t>
            </w:r>
            <w:r w:rsidRPr="001B4F7F">
              <w:rPr>
                <w:rFonts w:ascii="Times New Roman" w:eastAsia="Times New Roman" w:hAnsi="Times New Roman"/>
                <w:u w:val="single" w:color="000000"/>
              </w:rPr>
              <w:t xml:space="preserve">o </w:t>
            </w:r>
            <w:r w:rsidRPr="001B4F7F">
              <w:rPr>
                <w:rFonts w:ascii="Times New Roman" w:eastAsia="Times New Roman" w:hAnsi="Times New Roman"/>
                <w:spacing w:val="-1"/>
                <w:u w:val="single" w:color="000000"/>
              </w:rPr>
              <w:t>B</w:t>
            </w:r>
            <w:r w:rsidRPr="001B4F7F">
              <w:rPr>
                <w:rFonts w:ascii="Times New Roman" w:eastAsia="Times New Roman" w:hAnsi="Times New Roman"/>
                <w:u w:val="single" w:color="000000"/>
              </w:rPr>
              <w:t>a</w:t>
            </w:r>
            <w:r w:rsidRPr="001B4F7F">
              <w:rPr>
                <w:rFonts w:ascii="Times New Roman" w:eastAsia="Times New Roman" w:hAnsi="Times New Roman"/>
                <w:spacing w:val="1"/>
                <w:u w:val="single" w:color="000000"/>
              </w:rPr>
              <w:t>t</w:t>
            </w:r>
            <w:r w:rsidRPr="001B4F7F">
              <w:rPr>
                <w:rFonts w:ascii="Times New Roman" w:eastAsia="Times New Roman" w:hAnsi="Times New Roman"/>
                <w:u w:val="single" w:color="000000"/>
              </w:rPr>
              <w:t>uan</w:t>
            </w:r>
            <w:r w:rsidRPr="001B4F7F">
              <w:rPr>
                <w:rFonts w:ascii="Times New Roman" w:eastAsia="Times New Roman" w:hAnsi="Times New Roman"/>
                <w:spacing w:val="-2"/>
                <w:u w:val="single" w:color="000000"/>
              </w:rPr>
              <w:t>g</w:t>
            </w:r>
            <w:r w:rsidRPr="001B4F7F">
              <w:rPr>
                <w:rFonts w:ascii="Times New Roman" w:eastAsia="Times New Roman" w:hAnsi="Times New Roman"/>
                <w:u w:val="single" w:color="000000"/>
              </w:rPr>
              <w:t>as</w:t>
            </w:r>
            <w:r w:rsidRPr="001B4F7F">
              <w:rPr>
                <w:rFonts w:ascii="Times New Roman" w:eastAsia="Times New Roman" w:hAnsi="Times New Roman"/>
                <w:spacing w:val="1"/>
                <w:u w:val="single" w:color="000000"/>
              </w:rPr>
              <w:t xml:space="preserve"> </w:t>
            </w:r>
            <w:r w:rsidRPr="001B4F7F">
              <w:rPr>
                <w:rFonts w:ascii="Times New Roman" w:eastAsia="Times New Roman" w:hAnsi="Times New Roman"/>
                <w:spacing w:val="-1"/>
                <w:u w:val="single" w:color="000000"/>
              </w:rPr>
              <w:t>N</w:t>
            </w:r>
            <w:r w:rsidRPr="001B4F7F">
              <w:rPr>
                <w:rFonts w:ascii="Times New Roman" w:eastAsia="Times New Roman" w:hAnsi="Times New Roman"/>
                <w:u w:val="single" w:color="000000"/>
              </w:rPr>
              <w:t>R</w:t>
            </w:r>
          </w:p>
          <w:p w14:paraId="61262E6F" w14:textId="77777777" w:rsidR="00463354" w:rsidRPr="001B4F7F" w:rsidRDefault="00463354">
            <w:pPr>
              <w:ind w:left="66" w:right="245"/>
              <w:rPr>
                <w:rFonts w:ascii="Times New Roman" w:eastAsia="Times New Roman" w:hAnsi="Times New Roman"/>
              </w:rPr>
            </w:pPr>
            <w:r w:rsidRPr="001B4F7F">
              <w:rPr>
                <w:rFonts w:ascii="Times New Roman" w:eastAsia="Times New Roman" w:hAnsi="Times New Roman"/>
              </w:rPr>
              <w:t>– M</w:t>
            </w:r>
            <w:r w:rsidRPr="001B4F7F">
              <w:rPr>
                <w:rFonts w:ascii="Times New Roman" w:eastAsia="Times New Roman" w:hAnsi="Times New Roman"/>
                <w:spacing w:val="1"/>
              </w:rPr>
              <w:t>a</w:t>
            </w:r>
            <w:r w:rsidRPr="001B4F7F">
              <w:rPr>
                <w:rFonts w:ascii="Times New Roman" w:eastAsia="Times New Roman" w:hAnsi="Times New Roman"/>
                <w:spacing w:val="-2"/>
              </w:rPr>
              <w:t>c</w:t>
            </w:r>
            <w:r w:rsidRPr="001B4F7F">
              <w:rPr>
                <w:rFonts w:ascii="Times New Roman" w:eastAsia="Times New Roman" w:hAnsi="Times New Roman"/>
              </w:rPr>
              <w:t>a</w:t>
            </w:r>
            <w:r w:rsidRPr="001B4F7F">
              <w:rPr>
                <w:rFonts w:ascii="Times New Roman" w:eastAsia="Times New Roman" w:hAnsi="Times New Roman"/>
                <w:spacing w:val="1"/>
              </w:rPr>
              <w:t>c</w:t>
            </w:r>
            <w:r w:rsidRPr="001B4F7F">
              <w:rPr>
                <w:rFonts w:ascii="Times New Roman" w:eastAsia="Times New Roman" w:hAnsi="Times New Roman"/>
              </w:rPr>
              <w:t>a</w:t>
            </w:r>
            <w:r w:rsidRPr="001B4F7F">
              <w:rPr>
                <w:rFonts w:ascii="Times New Roman" w:eastAsia="Times New Roman" w:hAnsi="Times New Roman"/>
                <w:spacing w:val="-2"/>
              </w:rPr>
              <w:t xml:space="preserve"> </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 Sul</w:t>
            </w:r>
            <w:r w:rsidRPr="001B4F7F">
              <w:rPr>
                <w:rFonts w:ascii="Times New Roman" w:eastAsia="Times New Roman" w:hAnsi="Times New Roman"/>
                <w:spacing w:val="1"/>
              </w:rPr>
              <w:t>a</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rPr>
              <w:t>i</w:t>
            </w:r>
            <w:r w:rsidRPr="001B4F7F">
              <w:rPr>
                <w:rFonts w:ascii="Times New Roman" w:eastAsia="Times New Roman" w:hAnsi="Times New Roman"/>
                <w:spacing w:val="1"/>
              </w:rPr>
              <w:t xml:space="preserve"> </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t</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rPr>
              <w:t>M</w:t>
            </w:r>
            <w:r w:rsidRPr="001B4F7F">
              <w:rPr>
                <w:rFonts w:ascii="Times New Roman" w:eastAsia="Times New Roman" w:hAnsi="Times New Roman"/>
                <w:spacing w:val="1"/>
              </w:rPr>
              <w:t>a</w:t>
            </w:r>
            <w:r w:rsidRPr="001B4F7F">
              <w:rPr>
                <w:rFonts w:ascii="Times New Roman" w:eastAsia="Times New Roman" w:hAnsi="Times New Roman"/>
                <w:spacing w:val="-1"/>
              </w:rPr>
              <w:t>l</w:t>
            </w:r>
            <w:r w:rsidRPr="001B4F7F">
              <w:rPr>
                <w:rFonts w:ascii="Times New Roman" w:eastAsia="Times New Roman" w:hAnsi="Times New Roman"/>
              </w:rPr>
              <w:t xml:space="preserve">eo, </w:t>
            </w:r>
            <w:r w:rsidRPr="001B4F7F">
              <w:rPr>
                <w:rFonts w:ascii="Times New Roman" w:eastAsia="Times New Roman" w:hAnsi="Times New Roman"/>
                <w:spacing w:val="1"/>
              </w:rPr>
              <w:t>l</w:t>
            </w:r>
            <w:r w:rsidRPr="001B4F7F">
              <w:rPr>
                <w:rFonts w:ascii="Times New Roman" w:eastAsia="Times New Roman" w:hAnsi="Times New Roman"/>
              </w:rPr>
              <w:t>o</w:t>
            </w:r>
            <w:r w:rsidRPr="001B4F7F">
              <w:rPr>
                <w:rFonts w:ascii="Times New Roman" w:eastAsia="Times New Roman" w:hAnsi="Times New Roman"/>
                <w:spacing w:val="-1"/>
              </w:rPr>
              <w:t>w</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2"/>
              </w:rPr>
              <w:t>n</w:t>
            </w:r>
            <w:r w:rsidRPr="001B4F7F">
              <w:rPr>
                <w:rFonts w:ascii="Times New Roman" w:eastAsia="Times New Roman" w:hAnsi="Times New Roman"/>
              </w:rPr>
              <w:t xml:space="preserve">d </w:t>
            </w:r>
            <w:r w:rsidRPr="001B4F7F">
              <w:rPr>
                <w:rFonts w:ascii="Times New Roman" w:eastAsia="Times New Roman" w:hAnsi="Times New Roman"/>
                <w:spacing w:val="-1"/>
              </w:rPr>
              <w:t>A</w:t>
            </w:r>
            <w:r w:rsidRPr="001B4F7F">
              <w:rPr>
                <w:rFonts w:ascii="Times New Roman" w:eastAsia="Times New Roman" w:hAnsi="Times New Roman"/>
              </w:rPr>
              <w:t>noa</w:t>
            </w:r>
          </w:p>
        </w:tc>
        <w:tc>
          <w:tcPr>
            <w:tcW w:w="4680" w:type="dxa"/>
            <w:tcBorders>
              <w:top w:val="single" w:sz="4" w:space="0" w:color="auto"/>
              <w:left w:val="single" w:sz="4" w:space="0" w:color="auto"/>
              <w:bottom w:val="single" w:sz="4" w:space="0" w:color="auto"/>
              <w:right w:val="single" w:sz="4" w:space="0" w:color="auto"/>
            </w:tcBorders>
          </w:tcPr>
          <w:p w14:paraId="10D03191"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w:t>
            </w:r>
          </w:p>
          <w:p w14:paraId="1E0A47F7" w14:textId="77777777" w:rsidR="00463354" w:rsidRPr="001B4F7F" w:rsidRDefault="00463354">
            <w:pPr>
              <w:rPr>
                <w:rFonts w:ascii="Times New Roman" w:eastAsiaTheme="minorHAnsi" w:hAnsi="Times New Roman"/>
                <w:sz w:val="24"/>
              </w:rPr>
            </w:pPr>
          </w:p>
          <w:p w14:paraId="0B77A2BB" w14:textId="77777777" w:rsidR="00463354" w:rsidRPr="001B4F7F" w:rsidRDefault="00463354">
            <w:pPr>
              <w:ind w:left="66" w:right="282"/>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Mo</w:t>
            </w:r>
            <w:r w:rsidRPr="001B4F7F">
              <w:rPr>
                <w:rFonts w:ascii="Times New Roman" w:eastAsia="Times New Roman" w:hAnsi="Times New Roman"/>
                <w:spacing w:val="-2"/>
              </w:rPr>
              <w:t>n</w:t>
            </w:r>
            <w:r w:rsidRPr="001B4F7F">
              <w:rPr>
                <w:rFonts w:ascii="Times New Roman" w:eastAsia="Times New Roman" w:hAnsi="Times New Roman"/>
                <w:spacing w:val="1"/>
              </w:rPr>
              <w:t>it</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 xml:space="preserve">ed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 xml:space="preserve">he </w:t>
            </w:r>
            <w:r w:rsidRPr="001B4F7F">
              <w:rPr>
                <w:rFonts w:ascii="Times New Roman" w:eastAsia="Times New Roman" w:hAnsi="Times New Roman"/>
                <w:spacing w:val="-2"/>
              </w:rPr>
              <w:t>e</w:t>
            </w:r>
            <w:r w:rsidRPr="001B4F7F">
              <w:rPr>
                <w:rFonts w:ascii="Times New Roman" w:eastAsia="Times New Roman" w:hAnsi="Times New Roman"/>
              </w:rPr>
              <w:t>x</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 cond</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of</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en</w:t>
            </w:r>
            <w:r w:rsidRPr="001B4F7F">
              <w:rPr>
                <w:rFonts w:ascii="Times New Roman" w:eastAsia="Times New Roman" w:hAnsi="Times New Roman"/>
                <w:spacing w:val="1"/>
              </w:rPr>
              <w:t>e</w:t>
            </w:r>
            <w:r w:rsidRPr="001B4F7F">
              <w:rPr>
                <w:rFonts w:ascii="Times New Roman" w:eastAsia="Times New Roman" w:hAnsi="Times New Roman"/>
              </w:rPr>
              <w:t>d sp</w:t>
            </w:r>
            <w:r w:rsidRPr="001B4F7F">
              <w:rPr>
                <w:rFonts w:ascii="Times New Roman" w:eastAsia="Times New Roman" w:hAnsi="Times New Roman"/>
                <w:spacing w:val="1"/>
              </w:rPr>
              <w:t>e</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2"/>
              </w:rPr>
              <w:t>h</w:t>
            </w:r>
            <w:r w:rsidRPr="001B4F7F">
              <w:rPr>
                <w:rFonts w:ascii="Times New Roman" w:eastAsia="Times New Roman" w:hAnsi="Times New Roman"/>
              </w:rPr>
              <w:t>ab</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and</w:t>
            </w:r>
            <w:r w:rsidRPr="001B4F7F">
              <w:rPr>
                <w:rFonts w:ascii="Times New Roman" w:eastAsia="Times New Roman" w:hAnsi="Times New Roman"/>
                <w:spacing w:val="-2"/>
              </w:rPr>
              <w:t xml:space="preserve"> </w:t>
            </w:r>
            <w:r w:rsidRPr="001B4F7F">
              <w:rPr>
                <w:rFonts w:ascii="Times New Roman" w:eastAsia="Times New Roman" w:hAnsi="Times New Roman"/>
                <w:spacing w:val="-1"/>
              </w:rPr>
              <w:t>w</w:t>
            </w:r>
            <w:r w:rsidRPr="001B4F7F">
              <w:rPr>
                <w:rFonts w:ascii="Times New Roman" w:eastAsia="Times New Roman" w:hAnsi="Times New Roman"/>
                <w:spacing w:val="1"/>
              </w:rPr>
              <w:t>il</w:t>
            </w:r>
            <w:r w:rsidRPr="001B4F7F">
              <w:rPr>
                <w:rFonts w:ascii="Times New Roman" w:eastAsia="Times New Roman" w:hAnsi="Times New Roman"/>
                <w:spacing w:val="-2"/>
              </w:rPr>
              <w:t>d</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1"/>
              </w:rPr>
              <w:t>f</w:t>
            </w:r>
            <w:r w:rsidRPr="001B4F7F">
              <w:rPr>
                <w:rFonts w:ascii="Times New Roman" w:eastAsia="Times New Roman" w:hAnsi="Times New Roman"/>
              </w:rPr>
              <w:t xml:space="preserve">e </w:t>
            </w:r>
            <w:r w:rsidRPr="001B4F7F">
              <w:rPr>
                <w:rFonts w:ascii="Times New Roman" w:eastAsia="Times New Roman" w:hAnsi="Times New Roman"/>
                <w:spacing w:val="1"/>
              </w:rPr>
              <w:t>tr</w:t>
            </w:r>
            <w:r w:rsidRPr="001B4F7F">
              <w:rPr>
                <w:rFonts w:ascii="Times New Roman" w:eastAsia="Times New Roman" w:hAnsi="Times New Roman"/>
              </w:rPr>
              <w:t>a</w:t>
            </w:r>
            <w:r w:rsidRPr="001B4F7F">
              <w:rPr>
                <w:rFonts w:ascii="Times New Roman" w:eastAsia="Times New Roman" w:hAnsi="Times New Roman"/>
                <w:spacing w:val="-2"/>
              </w:rPr>
              <w:t>d</w:t>
            </w:r>
            <w:r w:rsidRPr="001B4F7F">
              <w:rPr>
                <w:rFonts w:ascii="Times New Roman" w:eastAsia="Times New Roman" w:hAnsi="Times New Roman"/>
              </w:rPr>
              <w:t>e.</w:t>
            </w:r>
          </w:p>
          <w:p w14:paraId="07AA84CD" w14:textId="77777777" w:rsidR="00463354" w:rsidRPr="001B4F7F" w:rsidRDefault="00463354">
            <w:pPr>
              <w:rPr>
                <w:rFonts w:ascii="Times New Roman" w:eastAsiaTheme="minorHAnsi" w:hAnsi="Times New Roman"/>
                <w:sz w:val="24"/>
              </w:rPr>
            </w:pPr>
          </w:p>
          <w:p w14:paraId="33B56E09" w14:textId="77777777" w:rsidR="00463354" w:rsidRPr="001B4F7F" w:rsidRDefault="00463354">
            <w:pPr>
              <w:ind w:left="66" w:right="59"/>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D</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oped</w:t>
            </w:r>
            <w:r w:rsidRPr="001B4F7F">
              <w:rPr>
                <w:rFonts w:ascii="Times New Roman" w:eastAsia="Times New Roman" w:hAnsi="Times New Roman"/>
                <w:spacing w:val="-2"/>
              </w:rPr>
              <w:t xml:space="preserve"> </w:t>
            </w:r>
            <w:r w:rsidRPr="001B4F7F">
              <w:rPr>
                <w:rFonts w:ascii="Times New Roman" w:eastAsia="Times New Roman" w:hAnsi="Times New Roman"/>
              </w:rPr>
              <w:t>sp</w:t>
            </w:r>
            <w:r w:rsidRPr="001B4F7F">
              <w:rPr>
                <w:rFonts w:ascii="Times New Roman" w:eastAsia="Times New Roman" w:hAnsi="Times New Roman"/>
                <w:spacing w:val="1"/>
              </w:rPr>
              <w:t>e</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1"/>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 xml:space="preserve">ent </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rPr>
              <w:t>su</w:t>
            </w:r>
            <w:r w:rsidRPr="001B4F7F">
              <w:rPr>
                <w:rFonts w:ascii="Times New Roman" w:eastAsia="Times New Roman" w:hAnsi="Times New Roman"/>
                <w:spacing w:val="1"/>
              </w:rPr>
              <w:t>r</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spacing w:val="-2"/>
              </w:rPr>
              <w:t>g</w:t>
            </w:r>
            <w:r w:rsidRPr="001B4F7F">
              <w:rPr>
                <w:rFonts w:ascii="Times New Roman" w:eastAsia="Times New Roman" w:hAnsi="Times New Roman"/>
              </w:rPr>
              <w:t>u</w:t>
            </w:r>
            <w:r w:rsidRPr="001B4F7F">
              <w:rPr>
                <w:rFonts w:ascii="Times New Roman" w:eastAsia="Times New Roman" w:hAnsi="Times New Roman"/>
                <w:spacing w:val="1"/>
              </w:rPr>
              <w:t>i</w:t>
            </w:r>
            <w:r w:rsidRPr="001B4F7F">
              <w:rPr>
                <w:rFonts w:ascii="Times New Roman" w:eastAsia="Times New Roman" w:hAnsi="Times New Roman"/>
              </w:rPr>
              <w:t>d</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ne</w:t>
            </w:r>
            <w:r w:rsidRPr="001B4F7F">
              <w:rPr>
                <w:rFonts w:ascii="Times New Roman" w:eastAsia="Times New Roman" w:hAnsi="Times New Roman"/>
                <w:spacing w:val="1"/>
              </w:rPr>
              <w:t>s</w:t>
            </w:r>
            <w:r w:rsidRPr="001B4F7F">
              <w:rPr>
                <w:rFonts w:ascii="Times New Roman" w:eastAsia="Times New Roman" w:hAnsi="Times New Roman"/>
              </w:rPr>
              <w:t>.</w:t>
            </w:r>
          </w:p>
          <w:p w14:paraId="524B26A3" w14:textId="77777777" w:rsidR="00463354" w:rsidRPr="001B4F7F" w:rsidRDefault="00463354">
            <w:pPr>
              <w:rPr>
                <w:rFonts w:ascii="Times New Roman" w:eastAsiaTheme="minorHAnsi" w:hAnsi="Times New Roman"/>
                <w:sz w:val="24"/>
              </w:rPr>
            </w:pPr>
          </w:p>
          <w:p w14:paraId="28160D1D" w14:textId="77777777" w:rsidR="00463354" w:rsidRPr="001B4F7F" w:rsidRDefault="00463354">
            <w:pPr>
              <w:ind w:left="66" w:right="161"/>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 xml:space="preserve">: </w:t>
            </w:r>
            <w:r w:rsidRPr="001B4F7F">
              <w:rPr>
                <w:rFonts w:ascii="Times New Roman" w:eastAsia="Times New Roman" w:hAnsi="Times New Roman"/>
                <w:spacing w:val="54"/>
              </w:rPr>
              <w:t xml:space="preserve"> </w:t>
            </w:r>
            <w:r w:rsidRPr="001B4F7F">
              <w:rPr>
                <w:rFonts w:ascii="Times New Roman" w:eastAsia="Times New Roman" w:hAnsi="Times New Roman"/>
              </w:rPr>
              <w:t>M</w:t>
            </w:r>
            <w:r w:rsidRPr="001B4F7F">
              <w:rPr>
                <w:rFonts w:ascii="Times New Roman" w:eastAsia="Times New Roman" w:hAnsi="Times New Roman"/>
                <w:spacing w:val="-2"/>
              </w:rPr>
              <w:t>a</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ed po</w:t>
            </w:r>
            <w:r w:rsidRPr="001B4F7F">
              <w:rPr>
                <w:rFonts w:ascii="Times New Roman" w:eastAsia="Times New Roman" w:hAnsi="Times New Roman"/>
                <w:spacing w:val="-2"/>
              </w:rPr>
              <w:t>p</w:t>
            </w:r>
            <w:r w:rsidRPr="001B4F7F">
              <w:rPr>
                <w:rFonts w:ascii="Times New Roman" w:eastAsia="Times New Roman" w:hAnsi="Times New Roman"/>
              </w:rPr>
              <w:t>u</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1"/>
              </w:rPr>
              <w:t>ti</w:t>
            </w:r>
            <w:r w:rsidRPr="001B4F7F">
              <w:rPr>
                <w:rFonts w:ascii="Times New Roman" w:eastAsia="Times New Roman" w:hAnsi="Times New Roman"/>
              </w:rPr>
              <w:t>on of</w:t>
            </w:r>
            <w:r w:rsidRPr="001B4F7F">
              <w:rPr>
                <w:rFonts w:ascii="Times New Roman" w:eastAsia="Times New Roman" w:hAnsi="Times New Roman"/>
                <w:spacing w:val="1"/>
              </w:rPr>
              <w:t xml:space="preserve"> </w:t>
            </w:r>
            <w:r w:rsidRPr="001B4F7F">
              <w:rPr>
                <w:rFonts w:ascii="Times New Roman" w:eastAsia="Times New Roman" w:hAnsi="Times New Roman"/>
                <w:spacing w:val="-2"/>
              </w:rPr>
              <w:t>k</w:t>
            </w:r>
            <w:r w:rsidRPr="001B4F7F">
              <w:rPr>
                <w:rFonts w:ascii="Times New Roman" w:eastAsia="Times New Roman" w:hAnsi="Times New Roman"/>
              </w:rPr>
              <w:t>ey sp</w:t>
            </w:r>
            <w:r w:rsidRPr="001B4F7F">
              <w:rPr>
                <w:rFonts w:ascii="Times New Roman" w:eastAsia="Times New Roman" w:hAnsi="Times New Roman"/>
                <w:spacing w:val="1"/>
              </w:rPr>
              <w:t>e</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w:t>
            </w:r>
          </w:p>
          <w:p w14:paraId="7101D977" w14:textId="77777777" w:rsidR="00463354" w:rsidRPr="001B4F7F" w:rsidRDefault="00463354">
            <w:pPr>
              <w:rPr>
                <w:rFonts w:ascii="Times New Roman" w:eastAsiaTheme="minorHAnsi" w:hAnsi="Times New Roman"/>
                <w:sz w:val="24"/>
              </w:rPr>
            </w:pPr>
          </w:p>
          <w:p w14:paraId="6F009274" w14:textId="77777777" w:rsidR="00463354" w:rsidRPr="001B4F7F" w:rsidRDefault="00463354">
            <w:pPr>
              <w:ind w:left="66" w:right="15"/>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D</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2"/>
              </w:rPr>
              <w:t>b</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on </w:t>
            </w:r>
            <w:r w:rsidRPr="001B4F7F">
              <w:rPr>
                <w:rFonts w:ascii="Times New Roman" w:eastAsia="Times New Roman" w:hAnsi="Times New Roman"/>
                <w:spacing w:val="-2"/>
              </w:rPr>
              <w:t>k</w:t>
            </w:r>
            <w:r w:rsidRPr="001B4F7F">
              <w:rPr>
                <w:rFonts w:ascii="Times New Roman" w:eastAsia="Times New Roman" w:hAnsi="Times New Roman"/>
              </w:rPr>
              <w:t>ey</w:t>
            </w:r>
            <w:r w:rsidRPr="001B4F7F">
              <w:rPr>
                <w:rFonts w:ascii="Times New Roman" w:eastAsia="Times New Roman" w:hAnsi="Times New Roman"/>
                <w:spacing w:val="-2"/>
              </w:rPr>
              <w:t xml:space="preserve"> </w:t>
            </w:r>
            <w:r w:rsidRPr="001B4F7F">
              <w:rPr>
                <w:rFonts w:ascii="Times New Roman" w:eastAsia="Times New Roman" w:hAnsi="Times New Roman"/>
              </w:rPr>
              <w:t>sp</w:t>
            </w:r>
            <w:r w:rsidRPr="001B4F7F">
              <w:rPr>
                <w:rFonts w:ascii="Times New Roman" w:eastAsia="Times New Roman" w:hAnsi="Times New Roman"/>
                <w:spacing w:val="1"/>
              </w:rPr>
              <w:t>e</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 xml:space="preserve">es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spacing w:val="-4"/>
              </w:rPr>
              <w:t>m</w:t>
            </w:r>
            <w:r w:rsidRPr="001B4F7F">
              <w:rPr>
                <w:rFonts w:ascii="Times New Roman" w:eastAsia="Times New Roman" w:hAnsi="Times New Roman"/>
              </w:rPr>
              <w:t>a</w:t>
            </w:r>
            <w:r w:rsidRPr="001B4F7F">
              <w:rPr>
                <w:rFonts w:ascii="Times New Roman" w:eastAsia="Times New Roman" w:hAnsi="Times New Roman"/>
                <w:spacing w:val="1"/>
              </w:rPr>
              <w:t>ti</w:t>
            </w:r>
            <w:r w:rsidRPr="001B4F7F">
              <w:rPr>
                <w:rFonts w:ascii="Times New Roman" w:eastAsia="Times New Roman" w:hAnsi="Times New Roman"/>
              </w:rPr>
              <w:t xml:space="preserve">on </w:t>
            </w:r>
            <w:r w:rsidRPr="001B4F7F">
              <w:rPr>
                <w:rFonts w:ascii="Times New Roman" w:eastAsia="Times New Roman" w:hAnsi="Times New Roman"/>
                <w:spacing w:val="-2"/>
              </w:rPr>
              <w:t>u</w:t>
            </w:r>
            <w:r w:rsidRPr="001B4F7F">
              <w:rPr>
                <w:rFonts w:ascii="Times New Roman" w:eastAsia="Times New Roman" w:hAnsi="Times New Roman"/>
              </w:rPr>
              <w:t>pd</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 xml:space="preserve">ed </w:t>
            </w:r>
            <w:r w:rsidRPr="001B4F7F">
              <w:rPr>
                <w:rFonts w:ascii="Times New Roman" w:eastAsia="Times New Roman" w:hAnsi="Times New Roman"/>
                <w:spacing w:val="-2"/>
              </w:rPr>
              <w:t>a</w:t>
            </w:r>
            <w:r w:rsidRPr="001B4F7F">
              <w:rPr>
                <w:rFonts w:ascii="Times New Roman" w:eastAsia="Times New Roman" w:hAnsi="Times New Roman"/>
              </w:rPr>
              <w:t xml:space="preserve">nd </w:t>
            </w:r>
            <w:r w:rsidRPr="001B4F7F">
              <w:rPr>
                <w:rFonts w:ascii="Times New Roman" w:eastAsia="Times New Roman" w:hAnsi="Times New Roman"/>
                <w:spacing w:val="-2"/>
              </w:rPr>
              <w:t>d</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1"/>
              </w:rPr>
              <w:t>s</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spacing w:val="1"/>
              </w:rPr>
              <w:t>i</w:t>
            </w:r>
            <w:r w:rsidRPr="001B4F7F">
              <w:rPr>
                <w:rFonts w:ascii="Times New Roman" w:eastAsia="Times New Roman" w:hAnsi="Times New Roman"/>
              </w:rPr>
              <w:t>na</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d.</w:t>
            </w:r>
          </w:p>
          <w:p w14:paraId="03FF5F76" w14:textId="77777777" w:rsidR="00463354" w:rsidRPr="001B4F7F" w:rsidRDefault="00463354">
            <w:pPr>
              <w:rPr>
                <w:rFonts w:ascii="Times New Roman" w:eastAsiaTheme="minorHAnsi" w:hAnsi="Times New Roman"/>
                <w:sz w:val="24"/>
              </w:rPr>
            </w:pPr>
          </w:p>
          <w:p w14:paraId="76FDD3F5" w14:textId="77777777" w:rsidR="00463354" w:rsidRPr="001B4F7F" w:rsidRDefault="00463354">
            <w:pPr>
              <w:ind w:left="66" w:right="143"/>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b/>
                <w:bCs/>
                <w:spacing w:val="1"/>
              </w:rPr>
              <w:t xml:space="preserve"> </w:t>
            </w:r>
            <w:r w:rsidRPr="001B4F7F">
              <w:rPr>
                <w:rFonts w:ascii="Times New Roman" w:eastAsia="Times New Roman" w:hAnsi="Times New Roman"/>
                <w:spacing w:val="-4"/>
              </w:rPr>
              <w:t>I</w:t>
            </w:r>
            <w:r w:rsidRPr="001B4F7F">
              <w:rPr>
                <w:rFonts w:ascii="Times New Roman" w:eastAsia="Times New Roman" w:hAnsi="Times New Roman"/>
              </w:rPr>
              <w:t>nd</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or</w:t>
            </w:r>
            <w:r w:rsidRPr="001B4F7F">
              <w:rPr>
                <w:rFonts w:ascii="Times New Roman" w:eastAsia="Times New Roman" w:hAnsi="Times New Roman"/>
                <w:spacing w:val="-2"/>
              </w:rPr>
              <w:t xml:space="preserve"> </w:t>
            </w:r>
            <w:r w:rsidRPr="001B4F7F">
              <w:rPr>
                <w:rFonts w:ascii="Times New Roman" w:eastAsia="Times New Roman" w:hAnsi="Times New Roman"/>
              </w:rPr>
              <w:t>pop</w:t>
            </w:r>
            <w:r w:rsidRPr="001B4F7F">
              <w:rPr>
                <w:rFonts w:ascii="Times New Roman" w:eastAsia="Times New Roman" w:hAnsi="Times New Roman"/>
                <w:spacing w:val="-2"/>
              </w:rPr>
              <w:t>u</w:t>
            </w:r>
            <w:r w:rsidRPr="001B4F7F">
              <w:rPr>
                <w:rFonts w:ascii="Times New Roman" w:eastAsia="Times New Roman" w:hAnsi="Times New Roman"/>
                <w:spacing w:val="1"/>
              </w:rPr>
              <w:t>l</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sp</w:t>
            </w:r>
            <w:r w:rsidRPr="001B4F7F">
              <w:rPr>
                <w:rFonts w:ascii="Times New Roman" w:eastAsia="Times New Roman" w:hAnsi="Times New Roman"/>
                <w:spacing w:val="1"/>
              </w:rPr>
              <w:t>e</w:t>
            </w:r>
            <w:r w:rsidRPr="001B4F7F">
              <w:rPr>
                <w:rFonts w:ascii="Times New Roman" w:eastAsia="Times New Roman" w:hAnsi="Times New Roman"/>
                <w:spacing w:val="-2"/>
              </w:rPr>
              <w:t>c</w:t>
            </w:r>
            <w:r w:rsidRPr="001B4F7F">
              <w:rPr>
                <w:rFonts w:ascii="Times New Roman" w:eastAsia="Times New Roman" w:hAnsi="Times New Roman"/>
                <w:spacing w:val="1"/>
              </w:rPr>
              <w:t>i</w:t>
            </w:r>
            <w:r w:rsidRPr="001B4F7F">
              <w:rPr>
                <w:rFonts w:ascii="Times New Roman" w:eastAsia="Times New Roman" w:hAnsi="Times New Roman"/>
              </w:rPr>
              <w:t xml:space="preserve">es </w:t>
            </w:r>
            <w:r w:rsidRPr="001B4F7F">
              <w:rPr>
                <w:rFonts w:ascii="Times New Roman" w:eastAsia="Times New Roman" w:hAnsi="Times New Roman"/>
                <w:spacing w:val="-4"/>
              </w:rPr>
              <w:t>m</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ed or</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spacing w:val="-2"/>
              </w:rPr>
              <w:t>n</w:t>
            </w:r>
            <w:r w:rsidRPr="001B4F7F">
              <w:rPr>
                <w:rFonts w:ascii="Times New Roman" w:eastAsia="Times New Roman" w:hAnsi="Times New Roman"/>
              </w:rPr>
              <w:t>c</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2"/>
              </w:rPr>
              <w:t>a</w:t>
            </w:r>
            <w:r w:rsidRPr="001B4F7F">
              <w:rPr>
                <w:rFonts w:ascii="Times New Roman" w:eastAsia="Times New Roman" w:hAnsi="Times New Roman"/>
              </w:rPr>
              <w:t>pp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p</w:t>
            </w:r>
            <w:r w:rsidRPr="001B4F7F">
              <w:rPr>
                <w:rFonts w:ascii="Times New Roman" w:eastAsia="Times New Roman" w:hAnsi="Times New Roman"/>
                <w:spacing w:val="1"/>
              </w:rPr>
              <w:t>ri</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 popu</w:t>
            </w:r>
            <w:r w:rsidRPr="001B4F7F">
              <w:rPr>
                <w:rFonts w:ascii="Times New Roman" w:eastAsia="Times New Roman" w:hAnsi="Times New Roman"/>
                <w:spacing w:val="1"/>
              </w:rPr>
              <w:t>l</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s</w:t>
            </w:r>
            <w:r w:rsidRPr="001B4F7F">
              <w:rPr>
                <w:rFonts w:ascii="Times New Roman" w:eastAsia="Times New Roman" w:hAnsi="Times New Roman"/>
                <w:spacing w:val="1"/>
              </w:rPr>
              <w:t>tr</w:t>
            </w:r>
            <w:r w:rsidRPr="001B4F7F">
              <w:rPr>
                <w:rFonts w:ascii="Times New Roman" w:eastAsia="Times New Roman" w:hAnsi="Times New Roman"/>
                <w:spacing w:val="-2"/>
              </w:rPr>
              <w:t>u</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2"/>
              </w:rPr>
              <w:t>u</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1"/>
              </w:rPr>
              <w:t>c</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ed.</w:t>
            </w:r>
          </w:p>
        </w:tc>
        <w:tc>
          <w:tcPr>
            <w:tcW w:w="2700" w:type="dxa"/>
            <w:tcBorders>
              <w:top w:val="single" w:sz="4" w:space="0" w:color="auto"/>
              <w:left w:val="single" w:sz="4" w:space="0" w:color="auto"/>
              <w:bottom w:val="single" w:sz="4" w:space="0" w:color="auto"/>
              <w:right w:val="single" w:sz="4" w:space="0" w:color="auto"/>
            </w:tcBorders>
          </w:tcPr>
          <w:p w14:paraId="02B950A6" w14:textId="77777777" w:rsidR="00463354" w:rsidRPr="001B4F7F" w:rsidRDefault="00463354">
            <w:pPr>
              <w:rPr>
                <w:rFonts w:ascii="Times New Roman" w:eastAsiaTheme="minorHAnsi" w:hAnsi="Times New Roman"/>
                <w:sz w:val="17"/>
                <w:szCs w:val="17"/>
              </w:rPr>
            </w:pPr>
          </w:p>
          <w:p w14:paraId="1A57A07C" w14:textId="77777777" w:rsidR="00463354" w:rsidRPr="001B4F7F" w:rsidRDefault="00463354">
            <w:pPr>
              <w:rPr>
                <w:rFonts w:ascii="Times New Roman" w:hAnsi="Times New Roman"/>
                <w:sz w:val="20"/>
                <w:szCs w:val="20"/>
              </w:rPr>
            </w:pPr>
          </w:p>
          <w:p w14:paraId="2EB48706" w14:textId="77777777" w:rsidR="00463354" w:rsidRPr="001B4F7F" w:rsidRDefault="00463354">
            <w:pPr>
              <w:rPr>
                <w:rFonts w:ascii="Times New Roman" w:hAnsi="Times New Roman"/>
                <w:sz w:val="20"/>
                <w:szCs w:val="20"/>
              </w:rPr>
            </w:pPr>
          </w:p>
          <w:p w14:paraId="5EACB0B8" w14:textId="77777777" w:rsidR="00463354" w:rsidRPr="001B4F7F" w:rsidRDefault="00463354">
            <w:pPr>
              <w:rPr>
                <w:rFonts w:ascii="Times New Roman" w:hAnsi="Times New Roman"/>
                <w:sz w:val="20"/>
                <w:szCs w:val="20"/>
              </w:rPr>
            </w:pPr>
          </w:p>
          <w:p w14:paraId="22045DE2" w14:textId="77777777" w:rsidR="00463354" w:rsidRPr="001B4F7F" w:rsidRDefault="00463354">
            <w:pPr>
              <w:rPr>
                <w:rFonts w:ascii="Times New Roman" w:hAnsi="Times New Roman"/>
                <w:sz w:val="20"/>
                <w:szCs w:val="20"/>
              </w:rPr>
            </w:pPr>
          </w:p>
          <w:p w14:paraId="1C92752E" w14:textId="77777777" w:rsidR="00463354" w:rsidRPr="001B4F7F" w:rsidRDefault="00463354">
            <w:pPr>
              <w:rPr>
                <w:rFonts w:ascii="Times New Roman" w:hAnsi="Times New Roman"/>
                <w:sz w:val="20"/>
                <w:szCs w:val="20"/>
              </w:rPr>
            </w:pPr>
          </w:p>
          <w:p w14:paraId="39A62387" w14:textId="77777777" w:rsidR="00463354" w:rsidRPr="001B4F7F" w:rsidRDefault="00463354">
            <w:pPr>
              <w:rPr>
                <w:rFonts w:ascii="Times New Roman" w:hAnsi="Times New Roman"/>
                <w:sz w:val="20"/>
                <w:szCs w:val="20"/>
              </w:rPr>
            </w:pPr>
          </w:p>
          <w:p w14:paraId="35ADC643" w14:textId="77777777" w:rsidR="00463354" w:rsidRPr="001B4F7F" w:rsidRDefault="00463354">
            <w:pPr>
              <w:rPr>
                <w:rFonts w:ascii="Times New Roman" w:hAnsi="Times New Roman"/>
                <w:sz w:val="20"/>
                <w:szCs w:val="20"/>
              </w:rPr>
            </w:pPr>
          </w:p>
          <w:p w14:paraId="669BD879" w14:textId="77777777" w:rsidR="00463354" w:rsidRPr="001B4F7F" w:rsidRDefault="00463354">
            <w:pPr>
              <w:rPr>
                <w:rFonts w:ascii="Times New Roman" w:hAnsi="Times New Roman"/>
                <w:sz w:val="20"/>
                <w:szCs w:val="20"/>
              </w:rPr>
            </w:pPr>
          </w:p>
          <w:p w14:paraId="03CC7586" w14:textId="77777777" w:rsidR="00463354" w:rsidRPr="001B4F7F" w:rsidRDefault="00463354">
            <w:pPr>
              <w:ind w:left="100" w:right="408"/>
              <w:rPr>
                <w:rFonts w:ascii="Times New Roman" w:eastAsia="Times New Roman" w:hAnsi="Times New Roman"/>
                <w:szCs w:val="22"/>
              </w:rPr>
            </w:pPr>
            <w:r w:rsidRPr="001B4F7F">
              <w:rPr>
                <w:rFonts w:ascii="Times New Roman" w:eastAsia="Times New Roman" w:hAnsi="Times New Roman"/>
              </w:rPr>
              <w:t xml:space="preserve">WCS support to camera trapping in LLNP, and repeat surveys in BNWNP and KPHK Tangkoko, plus SMART-RBM anti-poaching patrols result in population increases for target species. </w:t>
            </w:r>
            <w:r w:rsidRPr="001B4F7F">
              <w:rPr>
                <w:rFonts w:ascii="Times New Roman" w:hAnsi="Times New Roman"/>
                <w:b/>
              </w:rPr>
              <w:t>100% of target achieved.</w:t>
            </w:r>
          </w:p>
        </w:tc>
      </w:tr>
      <w:tr w:rsidR="00463354" w:rsidRPr="001B4F7F" w14:paraId="50483AA9" w14:textId="77777777" w:rsidTr="007D7036">
        <w:trPr>
          <w:trHeight w:hRule="exact" w:val="2093"/>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0C609789" w14:textId="77777777" w:rsidR="00463354" w:rsidRPr="001B4F7F" w:rsidRDefault="00463354">
            <w:pPr>
              <w:rPr>
                <w:rFonts w:ascii="Times New Roman" w:hAnsi="Times New Roman"/>
                <w:szCs w:val="22"/>
              </w:rPr>
            </w:pPr>
          </w:p>
        </w:tc>
        <w:tc>
          <w:tcPr>
            <w:tcW w:w="2090" w:type="dxa"/>
            <w:tcBorders>
              <w:top w:val="single" w:sz="4" w:space="0" w:color="auto"/>
              <w:left w:val="single" w:sz="4" w:space="0" w:color="auto"/>
              <w:bottom w:val="single" w:sz="4" w:space="0" w:color="auto"/>
              <w:right w:val="single" w:sz="4" w:space="0" w:color="auto"/>
            </w:tcBorders>
            <w:hideMark/>
          </w:tcPr>
          <w:p w14:paraId="70A2133F" w14:textId="77777777" w:rsidR="00463354" w:rsidRPr="001B4F7F" w:rsidRDefault="00463354">
            <w:pPr>
              <w:ind w:left="66" w:right="410"/>
              <w:rPr>
                <w:rFonts w:ascii="Times New Roman" w:eastAsia="Times New Roman" w:hAnsi="Times New Roman"/>
              </w:rPr>
            </w:pPr>
            <w:r w:rsidRPr="001B4F7F">
              <w:rPr>
                <w:rFonts w:ascii="Times New Roman" w:eastAsia="Times New Roman" w:hAnsi="Times New Roman"/>
                <w:spacing w:val="-1"/>
              </w:rPr>
              <w:t>A</w:t>
            </w:r>
            <w:r w:rsidRPr="001B4F7F">
              <w:rPr>
                <w:rFonts w:ascii="Times New Roman" w:eastAsia="Times New Roman" w:hAnsi="Times New Roman"/>
              </w:rPr>
              <w:t>c</w:t>
            </w:r>
            <w:r w:rsidRPr="001B4F7F">
              <w:rPr>
                <w:rFonts w:ascii="Times New Roman" w:eastAsia="Times New Roman" w:hAnsi="Times New Roman"/>
                <w:spacing w:val="1"/>
              </w:rPr>
              <w:t>ti</w:t>
            </w:r>
            <w:r w:rsidRPr="001B4F7F">
              <w:rPr>
                <w:rFonts w:ascii="Times New Roman" w:eastAsia="Times New Roman" w:hAnsi="Times New Roman"/>
                <w:spacing w:val="-2"/>
              </w:rPr>
              <w:t>v</w:t>
            </w:r>
            <w:r w:rsidRPr="001B4F7F">
              <w:rPr>
                <w:rFonts w:ascii="Times New Roman" w:eastAsia="Times New Roman" w:hAnsi="Times New Roman"/>
              </w:rPr>
              <w:t>e e</w:t>
            </w:r>
            <w:r w:rsidRPr="001B4F7F">
              <w:rPr>
                <w:rFonts w:ascii="Times New Roman" w:eastAsia="Times New Roman" w:hAnsi="Times New Roman"/>
                <w:spacing w:val="-2"/>
              </w:rPr>
              <w:t>n</w:t>
            </w:r>
            <w:r w:rsidRPr="001B4F7F">
              <w:rPr>
                <w:rFonts w:ascii="Times New Roman" w:eastAsia="Times New Roman" w:hAnsi="Times New Roman"/>
              </w:rPr>
              <w:t>c</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a</w:t>
            </w:r>
            <w:r w:rsidRPr="001B4F7F">
              <w:rPr>
                <w:rFonts w:ascii="Times New Roman" w:eastAsia="Times New Roman" w:hAnsi="Times New Roman"/>
              </w:rPr>
              <w:t>ch</w:t>
            </w:r>
            <w:r w:rsidRPr="001B4F7F">
              <w:rPr>
                <w:rFonts w:ascii="Times New Roman" w:eastAsia="Times New Roman" w:hAnsi="Times New Roman"/>
                <w:spacing w:val="-3"/>
              </w:rPr>
              <w:t>m</w:t>
            </w:r>
            <w:r w:rsidRPr="001B4F7F">
              <w:rPr>
                <w:rFonts w:ascii="Times New Roman" w:eastAsia="Times New Roman" w:hAnsi="Times New Roman"/>
              </w:rPr>
              <w:t>ent a</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 xml:space="preserve">s </w:t>
            </w:r>
            <w:r w:rsidRPr="001B4F7F">
              <w:rPr>
                <w:rFonts w:ascii="Times New Roman" w:eastAsia="Times New Roman" w:hAnsi="Times New Roman"/>
                <w:spacing w:val="-1"/>
              </w:rPr>
              <w:t>i</w:t>
            </w:r>
            <w:r w:rsidRPr="001B4F7F">
              <w:rPr>
                <w:rFonts w:ascii="Times New Roman" w:eastAsia="Times New Roman" w:hAnsi="Times New Roman"/>
              </w:rPr>
              <w:t xml:space="preserve">n </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spacing w:val="1"/>
              </w:rPr>
              <w:t>r</w:t>
            </w:r>
            <w:r w:rsidRPr="001B4F7F">
              <w:rPr>
                <w:rFonts w:ascii="Times New Roman" w:eastAsia="Times New Roman" w:hAnsi="Times New Roman"/>
                <w:spacing w:val="-2"/>
              </w:rPr>
              <w:t>g</w:t>
            </w:r>
            <w:r w:rsidRPr="001B4F7F">
              <w:rPr>
                <w:rFonts w:ascii="Times New Roman" w:eastAsia="Times New Roman" w:hAnsi="Times New Roman"/>
              </w:rPr>
              <w:t>et</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A</w:t>
            </w:r>
            <w:r w:rsidRPr="001B4F7F">
              <w:rPr>
                <w:rFonts w:ascii="Times New Roman" w:eastAsia="Times New Roman" w:hAnsi="Times New Roman"/>
              </w:rPr>
              <w:t>s</w:t>
            </w:r>
          </w:p>
        </w:tc>
        <w:tc>
          <w:tcPr>
            <w:tcW w:w="2250" w:type="dxa"/>
            <w:tcBorders>
              <w:top w:val="single" w:sz="4" w:space="0" w:color="auto"/>
              <w:left w:val="single" w:sz="4" w:space="0" w:color="auto"/>
              <w:bottom w:val="single" w:sz="4" w:space="0" w:color="auto"/>
              <w:right w:val="single" w:sz="4" w:space="0" w:color="auto"/>
            </w:tcBorders>
            <w:hideMark/>
          </w:tcPr>
          <w:p w14:paraId="14C945BC" w14:textId="77777777" w:rsidR="00463354" w:rsidRPr="001B4F7F" w:rsidRDefault="00463354">
            <w:pPr>
              <w:ind w:left="229" w:right="9" w:hanging="180"/>
              <w:rPr>
                <w:rFonts w:ascii="Times New Roman" w:eastAsia="Times New Roman" w:hAnsi="Times New Roman"/>
              </w:rPr>
            </w:pPr>
            <w:r w:rsidRPr="001B4F7F">
              <w:rPr>
                <w:rFonts w:ascii="Times New Roman" w:eastAsia="Times New Roman" w:hAnsi="Times New Roman"/>
              </w:rPr>
              <w:t>-</w:t>
            </w:r>
            <w:r w:rsidRPr="001B4F7F">
              <w:rPr>
                <w:rFonts w:ascii="Times New Roman" w:eastAsia="Times New Roman" w:hAnsi="Times New Roman"/>
                <w:spacing w:val="51"/>
              </w:rPr>
              <w:t xml:space="preserve"> </w:t>
            </w:r>
            <w:r w:rsidRPr="001B4F7F">
              <w:rPr>
                <w:rFonts w:ascii="Times New Roman" w:eastAsia="Times New Roman" w:hAnsi="Times New Roman"/>
              </w:rPr>
              <w:t>Enc</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a</w:t>
            </w:r>
            <w:r w:rsidRPr="001B4F7F">
              <w:rPr>
                <w:rFonts w:ascii="Times New Roman" w:eastAsia="Times New Roman" w:hAnsi="Times New Roman"/>
              </w:rPr>
              <w:t>ch</w:t>
            </w:r>
            <w:r w:rsidRPr="001B4F7F">
              <w:rPr>
                <w:rFonts w:ascii="Times New Roman" w:eastAsia="Times New Roman" w:hAnsi="Times New Roman"/>
                <w:spacing w:val="-3"/>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 xml:space="preserve">s </w:t>
            </w:r>
            <w:r w:rsidRPr="001B4F7F">
              <w:rPr>
                <w:rFonts w:ascii="Times New Roman" w:eastAsia="Times New Roman" w:hAnsi="Times New Roman"/>
                <w:spacing w:val="-2"/>
              </w:rPr>
              <w:t>a</w:t>
            </w:r>
            <w:r w:rsidRPr="001B4F7F">
              <w:rPr>
                <w:rFonts w:ascii="Times New Roman" w:eastAsia="Times New Roman" w:hAnsi="Times New Roman"/>
              </w:rPr>
              <w:t>s of</w:t>
            </w:r>
            <w:r w:rsidRPr="001B4F7F">
              <w:rPr>
                <w:rFonts w:ascii="Times New Roman" w:eastAsia="Times New Roman" w:hAnsi="Times New Roman"/>
                <w:spacing w:val="1"/>
              </w:rPr>
              <w:t xml:space="preserve"> </w:t>
            </w:r>
            <w:r w:rsidRPr="001B4F7F">
              <w:rPr>
                <w:rFonts w:ascii="Times New Roman" w:eastAsia="Times New Roman" w:hAnsi="Times New Roman"/>
              </w:rPr>
              <w:t>201</w:t>
            </w:r>
            <w:r w:rsidRPr="001B4F7F">
              <w:rPr>
                <w:rFonts w:ascii="Times New Roman" w:eastAsia="Times New Roman" w:hAnsi="Times New Roman"/>
                <w:spacing w:val="-2"/>
              </w:rPr>
              <w:t>1</w:t>
            </w:r>
            <w:r w:rsidRPr="001B4F7F">
              <w:rPr>
                <w:rFonts w:ascii="Times New Roman" w:eastAsia="Times New Roman" w:hAnsi="Times New Roman"/>
              </w:rPr>
              <w:t xml:space="preserve">: </w:t>
            </w:r>
            <w:r w:rsidRPr="001B4F7F">
              <w:rPr>
                <w:rFonts w:ascii="Times New Roman" w:eastAsia="Times New Roman" w:hAnsi="Times New Roman"/>
                <w:spacing w:val="1"/>
              </w:rPr>
              <w:t xml:space="preserve"> </w:t>
            </w:r>
            <w:r w:rsidRPr="001B4F7F">
              <w:rPr>
                <w:rFonts w:ascii="Times New Roman" w:eastAsia="Times New Roman" w:hAnsi="Times New Roman"/>
              </w:rPr>
              <w:t>L</w:t>
            </w:r>
            <w:r w:rsidRPr="001B4F7F">
              <w:rPr>
                <w:rFonts w:ascii="Times New Roman" w:eastAsia="Times New Roman" w:hAnsi="Times New Roman"/>
                <w:spacing w:val="-1"/>
              </w:rPr>
              <w:t>LN</w:t>
            </w:r>
            <w:r w:rsidRPr="001B4F7F">
              <w:rPr>
                <w:rFonts w:ascii="Times New Roman" w:eastAsia="Times New Roman" w:hAnsi="Times New Roman"/>
              </w:rPr>
              <w:t>P 6,</w:t>
            </w:r>
            <w:r w:rsidRPr="001B4F7F">
              <w:rPr>
                <w:rFonts w:ascii="Times New Roman" w:eastAsia="Times New Roman" w:hAnsi="Times New Roman"/>
                <w:spacing w:val="-3"/>
              </w:rPr>
              <w:t>3</w:t>
            </w:r>
            <w:r w:rsidRPr="001B4F7F">
              <w:rPr>
                <w:rFonts w:ascii="Times New Roman" w:eastAsia="Times New Roman" w:hAnsi="Times New Roman"/>
              </w:rPr>
              <w:t>33 ha, B</w:t>
            </w:r>
            <w:r w:rsidRPr="001B4F7F">
              <w:rPr>
                <w:rFonts w:ascii="Times New Roman" w:eastAsia="Times New Roman" w:hAnsi="Times New Roman"/>
                <w:spacing w:val="-2"/>
              </w:rPr>
              <w:t>N</w:t>
            </w:r>
            <w:r w:rsidRPr="001B4F7F">
              <w:rPr>
                <w:rFonts w:ascii="Times New Roman" w:eastAsia="Times New Roman" w:hAnsi="Times New Roman"/>
              </w:rPr>
              <w:t>WNP</w:t>
            </w:r>
            <w:r w:rsidRPr="001B4F7F">
              <w:rPr>
                <w:rFonts w:ascii="Times New Roman" w:eastAsia="Times New Roman" w:hAnsi="Times New Roman"/>
                <w:spacing w:val="-1"/>
              </w:rPr>
              <w:t xml:space="preserve"> </w:t>
            </w:r>
            <w:r w:rsidRPr="001B4F7F">
              <w:rPr>
                <w:rFonts w:ascii="Times New Roman" w:eastAsia="Times New Roman" w:hAnsi="Times New Roman"/>
              </w:rPr>
              <w:t>3,436</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h. </w:t>
            </w:r>
            <w:r w:rsidRPr="001B4F7F">
              <w:rPr>
                <w:rFonts w:ascii="Times New Roman" w:eastAsia="Times New Roman" w:hAnsi="Times New Roman"/>
                <w:spacing w:val="2"/>
              </w:rPr>
              <w:t>T</w:t>
            </w:r>
            <w:r w:rsidRPr="001B4F7F">
              <w:rPr>
                <w:rFonts w:ascii="Times New Roman" w:eastAsia="Times New Roman" w:hAnsi="Times New Roman"/>
              </w:rPr>
              <w:t>an</w:t>
            </w:r>
            <w:r w:rsidRPr="001B4F7F">
              <w:rPr>
                <w:rFonts w:ascii="Times New Roman" w:eastAsia="Times New Roman" w:hAnsi="Times New Roman"/>
                <w:spacing w:val="-2"/>
              </w:rPr>
              <w:t>gk</w:t>
            </w:r>
            <w:r w:rsidRPr="001B4F7F">
              <w:rPr>
                <w:rFonts w:ascii="Times New Roman" w:eastAsia="Times New Roman" w:hAnsi="Times New Roman"/>
              </w:rPr>
              <w:t>o</w:t>
            </w:r>
            <w:r w:rsidRPr="001B4F7F">
              <w:rPr>
                <w:rFonts w:ascii="Times New Roman" w:eastAsia="Times New Roman" w:hAnsi="Times New Roman"/>
                <w:spacing w:val="-2"/>
              </w:rPr>
              <w:t>k</w:t>
            </w:r>
            <w:r w:rsidRPr="001B4F7F">
              <w:rPr>
                <w:rFonts w:ascii="Times New Roman" w:eastAsia="Times New Roman" w:hAnsi="Times New Roman"/>
              </w:rPr>
              <w:t>o ba</w:t>
            </w:r>
            <w:r w:rsidRPr="001B4F7F">
              <w:rPr>
                <w:rFonts w:ascii="Times New Roman" w:eastAsia="Times New Roman" w:hAnsi="Times New Roman"/>
                <w:spacing w:val="1"/>
              </w:rPr>
              <w:t>s</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 xml:space="preserve">ne </w:t>
            </w:r>
            <w:r w:rsidRPr="001B4F7F">
              <w:rPr>
                <w:rFonts w:ascii="Times New Roman" w:eastAsia="Times New Roman" w:hAnsi="Times New Roman"/>
                <w:spacing w:val="2"/>
              </w:rPr>
              <w:t>T</w:t>
            </w:r>
            <w:r w:rsidRPr="001B4F7F">
              <w:rPr>
                <w:rFonts w:ascii="Times New Roman" w:eastAsia="Times New Roman" w:hAnsi="Times New Roman"/>
                <w:spacing w:val="-1"/>
              </w:rPr>
              <w:t>BD</w:t>
            </w:r>
            <w:r w:rsidRPr="001B4F7F">
              <w:rPr>
                <w:rFonts w:ascii="Times New Roman" w:eastAsia="Times New Roman" w:hAnsi="Times New Roman"/>
              </w:rPr>
              <w:t>.</w:t>
            </w:r>
          </w:p>
        </w:tc>
        <w:tc>
          <w:tcPr>
            <w:tcW w:w="4680" w:type="dxa"/>
            <w:tcBorders>
              <w:top w:val="single" w:sz="4" w:space="0" w:color="auto"/>
              <w:left w:val="single" w:sz="4" w:space="0" w:color="auto"/>
              <w:bottom w:val="single" w:sz="4" w:space="0" w:color="auto"/>
              <w:right w:val="single" w:sz="4" w:space="0" w:color="auto"/>
            </w:tcBorders>
          </w:tcPr>
          <w:p w14:paraId="0884FBDE"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w:t>
            </w:r>
          </w:p>
          <w:p w14:paraId="70BF1A75" w14:textId="77777777" w:rsidR="00463354" w:rsidRPr="001B4F7F" w:rsidRDefault="00463354">
            <w:pPr>
              <w:rPr>
                <w:rFonts w:ascii="Times New Roman" w:eastAsiaTheme="minorHAnsi" w:hAnsi="Times New Roman"/>
                <w:sz w:val="24"/>
              </w:rPr>
            </w:pPr>
          </w:p>
          <w:p w14:paraId="6E66FE27" w14:textId="77777777" w:rsidR="00463354" w:rsidRPr="001B4F7F" w:rsidRDefault="00463354">
            <w:pPr>
              <w:ind w:left="66" w:right="509"/>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F</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 xml:space="preserve">ed and </w:t>
            </w:r>
            <w:r w:rsidRPr="001B4F7F">
              <w:rPr>
                <w:rFonts w:ascii="Times New Roman" w:eastAsia="Times New Roman" w:hAnsi="Times New Roman"/>
                <w:spacing w:val="-2"/>
              </w:rPr>
              <w:t>d</w:t>
            </w:r>
            <w:r w:rsidRPr="001B4F7F">
              <w:rPr>
                <w:rFonts w:ascii="Times New Roman" w:eastAsia="Times New Roman" w:hAnsi="Times New Roman"/>
              </w:rPr>
              <w:t>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ad</w:t>
            </w:r>
            <w:r w:rsidRPr="001B4F7F">
              <w:rPr>
                <w:rFonts w:ascii="Times New Roman" w:eastAsia="Times New Roman" w:hAnsi="Times New Roman"/>
                <w:spacing w:val="1"/>
              </w:rPr>
              <w:t>e</w:t>
            </w:r>
            <w:r w:rsidRPr="001B4F7F">
              <w:rPr>
                <w:rFonts w:ascii="Times New Roman" w:eastAsia="Times New Roman" w:hAnsi="Times New Roman"/>
              </w:rPr>
              <w:t>d e</w:t>
            </w:r>
            <w:r w:rsidRPr="001B4F7F">
              <w:rPr>
                <w:rFonts w:ascii="Times New Roman" w:eastAsia="Times New Roman" w:hAnsi="Times New Roman"/>
                <w:spacing w:val="1"/>
              </w:rPr>
              <w:t>c</w:t>
            </w:r>
            <w:r w:rsidRPr="001B4F7F">
              <w:rPr>
                <w:rFonts w:ascii="Times New Roman" w:eastAsia="Times New Roman" w:hAnsi="Times New Roman"/>
              </w:rPr>
              <w:t>os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con</w:t>
            </w:r>
            <w:r w:rsidRPr="001B4F7F">
              <w:rPr>
                <w:rFonts w:ascii="Times New Roman" w:eastAsia="Times New Roman" w:hAnsi="Times New Roman"/>
                <w:spacing w:val="-2"/>
              </w:rPr>
              <w:t>d</w:t>
            </w:r>
            <w:r w:rsidRPr="001B4F7F">
              <w:rPr>
                <w:rFonts w:ascii="Times New Roman" w:eastAsia="Times New Roman" w:hAnsi="Times New Roman"/>
              </w:rPr>
              <w:t>uc</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2"/>
              </w:rPr>
              <w:t>d</w:t>
            </w:r>
            <w:r w:rsidRPr="001B4F7F">
              <w:rPr>
                <w:rFonts w:ascii="Times New Roman" w:eastAsia="Times New Roman" w:hAnsi="Times New Roman"/>
              </w:rPr>
              <w:t>.</w:t>
            </w:r>
          </w:p>
          <w:p w14:paraId="0030FD8E" w14:textId="77777777" w:rsidR="00463354" w:rsidRPr="001B4F7F" w:rsidRDefault="00463354">
            <w:pPr>
              <w:rPr>
                <w:rFonts w:ascii="Times New Roman" w:eastAsiaTheme="minorHAnsi" w:hAnsi="Times New Roman"/>
                <w:sz w:val="24"/>
              </w:rPr>
            </w:pPr>
          </w:p>
          <w:p w14:paraId="727BECE7" w14:textId="77777777" w:rsidR="00463354" w:rsidRPr="001B4F7F" w:rsidRDefault="00463354">
            <w:pPr>
              <w:ind w:left="66" w:right="356"/>
              <w:rPr>
                <w:rFonts w:ascii="Times New Roman" w:eastAsia="Times New Roman" w:hAnsi="Times New Roman"/>
                <w:szCs w:val="22"/>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spacing w:val="1"/>
              </w:rPr>
              <w:t>f</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spacing w:val="-2"/>
              </w:rPr>
              <w:t>o</w:t>
            </w:r>
            <w:r w:rsidRPr="001B4F7F">
              <w:rPr>
                <w:rFonts w:ascii="Times New Roman" w:eastAsia="Times New Roman" w:hAnsi="Times New Roman"/>
                <w:spacing w:val="1"/>
              </w:rPr>
              <w:t>l</w:t>
            </w:r>
            <w:r w:rsidRPr="001B4F7F">
              <w:rPr>
                <w:rFonts w:ascii="Times New Roman" w:eastAsia="Times New Roman" w:hAnsi="Times New Roman"/>
              </w:rPr>
              <w:t>u</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rPr>
              <w:t>ed</w:t>
            </w:r>
            <w:r w:rsidRPr="001B4F7F">
              <w:rPr>
                <w:rFonts w:ascii="Times New Roman" w:eastAsia="Times New Roman" w:hAnsi="Times New Roman"/>
                <w:spacing w:val="-2"/>
              </w:rPr>
              <w:t>u</w:t>
            </w:r>
            <w:r w:rsidRPr="001B4F7F">
              <w:rPr>
                <w:rFonts w:ascii="Times New Roman" w:eastAsia="Times New Roman" w:hAnsi="Times New Roman"/>
              </w:rPr>
              <w:t xml:space="preserve">ce </w:t>
            </w:r>
            <w:r w:rsidRPr="001B4F7F">
              <w:rPr>
                <w:rFonts w:ascii="Times New Roman" w:eastAsia="Times New Roman" w:hAnsi="Times New Roman"/>
                <w:spacing w:val="1"/>
              </w:rPr>
              <w:t>f</w:t>
            </w:r>
            <w:r w:rsidRPr="001B4F7F">
              <w:rPr>
                <w:rFonts w:ascii="Times New Roman" w:eastAsia="Times New Roman" w:hAnsi="Times New Roman"/>
              </w:rPr>
              <w:t>o</w:t>
            </w:r>
            <w:r w:rsidRPr="001B4F7F">
              <w:rPr>
                <w:rFonts w:ascii="Times New Roman" w:eastAsia="Times New Roman" w:hAnsi="Times New Roman"/>
                <w:spacing w:val="1"/>
              </w:rPr>
              <w:t>r</w:t>
            </w:r>
            <w:r w:rsidRPr="001B4F7F">
              <w:rPr>
                <w:rFonts w:ascii="Times New Roman" w:eastAsia="Times New Roman" w:hAnsi="Times New Roman"/>
                <w:spacing w:val="-2"/>
              </w:rPr>
              <w:t>e</w:t>
            </w:r>
            <w:r w:rsidRPr="001B4F7F">
              <w:rPr>
                <w:rFonts w:ascii="Times New Roman" w:eastAsia="Times New Roman" w:hAnsi="Times New Roman"/>
              </w:rPr>
              <w:t>st</w:t>
            </w:r>
            <w:r w:rsidRPr="001B4F7F">
              <w:rPr>
                <w:rFonts w:ascii="Times New Roman" w:eastAsia="Times New Roman" w:hAnsi="Times New Roman"/>
                <w:spacing w:val="-1"/>
              </w:rPr>
              <w:t xml:space="preserve"> </w:t>
            </w:r>
            <w:r w:rsidRPr="001B4F7F">
              <w:rPr>
                <w:rFonts w:ascii="Times New Roman" w:eastAsia="Times New Roman" w:hAnsi="Times New Roman"/>
              </w:rPr>
              <w:t>en</w:t>
            </w:r>
            <w:r w:rsidRPr="001B4F7F">
              <w:rPr>
                <w:rFonts w:ascii="Times New Roman" w:eastAsia="Times New Roman" w:hAnsi="Times New Roman"/>
                <w:spacing w:val="-2"/>
              </w:rPr>
              <w:t>c</w:t>
            </w:r>
            <w:r w:rsidRPr="001B4F7F">
              <w:rPr>
                <w:rFonts w:ascii="Times New Roman" w:eastAsia="Times New Roman" w:hAnsi="Times New Roman"/>
                <w:spacing w:val="1"/>
              </w:rPr>
              <w:t>r</w:t>
            </w:r>
            <w:r w:rsidRPr="001B4F7F">
              <w:rPr>
                <w:rFonts w:ascii="Times New Roman" w:eastAsia="Times New Roman" w:hAnsi="Times New Roman"/>
              </w:rPr>
              <w:t>oa</w:t>
            </w:r>
            <w:r w:rsidRPr="001B4F7F">
              <w:rPr>
                <w:rFonts w:ascii="Times New Roman" w:eastAsia="Times New Roman" w:hAnsi="Times New Roman"/>
                <w:spacing w:val="-2"/>
              </w:rPr>
              <w:t>c</w:t>
            </w:r>
            <w:r w:rsidRPr="001B4F7F">
              <w:rPr>
                <w:rFonts w:ascii="Times New Roman" w:eastAsia="Times New Roman" w:hAnsi="Times New Roman"/>
              </w:rPr>
              <w:t>h</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ped.</w:t>
            </w:r>
          </w:p>
        </w:tc>
        <w:tc>
          <w:tcPr>
            <w:tcW w:w="2700" w:type="dxa"/>
            <w:tcBorders>
              <w:top w:val="single" w:sz="4" w:space="0" w:color="auto"/>
              <w:left w:val="single" w:sz="4" w:space="0" w:color="auto"/>
              <w:bottom w:val="single" w:sz="4" w:space="0" w:color="auto"/>
              <w:right w:val="single" w:sz="4" w:space="0" w:color="auto"/>
            </w:tcBorders>
          </w:tcPr>
          <w:p w14:paraId="173C3C3A" w14:textId="77777777" w:rsidR="00463354" w:rsidRPr="001B4F7F" w:rsidRDefault="00463354">
            <w:pPr>
              <w:rPr>
                <w:rFonts w:ascii="Times New Roman" w:eastAsiaTheme="minorHAnsi" w:hAnsi="Times New Roman"/>
                <w:sz w:val="18"/>
                <w:szCs w:val="18"/>
              </w:rPr>
            </w:pPr>
          </w:p>
          <w:p w14:paraId="7CDF4AEB" w14:textId="77777777" w:rsidR="00463354" w:rsidRPr="001B4F7F" w:rsidRDefault="00463354">
            <w:pPr>
              <w:rPr>
                <w:rFonts w:ascii="Times New Roman" w:hAnsi="Times New Roman"/>
                <w:sz w:val="20"/>
                <w:szCs w:val="20"/>
              </w:rPr>
            </w:pPr>
          </w:p>
          <w:p w14:paraId="1D4A0F03" w14:textId="77777777" w:rsidR="00463354" w:rsidRPr="001B4F7F" w:rsidRDefault="00463354">
            <w:pPr>
              <w:rPr>
                <w:rFonts w:ascii="Times New Roman" w:hAnsi="Times New Roman"/>
                <w:sz w:val="20"/>
                <w:szCs w:val="20"/>
              </w:rPr>
            </w:pPr>
          </w:p>
          <w:p w14:paraId="3D2EA076" w14:textId="77777777" w:rsidR="00463354" w:rsidRPr="001B4F7F" w:rsidRDefault="00463354">
            <w:pPr>
              <w:rPr>
                <w:rFonts w:ascii="Times New Roman" w:hAnsi="Times New Roman"/>
                <w:sz w:val="20"/>
                <w:szCs w:val="20"/>
              </w:rPr>
            </w:pPr>
          </w:p>
          <w:p w14:paraId="40CE9573" w14:textId="77777777" w:rsidR="00463354" w:rsidRPr="001B4F7F" w:rsidRDefault="00463354">
            <w:pPr>
              <w:ind w:left="100" w:right="408"/>
              <w:rPr>
                <w:rFonts w:ascii="Times New Roman" w:eastAsia="Times New Roman" w:hAnsi="Times New Roman"/>
                <w:szCs w:val="22"/>
              </w:rPr>
            </w:pPr>
          </w:p>
        </w:tc>
      </w:tr>
      <w:tr w:rsidR="00463354" w:rsidRPr="001B4F7F" w14:paraId="08F9EFA2" w14:textId="77777777" w:rsidTr="007D7036">
        <w:trPr>
          <w:trHeight w:hRule="exact" w:val="2108"/>
        </w:trPr>
        <w:tc>
          <w:tcPr>
            <w:tcW w:w="1508" w:type="dxa"/>
            <w:vMerge w:val="restart"/>
            <w:tcBorders>
              <w:top w:val="single" w:sz="4" w:space="0" w:color="auto"/>
              <w:left w:val="single" w:sz="4" w:space="0" w:color="auto"/>
              <w:bottom w:val="single" w:sz="4" w:space="0" w:color="auto"/>
              <w:right w:val="single" w:sz="4" w:space="0" w:color="auto"/>
            </w:tcBorders>
          </w:tcPr>
          <w:p w14:paraId="7DFF5615" w14:textId="77777777" w:rsidR="00463354" w:rsidRPr="001B4F7F" w:rsidRDefault="00463354">
            <w:pPr>
              <w:rPr>
                <w:rFonts w:ascii="Times New Roman" w:eastAsiaTheme="minorHAnsi" w:hAnsi="Times New Roman"/>
              </w:rPr>
            </w:pPr>
          </w:p>
        </w:tc>
        <w:tc>
          <w:tcPr>
            <w:tcW w:w="2090" w:type="dxa"/>
            <w:tcBorders>
              <w:top w:val="single" w:sz="4" w:space="0" w:color="auto"/>
              <w:left w:val="single" w:sz="4" w:space="0" w:color="auto"/>
              <w:bottom w:val="single" w:sz="4" w:space="0" w:color="auto"/>
              <w:right w:val="single" w:sz="4" w:space="0" w:color="auto"/>
            </w:tcBorders>
          </w:tcPr>
          <w:p w14:paraId="47966B06" w14:textId="77777777" w:rsidR="00463354" w:rsidRPr="001B4F7F" w:rsidRDefault="00463354">
            <w:pPr>
              <w:rPr>
                <w:rFonts w:ascii="Times New Roman" w:hAnsi="Times New Roman"/>
              </w:rPr>
            </w:pPr>
          </w:p>
        </w:tc>
        <w:tc>
          <w:tcPr>
            <w:tcW w:w="2250" w:type="dxa"/>
            <w:tcBorders>
              <w:top w:val="single" w:sz="4" w:space="0" w:color="auto"/>
              <w:left w:val="single" w:sz="4" w:space="0" w:color="auto"/>
              <w:bottom w:val="single" w:sz="4" w:space="0" w:color="auto"/>
              <w:right w:val="single" w:sz="4" w:space="0" w:color="auto"/>
            </w:tcBorders>
          </w:tcPr>
          <w:p w14:paraId="7094A7B5" w14:textId="77777777" w:rsidR="00463354" w:rsidRPr="001B4F7F" w:rsidRDefault="00463354">
            <w:pPr>
              <w:rPr>
                <w:rFonts w:ascii="Times New Roman" w:hAnsi="Times New Roman"/>
              </w:rPr>
            </w:pPr>
          </w:p>
        </w:tc>
        <w:tc>
          <w:tcPr>
            <w:tcW w:w="4680" w:type="dxa"/>
            <w:tcBorders>
              <w:top w:val="single" w:sz="4" w:space="0" w:color="auto"/>
              <w:left w:val="single" w:sz="4" w:space="0" w:color="auto"/>
              <w:bottom w:val="single" w:sz="4" w:space="0" w:color="auto"/>
              <w:right w:val="single" w:sz="4" w:space="0" w:color="auto"/>
            </w:tcBorders>
          </w:tcPr>
          <w:p w14:paraId="11F2C57D" w14:textId="77777777" w:rsidR="00463354" w:rsidRPr="001B4F7F" w:rsidRDefault="00463354">
            <w:pPr>
              <w:ind w:left="66" w:right="155"/>
              <w:rPr>
                <w:rFonts w:ascii="Times New Roman" w:eastAsia="Times New Roman" w:hAnsi="Times New Roman"/>
              </w:rPr>
            </w:pPr>
            <w:r w:rsidRPr="001B4F7F">
              <w:rPr>
                <w:rFonts w:ascii="Times New Roman" w:eastAsia="Times New Roman" w:hAnsi="Times New Roman"/>
                <w:b/>
                <w:bCs/>
              </w:rPr>
              <w:t>2018</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S</w:t>
            </w:r>
            <w:r w:rsidRPr="001B4F7F">
              <w:rPr>
                <w:rFonts w:ascii="Times New Roman" w:eastAsia="Times New Roman" w:hAnsi="Times New Roman"/>
                <w:spacing w:val="1"/>
              </w:rPr>
              <w:t>t</w:t>
            </w:r>
            <w:r w:rsidRPr="001B4F7F">
              <w:rPr>
                <w:rFonts w:ascii="Times New Roman" w:eastAsia="Times New Roman" w:hAnsi="Times New Roman"/>
              </w:rPr>
              <w:t>op</w:t>
            </w:r>
            <w:r w:rsidRPr="001B4F7F">
              <w:rPr>
                <w:rFonts w:ascii="Times New Roman" w:eastAsia="Times New Roman" w:hAnsi="Times New Roman"/>
                <w:spacing w:val="-2"/>
              </w:rPr>
              <w:t>p</w:t>
            </w:r>
            <w:r w:rsidRPr="001B4F7F">
              <w:rPr>
                <w:rFonts w:ascii="Times New Roman" w:eastAsia="Times New Roman" w:hAnsi="Times New Roman"/>
              </w:rPr>
              <w:t>ed e</w:t>
            </w:r>
            <w:r w:rsidRPr="001B4F7F">
              <w:rPr>
                <w:rFonts w:ascii="Times New Roman" w:eastAsia="Times New Roman" w:hAnsi="Times New Roman"/>
                <w:spacing w:val="-2"/>
              </w:rPr>
              <w:t>n</w:t>
            </w:r>
            <w:r w:rsidRPr="001B4F7F">
              <w:rPr>
                <w:rFonts w:ascii="Times New Roman" w:eastAsia="Times New Roman" w:hAnsi="Times New Roman"/>
              </w:rPr>
              <w:t>c</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rPr>
              <w:t>a</w:t>
            </w:r>
            <w:r w:rsidRPr="001B4F7F">
              <w:rPr>
                <w:rFonts w:ascii="Times New Roman" w:eastAsia="Times New Roman" w:hAnsi="Times New Roman"/>
                <w:spacing w:val="1"/>
              </w:rPr>
              <w:t>c</w:t>
            </w:r>
            <w:r w:rsidRPr="001B4F7F">
              <w:rPr>
                <w:rFonts w:ascii="Times New Roman" w:eastAsia="Times New Roman" w:hAnsi="Times New Roman"/>
              </w:rPr>
              <w:t>h</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a</w:t>
            </w:r>
            <w:r w:rsidRPr="001B4F7F">
              <w:rPr>
                <w:rFonts w:ascii="Times New Roman" w:eastAsia="Times New Roman" w:hAnsi="Times New Roman"/>
                <w:spacing w:val="-2"/>
              </w:rPr>
              <w:t>c</w:t>
            </w:r>
            <w:r w:rsidRPr="001B4F7F">
              <w:rPr>
                <w:rFonts w:ascii="Times New Roman" w:eastAsia="Times New Roman" w:hAnsi="Times New Roman"/>
                <w:spacing w:val="1"/>
              </w:rPr>
              <w:t>ti</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 xml:space="preserve">y </w:t>
            </w:r>
            <w:r w:rsidRPr="001B4F7F">
              <w:rPr>
                <w:rFonts w:ascii="Times New Roman" w:eastAsia="Times New Roman" w:hAnsi="Times New Roman"/>
                <w:spacing w:val="1"/>
              </w:rPr>
              <w:t>i</w:t>
            </w:r>
            <w:r w:rsidRPr="001B4F7F">
              <w:rPr>
                <w:rFonts w:ascii="Times New Roman" w:eastAsia="Times New Roman" w:hAnsi="Times New Roman"/>
              </w:rPr>
              <w:t xml:space="preserve">n </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g</w:t>
            </w:r>
            <w:r w:rsidRPr="001B4F7F">
              <w:rPr>
                <w:rFonts w:ascii="Times New Roman" w:eastAsia="Times New Roman" w:hAnsi="Times New Roman"/>
              </w:rPr>
              <w:t>et</w:t>
            </w:r>
            <w:r w:rsidRPr="001B4F7F">
              <w:rPr>
                <w:rFonts w:ascii="Times New Roman" w:eastAsia="Times New Roman" w:hAnsi="Times New Roman"/>
                <w:spacing w:val="1"/>
              </w:rPr>
              <w:t xml:space="preserve"> </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w:t>
            </w:r>
          </w:p>
          <w:p w14:paraId="298F1445" w14:textId="77777777" w:rsidR="00463354" w:rsidRPr="001B4F7F" w:rsidRDefault="00463354">
            <w:pPr>
              <w:rPr>
                <w:rFonts w:ascii="Times New Roman" w:eastAsiaTheme="minorHAnsi" w:hAnsi="Times New Roman"/>
                <w:sz w:val="24"/>
              </w:rPr>
            </w:pPr>
          </w:p>
          <w:p w14:paraId="710955F5" w14:textId="77777777" w:rsidR="00463354" w:rsidRPr="001B4F7F" w:rsidRDefault="00463354">
            <w:pPr>
              <w:ind w:left="66" w:right="526"/>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B</w:t>
            </w:r>
            <w:r w:rsidRPr="001B4F7F">
              <w:rPr>
                <w:rFonts w:ascii="Times New Roman" w:eastAsia="Times New Roman" w:hAnsi="Times New Roman"/>
                <w:spacing w:val="-2"/>
              </w:rPr>
              <w:t>e</w:t>
            </w:r>
            <w:r w:rsidRPr="001B4F7F">
              <w:rPr>
                <w:rFonts w:ascii="Times New Roman" w:eastAsia="Times New Roman" w:hAnsi="Times New Roman"/>
              </w:rPr>
              <w:t>st</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c</w:t>
            </w:r>
            <w:r w:rsidRPr="001B4F7F">
              <w:rPr>
                <w:rFonts w:ascii="Times New Roman" w:eastAsia="Times New Roman" w:hAnsi="Times New Roman"/>
                <w:spacing w:val="-2"/>
              </w:rPr>
              <w:t>e</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rPr>
              <w:t>d</w:t>
            </w:r>
            <w:r w:rsidRPr="001B4F7F">
              <w:rPr>
                <w:rFonts w:ascii="Times New Roman" w:eastAsia="Times New Roman" w:hAnsi="Times New Roman"/>
                <w:spacing w:val="-2"/>
              </w:rPr>
              <w:t>o</w:t>
            </w:r>
            <w:r w:rsidRPr="001B4F7F">
              <w:rPr>
                <w:rFonts w:ascii="Times New Roman" w:eastAsia="Times New Roman" w:hAnsi="Times New Roman"/>
              </w:rPr>
              <w:t>p</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d and </w:t>
            </w:r>
            <w:r w:rsidRPr="001B4F7F">
              <w:rPr>
                <w:rFonts w:ascii="Times New Roman" w:eastAsia="Times New Roman" w:hAnsi="Times New Roman"/>
                <w:spacing w:val="1"/>
              </w:rPr>
              <w:t>r</w:t>
            </w:r>
            <w:r w:rsidRPr="001B4F7F">
              <w:rPr>
                <w:rFonts w:ascii="Times New Roman" w:eastAsia="Times New Roman" w:hAnsi="Times New Roman"/>
              </w:rPr>
              <w:t>ep</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rPr>
              <w:t xml:space="preserve">d </w:t>
            </w:r>
            <w:r w:rsidRPr="001B4F7F">
              <w:rPr>
                <w:rFonts w:ascii="Times New Roman" w:eastAsia="Times New Roman" w:hAnsi="Times New Roman"/>
                <w:spacing w:val="1"/>
              </w:rPr>
              <w:t>t</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rPr>
              <w:t>o</w:t>
            </w:r>
            <w:r w:rsidRPr="001B4F7F">
              <w:rPr>
                <w:rFonts w:ascii="Times New Roman" w:eastAsia="Times New Roman" w:hAnsi="Times New Roman"/>
                <w:spacing w:val="1"/>
              </w:rPr>
              <w:t>t</w:t>
            </w:r>
            <w:r w:rsidRPr="001B4F7F">
              <w:rPr>
                <w:rFonts w:ascii="Times New Roman" w:eastAsia="Times New Roman" w:hAnsi="Times New Roman"/>
                <w:spacing w:val="-2"/>
              </w:rPr>
              <w:t>h</w:t>
            </w:r>
            <w:r w:rsidRPr="001B4F7F">
              <w:rPr>
                <w:rFonts w:ascii="Times New Roman" w:eastAsia="Times New Roman" w:hAnsi="Times New Roman"/>
              </w:rPr>
              <w:t>er</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w:t>
            </w:r>
          </w:p>
          <w:p w14:paraId="0E338F5E" w14:textId="77777777" w:rsidR="00463354" w:rsidRPr="001B4F7F" w:rsidRDefault="00463354">
            <w:pPr>
              <w:rPr>
                <w:rFonts w:ascii="Times New Roman" w:eastAsiaTheme="minorHAnsi" w:hAnsi="Times New Roman"/>
                <w:sz w:val="24"/>
              </w:rPr>
            </w:pPr>
          </w:p>
          <w:p w14:paraId="6B0FCA42" w14:textId="77777777" w:rsidR="00463354" w:rsidRPr="001B4F7F" w:rsidRDefault="00463354">
            <w:pPr>
              <w:ind w:left="66" w:right="331"/>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3"/>
              </w:rPr>
              <w:t>Z</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c</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a</w:t>
            </w:r>
            <w:r w:rsidRPr="001B4F7F">
              <w:rPr>
                <w:rFonts w:ascii="Times New Roman" w:eastAsia="Times New Roman" w:hAnsi="Times New Roman"/>
              </w:rPr>
              <w:t>se</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 n</w:t>
            </w:r>
            <w:r w:rsidRPr="001B4F7F">
              <w:rPr>
                <w:rFonts w:ascii="Times New Roman" w:eastAsia="Times New Roman" w:hAnsi="Times New Roman"/>
                <w:spacing w:val="-2"/>
              </w:rPr>
              <w:t>e</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s of a</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 enc</w:t>
            </w:r>
            <w:r w:rsidRPr="001B4F7F">
              <w:rPr>
                <w:rFonts w:ascii="Times New Roman" w:eastAsia="Times New Roman" w:hAnsi="Times New Roman"/>
                <w:spacing w:val="-1"/>
              </w:rPr>
              <w:t>r</w:t>
            </w:r>
            <w:r w:rsidRPr="001B4F7F">
              <w:rPr>
                <w:rFonts w:ascii="Times New Roman" w:eastAsia="Times New Roman" w:hAnsi="Times New Roman"/>
              </w:rPr>
              <w:t>oa</w:t>
            </w:r>
            <w:r w:rsidRPr="001B4F7F">
              <w:rPr>
                <w:rFonts w:ascii="Times New Roman" w:eastAsia="Times New Roman" w:hAnsi="Times New Roman"/>
                <w:spacing w:val="1"/>
              </w:rPr>
              <w:t>c</w:t>
            </w:r>
            <w:r w:rsidRPr="001B4F7F">
              <w:rPr>
                <w:rFonts w:ascii="Times New Roman" w:eastAsia="Times New Roman" w:hAnsi="Times New Roman"/>
              </w:rPr>
              <w:t>h</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w:t>
            </w:r>
          </w:p>
        </w:tc>
        <w:tc>
          <w:tcPr>
            <w:tcW w:w="2700" w:type="dxa"/>
            <w:tcBorders>
              <w:top w:val="single" w:sz="4" w:space="0" w:color="auto"/>
              <w:left w:val="single" w:sz="4" w:space="0" w:color="auto"/>
              <w:bottom w:val="single" w:sz="4" w:space="0" w:color="auto"/>
              <w:right w:val="single" w:sz="4" w:space="0" w:color="auto"/>
            </w:tcBorders>
          </w:tcPr>
          <w:p w14:paraId="57CF4042" w14:textId="77777777" w:rsidR="00463354" w:rsidRPr="001B4F7F" w:rsidRDefault="00463354">
            <w:pPr>
              <w:rPr>
                <w:rFonts w:ascii="Times New Roman" w:eastAsiaTheme="minorHAnsi" w:hAnsi="Times New Roman"/>
              </w:rPr>
            </w:pPr>
          </w:p>
          <w:p w14:paraId="44E10E99" w14:textId="77777777" w:rsidR="00463354" w:rsidRPr="001B4F7F" w:rsidRDefault="00463354">
            <w:pPr>
              <w:rPr>
                <w:rFonts w:ascii="Times New Roman" w:hAnsi="Times New Roman"/>
              </w:rPr>
            </w:pPr>
            <w:r w:rsidRPr="001B4F7F">
              <w:rPr>
                <w:rFonts w:ascii="Times New Roman" w:hAnsi="Times New Roman"/>
              </w:rPr>
              <w:t xml:space="preserve">SMART-RBM patrols stop new encroachment and system replicated to other protected areas. </w:t>
            </w:r>
            <w:r w:rsidRPr="001B4F7F">
              <w:rPr>
                <w:rFonts w:ascii="Times New Roman" w:hAnsi="Times New Roman"/>
                <w:b/>
              </w:rPr>
              <w:t>100% of target achieved.</w:t>
            </w:r>
          </w:p>
        </w:tc>
      </w:tr>
      <w:tr w:rsidR="00463354" w:rsidRPr="001B4F7F" w14:paraId="78383B25" w14:textId="77777777" w:rsidTr="007D7036">
        <w:trPr>
          <w:trHeight w:hRule="exact" w:val="8492"/>
        </w:trPr>
        <w:tc>
          <w:tcPr>
            <w:tcW w:w="1508" w:type="dxa"/>
            <w:vMerge/>
            <w:tcBorders>
              <w:top w:val="single" w:sz="4" w:space="0" w:color="auto"/>
              <w:left w:val="single" w:sz="4" w:space="0" w:color="000000"/>
              <w:bottom w:val="single" w:sz="4" w:space="0" w:color="000000"/>
              <w:right w:val="single" w:sz="4" w:space="0" w:color="000000"/>
            </w:tcBorders>
            <w:vAlign w:val="center"/>
            <w:hideMark/>
          </w:tcPr>
          <w:p w14:paraId="776ACA7A" w14:textId="77777777" w:rsidR="00463354" w:rsidRPr="001B4F7F" w:rsidRDefault="00463354">
            <w:pPr>
              <w:rPr>
                <w:rFonts w:ascii="Times New Roman" w:hAnsi="Times New Roman"/>
                <w:szCs w:val="22"/>
              </w:rPr>
            </w:pPr>
          </w:p>
        </w:tc>
        <w:tc>
          <w:tcPr>
            <w:tcW w:w="2090" w:type="dxa"/>
            <w:tcBorders>
              <w:top w:val="single" w:sz="4" w:space="0" w:color="auto"/>
              <w:left w:val="single" w:sz="4" w:space="0" w:color="000000"/>
              <w:bottom w:val="single" w:sz="4" w:space="0" w:color="000000"/>
              <w:right w:val="single" w:sz="4" w:space="0" w:color="000000"/>
            </w:tcBorders>
            <w:hideMark/>
          </w:tcPr>
          <w:p w14:paraId="56E6A61A" w14:textId="77777777" w:rsidR="00463354" w:rsidRPr="001B4F7F" w:rsidRDefault="00463354">
            <w:pPr>
              <w:ind w:left="66" w:right="65"/>
              <w:rPr>
                <w:rFonts w:ascii="Times New Roman" w:eastAsia="Times New Roman" w:hAnsi="Times New Roman"/>
              </w:rPr>
            </w:pPr>
            <w:r w:rsidRPr="001B4F7F">
              <w:rPr>
                <w:rFonts w:ascii="Times New Roman" w:eastAsia="Times New Roman" w:hAnsi="Times New Roman"/>
              </w:rPr>
              <w:t>Exi</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rPr>
              <w:t>en</w:t>
            </w:r>
            <w:r w:rsidRPr="001B4F7F">
              <w:rPr>
                <w:rFonts w:ascii="Times New Roman" w:eastAsia="Times New Roman" w:hAnsi="Times New Roman"/>
                <w:spacing w:val="-2"/>
              </w:rPr>
              <w:t>c</w:t>
            </w:r>
            <w:r w:rsidRPr="001B4F7F">
              <w:rPr>
                <w:rFonts w:ascii="Times New Roman" w:eastAsia="Times New Roman" w:hAnsi="Times New Roman"/>
              </w:rPr>
              <w:t>e and e</w:t>
            </w:r>
            <w:r w:rsidRPr="001B4F7F">
              <w:rPr>
                <w:rFonts w:ascii="Times New Roman" w:eastAsia="Times New Roman" w:hAnsi="Times New Roman"/>
                <w:spacing w:val="1"/>
              </w:rPr>
              <w:t>f</w:t>
            </w:r>
            <w:r w:rsidRPr="001B4F7F">
              <w:rPr>
                <w:rFonts w:ascii="Times New Roman" w:eastAsia="Times New Roman" w:hAnsi="Times New Roman"/>
                <w:spacing w:val="-2"/>
              </w:rPr>
              <w:t>f</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en</w:t>
            </w:r>
            <w:r w:rsidRPr="001B4F7F">
              <w:rPr>
                <w:rFonts w:ascii="Times New Roman" w:eastAsia="Times New Roman" w:hAnsi="Times New Roman"/>
                <w:spacing w:val="1"/>
              </w:rPr>
              <w:t>e</w:t>
            </w:r>
            <w:r w:rsidRPr="001B4F7F">
              <w:rPr>
                <w:rFonts w:ascii="Times New Roman" w:eastAsia="Times New Roman" w:hAnsi="Times New Roman"/>
                <w:spacing w:val="-2"/>
              </w:rPr>
              <w:t>s</w:t>
            </w:r>
            <w:r w:rsidRPr="001B4F7F">
              <w:rPr>
                <w:rFonts w:ascii="Times New Roman" w:eastAsia="Times New Roman" w:hAnsi="Times New Roman"/>
              </w:rPr>
              <w:t>s of co</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ab</w:t>
            </w:r>
            <w:r w:rsidRPr="001B4F7F">
              <w:rPr>
                <w:rFonts w:ascii="Times New Roman" w:eastAsia="Times New Roman" w:hAnsi="Times New Roman"/>
                <w:spacing w:val="-2"/>
              </w:rPr>
              <w:t>o</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2"/>
              </w:rPr>
              <w:t>g</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nan</w:t>
            </w:r>
            <w:r w:rsidRPr="001B4F7F">
              <w:rPr>
                <w:rFonts w:ascii="Times New Roman" w:eastAsia="Times New Roman" w:hAnsi="Times New Roman"/>
                <w:spacing w:val="1"/>
              </w:rPr>
              <w:t>c</w:t>
            </w:r>
            <w:r w:rsidRPr="001B4F7F">
              <w:rPr>
                <w:rFonts w:ascii="Times New Roman" w:eastAsia="Times New Roman" w:hAnsi="Times New Roman"/>
              </w:rPr>
              <w:t>e 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3"/>
              </w:rPr>
              <w:t>m</w:t>
            </w:r>
            <w:r w:rsidRPr="001B4F7F">
              <w:rPr>
                <w:rFonts w:ascii="Times New Roman" w:eastAsia="Times New Roman" w:hAnsi="Times New Roman"/>
              </w:rPr>
              <w:t>s</w:t>
            </w:r>
          </w:p>
        </w:tc>
        <w:tc>
          <w:tcPr>
            <w:tcW w:w="2250" w:type="dxa"/>
            <w:tcBorders>
              <w:top w:val="single" w:sz="4" w:space="0" w:color="auto"/>
              <w:left w:val="single" w:sz="4" w:space="0" w:color="000000"/>
              <w:bottom w:val="single" w:sz="4" w:space="0" w:color="000000"/>
              <w:right w:val="single" w:sz="4" w:space="0" w:color="000000"/>
            </w:tcBorders>
            <w:hideMark/>
          </w:tcPr>
          <w:p w14:paraId="697F0FFB" w14:textId="77777777" w:rsidR="00463354" w:rsidRPr="001B4F7F" w:rsidRDefault="00463354">
            <w:pPr>
              <w:ind w:left="83" w:right="-20"/>
              <w:rPr>
                <w:rFonts w:ascii="Times New Roman" w:eastAsia="Times New Roman" w:hAnsi="Times New Roman"/>
              </w:rPr>
            </w:pPr>
            <w:r w:rsidRPr="001B4F7F">
              <w:rPr>
                <w:rFonts w:ascii="Times New Roman" w:eastAsia="Times New Roman" w:hAnsi="Times New Roman"/>
                <w:spacing w:val="-1"/>
              </w:rPr>
              <w:t>A</w:t>
            </w:r>
            <w:r w:rsidRPr="001B4F7F">
              <w:rPr>
                <w:rFonts w:ascii="Times New Roman" w:eastAsia="Times New Roman" w:hAnsi="Times New Roman"/>
              </w:rPr>
              <w:t>pp</w:t>
            </w:r>
            <w:r w:rsidRPr="001B4F7F">
              <w:rPr>
                <w:rFonts w:ascii="Times New Roman" w:eastAsia="Times New Roman" w:hAnsi="Times New Roman"/>
                <w:spacing w:val="1"/>
              </w:rPr>
              <w:t>r</w:t>
            </w:r>
            <w:r w:rsidRPr="001B4F7F">
              <w:rPr>
                <w:rFonts w:ascii="Times New Roman" w:eastAsia="Times New Roman" w:hAnsi="Times New Roman"/>
              </w:rPr>
              <w:t>ox</w:t>
            </w:r>
            <w:r w:rsidRPr="001B4F7F">
              <w:rPr>
                <w:rFonts w:ascii="Times New Roman" w:eastAsia="Times New Roman" w:hAnsi="Times New Roman"/>
                <w:spacing w:val="1"/>
              </w:rPr>
              <w:t>i</w:t>
            </w:r>
            <w:r w:rsidRPr="001B4F7F">
              <w:rPr>
                <w:rFonts w:ascii="Times New Roman" w:eastAsia="Times New Roman" w:hAnsi="Times New Roman"/>
                <w:spacing w:val="-4"/>
              </w:rPr>
              <w:t>m</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30</w:t>
            </w:r>
          </w:p>
          <w:p w14:paraId="4A94F689"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C</w:t>
            </w:r>
            <w:r w:rsidRPr="001B4F7F">
              <w:rPr>
                <w:rFonts w:ascii="Times New Roman" w:eastAsia="Times New Roman" w:hAnsi="Times New Roman"/>
              </w:rPr>
              <w:t>o</w:t>
            </w:r>
            <w:r w:rsidRPr="001B4F7F">
              <w:rPr>
                <w:rFonts w:ascii="Times New Roman" w:eastAsia="Times New Roman" w:hAnsi="Times New Roman"/>
                <w:spacing w:val="-1"/>
              </w:rPr>
              <w:t>m</w:t>
            </w:r>
            <w:r w:rsidRPr="001B4F7F">
              <w:rPr>
                <w:rFonts w:ascii="Times New Roman" w:eastAsia="Times New Roman" w:hAnsi="Times New Roman"/>
                <w:spacing w:val="-4"/>
              </w:rPr>
              <w:t>m</w:t>
            </w:r>
            <w:r w:rsidRPr="001B4F7F">
              <w:rPr>
                <w:rFonts w:ascii="Times New Roman" w:eastAsia="Times New Roman" w:hAnsi="Times New Roman"/>
              </w:rPr>
              <w:t>un</w:t>
            </w:r>
            <w:r w:rsidRPr="001B4F7F">
              <w:rPr>
                <w:rFonts w:ascii="Times New Roman" w:eastAsia="Times New Roman" w:hAnsi="Times New Roman"/>
                <w:spacing w:val="1"/>
              </w:rPr>
              <w:t>it</w:t>
            </w:r>
            <w:r w:rsidRPr="001B4F7F">
              <w:rPr>
                <w:rFonts w:ascii="Times New Roman" w:eastAsia="Times New Roman" w:hAnsi="Times New Roman"/>
              </w:rPr>
              <w:t>y</w:t>
            </w:r>
          </w:p>
          <w:p w14:paraId="4FC2C441" w14:textId="77777777" w:rsidR="00463354" w:rsidRPr="001B4F7F" w:rsidRDefault="00463354">
            <w:pPr>
              <w:ind w:left="66" w:right="356"/>
              <w:rPr>
                <w:rFonts w:ascii="Times New Roman" w:eastAsia="Times New Roman" w:hAnsi="Times New Roman"/>
              </w:rPr>
            </w:pPr>
            <w:r w:rsidRPr="001B4F7F">
              <w:rPr>
                <w:rFonts w:ascii="Times New Roman" w:eastAsia="Times New Roman" w:hAnsi="Times New Roman"/>
                <w:spacing w:val="-1"/>
              </w:rPr>
              <w:t>C</w:t>
            </w:r>
            <w:r w:rsidRPr="001B4F7F">
              <w:rPr>
                <w:rFonts w:ascii="Times New Roman" w:eastAsia="Times New Roman" w:hAnsi="Times New Roman"/>
              </w:rPr>
              <w:t>ons</w:t>
            </w:r>
            <w:r w:rsidRPr="001B4F7F">
              <w:rPr>
                <w:rFonts w:ascii="Times New Roman" w:eastAsia="Times New Roman" w:hAnsi="Times New Roman"/>
                <w:spacing w:val="1"/>
              </w:rPr>
              <w:t>er</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1"/>
              </w:rPr>
              <w:t>A</w:t>
            </w:r>
            <w:r w:rsidRPr="001B4F7F">
              <w:rPr>
                <w:rFonts w:ascii="Times New Roman" w:eastAsia="Times New Roman" w:hAnsi="Times New Roman"/>
                <w:spacing w:val="-2"/>
              </w:rPr>
              <w:t>r</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rPr>
              <w:t xml:space="preserve">s </w:t>
            </w:r>
            <w:r w:rsidRPr="001B4F7F">
              <w:rPr>
                <w:rFonts w:ascii="Times New Roman" w:eastAsia="Times New Roman" w:hAnsi="Times New Roman"/>
                <w:spacing w:val="1"/>
              </w:rPr>
              <w:t>(</w:t>
            </w:r>
            <w:r w:rsidRPr="001B4F7F">
              <w:rPr>
                <w:rFonts w:ascii="Times New Roman" w:eastAsia="Times New Roman" w:hAnsi="Times New Roman"/>
                <w:spacing w:val="-1"/>
              </w:rPr>
              <w:t>CCA</w:t>
            </w:r>
            <w:r w:rsidRPr="001B4F7F">
              <w:rPr>
                <w:rFonts w:ascii="Times New Roman" w:eastAsia="Times New Roman" w:hAnsi="Times New Roman"/>
              </w:rPr>
              <w:t>s)</w:t>
            </w:r>
            <w:r w:rsidRPr="001B4F7F">
              <w:rPr>
                <w:rFonts w:ascii="Times New Roman" w:eastAsia="Times New Roman" w:hAnsi="Times New Roman"/>
                <w:spacing w:val="1"/>
              </w:rPr>
              <w:t xml:space="preserve"> </w:t>
            </w:r>
            <w:r w:rsidRPr="001B4F7F">
              <w:rPr>
                <w:rFonts w:ascii="Times New Roman" w:eastAsia="Times New Roman" w:hAnsi="Times New Roman"/>
              </w:rPr>
              <w:t>e</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2"/>
              </w:rPr>
              <w:t>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sh</w:t>
            </w:r>
            <w:r w:rsidRPr="001B4F7F">
              <w:rPr>
                <w:rFonts w:ascii="Times New Roman" w:eastAsia="Times New Roman" w:hAnsi="Times New Roman"/>
                <w:spacing w:val="-2"/>
              </w:rPr>
              <w:t>e</w:t>
            </w:r>
            <w:r w:rsidRPr="001B4F7F">
              <w:rPr>
                <w:rFonts w:ascii="Times New Roman" w:eastAsia="Times New Roman" w:hAnsi="Times New Roman"/>
              </w:rPr>
              <w:t>d, cu</w:t>
            </w:r>
            <w:r w:rsidRPr="001B4F7F">
              <w:rPr>
                <w:rFonts w:ascii="Times New Roman" w:eastAsia="Times New Roman" w:hAnsi="Times New Roman"/>
                <w:spacing w:val="1"/>
              </w:rPr>
              <w:t>r</w:t>
            </w:r>
            <w:r w:rsidRPr="001B4F7F">
              <w:rPr>
                <w:rFonts w:ascii="Times New Roman" w:eastAsia="Times New Roman" w:hAnsi="Times New Roman"/>
                <w:spacing w:val="-2"/>
              </w:rPr>
              <w:t>r</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rPr>
              <w:t>ope</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 xml:space="preserve">at </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r</w:t>
            </w:r>
            <w:r w:rsidRPr="001B4F7F">
              <w:rPr>
                <w:rFonts w:ascii="Times New Roman" w:eastAsia="Times New Roman" w:hAnsi="Times New Roman"/>
                <w:spacing w:val="-2"/>
              </w:rPr>
              <w:t>y</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de</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e</w:t>
            </w:r>
            <w:r w:rsidRPr="001B4F7F">
              <w:rPr>
                <w:rFonts w:ascii="Times New Roman" w:eastAsia="Times New Roman" w:hAnsi="Times New Roman"/>
              </w:rPr>
              <w:t xml:space="preserve">s of </w:t>
            </w:r>
            <w:r w:rsidRPr="001B4F7F">
              <w:rPr>
                <w:rFonts w:ascii="Times New Roman" w:eastAsia="Times New Roman" w:hAnsi="Times New Roman"/>
                <w:spacing w:val="1"/>
              </w:rPr>
              <w:t>f</w:t>
            </w:r>
            <w:r w:rsidRPr="001B4F7F">
              <w:rPr>
                <w:rFonts w:ascii="Times New Roman" w:eastAsia="Times New Roman" w:hAnsi="Times New Roman"/>
              </w:rPr>
              <w:t>un</w:t>
            </w:r>
            <w:r w:rsidRPr="001B4F7F">
              <w:rPr>
                <w:rFonts w:ascii="Times New Roman" w:eastAsia="Times New Roman" w:hAnsi="Times New Roman"/>
                <w:spacing w:val="-2"/>
              </w:rPr>
              <w:t>c</w:t>
            </w:r>
            <w:r w:rsidRPr="001B4F7F">
              <w:rPr>
                <w:rFonts w:ascii="Times New Roman" w:eastAsia="Times New Roman" w:hAnsi="Times New Roman"/>
                <w:spacing w:val="1"/>
              </w:rPr>
              <w:t>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spacing w:val="1"/>
              </w:rPr>
              <w:t>it</w:t>
            </w:r>
            <w:r w:rsidRPr="001B4F7F">
              <w:rPr>
                <w:rFonts w:ascii="Times New Roman" w:eastAsia="Times New Roman" w:hAnsi="Times New Roman"/>
                <w:spacing w:val="-2"/>
              </w:rPr>
              <w:t>y</w:t>
            </w:r>
            <w:r w:rsidRPr="001B4F7F">
              <w:rPr>
                <w:rFonts w:ascii="Times New Roman" w:eastAsia="Times New Roman" w:hAnsi="Times New Roman"/>
              </w:rPr>
              <w:t>.</w:t>
            </w:r>
          </w:p>
        </w:tc>
        <w:tc>
          <w:tcPr>
            <w:tcW w:w="4680" w:type="dxa"/>
            <w:tcBorders>
              <w:top w:val="single" w:sz="4" w:space="0" w:color="auto"/>
              <w:left w:val="single" w:sz="4" w:space="0" w:color="000000"/>
              <w:bottom w:val="single" w:sz="4" w:space="0" w:color="000000"/>
              <w:right w:val="single" w:sz="4" w:space="0" w:color="000000"/>
            </w:tcBorders>
          </w:tcPr>
          <w:p w14:paraId="7DEFCD52"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b/>
                <w:bCs/>
              </w:rPr>
              <w:t>2015:</w:t>
            </w:r>
            <w:r w:rsidRPr="001B4F7F">
              <w:rPr>
                <w:rFonts w:ascii="Times New Roman" w:eastAsia="Times New Roman" w:hAnsi="Times New Roman"/>
                <w:b/>
                <w:bCs/>
                <w:spacing w:val="-1"/>
              </w:rPr>
              <w:t xml:space="preserve"> </w:t>
            </w:r>
            <w:r w:rsidRPr="001B4F7F">
              <w:rPr>
                <w:rFonts w:ascii="Times New Roman" w:eastAsia="Times New Roman" w:hAnsi="Times New Roman"/>
                <w:b/>
                <w:bCs/>
              </w:rPr>
              <w:t>-</w:t>
            </w:r>
          </w:p>
          <w:p w14:paraId="73A4CF94" w14:textId="77777777" w:rsidR="00463354" w:rsidRPr="001B4F7F" w:rsidRDefault="00463354">
            <w:pPr>
              <w:ind w:left="66" w:right="32"/>
              <w:rPr>
                <w:rFonts w:ascii="Times New Roman" w:eastAsia="Times New Roman" w:hAnsi="Times New Roman"/>
                <w:szCs w:val="22"/>
              </w:rPr>
            </w:pPr>
            <w:r w:rsidRPr="001B4F7F">
              <w:rPr>
                <w:rFonts w:ascii="Times New Roman" w:eastAsia="Times New Roman" w:hAnsi="Times New Roman"/>
                <w:b/>
                <w:bCs/>
              </w:rPr>
              <w:t>2016</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E</w:t>
            </w:r>
            <w:r w:rsidRPr="001B4F7F">
              <w:rPr>
                <w:rFonts w:ascii="Times New Roman" w:eastAsia="Times New Roman" w:hAnsi="Times New Roman"/>
                <w:spacing w:val="-3"/>
              </w:rPr>
              <w:t>x</w:t>
            </w:r>
            <w:r w:rsidRPr="001B4F7F">
              <w:rPr>
                <w:rFonts w:ascii="Times New Roman" w:eastAsia="Times New Roman" w:hAnsi="Times New Roman"/>
                <w:spacing w:val="1"/>
              </w:rPr>
              <w:t>i</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spacing w:val="-1"/>
              </w:rPr>
              <w:t>CCA</w:t>
            </w:r>
            <w:r w:rsidRPr="001B4F7F">
              <w:rPr>
                <w:rFonts w:ascii="Times New Roman" w:eastAsia="Times New Roman" w:hAnsi="Times New Roman"/>
              </w:rPr>
              <w:t xml:space="preserve">s </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spacing w:val="1"/>
              </w:rPr>
              <w:t>it</w:t>
            </w:r>
            <w:r w:rsidRPr="001B4F7F">
              <w:rPr>
                <w:rFonts w:ascii="Times New Roman" w:eastAsia="Times New Roman" w:hAnsi="Times New Roman"/>
                <w:spacing w:val="-2"/>
              </w:rPr>
              <w:t>a</w:t>
            </w:r>
            <w:r w:rsidRPr="001B4F7F">
              <w:rPr>
                <w:rFonts w:ascii="Times New Roman" w:eastAsia="Times New Roman" w:hAnsi="Times New Roman"/>
                <w:spacing w:val="1"/>
              </w:rPr>
              <w:t>li</w:t>
            </w:r>
            <w:r w:rsidRPr="001B4F7F">
              <w:rPr>
                <w:rFonts w:ascii="Times New Roman" w:eastAsia="Times New Roman" w:hAnsi="Times New Roman"/>
                <w:spacing w:val="-2"/>
              </w:rPr>
              <w:t>z</w:t>
            </w:r>
            <w:r w:rsidRPr="001B4F7F">
              <w:rPr>
                <w:rFonts w:ascii="Times New Roman" w:eastAsia="Times New Roman" w:hAnsi="Times New Roman"/>
              </w:rPr>
              <w:t>ed a</w:t>
            </w:r>
            <w:r w:rsidRPr="001B4F7F">
              <w:rPr>
                <w:rFonts w:ascii="Times New Roman" w:eastAsia="Times New Roman" w:hAnsi="Times New Roman"/>
                <w:spacing w:val="-2"/>
              </w:rPr>
              <w:t>n</w:t>
            </w:r>
            <w:r w:rsidRPr="001B4F7F">
              <w:rPr>
                <w:rFonts w:ascii="Times New Roman" w:eastAsia="Times New Roman" w:hAnsi="Times New Roman"/>
              </w:rPr>
              <w:t xml:space="preserve">d 5 new </w:t>
            </w:r>
            <w:r w:rsidRPr="001B4F7F">
              <w:rPr>
                <w:rFonts w:ascii="Times New Roman" w:eastAsia="Times New Roman" w:hAnsi="Times New Roman"/>
                <w:spacing w:val="-2"/>
              </w:rPr>
              <w:t>C</w:t>
            </w:r>
            <w:r w:rsidRPr="001B4F7F">
              <w:rPr>
                <w:rFonts w:ascii="Times New Roman" w:eastAsia="Times New Roman" w:hAnsi="Times New Roman"/>
                <w:spacing w:val="-1"/>
              </w:rPr>
              <w:t>CA</w:t>
            </w:r>
            <w:r w:rsidRPr="001B4F7F">
              <w:rPr>
                <w:rFonts w:ascii="Times New Roman" w:eastAsia="Times New Roman" w:hAnsi="Times New Roman"/>
              </w:rPr>
              <w:t xml:space="preserve">s </w:t>
            </w:r>
            <w:r w:rsidRPr="001B4F7F">
              <w:rPr>
                <w:rFonts w:ascii="Times New Roman" w:eastAsia="Times New Roman" w:hAnsi="Times New Roman"/>
                <w:spacing w:val="1"/>
              </w:rPr>
              <w:t>e</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ab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2"/>
              </w:rPr>
              <w:t>h</w:t>
            </w:r>
            <w:r w:rsidRPr="001B4F7F">
              <w:rPr>
                <w:rFonts w:ascii="Times New Roman" w:eastAsia="Times New Roman" w:hAnsi="Times New Roman"/>
              </w:rPr>
              <w:t>ed.</w:t>
            </w:r>
          </w:p>
          <w:p w14:paraId="14BC464C" w14:textId="77777777" w:rsidR="00463354" w:rsidRPr="001B4F7F" w:rsidRDefault="00463354">
            <w:pPr>
              <w:ind w:left="66" w:right="120"/>
              <w:rPr>
                <w:rFonts w:ascii="Times New Roman" w:eastAsia="Times New Roman" w:hAnsi="Times New Roman"/>
                <w:sz w:val="24"/>
              </w:rPr>
            </w:pPr>
            <w:r w:rsidRPr="001B4F7F">
              <w:rPr>
                <w:rFonts w:ascii="Times New Roman" w:eastAsia="Times New Roman" w:hAnsi="Times New Roman"/>
                <w:b/>
                <w:bCs/>
              </w:rPr>
              <w:t>2017</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E</w:t>
            </w:r>
            <w:r w:rsidRPr="001B4F7F">
              <w:rPr>
                <w:rFonts w:ascii="Times New Roman" w:eastAsia="Times New Roman" w:hAnsi="Times New Roman"/>
                <w:spacing w:val="-3"/>
              </w:rPr>
              <w:t>d</w:t>
            </w:r>
            <w:r w:rsidRPr="001B4F7F">
              <w:rPr>
                <w:rFonts w:ascii="Times New Roman" w:eastAsia="Times New Roman" w:hAnsi="Times New Roman"/>
              </w:rPr>
              <w:t>uc</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p</w:t>
            </w:r>
            <w:r w:rsidRPr="001B4F7F">
              <w:rPr>
                <w:rFonts w:ascii="Times New Roman" w:eastAsia="Times New Roman" w:hAnsi="Times New Roman"/>
                <w:spacing w:val="1"/>
              </w:rPr>
              <w:t>r</w:t>
            </w:r>
            <w:r w:rsidRPr="001B4F7F">
              <w:rPr>
                <w:rFonts w:ascii="Times New Roman" w:eastAsia="Times New Roman" w:hAnsi="Times New Roman"/>
              </w:rPr>
              <w:t>o</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3"/>
              </w:rPr>
              <w:t>m</w:t>
            </w:r>
            <w:r w:rsidRPr="001B4F7F">
              <w:rPr>
                <w:rFonts w:ascii="Times New Roman" w:eastAsia="Times New Roman" w:hAnsi="Times New Roman"/>
                <w:spacing w:val="-1"/>
              </w:rPr>
              <w:t>m</w:t>
            </w:r>
            <w:r w:rsidRPr="001B4F7F">
              <w:rPr>
                <w:rFonts w:ascii="Times New Roman" w:eastAsia="Times New Roman" w:hAnsi="Times New Roman"/>
              </w:rPr>
              <w:t xml:space="preserve">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spacing w:val="-2"/>
              </w:rPr>
              <w:t>o</w:t>
            </w:r>
            <w:r w:rsidRPr="001B4F7F">
              <w:rPr>
                <w:rFonts w:ascii="Times New Roman" w:eastAsia="Times New Roman" w:hAnsi="Times New Roman"/>
              </w:rPr>
              <w:t>c</w:t>
            </w:r>
            <w:r w:rsidRPr="001B4F7F">
              <w:rPr>
                <w:rFonts w:ascii="Times New Roman" w:eastAsia="Times New Roman" w:hAnsi="Times New Roman"/>
                <w:spacing w:val="1"/>
              </w:rPr>
              <w:t>a</w:t>
            </w:r>
            <w:r w:rsidRPr="001B4F7F">
              <w:rPr>
                <w:rFonts w:ascii="Times New Roman" w:eastAsia="Times New Roman" w:hAnsi="Times New Roman"/>
              </w:rPr>
              <w:t>l co</w:t>
            </w:r>
            <w:r w:rsidRPr="001B4F7F">
              <w:rPr>
                <w:rFonts w:ascii="Times New Roman" w:eastAsia="Times New Roman" w:hAnsi="Times New Roman"/>
                <w:spacing w:val="-1"/>
              </w:rPr>
              <w:t>m</w:t>
            </w:r>
            <w:r w:rsidRPr="001B4F7F">
              <w:rPr>
                <w:rFonts w:ascii="Times New Roman" w:eastAsia="Times New Roman" w:hAnsi="Times New Roman"/>
                <w:spacing w:val="-4"/>
              </w:rPr>
              <w:t>m</w:t>
            </w:r>
            <w:r w:rsidRPr="001B4F7F">
              <w:rPr>
                <w:rFonts w:ascii="Times New Roman" w:eastAsia="Times New Roman" w:hAnsi="Times New Roman"/>
              </w:rPr>
              <w:t>un</w:t>
            </w:r>
            <w:r w:rsidRPr="001B4F7F">
              <w:rPr>
                <w:rFonts w:ascii="Times New Roman" w:eastAsia="Times New Roman" w:hAnsi="Times New Roman"/>
                <w:spacing w:val="1"/>
              </w:rPr>
              <w:t>iti</w:t>
            </w:r>
            <w:r w:rsidRPr="001B4F7F">
              <w:rPr>
                <w:rFonts w:ascii="Times New Roman" w:eastAsia="Times New Roman" w:hAnsi="Times New Roman"/>
              </w:rPr>
              <w:t>es</w:t>
            </w:r>
            <w:r w:rsidRPr="001B4F7F">
              <w:rPr>
                <w:rFonts w:ascii="Times New Roman" w:eastAsia="Times New Roman" w:hAnsi="Times New Roman"/>
                <w:spacing w:val="1"/>
              </w:rPr>
              <w:t xml:space="preserve"> </w:t>
            </w:r>
            <w:r w:rsidRPr="001B4F7F">
              <w:rPr>
                <w:rFonts w:ascii="Times New Roman" w:eastAsia="Times New Roman" w:hAnsi="Times New Roman"/>
                <w:spacing w:val="-4"/>
              </w:rPr>
              <w:t>m</w:t>
            </w:r>
            <w:r w:rsidRPr="001B4F7F">
              <w:rPr>
                <w:rFonts w:ascii="Times New Roman" w:eastAsia="Times New Roman" w:hAnsi="Times New Roman"/>
              </w:rPr>
              <w:t>ob</w:t>
            </w:r>
            <w:r w:rsidRPr="001B4F7F">
              <w:rPr>
                <w:rFonts w:ascii="Times New Roman" w:eastAsia="Times New Roman" w:hAnsi="Times New Roman"/>
                <w:spacing w:val="-1"/>
              </w:rPr>
              <w:t>i</w:t>
            </w:r>
            <w:r w:rsidRPr="001B4F7F">
              <w:rPr>
                <w:rFonts w:ascii="Times New Roman" w:eastAsia="Times New Roman" w:hAnsi="Times New Roman"/>
                <w:spacing w:val="1"/>
              </w:rPr>
              <w:t>li</w:t>
            </w:r>
            <w:r w:rsidRPr="001B4F7F">
              <w:rPr>
                <w:rFonts w:ascii="Times New Roman" w:eastAsia="Times New Roman" w:hAnsi="Times New Roman"/>
                <w:spacing w:val="-2"/>
              </w:rPr>
              <w:t>z</w:t>
            </w:r>
            <w:r w:rsidRPr="001B4F7F">
              <w:rPr>
                <w:rFonts w:ascii="Times New Roman" w:eastAsia="Times New Roman" w:hAnsi="Times New Roman"/>
              </w:rPr>
              <w:t xml:space="preserve">ed </w:t>
            </w:r>
            <w:r w:rsidRPr="001B4F7F">
              <w:rPr>
                <w:rFonts w:ascii="Times New Roman" w:eastAsia="Times New Roman" w:hAnsi="Times New Roman"/>
                <w:spacing w:val="-1"/>
              </w:rPr>
              <w:t>t</w:t>
            </w:r>
            <w:r w:rsidRPr="001B4F7F">
              <w:rPr>
                <w:rFonts w:ascii="Times New Roman" w:eastAsia="Times New Roman" w:hAnsi="Times New Roman"/>
              </w:rPr>
              <w:t>h</w:t>
            </w:r>
            <w:r w:rsidRPr="001B4F7F">
              <w:rPr>
                <w:rFonts w:ascii="Times New Roman" w:eastAsia="Times New Roman" w:hAnsi="Times New Roman"/>
                <w:spacing w:val="-2"/>
              </w:rPr>
              <w:t>r</w:t>
            </w:r>
            <w:r w:rsidRPr="001B4F7F">
              <w:rPr>
                <w:rFonts w:ascii="Times New Roman" w:eastAsia="Times New Roman" w:hAnsi="Times New Roman"/>
              </w:rPr>
              <w:t>ou</w:t>
            </w:r>
            <w:r w:rsidRPr="001B4F7F">
              <w:rPr>
                <w:rFonts w:ascii="Times New Roman" w:eastAsia="Times New Roman" w:hAnsi="Times New Roman"/>
                <w:spacing w:val="-2"/>
              </w:rPr>
              <w:t>g</w:t>
            </w:r>
            <w:r w:rsidRPr="001B4F7F">
              <w:rPr>
                <w:rFonts w:ascii="Times New Roman" w:eastAsia="Times New Roman" w:hAnsi="Times New Roman"/>
              </w:rPr>
              <w:t xml:space="preserve">h </w:t>
            </w:r>
            <w:r w:rsidRPr="001B4F7F">
              <w:rPr>
                <w:rFonts w:ascii="Times New Roman" w:eastAsia="Times New Roman" w:hAnsi="Times New Roman"/>
                <w:spacing w:val="-4"/>
              </w:rPr>
              <w:t>m</w:t>
            </w:r>
            <w:r w:rsidRPr="001B4F7F">
              <w:rPr>
                <w:rFonts w:ascii="Times New Roman" w:eastAsia="Times New Roman" w:hAnsi="Times New Roman"/>
              </w:rPr>
              <w:t>ob</w:t>
            </w:r>
            <w:r w:rsidRPr="001B4F7F">
              <w:rPr>
                <w:rFonts w:ascii="Times New Roman" w:eastAsia="Times New Roman" w:hAnsi="Times New Roman"/>
                <w:spacing w:val="1"/>
              </w:rPr>
              <w:t>il</w:t>
            </w:r>
            <w:r w:rsidRPr="001B4F7F">
              <w:rPr>
                <w:rFonts w:ascii="Times New Roman" w:eastAsia="Times New Roman" w:hAnsi="Times New Roman"/>
              </w:rPr>
              <w:t>e edu</w:t>
            </w:r>
            <w:r w:rsidRPr="001B4F7F">
              <w:rPr>
                <w:rFonts w:ascii="Times New Roman" w:eastAsia="Times New Roman" w:hAnsi="Times New Roman"/>
                <w:spacing w:val="-2"/>
              </w:rPr>
              <w:t>c</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 xml:space="preserve">on </w:t>
            </w:r>
            <w:r w:rsidRPr="001B4F7F">
              <w:rPr>
                <w:rFonts w:ascii="Times New Roman" w:eastAsia="Times New Roman" w:hAnsi="Times New Roman"/>
                <w:spacing w:val="-2"/>
              </w:rPr>
              <w:t>u</w:t>
            </w:r>
            <w:r w:rsidRPr="001B4F7F">
              <w:rPr>
                <w:rFonts w:ascii="Times New Roman" w:eastAsia="Times New Roman" w:hAnsi="Times New Roman"/>
              </w:rPr>
              <w:t>n</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spacing w:val="-2"/>
              </w:rPr>
              <w:t>n</w:t>
            </w:r>
            <w:r w:rsidRPr="001B4F7F">
              <w:rPr>
                <w:rFonts w:ascii="Times New Roman" w:eastAsia="Times New Roman" w:hAnsi="Times New Roman"/>
              </w:rPr>
              <w:t>d</w:t>
            </w:r>
            <w:r w:rsidRPr="001B4F7F">
              <w:rPr>
                <w:rFonts w:ascii="Times New Roman" w:eastAsia="Times New Roman" w:hAnsi="Times New Roman"/>
                <w:spacing w:val="-2"/>
              </w:rPr>
              <w:t xml:space="preserve"> v</w:t>
            </w:r>
            <w:r w:rsidRPr="001B4F7F">
              <w:rPr>
                <w:rFonts w:ascii="Times New Roman" w:eastAsia="Times New Roman" w:hAnsi="Times New Roman"/>
                <w:spacing w:val="1"/>
              </w:rPr>
              <w:t>ill</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rPr>
              <w:t>e edu</w:t>
            </w:r>
            <w:r w:rsidRPr="001B4F7F">
              <w:rPr>
                <w:rFonts w:ascii="Times New Roman" w:eastAsia="Times New Roman" w:hAnsi="Times New Roman"/>
                <w:spacing w:val="1"/>
              </w:rPr>
              <w:t>c</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o</w:t>
            </w:r>
            <w:r w:rsidRPr="001B4F7F">
              <w:rPr>
                <w:rFonts w:ascii="Times New Roman" w:eastAsia="Times New Roman" w:hAnsi="Times New Roman"/>
              </w:rPr>
              <w:t>n c</w:t>
            </w:r>
            <w:r w:rsidRPr="001B4F7F">
              <w:rPr>
                <w:rFonts w:ascii="Times New Roman" w:eastAsia="Times New Roman" w:hAnsi="Times New Roman"/>
                <w:spacing w:val="-2"/>
              </w:rPr>
              <w:t>e</w:t>
            </w:r>
            <w:r w:rsidRPr="001B4F7F">
              <w:rPr>
                <w:rFonts w:ascii="Times New Roman" w:eastAsia="Times New Roman" w:hAnsi="Times New Roman"/>
              </w:rPr>
              <w:t>n</w:t>
            </w:r>
            <w:r w:rsidRPr="001B4F7F">
              <w:rPr>
                <w:rFonts w:ascii="Times New Roman" w:eastAsia="Times New Roman" w:hAnsi="Times New Roman"/>
                <w:spacing w:val="1"/>
              </w:rPr>
              <w:t>t</w:t>
            </w:r>
            <w:r w:rsidRPr="001B4F7F">
              <w:rPr>
                <w:rFonts w:ascii="Times New Roman" w:eastAsia="Times New Roman" w:hAnsi="Times New Roman"/>
                <w:spacing w:val="-2"/>
              </w:rPr>
              <w:t>e</w:t>
            </w:r>
            <w:r w:rsidRPr="001B4F7F">
              <w:rPr>
                <w:rFonts w:ascii="Times New Roman" w:eastAsia="Times New Roman" w:hAnsi="Times New Roman"/>
                <w:spacing w:val="1"/>
              </w:rPr>
              <w:t>r</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spacing w:val="-1"/>
              </w:rPr>
              <w:t>t</w:t>
            </w:r>
            <w:r w:rsidRPr="001B4F7F">
              <w:rPr>
                <w:rFonts w:ascii="Times New Roman" w:eastAsia="Times New Roman" w:hAnsi="Times New Roman"/>
              </w:rPr>
              <w:t>ab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w:t>
            </w:r>
            <w:r w:rsidRPr="001B4F7F">
              <w:rPr>
                <w:rFonts w:ascii="Times New Roman" w:eastAsia="Times New Roman" w:hAnsi="Times New Roman"/>
                <w:spacing w:val="-2"/>
              </w:rPr>
              <w:t>h</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3"/>
              </w:rPr>
              <w:t>t</w:t>
            </w:r>
            <w:r w:rsidRPr="001B4F7F">
              <w:rPr>
                <w:rFonts w:ascii="Times New Roman" w:eastAsia="Times New Roman" w:hAnsi="Times New Roman"/>
                <w:sz w:val="24"/>
              </w:rPr>
              <w:t>.</w:t>
            </w:r>
          </w:p>
          <w:p w14:paraId="15E189E2"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2018</w:t>
            </w:r>
            <w:r w:rsidRPr="001B4F7F">
              <w:rPr>
                <w:rFonts w:ascii="Times New Roman" w:eastAsia="Times New Roman" w:hAnsi="Times New Roman"/>
              </w:rPr>
              <w:t>:</w:t>
            </w:r>
          </w:p>
          <w:p w14:paraId="08736664" w14:textId="77777777" w:rsidR="00463354" w:rsidRPr="001B4F7F" w:rsidRDefault="00463354">
            <w:pPr>
              <w:ind w:left="66" w:right="316"/>
              <w:rPr>
                <w:rFonts w:ascii="Times New Roman" w:eastAsia="Times New Roman" w:hAnsi="Times New Roman"/>
              </w:rPr>
            </w:pP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40 </w:t>
            </w:r>
            <w:r w:rsidRPr="001B4F7F">
              <w:rPr>
                <w:rFonts w:ascii="Times New Roman" w:eastAsia="Times New Roman" w:hAnsi="Times New Roman"/>
                <w:spacing w:val="-1"/>
              </w:rPr>
              <w:t>CCA</w:t>
            </w:r>
            <w:r w:rsidRPr="001B4F7F">
              <w:rPr>
                <w:rFonts w:ascii="Times New Roman" w:eastAsia="Times New Roman" w:hAnsi="Times New Roman"/>
              </w:rPr>
              <w:t>s e</w:t>
            </w:r>
            <w:r w:rsidRPr="001B4F7F">
              <w:rPr>
                <w:rFonts w:ascii="Times New Roman" w:eastAsia="Times New Roman" w:hAnsi="Times New Roman"/>
                <w:spacing w:val="1"/>
              </w:rPr>
              <w:t>st</w:t>
            </w:r>
            <w:r w:rsidRPr="001B4F7F">
              <w:rPr>
                <w:rFonts w:ascii="Times New Roman" w:eastAsia="Times New Roman" w:hAnsi="Times New Roman"/>
                <w:spacing w:val="-2"/>
              </w:rPr>
              <w:t>a</w:t>
            </w:r>
            <w:r w:rsidRPr="001B4F7F">
              <w:rPr>
                <w:rFonts w:ascii="Times New Roman" w:eastAsia="Times New Roman" w:hAnsi="Times New Roman"/>
              </w:rPr>
              <w:t>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sh</w:t>
            </w:r>
            <w:r w:rsidRPr="001B4F7F">
              <w:rPr>
                <w:rFonts w:ascii="Times New Roman" w:eastAsia="Times New Roman" w:hAnsi="Times New Roman"/>
                <w:spacing w:val="-2"/>
              </w:rPr>
              <w:t>e</w:t>
            </w:r>
            <w:r w:rsidRPr="001B4F7F">
              <w:rPr>
                <w:rFonts w:ascii="Times New Roman" w:eastAsia="Times New Roman" w:hAnsi="Times New Roman"/>
              </w:rPr>
              <w:t>d</w:t>
            </w:r>
            <w:r w:rsidRPr="001B4F7F">
              <w:rPr>
                <w:rFonts w:ascii="Times New Roman" w:eastAsia="Times New Roman" w:hAnsi="Times New Roman"/>
                <w:spacing w:val="-1"/>
              </w:rPr>
              <w:t>/</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spacing w:val="-2"/>
              </w:rPr>
              <w:t>z</w:t>
            </w:r>
            <w:r w:rsidRPr="001B4F7F">
              <w:rPr>
                <w:rFonts w:ascii="Times New Roman" w:eastAsia="Times New Roman" w:hAnsi="Times New Roman"/>
              </w:rPr>
              <w:t>ed at</w:t>
            </w:r>
            <w:r w:rsidRPr="001B4F7F">
              <w:rPr>
                <w:rFonts w:ascii="Times New Roman" w:eastAsia="Times New Roman" w:hAnsi="Times New Roman"/>
                <w:spacing w:val="-1"/>
              </w:rPr>
              <w:t xml:space="preserve"> </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t</w:t>
            </w:r>
          </w:p>
          <w:p w14:paraId="4E2BC226"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w:t>
            </w:r>
          </w:p>
          <w:p w14:paraId="7FC41201" w14:textId="77777777" w:rsidR="00463354" w:rsidRPr="001B4F7F" w:rsidRDefault="00463354">
            <w:pPr>
              <w:ind w:left="66" w:right="99"/>
              <w:rPr>
                <w:rFonts w:ascii="Times New Roman" w:eastAsia="Times New Roman" w:hAnsi="Times New Roman"/>
              </w:rPr>
            </w:pPr>
            <w:r w:rsidRPr="001B4F7F">
              <w:rPr>
                <w:rFonts w:ascii="Times New Roman" w:eastAsia="Times New Roman" w:hAnsi="Times New Roman"/>
                <w:spacing w:val="1"/>
              </w:rPr>
              <w:t>(</w:t>
            </w:r>
            <w:r w:rsidRPr="001B4F7F">
              <w:rPr>
                <w:rFonts w:ascii="Times New Roman" w:eastAsia="Times New Roman" w:hAnsi="Times New Roman"/>
                <w:spacing w:val="-1"/>
              </w:rPr>
              <w:t>i</w:t>
            </w: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spacing w:val="-2"/>
              </w:rPr>
              <w:t>e</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30 </w:t>
            </w:r>
            <w:r w:rsidRPr="001B4F7F">
              <w:rPr>
                <w:rFonts w:ascii="Times New Roman" w:eastAsia="Times New Roman" w:hAnsi="Times New Roman"/>
                <w:spacing w:val="-1"/>
              </w:rPr>
              <w:t>CCA</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spacing w:val="-2"/>
              </w:rPr>
              <w:t>b</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rPr>
              <w:t>e ope</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 at</w:t>
            </w:r>
            <w:r w:rsidRPr="001B4F7F">
              <w:rPr>
                <w:rFonts w:ascii="Times New Roman" w:eastAsia="Times New Roman" w:hAnsi="Times New Roman"/>
                <w:spacing w:val="1"/>
              </w:rPr>
              <w:t xml:space="preserve"> </w:t>
            </w:r>
            <w:r w:rsidRPr="001B4F7F">
              <w:rPr>
                <w:rFonts w:ascii="Times New Roman" w:eastAsia="Times New Roman" w:hAnsi="Times New Roman"/>
              </w:rPr>
              <w:t>an</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e</w:t>
            </w:r>
            <w:r w:rsidRPr="001B4F7F">
              <w:rPr>
                <w:rFonts w:ascii="Times New Roman" w:eastAsia="Times New Roman" w:hAnsi="Times New Roman"/>
              </w:rPr>
              <w:t xml:space="preserve">d </w:t>
            </w:r>
            <w:r w:rsidRPr="001B4F7F">
              <w:rPr>
                <w:rFonts w:ascii="Times New Roman" w:eastAsia="Times New Roman" w:hAnsi="Times New Roman"/>
                <w:spacing w:val="-2"/>
              </w:rPr>
              <w:t>b</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ne</w:t>
            </w:r>
            <w:r w:rsidRPr="001B4F7F">
              <w:rPr>
                <w:rFonts w:ascii="Times New Roman" w:eastAsia="Times New Roman" w:hAnsi="Times New Roman"/>
                <w:spacing w:val="-2"/>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el</w:t>
            </w:r>
            <w:r w:rsidRPr="001B4F7F">
              <w:rPr>
                <w:rFonts w:ascii="Times New Roman" w:eastAsia="Times New Roman" w:hAnsi="Times New Roman"/>
                <w:spacing w:val="-1"/>
              </w:rPr>
              <w:t xml:space="preserve"> </w:t>
            </w:r>
            <w:r w:rsidRPr="001B4F7F">
              <w:rPr>
                <w:rFonts w:ascii="Times New Roman" w:eastAsia="Times New Roman" w:hAnsi="Times New Roman"/>
              </w:rPr>
              <w:t>of</w:t>
            </w:r>
          </w:p>
          <w:p w14:paraId="1FF3A747"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f</w:t>
            </w:r>
            <w:r w:rsidRPr="001B4F7F">
              <w:rPr>
                <w:rFonts w:ascii="Times New Roman" w:eastAsia="Times New Roman" w:hAnsi="Times New Roman"/>
              </w:rPr>
              <w:t>un</w:t>
            </w:r>
            <w:r w:rsidRPr="001B4F7F">
              <w:rPr>
                <w:rFonts w:ascii="Times New Roman" w:eastAsia="Times New Roman" w:hAnsi="Times New Roman"/>
                <w:spacing w:val="-2"/>
              </w:rPr>
              <w:t>c</w:t>
            </w:r>
            <w:r w:rsidRPr="001B4F7F">
              <w:rPr>
                <w:rFonts w:ascii="Times New Roman" w:eastAsia="Times New Roman" w:hAnsi="Times New Roman"/>
                <w:spacing w:val="1"/>
              </w:rPr>
              <w:t>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spacing w:val="1"/>
              </w:rPr>
              <w:t>it</w:t>
            </w:r>
            <w:r w:rsidRPr="001B4F7F">
              <w:rPr>
                <w:rFonts w:ascii="Times New Roman" w:eastAsia="Times New Roman" w:hAnsi="Times New Roman"/>
                <w:spacing w:val="-2"/>
              </w:rPr>
              <w:t>y</w:t>
            </w:r>
            <w:r w:rsidRPr="001B4F7F">
              <w:rPr>
                <w:rFonts w:ascii="Times New Roman" w:eastAsia="Times New Roman" w:hAnsi="Times New Roman"/>
              </w:rPr>
              <w:t>.</w:t>
            </w:r>
          </w:p>
          <w:p w14:paraId="61650C75"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w:t>
            </w:r>
            <w:r w:rsidRPr="001B4F7F">
              <w:rPr>
                <w:rFonts w:ascii="Times New Roman" w:eastAsia="Times New Roman" w:hAnsi="Times New Roman"/>
                <w:spacing w:val="-1"/>
              </w:rPr>
              <w:t>i</w:t>
            </w:r>
            <w:r w:rsidRPr="001B4F7F">
              <w:rPr>
                <w:rFonts w:ascii="Times New Roman" w:eastAsia="Times New Roman" w:hAnsi="Times New Roman"/>
                <w:spacing w:val="1"/>
              </w:rPr>
              <w:t>i</w:t>
            </w: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12</w:t>
            </w:r>
            <w:r w:rsidRPr="001B4F7F">
              <w:rPr>
                <w:rFonts w:ascii="Times New Roman" w:eastAsia="Times New Roman" w:hAnsi="Times New Roman"/>
                <w:spacing w:val="-2"/>
              </w:rPr>
              <w:t xml:space="preserve"> </w:t>
            </w:r>
            <w:r w:rsidRPr="001B4F7F">
              <w:rPr>
                <w:rFonts w:ascii="Times New Roman" w:eastAsia="Times New Roman" w:hAnsi="Times New Roman"/>
                <w:spacing w:val="-1"/>
              </w:rPr>
              <w:t>CCA</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rPr>
              <w:t>bo</w:t>
            </w:r>
            <w:r w:rsidRPr="001B4F7F">
              <w:rPr>
                <w:rFonts w:ascii="Times New Roman" w:eastAsia="Times New Roman" w:hAnsi="Times New Roman"/>
                <w:spacing w:val="-2"/>
              </w:rPr>
              <w:t>v</w:t>
            </w:r>
            <w:r w:rsidRPr="001B4F7F">
              <w:rPr>
                <w:rFonts w:ascii="Times New Roman" w:eastAsia="Times New Roman" w:hAnsi="Times New Roman"/>
              </w:rPr>
              <w:t>e a</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ed</w:t>
            </w:r>
          </w:p>
          <w:p w14:paraId="7C9BD126"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rPr>
              <w:t>as</w:t>
            </w:r>
            <w:r w:rsidRPr="001B4F7F">
              <w:rPr>
                <w:rFonts w:ascii="Times New Roman" w:eastAsia="Times New Roman" w:hAnsi="Times New Roman"/>
                <w:spacing w:val="1"/>
              </w:rPr>
              <w:t xml:space="preserve"> ‘</w:t>
            </w:r>
            <w:r w:rsidRPr="001B4F7F">
              <w:rPr>
                <w:rFonts w:ascii="Times New Roman" w:eastAsia="Times New Roman" w:hAnsi="Times New Roman"/>
                <w:spacing w:val="-2"/>
              </w:rPr>
              <w:t>h</w:t>
            </w:r>
            <w:r w:rsidRPr="001B4F7F">
              <w:rPr>
                <w:rFonts w:ascii="Times New Roman" w:eastAsia="Times New Roman" w:hAnsi="Times New Roman"/>
                <w:spacing w:val="1"/>
              </w:rPr>
              <w:t>i</w:t>
            </w:r>
            <w:r w:rsidRPr="001B4F7F">
              <w:rPr>
                <w:rFonts w:ascii="Times New Roman" w:eastAsia="Times New Roman" w:hAnsi="Times New Roman"/>
                <w:spacing w:val="-2"/>
              </w:rPr>
              <w:t>g</w:t>
            </w:r>
            <w:r w:rsidRPr="001B4F7F">
              <w:rPr>
                <w:rFonts w:ascii="Times New Roman" w:eastAsia="Times New Roman" w:hAnsi="Times New Roman"/>
              </w:rPr>
              <w:t>h</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un</w:t>
            </w:r>
            <w:r w:rsidRPr="001B4F7F">
              <w:rPr>
                <w:rFonts w:ascii="Times New Roman" w:eastAsia="Times New Roman" w:hAnsi="Times New Roman"/>
                <w:spacing w:val="-2"/>
              </w:rPr>
              <w:t>c</w:t>
            </w:r>
            <w:r w:rsidRPr="001B4F7F">
              <w:rPr>
                <w:rFonts w:ascii="Times New Roman" w:eastAsia="Times New Roman" w:hAnsi="Times New Roman"/>
                <w:spacing w:val="1"/>
              </w:rPr>
              <w:t>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spacing w:val="1"/>
              </w:rPr>
              <w:t>’</w:t>
            </w:r>
            <w:r w:rsidRPr="001B4F7F">
              <w:rPr>
                <w:rFonts w:ascii="Times New Roman" w:eastAsia="Times New Roman" w:hAnsi="Times New Roman"/>
              </w:rPr>
              <w:t>.</w:t>
            </w:r>
          </w:p>
          <w:p w14:paraId="00B3872F" w14:textId="77777777" w:rsidR="00463354" w:rsidRPr="001B4F7F" w:rsidRDefault="00463354">
            <w:pPr>
              <w:ind w:left="66" w:right="525"/>
              <w:rPr>
                <w:rFonts w:ascii="Times New Roman" w:eastAsia="Times New Roman" w:hAnsi="Times New Roman"/>
                <w:szCs w:val="22"/>
              </w:rPr>
            </w:pPr>
            <w:r w:rsidRPr="001B4F7F">
              <w:rPr>
                <w:rFonts w:ascii="Times New Roman" w:eastAsia="Times New Roman" w:hAnsi="Times New Roman"/>
                <w:b/>
                <w:bCs/>
              </w:rPr>
              <w:t>2019</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e</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rPr>
              <w:t>on c</w:t>
            </w:r>
            <w:r w:rsidRPr="001B4F7F">
              <w:rPr>
                <w:rFonts w:ascii="Times New Roman" w:eastAsia="Times New Roman" w:hAnsi="Times New Roman"/>
                <w:spacing w:val="-2"/>
              </w:rPr>
              <w:t>o</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spacing w:val="-2"/>
              </w:rPr>
              <w:t>a</w:t>
            </w:r>
            <w:r w:rsidRPr="001B4F7F">
              <w:rPr>
                <w:rFonts w:ascii="Times New Roman" w:eastAsia="Times New Roman" w:hAnsi="Times New Roman"/>
              </w:rPr>
              <w:t>bo</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ti</w:t>
            </w:r>
            <w:r w:rsidRPr="001B4F7F">
              <w:rPr>
                <w:rFonts w:ascii="Times New Roman" w:eastAsia="Times New Roman" w:hAnsi="Times New Roman"/>
                <w:spacing w:val="-2"/>
              </w:rPr>
              <w:t>v</w:t>
            </w:r>
            <w:r w:rsidRPr="001B4F7F">
              <w:rPr>
                <w:rFonts w:ascii="Times New Roman" w:eastAsia="Times New Roman" w:hAnsi="Times New Roman"/>
              </w:rPr>
              <w:t xml:space="preserve">e </w:t>
            </w:r>
            <w:r w:rsidRPr="001B4F7F">
              <w:rPr>
                <w:rFonts w:ascii="Times New Roman" w:eastAsia="Times New Roman" w:hAnsi="Times New Roman"/>
                <w:spacing w:val="-4"/>
              </w:rPr>
              <w:t>m</w:t>
            </w:r>
            <w:r w:rsidRPr="001B4F7F">
              <w:rPr>
                <w:rFonts w:ascii="Times New Roman" w:eastAsia="Times New Roman" w:hAnsi="Times New Roman"/>
              </w:rPr>
              <w:t>an</w:t>
            </w:r>
            <w:r w:rsidRPr="001B4F7F">
              <w:rPr>
                <w:rFonts w:ascii="Times New Roman" w:eastAsia="Times New Roman" w:hAnsi="Times New Roman"/>
                <w:spacing w:val="1"/>
              </w:rPr>
              <w:t>a</w:t>
            </w:r>
            <w:r w:rsidRPr="001B4F7F">
              <w:rPr>
                <w:rFonts w:ascii="Times New Roman" w:eastAsia="Times New Roman" w:hAnsi="Times New Roman"/>
                <w:spacing w:val="-2"/>
              </w:rPr>
              <w:t>g</w:t>
            </w:r>
            <w:r w:rsidRPr="001B4F7F">
              <w:rPr>
                <w:rFonts w:ascii="Times New Roman" w:eastAsia="Times New Roman" w:hAnsi="Times New Roman"/>
                <w:spacing w:val="3"/>
              </w:rPr>
              <w:t>e</w:t>
            </w:r>
            <w:r w:rsidRPr="001B4F7F">
              <w:rPr>
                <w:rFonts w:ascii="Times New Roman" w:eastAsia="Times New Roman" w:hAnsi="Times New Roman"/>
                <w:spacing w:val="-4"/>
              </w:rPr>
              <w:t>m</w:t>
            </w:r>
            <w:r w:rsidRPr="001B4F7F">
              <w:rPr>
                <w:rFonts w:ascii="Times New Roman" w:eastAsia="Times New Roman" w:hAnsi="Times New Roman"/>
              </w:rPr>
              <w:t>en</w:t>
            </w:r>
            <w:r w:rsidRPr="001B4F7F">
              <w:rPr>
                <w:rFonts w:ascii="Times New Roman" w:eastAsia="Times New Roman" w:hAnsi="Times New Roman"/>
                <w:spacing w:val="1"/>
              </w:rPr>
              <w:t>t</w:t>
            </w:r>
            <w:r w:rsidRPr="001B4F7F">
              <w:rPr>
                <w:rFonts w:ascii="Times New Roman" w:eastAsia="Times New Roman" w:hAnsi="Times New Roman"/>
              </w:rPr>
              <w:t xml:space="preserve">, </w:t>
            </w:r>
            <w:r w:rsidRPr="001B4F7F">
              <w:rPr>
                <w:rFonts w:ascii="Times New Roman" w:eastAsia="Times New Roman" w:hAnsi="Times New Roman"/>
                <w:spacing w:val="1"/>
              </w:rPr>
              <w:t>f</w:t>
            </w:r>
            <w:r w:rsidRPr="001B4F7F">
              <w:rPr>
                <w:rFonts w:ascii="Times New Roman" w:eastAsia="Times New Roman" w:hAnsi="Times New Roman"/>
              </w:rPr>
              <w:t>or</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rPr>
              <w:t>an</w:t>
            </w:r>
            <w:r w:rsidRPr="001B4F7F">
              <w:rPr>
                <w:rFonts w:ascii="Times New Roman" w:eastAsia="Times New Roman" w:hAnsi="Times New Roman"/>
                <w:spacing w:val="-2"/>
              </w:rPr>
              <w:t>c</w:t>
            </w:r>
            <w:r w:rsidRPr="001B4F7F">
              <w:rPr>
                <w:rFonts w:ascii="Times New Roman" w:eastAsia="Times New Roman" w:hAnsi="Times New Roman"/>
              </w:rPr>
              <w:t xml:space="preserve">e </w:t>
            </w:r>
            <w:r w:rsidRPr="001B4F7F">
              <w:rPr>
                <w:rFonts w:ascii="Times New Roman" w:eastAsia="Times New Roman" w:hAnsi="Times New Roman"/>
                <w:spacing w:val="-2"/>
              </w:rPr>
              <w:t>b</w:t>
            </w:r>
            <w:r w:rsidRPr="001B4F7F">
              <w:rPr>
                <w:rFonts w:ascii="Times New Roman" w:eastAsia="Times New Roman" w:hAnsi="Times New Roman"/>
              </w:rPr>
              <w:t>e</w:t>
            </w:r>
            <w:r w:rsidRPr="001B4F7F">
              <w:rPr>
                <w:rFonts w:ascii="Times New Roman" w:eastAsia="Times New Roman" w:hAnsi="Times New Roman"/>
                <w:spacing w:val="1"/>
              </w:rPr>
              <w:t>t</w:t>
            </w:r>
            <w:r w:rsidRPr="001B4F7F">
              <w:rPr>
                <w:rFonts w:ascii="Times New Roman" w:eastAsia="Times New Roman" w:hAnsi="Times New Roman"/>
                <w:spacing w:val="-1"/>
              </w:rPr>
              <w:t>w</w:t>
            </w:r>
            <w:r w:rsidRPr="001B4F7F">
              <w:rPr>
                <w:rFonts w:ascii="Times New Roman" w:eastAsia="Times New Roman" w:hAnsi="Times New Roman"/>
              </w:rPr>
              <w:t>e</w:t>
            </w:r>
            <w:r w:rsidRPr="001B4F7F">
              <w:rPr>
                <w:rFonts w:ascii="Times New Roman" w:eastAsia="Times New Roman" w:hAnsi="Times New Roman"/>
                <w:spacing w:val="1"/>
              </w:rPr>
              <w:t>e</w:t>
            </w:r>
            <w:r w:rsidRPr="001B4F7F">
              <w:rPr>
                <w:rFonts w:ascii="Times New Roman" w:eastAsia="Times New Roman" w:hAnsi="Times New Roman"/>
              </w:rPr>
              <w:t>n P</w:t>
            </w:r>
            <w:r w:rsidRPr="001B4F7F">
              <w:rPr>
                <w:rFonts w:ascii="Times New Roman" w:eastAsia="Times New Roman" w:hAnsi="Times New Roman"/>
                <w:spacing w:val="-1"/>
              </w:rPr>
              <w:t>A</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rPr>
              <w:t>nd co</w:t>
            </w:r>
            <w:r w:rsidRPr="001B4F7F">
              <w:rPr>
                <w:rFonts w:ascii="Times New Roman" w:eastAsia="Times New Roman" w:hAnsi="Times New Roman"/>
                <w:spacing w:val="-3"/>
              </w:rPr>
              <w:t>m</w:t>
            </w:r>
            <w:r w:rsidRPr="001B4F7F">
              <w:rPr>
                <w:rFonts w:ascii="Times New Roman" w:eastAsia="Times New Roman" w:hAnsi="Times New Roman"/>
                <w:spacing w:val="-4"/>
              </w:rPr>
              <w:t>m</w:t>
            </w:r>
            <w:r w:rsidRPr="001B4F7F">
              <w:rPr>
                <w:rFonts w:ascii="Times New Roman" w:eastAsia="Times New Roman" w:hAnsi="Times New Roman"/>
              </w:rPr>
              <w:t>un</w:t>
            </w:r>
            <w:r w:rsidRPr="001B4F7F">
              <w:rPr>
                <w:rFonts w:ascii="Times New Roman" w:eastAsia="Times New Roman" w:hAnsi="Times New Roman"/>
                <w:spacing w:val="1"/>
              </w:rPr>
              <w:t>iti</w:t>
            </w:r>
            <w:r w:rsidRPr="001B4F7F">
              <w:rPr>
                <w:rFonts w:ascii="Times New Roman" w:eastAsia="Times New Roman" w:hAnsi="Times New Roman"/>
              </w:rPr>
              <w:t>e</w:t>
            </w:r>
            <w:r w:rsidRPr="001B4F7F">
              <w:rPr>
                <w:rFonts w:ascii="Times New Roman" w:eastAsia="Times New Roman" w:hAnsi="Times New Roman"/>
                <w:spacing w:val="1"/>
              </w:rPr>
              <w:t>s</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spacing w:val="-1"/>
              </w:rPr>
              <w:t>NGO</w:t>
            </w:r>
            <w:r w:rsidRPr="001B4F7F">
              <w:rPr>
                <w:rFonts w:ascii="Times New Roman" w:eastAsia="Times New Roman" w:hAnsi="Times New Roman"/>
              </w:rPr>
              <w:t>s, p</w:t>
            </w:r>
            <w:r w:rsidRPr="001B4F7F">
              <w:rPr>
                <w:rFonts w:ascii="Times New Roman" w:eastAsia="Times New Roman" w:hAnsi="Times New Roman"/>
                <w:spacing w:val="1"/>
              </w:rPr>
              <w:t>a</w:t>
            </w:r>
            <w:r w:rsidRPr="001B4F7F">
              <w:rPr>
                <w:rFonts w:ascii="Times New Roman" w:eastAsia="Times New Roman" w:hAnsi="Times New Roman"/>
              </w:rPr>
              <w:t>ra</w:t>
            </w:r>
            <w:r w:rsidRPr="001B4F7F">
              <w:rPr>
                <w:rFonts w:ascii="Times New Roman" w:eastAsia="Times New Roman" w:hAnsi="Times New Roman"/>
                <w:spacing w:val="-1"/>
              </w:rPr>
              <w:t>l</w:t>
            </w:r>
            <w:r w:rsidRPr="001B4F7F">
              <w:rPr>
                <w:rFonts w:ascii="Times New Roman" w:eastAsia="Times New Roman" w:hAnsi="Times New Roman"/>
                <w:spacing w:val="1"/>
              </w:rPr>
              <w:t>l</w:t>
            </w:r>
            <w:r w:rsidRPr="001B4F7F">
              <w:rPr>
                <w:rFonts w:ascii="Times New Roman" w:eastAsia="Times New Roman" w:hAnsi="Times New Roman"/>
              </w:rPr>
              <w:t>el 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1"/>
              </w:rPr>
              <w:t>c</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l</w:t>
            </w:r>
            <w:r w:rsidRPr="001B4F7F">
              <w:rPr>
                <w:rFonts w:ascii="Times New Roman" w:eastAsia="Times New Roman" w:hAnsi="Times New Roman"/>
              </w:rPr>
              <w:t>oc</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rPr>
              <w:t>u</w:t>
            </w:r>
            <w:r w:rsidRPr="001B4F7F">
              <w:rPr>
                <w:rFonts w:ascii="Times New Roman" w:eastAsia="Times New Roman" w:hAnsi="Times New Roman"/>
                <w:spacing w:val="-2"/>
              </w:rPr>
              <w:t>n</w:t>
            </w:r>
            <w:r w:rsidRPr="001B4F7F">
              <w:rPr>
                <w:rFonts w:ascii="Times New Roman" w:eastAsia="Times New Roman" w:hAnsi="Times New Roman"/>
                <w:spacing w:val="1"/>
              </w:rPr>
              <w:t>i</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spacing w:val="-2"/>
              </w:rPr>
              <w:t>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es</w:t>
            </w:r>
            <w:r w:rsidRPr="001B4F7F">
              <w:rPr>
                <w:rFonts w:ascii="Times New Roman" w:eastAsia="Times New Roman" w:hAnsi="Times New Roman"/>
                <w:spacing w:val="-2"/>
              </w:rPr>
              <w:t xml:space="preserve"> a</w:t>
            </w:r>
            <w:r w:rsidRPr="001B4F7F">
              <w:rPr>
                <w:rFonts w:ascii="Times New Roman" w:eastAsia="Times New Roman" w:hAnsi="Times New Roman"/>
              </w:rPr>
              <w:t xml:space="preserve">nd </w:t>
            </w:r>
            <w:r w:rsidRPr="001B4F7F">
              <w:rPr>
                <w:rFonts w:ascii="Times New Roman" w:eastAsia="Times New Roman" w:hAnsi="Times New Roman"/>
                <w:spacing w:val="1"/>
              </w:rPr>
              <w:t>l</w:t>
            </w:r>
            <w:r w:rsidRPr="001B4F7F">
              <w:rPr>
                <w:rFonts w:ascii="Times New Roman" w:eastAsia="Times New Roman" w:hAnsi="Times New Roman"/>
              </w:rPr>
              <w:t>o</w:t>
            </w:r>
            <w:r w:rsidRPr="001B4F7F">
              <w:rPr>
                <w:rFonts w:ascii="Times New Roman" w:eastAsia="Times New Roman" w:hAnsi="Times New Roman"/>
                <w:spacing w:val="-2"/>
              </w:rPr>
              <w:t>c</w:t>
            </w:r>
            <w:r w:rsidRPr="001B4F7F">
              <w:rPr>
                <w:rFonts w:ascii="Times New Roman" w:eastAsia="Times New Roman" w:hAnsi="Times New Roman"/>
              </w:rPr>
              <w:t xml:space="preserve">al </w:t>
            </w:r>
            <w:r w:rsidRPr="001B4F7F">
              <w:rPr>
                <w:rFonts w:ascii="Times New Roman" w:eastAsia="Times New Roman" w:hAnsi="Times New Roman"/>
                <w:spacing w:val="-1"/>
              </w:rPr>
              <w:t>G</w:t>
            </w:r>
            <w:r w:rsidRPr="001B4F7F">
              <w:rPr>
                <w:rFonts w:ascii="Times New Roman" w:eastAsia="Times New Roman" w:hAnsi="Times New Roman"/>
              </w:rPr>
              <w:t>o</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r</w:t>
            </w:r>
            <w:r w:rsidRPr="001B4F7F">
              <w:rPr>
                <w:rFonts w:ascii="Times New Roman" w:eastAsia="Times New Roman" w:hAnsi="Times New Roman"/>
              </w:rPr>
              <w:t>n</w:t>
            </w:r>
            <w:r w:rsidRPr="001B4F7F">
              <w:rPr>
                <w:rFonts w:ascii="Times New Roman" w:eastAsia="Times New Roman" w:hAnsi="Times New Roman"/>
                <w:spacing w:val="-4"/>
              </w:rPr>
              <w:t>m</w:t>
            </w:r>
            <w:r w:rsidRPr="001B4F7F">
              <w:rPr>
                <w:rFonts w:ascii="Times New Roman" w:eastAsia="Times New Roman" w:hAnsi="Times New Roman"/>
              </w:rPr>
              <w:t>ent</w:t>
            </w:r>
            <w:r w:rsidRPr="001B4F7F">
              <w:rPr>
                <w:rFonts w:ascii="Times New Roman" w:eastAsia="Times New Roman" w:hAnsi="Times New Roman"/>
                <w:spacing w:val="1"/>
              </w:rPr>
              <w:t xml:space="preserve"> </w:t>
            </w:r>
            <w:r w:rsidRPr="001B4F7F">
              <w:rPr>
                <w:rFonts w:ascii="Times New Roman" w:eastAsia="Times New Roman" w:hAnsi="Times New Roman"/>
              </w:rPr>
              <w:t>e</w:t>
            </w:r>
            <w:r w:rsidRPr="001B4F7F">
              <w:rPr>
                <w:rFonts w:ascii="Times New Roman" w:eastAsia="Times New Roman" w:hAnsi="Times New Roman"/>
                <w:spacing w:val="1"/>
              </w:rPr>
              <w:t>st</w:t>
            </w:r>
            <w:r w:rsidRPr="001B4F7F">
              <w:rPr>
                <w:rFonts w:ascii="Times New Roman" w:eastAsia="Times New Roman" w:hAnsi="Times New Roman"/>
              </w:rPr>
              <w:t>a</w:t>
            </w:r>
            <w:r w:rsidRPr="001B4F7F">
              <w:rPr>
                <w:rFonts w:ascii="Times New Roman" w:eastAsia="Times New Roman" w:hAnsi="Times New Roman"/>
                <w:spacing w:val="-2"/>
              </w:rPr>
              <w:t>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sh</w:t>
            </w:r>
            <w:r w:rsidRPr="001B4F7F">
              <w:rPr>
                <w:rFonts w:ascii="Times New Roman" w:eastAsia="Times New Roman" w:hAnsi="Times New Roman"/>
                <w:spacing w:val="-2"/>
              </w:rPr>
              <w:t>e</w:t>
            </w:r>
            <w:r w:rsidRPr="001B4F7F">
              <w:rPr>
                <w:rFonts w:ascii="Times New Roman" w:eastAsia="Times New Roman" w:hAnsi="Times New Roman"/>
              </w:rPr>
              <w:t>d.</w:t>
            </w:r>
            <w:r w:rsidRPr="001B4F7F">
              <w:rPr>
                <w:rFonts w:ascii="Times New Roman" w:eastAsia="Times New Roman" w:hAnsi="Times New Roman"/>
                <w:spacing w:val="53"/>
              </w:rPr>
              <w:t xml:space="preserve"> </w:t>
            </w:r>
            <w:r w:rsidRPr="001B4F7F">
              <w:rPr>
                <w:rFonts w:ascii="Times New Roman" w:eastAsia="Times New Roman" w:hAnsi="Times New Roman"/>
              </w:rPr>
              <w:t>M</w:t>
            </w:r>
            <w:r w:rsidRPr="001B4F7F">
              <w:rPr>
                <w:rFonts w:ascii="Times New Roman" w:eastAsia="Times New Roman" w:hAnsi="Times New Roman"/>
                <w:spacing w:val="1"/>
              </w:rPr>
              <w:t>i</w:t>
            </w:r>
            <w:r w:rsidRPr="001B4F7F">
              <w:rPr>
                <w:rFonts w:ascii="Times New Roman" w:eastAsia="Times New Roman" w:hAnsi="Times New Roman"/>
                <w:spacing w:val="-2"/>
              </w:rPr>
              <w:t>c</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rPr>
              <w:t>- c</w:t>
            </w:r>
            <w:r w:rsidRPr="001B4F7F">
              <w:rPr>
                <w:rFonts w:ascii="Times New Roman" w:eastAsia="Times New Roman" w:hAnsi="Times New Roman"/>
                <w:spacing w:val="1"/>
              </w:rPr>
              <w:t>a</w:t>
            </w:r>
            <w:r w:rsidRPr="001B4F7F">
              <w:rPr>
                <w:rFonts w:ascii="Times New Roman" w:eastAsia="Times New Roman" w:hAnsi="Times New Roman"/>
              </w:rPr>
              <w:t>p</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spacing w:val="-2"/>
              </w:rPr>
              <w:t>a</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an</w:t>
            </w:r>
            <w:r w:rsidRPr="001B4F7F">
              <w:rPr>
                <w:rFonts w:ascii="Times New Roman" w:eastAsia="Times New Roman" w:hAnsi="Times New Roman"/>
                <w:spacing w:val="-1"/>
              </w:rPr>
              <w:t>t</w:t>
            </w:r>
            <w:r w:rsidRPr="001B4F7F">
              <w:rPr>
                <w:rFonts w:ascii="Times New Roman" w:eastAsia="Times New Roman" w:hAnsi="Times New Roman"/>
              </w:rPr>
              <w:t xml:space="preserve">s </w:t>
            </w:r>
            <w:r w:rsidRPr="001B4F7F">
              <w:rPr>
                <w:rFonts w:ascii="Times New Roman" w:eastAsia="Times New Roman" w:hAnsi="Times New Roman"/>
                <w:spacing w:val="1"/>
              </w:rPr>
              <w:t>f</w:t>
            </w:r>
            <w:r w:rsidRPr="001B4F7F">
              <w:rPr>
                <w:rFonts w:ascii="Times New Roman" w:eastAsia="Times New Roman" w:hAnsi="Times New Roman"/>
                <w:spacing w:val="-2"/>
              </w:rPr>
              <w:t>o</w:t>
            </w:r>
            <w:r w:rsidRPr="001B4F7F">
              <w:rPr>
                <w:rFonts w:ascii="Times New Roman" w:eastAsia="Times New Roman" w:hAnsi="Times New Roman"/>
              </w:rPr>
              <w:t>r</w:t>
            </w:r>
            <w:r w:rsidRPr="001B4F7F">
              <w:rPr>
                <w:rFonts w:ascii="Times New Roman" w:eastAsia="Times New Roman" w:hAnsi="Times New Roman"/>
                <w:spacing w:val="1"/>
              </w:rPr>
              <w:t xml:space="preserve"> </w:t>
            </w:r>
            <w:r w:rsidRPr="001B4F7F">
              <w:rPr>
                <w:rFonts w:ascii="Times New Roman" w:eastAsia="Times New Roman" w:hAnsi="Times New Roman"/>
              </w:rPr>
              <w:t>s</w:t>
            </w:r>
            <w:r w:rsidRPr="001B4F7F">
              <w:rPr>
                <w:rFonts w:ascii="Times New Roman" w:eastAsia="Times New Roman" w:hAnsi="Times New Roman"/>
                <w:spacing w:val="-3"/>
              </w:rPr>
              <w:t>m</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l</w:t>
            </w:r>
            <w:r w:rsidRPr="001B4F7F">
              <w:rPr>
                <w:rFonts w:ascii="Times New Roman" w:eastAsia="Times New Roman" w:hAnsi="Times New Roman"/>
                <w:spacing w:val="-1"/>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co</w:t>
            </w:r>
            <w:r w:rsidRPr="001B4F7F">
              <w:rPr>
                <w:rFonts w:ascii="Times New Roman" w:eastAsia="Times New Roman" w:hAnsi="Times New Roman"/>
                <w:spacing w:val="-4"/>
              </w:rPr>
              <w:t>m</w:t>
            </w:r>
            <w:r w:rsidRPr="001B4F7F">
              <w:rPr>
                <w:rFonts w:ascii="Times New Roman" w:eastAsia="Times New Roman" w:hAnsi="Times New Roman"/>
              </w:rPr>
              <w:t>e</w:t>
            </w:r>
            <w:r w:rsidRPr="001B4F7F">
              <w:rPr>
                <w:rFonts w:ascii="Times New Roman" w:eastAsia="Times New Roman" w:hAnsi="Times New Roman"/>
                <w:spacing w:val="-2"/>
              </w:rPr>
              <w:t xml:space="preserve"> g</w:t>
            </w:r>
            <w:r w:rsidRPr="001B4F7F">
              <w:rPr>
                <w:rFonts w:ascii="Times New Roman" w:eastAsia="Times New Roman" w:hAnsi="Times New Roman"/>
              </w:rPr>
              <w:t>en</w:t>
            </w:r>
            <w:r w:rsidRPr="001B4F7F">
              <w:rPr>
                <w:rFonts w:ascii="Times New Roman" w:eastAsia="Times New Roman" w:hAnsi="Times New Roman"/>
                <w:spacing w:val="1"/>
              </w:rPr>
              <w:t>er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g</w:t>
            </w:r>
            <w:r w:rsidRPr="001B4F7F">
              <w:rPr>
                <w:rFonts w:ascii="Times New Roman" w:eastAsia="Times New Roman" w:hAnsi="Times New Roman"/>
                <w:spacing w:val="1"/>
              </w:rPr>
              <w:t>/</w:t>
            </w:r>
            <w:r w:rsidRPr="001B4F7F">
              <w:rPr>
                <w:rFonts w:ascii="Times New Roman" w:eastAsia="Times New Roman" w:hAnsi="Times New Roman"/>
              </w:rPr>
              <w:t>co</w:t>
            </w:r>
            <w:r w:rsidRPr="001B4F7F">
              <w:rPr>
                <w:rFonts w:ascii="Times New Roman" w:eastAsia="Times New Roman" w:hAnsi="Times New Roman"/>
                <w:spacing w:val="-2"/>
              </w:rPr>
              <w:t>n</w:t>
            </w:r>
            <w:r w:rsidRPr="001B4F7F">
              <w:rPr>
                <w:rFonts w:ascii="Times New Roman" w:eastAsia="Times New Roman" w:hAnsi="Times New Roman"/>
              </w:rPr>
              <w:t>s</w:t>
            </w:r>
            <w:r w:rsidRPr="001B4F7F">
              <w:rPr>
                <w:rFonts w:ascii="Times New Roman" w:eastAsia="Times New Roman" w:hAnsi="Times New Roman"/>
                <w:spacing w:val="1"/>
              </w:rPr>
              <w:t>er</w:t>
            </w:r>
            <w:r w:rsidRPr="001B4F7F">
              <w:rPr>
                <w:rFonts w:ascii="Times New Roman" w:eastAsia="Times New Roman" w:hAnsi="Times New Roman"/>
                <w:spacing w:val="-2"/>
              </w:rPr>
              <w:t>v</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2"/>
              </w:rPr>
              <w:t>c</w:t>
            </w:r>
            <w:r w:rsidRPr="001B4F7F">
              <w:rPr>
                <w:rFonts w:ascii="Times New Roman" w:eastAsia="Times New Roman" w:hAnsi="Times New Roman"/>
              </w:rPr>
              <w:t>he</w:t>
            </w:r>
            <w:r w:rsidRPr="001B4F7F">
              <w:rPr>
                <w:rFonts w:ascii="Times New Roman" w:eastAsia="Times New Roman" w:hAnsi="Times New Roman"/>
                <w:spacing w:val="-3"/>
              </w:rPr>
              <w:t>m</w:t>
            </w:r>
            <w:r w:rsidRPr="001B4F7F">
              <w:rPr>
                <w:rFonts w:ascii="Times New Roman" w:eastAsia="Times New Roman" w:hAnsi="Times New Roman"/>
              </w:rPr>
              <w:t>es p</w:t>
            </w:r>
            <w:r w:rsidRPr="001B4F7F">
              <w:rPr>
                <w:rFonts w:ascii="Times New Roman" w:eastAsia="Times New Roman" w:hAnsi="Times New Roman"/>
                <w:spacing w:val="1"/>
              </w:rPr>
              <w:t>r</w:t>
            </w:r>
            <w:r w:rsidRPr="001B4F7F">
              <w:rPr>
                <w:rFonts w:ascii="Times New Roman" w:eastAsia="Times New Roman" w:hAnsi="Times New Roman"/>
              </w:rPr>
              <w:t>opo</w:t>
            </w:r>
            <w:r w:rsidRPr="001B4F7F">
              <w:rPr>
                <w:rFonts w:ascii="Times New Roman" w:eastAsia="Times New Roman" w:hAnsi="Times New Roman"/>
                <w:spacing w:val="-2"/>
              </w:rPr>
              <w:t>s</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rPr>
              <w:t xml:space="preserve">s </w:t>
            </w:r>
            <w:r w:rsidRPr="001B4F7F">
              <w:rPr>
                <w:rFonts w:ascii="Times New Roman" w:eastAsia="Times New Roman" w:hAnsi="Times New Roman"/>
                <w:spacing w:val="1"/>
              </w:rPr>
              <w:t>e</w:t>
            </w:r>
            <w:r w:rsidRPr="001B4F7F">
              <w:rPr>
                <w:rFonts w:ascii="Times New Roman" w:eastAsia="Times New Roman" w:hAnsi="Times New Roman"/>
                <w:spacing w:val="-2"/>
              </w:rPr>
              <w:t>s</w:t>
            </w:r>
            <w:r w:rsidRPr="001B4F7F">
              <w:rPr>
                <w:rFonts w:ascii="Times New Roman" w:eastAsia="Times New Roman" w:hAnsi="Times New Roman"/>
                <w:spacing w:val="1"/>
              </w:rPr>
              <w:t>t</w:t>
            </w:r>
            <w:r w:rsidRPr="001B4F7F">
              <w:rPr>
                <w:rFonts w:ascii="Times New Roman" w:eastAsia="Times New Roman" w:hAnsi="Times New Roman"/>
              </w:rPr>
              <w:t>a</w:t>
            </w:r>
            <w:r w:rsidRPr="001B4F7F">
              <w:rPr>
                <w:rFonts w:ascii="Times New Roman" w:eastAsia="Times New Roman" w:hAnsi="Times New Roman"/>
                <w:spacing w:val="-2"/>
              </w:rPr>
              <w:t>b</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sh</w:t>
            </w:r>
            <w:r w:rsidRPr="001B4F7F">
              <w:rPr>
                <w:rFonts w:ascii="Times New Roman" w:eastAsia="Times New Roman" w:hAnsi="Times New Roman"/>
                <w:spacing w:val="1"/>
              </w:rPr>
              <w:t>e</w:t>
            </w:r>
            <w:r w:rsidRPr="001B4F7F">
              <w:rPr>
                <w:rFonts w:ascii="Times New Roman" w:eastAsia="Times New Roman" w:hAnsi="Times New Roman"/>
              </w:rPr>
              <w:t>d.</w:t>
            </w:r>
          </w:p>
          <w:p w14:paraId="0255CA9A" w14:textId="77777777" w:rsidR="00463354" w:rsidRPr="001B4F7F" w:rsidRDefault="00463354">
            <w:pPr>
              <w:ind w:left="66" w:right="-20"/>
              <w:rPr>
                <w:rFonts w:ascii="Times New Roman" w:eastAsia="Times New Roman" w:hAnsi="Times New Roman"/>
                <w:szCs w:val="22"/>
              </w:rPr>
            </w:pPr>
            <w:r w:rsidRPr="001B4F7F">
              <w:rPr>
                <w:rFonts w:ascii="Times New Roman" w:eastAsia="Times New Roman" w:hAnsi="Times New Roman"/>
                <w:b/>
                <w:bCs/>
              </w:rPr>
              <w:t>2020</w:t>
            </w:r>
            <w:r w:rsidRPr="001B4F7F">
              <w:rPr>
                <w:rFonts w:ascii="Times New Roman" w:eastAsia="Times New Roman" w:hAnsi="Times New Roman"/>
              </w:rPr>
              <w:t>:</w:t>
            </w:r>
          </w:p>
          <w:p w14:paraId="304A3616" w14:textId="77777777" w:rsidR="00463354" w:rsidRPr="001B4F7F" w:rsidRDefault="00463354">
            <w:pPr>
              <w:ind w:left="66" w:right="169"/>
              <w:rPr>
                <w:rFonts w:ascii="Times New Roman" w:eastAsia="Times New Roman" w:hAnsi="Times New Roman"/>
              </w:rPr>
            </w:pP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A</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1"/>
              </w:rPr>
              <w:t>a</w:t>
            </w:r>
            <w:r w:rsidRPr="001B4F7F">
              <w:rPr>
                <w:rFonts w:ascii="Times New Roman" w:eastAsia="Times New Roman" w:hAnsi="Times New Roman"/>
                <w:spacing w:val="-2"/>
              </w:rPr>
              <w:t>s</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 xml:space="preserve">45 </w:t>
            </w:r>
            <w:r w:rsidRPr="001B4F7F">
              <w:rPr>
                <w:rFonts w:ascii="Times New Roman" w:eastAsia="Times New Roman" w:hAnsi="Times New Roman"/>
                <w:spacing w:val="-1"/>
              </w:rPr>
              <w:t>CCA</w:t>
            </w:r>
            <w:r w:rsidRPr="001B4F7F">
              <w:rPr>
                <w:rFonts w:ascii="Times New Roman" w:eastAsia="Times New Roman" w:hAnsi="Times New Roman"/>
              </w:rPr>
              <w:t>s,</w:t>
            </w:r>
            <w:r w:rsidRPr="001B4F7F">
              <w:rPr>
                <w:rFonts w:ascii="Times New Roman" w:eastAsia="Times New Roman" w:hAnsi="Times New Roman"/>
                <w:spacing w:val="-2"/>
              </w:rPr>
              <w:t xml:space="preserve"> </w:t>
            </w:r>
            <w:r w:rsidRPr="001B4F7F">
              <w:rPr>
                <w:rFonts w:ascii="Times New Roman" w:eastAsia="Times New Roman" w:hAnsi="Times New Roman"/>
                <w:spacing w:val="1"/>
              </w:rPr>
              <w:t>i</w:t>
            </w:r>
            <w:r w:rsidRPr="001B4F7F">
              <w:rPr>
                <w:rFonts w:ascii="Times New Roman" w:eastAsia="Times New Roman" w:hAnsi="Times New Roman"/>
              </w:rPr>
              <w:t>n</w:t>
            </w:r>
            <w:r w:rsidRPr="001B4F7F">
              <w:rPr>
                <w:rFonts w:ascii="Times New Roman" w:eastAsia="Times New Roman" w:hAnsi="Times New Roman"/>
                <w:spacing w:val="-2"/>
              </w:rPr>
              <w:t>c</w:t>
            </w:r>
            <w:r w:rsidRPr="001B4F7F">
              <w:rPr>
                <w:rFonts w:ascii="Times New Roman" w:eastAsia="Times New Roman" w:hAnsi="Times New Roman"/>
                <w:spacing w:val="1"/>
              </w:rPr>
              <w:t>l</w:t>
            </w:r>
            <w:r w:rsidRPr="001B4F7F">
              <w:rPr>
                <w:rFonts w:ascii="Times New Roman" w:eastAsia="Times New Roman" w:hAnsi="Times New Roman"/>
                <w:spacing w:val="-2"/>
              </w:rPr>
              <w:t>u</w:t>
            </w:r>
            <w:r w:rsidRPr="001B4F7F">
              <w:rPr>
                <w:rFonts w:ascii="Times New Roman" w:eastAsia="Times New Roman" w:hAnsi="Times New Roman"/>
              </w:rPr>
              <w:t>d</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so</w:t>
            </w:r>
            <w:r w:rsidRPr="001B4F7F">
              <w:rPr>
                <w:rFonts w:ascii="Times New Roman" w:eastAsia="Times New Roman" w:hAnsi="Times New Roman"/>
                <w:spacing w:val="-3"/>
              </w:rPr>
              <w:t>m</w:t>
            </w:r>
            <w:r w:rsidRPr="001B4F7F">
              <w:rPr>
                <w:rFonts w:ascii="Times New Roman" w:eastAsia="Times New Roman" w:hAnsi="Times New Roman"/>
              </w:rPr>
              <w:t>e at</w:t>
            </w:r>
            <w:r w:rsidRPr="001B4F7F">
              <w:rPr>
                <w:rFonts w:ascii="Times New Roman" w:eastAsia="Times New Roman" w:hAnsi="Times New Roman"/>
                <w:spacing w:val="1"/>
              </w:rPr>
              <w:t xml:space="preserve"> </w:t>
            </w:r>
            <w:r w:rsidRPr="001B4F7F">
              <w:rPr>
                <w:rFonts w:ascii="Times New Roman" w:eastAsia="Times New Roman" w:hAnsi="Times New Roman"/>
                <w:spacing w:val="-2"/>
              </w:rPr>
              <w:t>e</w:t>
            </w:r>
            <w:r w:rsidRPr="001B4F7F">
              <w:rPr>
                <w:rFonts w:ascii="Times New Roman" w:eastAsia="Times New Roman" w:hAnsi="Times New Roman"/>
              </w:rPr>
              <w:t>a</w:t>
            </w:r>
            <w:r w:rsidRPr="001B4F7F">
              <w:rPr>
                <w:rFonts w:ascii="Times New Roman" w:eastAsia="Times New Roman" w:hAnsi="Times New Roman"/>
                <w:spacing w:val="1"/>
              </w:rPr>
              <w:t>c</w:t>
            </w:r>
            <w:r w:rsidRPr="001B4F7F">
              <w:rPr>
                <w:rFonts w:ascii="Times New Roman" w:eastAsia="Times New Roman" w:hAnsi="Times New Roman"/>
              </w:rPr>
              <w:t xml:space="preserve">h </w:t>
            </w:r>
            <w:r w:rsidRPr="001B4F7F">
              <w:rPr>
                <w:rFonts w:ascii="Times New Roman" w:eastAsia="Times New Roman" w:hAnsi="Times New Roman"/>
                <w:spacing w:val="-2"/>
              </w:rPr>
              <w:t>p</w:t>
            </w:r>
            <w:r w:rsidRPr="001B4F7F">
              <w:rPr>
                <w:rFonts w:ascii="Times New Roman" w:eastAsia="Times New Roman" w:hAnsi="Times New Roman"/>
                <w:spacing w:val="1"/>
              </w:rPr>
              <w:t>r</w:t>
            </w:r>
            <w:r w:rsidRPr="001B4F7F">
              <w:rPr>
                <w:rFonts w:ascii="Times New Roman" w:eastAsia="Times New Roman" w:hAnsi="Times New Roman"/>
                <w:spacing w:val="-2"/>
              </w:rPr>
              <w:t>o</w:t>
            </w:r>
            <w:r w:rsidRPr="001B4F7F">
              <w:rPr>
                <w:rFonts w:ascii="Times New Roman" w:eastAsia="Times New Roman" w:hAnsi="Times New Roman"/>
                <w:spacing w:val="1"/>
              </w:rPr>
              <w:t>j</w:t>
            </w:r>
            <w:r w:rsidRPr="001B4F7F">
              <w:rPr>
                <w:rFonts w:ascii="Times New Roman" w:eastAsia="Times New Roman" w:hAnsi="Times New Roman"/>
              </w:rPr>
              <w:t>e</w:t>
            </w:r>
            <w:r w:rsidRPr="001B4F7F">
              <w:rPr>
                <w:rFonts w:ascii="Times New Roman" w:eastAsia="Times New Roman" w:hAnsi="Times New Roman"/>
                <w:spacing w:val="-2"/>
              </w:rPr>
              <w:t>c</w:t>
            </w:r>
            <w:r w:rsidRPr="001B4F7F">
              <w:rPr>
                <w:rFonts w:ascii="Times New Roman" w:eastAsia="Times New Roman" w:hAnsi="Times New Roman"/>
              </w:rPr>
              <w:t>t</w:t>
            </w:r>
            <w:r w:rsidRPr="001B4F7F">
              <w:rPr>
                <w:rFonts w:ascii="Times New Roman" w:eastAsia="Times New Roman" w:hAnsi="Times New Roman"/>
                <w:spacing w:val="1"/>
              </w:rPr>
              <w:t xml:space="preserve"> </w:t>
            </w:r>
            <w:r w:rsidRPr="001B4F7F">
              <w:rPr>
                <w:rFonts w:ascii="Times New Roman" w:eastAsia="Times New Roman" w:hAnsi="Times New Roman"/>
              </w:rPr>
              <w:t>de</w:t>
            </w:r>
            <w:r w:rsidRPr="001B4F7F">
              <w:rPr>
                <w:rFonts w:ascii="Times New Roman" w:eastAsia="Times New Roman" w:hAnsi="Times New Roman"/>
                <w:spacing w:val="-3"/>
              </w:rPr>
              <w:t>m</w:t>
            </w:r>
            <w:r w:rsidRPr="001B4F7F">
              <w:rPr>
                <w:rFonts w:ascii="Times New Roman" w:eastAsia="Times New Roman" w:hAnsi="Times New Roman"/>
              </w:rPr>
              <w:t>ons</w:t>
            </w:r>
            <w:r w:rsidRPr="001B4F7F">
              <w:rPr>
                <w:rFonts w:ascii="Times New Roman" w:eastAsia="Times New Roman" w:hAnsi="Times New Roman"/>
                <w:spacing w:val="1"/>
              </w:rPr>
              <w:t>t</w:t>
            </w:r>
            <w:r w:rsidRPr="001B4F7F">
              <w:rPr>
                <w:rFonts w:ascii="Times New Roman" w:eastAsia="Times New Roman" w:hAnsi="Times New Roman"/>
                <w:spacing w:val="-2"/>
              </w:rPr>
              <w:t>r</w:t>
            </w:r>
            <w:r w:rsidRPr="001B4F7F">
              <w:rPr>
                <w:rFonts w:ascii="Times New Roman" w:eastAsia="Times New Roman" w:hAnsi="Times New Roman"/>
              </w:rPr>
              <w:t>a</w:t>
            </w:r>
            <w:r w:rsidRPr="001B4F7F">
              <w:rPr>
                <w:rFonts w:ascii="Times New Roman" w:eastAsia="Times New Roman" w:hAnsi="Times New Roman"/>
                <w:spacing w:val="-1"/>
              </w:rPr>
              <w:t>ti</w:t>
            </w:r>
            <w:r w:rsidRPr="001B4F7F">
              <w:rPr>
                <w:rFonts w:ascii="Times New Roman" w:eastAsia="Times New Roman" w:hAnsi="Times New Roman"/>
              </w:rPr>
              <w:t>on s</w:t>
            </w:r>
            <w:r w:rsidRPr="001B4F7F">
              <w:rPr>
                <w:rFonts w:ascii="Times New Roman" w:eastAsia="Times New Roman" w:hAnsi="Times New Roman"/>
                <w:spacing w:val="-1"/>
              </w:rPr>
              <w:t>i</w:t>
            </w:r>
            <w:r w:rsidRPr="001B4F7F">
              <w:rPr>
                <w:rFonts w:ascii="Times New Roman" w:eastAsia="Times New Roman" w:hAnsi="Times New Roman"/>
                <w:spacing w:val="1"/>
              </w:rPr>
              <w:t>t</w:t>
            </w:r>
            <w:r w:rsidRPr="001B4F7F">
              <w:rPr>
                <w:rFonts w:ascii="Times New Roman" w:eastAsia="Times New Roman" w:hAnsi="Times New Roman"/>
              </w:rPr>
              <w:t>e</w:t>
            </w:r>
          </w:p>
          <w:p w14:paraId="2A09BB8D" w14:textId="77777777" w:rsidR="00463354" w:rsidRPr="001B4F7F" w:rsidRDefault="00463354">
            <w:pPr>
              <w:ind w:left="66" w:right="86"/>
              <w:rPr>
                <w:rFonts w:ascii="Times New Roman" w:eastAsia="Times New Roman" w:hAnsi="Times New Roman"/>
              </w:rPr>
            </w:pPr>
            <w:r w:rsidRPr="001B4F7F">
              <w:rPr>
                <w:rFonts w:ascii="Times New Roman" w:eastAsia="Times New Roman" w:hAnsi="Times New Roman"/>
                <w:spacing w:val="1"/>
              </w:rPr>
              <w:t>(</w:t>
            </w:r>
            <w:r w:rsidRPr="001B4F7F">
              <w:rPr>
                <w:rFonts w:ascii="Times New Roman" w:eastAsia="Times New Roman" w:hAnsi="Times New Roman"/>
                <w:spacing w:val="-1"/>
              </w:rPr>
              <w:t>i</w:t>
            </w: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7</w:t>
            </w:r>
            <w:r w:rsidRPr="001B4F7F">
              <w:rPr>
                <w:rFonts w:ascii="Times New Roman" w:eastAsia="Times New Roman" w:hAnsi="Times New Roman"/>
                <w:spacing w:val="-2"/>
              </w:rPr>
              <w:t>0</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spacing w:val="-2"/>
              </w:rPr>
              <w:t>o</w:t>
            </w:r>
            <w:r w:rsidRPr="001B4F7F">
              <w:rPr>
                <w:rFonts w:ascii="Times New Roman" w:eastAsia="Times New Roman" w:hAnsi="Times New Roman"/>
              </w:rPr>
              <w:t>f</w:t>
            </w:r>
            <w:r w:rsidRPr="001B4F7F">
              <w:rPr>
                <w:rFonts w:ascii="Times New Roman" w:eastAsia="Times New Roman" w:hAnsi="Times New Roman"/>
                <w:spacing w:val="1"/>
              </w:rPr>
              <w:t xml:space="preserve"> </w:t>
            </w:r>
            <w:r w:rsidRPr="001B4F7F">
              <w:rPr>
                <w:rFonts w:ascii="Times New Roman" w:eastAsia="Times New Roman" w:hAnsi="Times New Roman"/>
                <w:spacing w:val="2"/>
              </w:rPr>
              <w:t>a</w:t>
            </w:r>
            <w:r w:rsidRPr="001B4F7F">
              <w:rPr>
                <w:rFonts w:ascii="Times New Roman" w:eastAsia="Times New Roman" w:hAnsi="Times New Roman"/>
              </w:rPr>
              <w:t>bo</w:t>
            </w:r>
            <w:r w:rsidRPr="001B4F7F">
              <w:rPr>
                <w:rFonts w:ascii="Times New Roman" w:eastAsia="Times New Roman" w:hAnsi="Times New Roman"/>
                <w:spacing w:val="-2"/>
              </w:rPr>
              <w:t>v</w:t>
            </w:r>
            <w:r w:rsidRPr="001B4F7F">
              <w:rPr>
                <w:rFonts w:ascii="Times New Roman" w:eastAsia="Times New Roman" w:hAnsi="Times New Roman"/>
              </w:rPr>
              <w:t>e C</w:t>
            </w:r>
            <w:r w:rsidRPr="001B4F7F">
              <w:rPr>
                <w:rFonts w:ascii="Times New Roman" w:eastAsia="Times New Roman" w:hAnsi="Times New Roman"/>
                <w:spacing w:val="-1"/>
              </w:rPr>
              <w:t>CA</w:t>
            </w:r>
            <w:r w:rsidRPr="001B4F7F">
              <w:rPr>
                <w:rFonts w:ascii="Times New Roman" w:eastAsia="Times New Roman" w:hAnsi="Times New Roman"/>
              </w:rPr>
              <w:t xml:space="preserve">s </w:t>
            </w:r>
            <w:r w:rsidRPr="001B4F7F">
              <w:rPr>
                <w:rFonts w:ascii="Times New Roman" w:eastAsia="Times New Roman" w:hAnsi="Times New Roman"/>
                <w:spacing w:val="-2"/>
              </w:rPr>
              <w:t>ar</w:t>
            </w:r>
            <w:r w:rsidRPr="001B4F7F">
              <w:rPr>
                <w:rFonts w:ascii="Times New Roman" w:eastAsia="Times New Roman" w:hAnsi="Times New Roman"/>
              </w:rPr>
              <w:t>e op</w:t>
            </w:r>
            <w:r w:rsidRPr="001B4F7F">
              <w:rPr>
                <w:rFonts w:ascii="Times New Roman" w:eastAsia="Times New Roman" w:hAnsi="Times New Roman"/>
                <w:spacing w:val="-2"/>
              </w:rPr>
              <w:t>e</w:t>
            </w:r>
            <w:r w:rsidRPr="001B4F7F">
              <w:rPr>
                <w:rFonts w:ascii="Times New Roman" w:eastAsia="Times New Roman" w:hAnsi="Times New Roman"/>
                <w:spacing w:val="1"/>
              </w:rPr>
              <w:t>r</w:t>
            </w:r>
            <w:r w:rsidRPr="001B4F7F">
              <w:rPr>
                <w:rFonts w:ascii="Times New Roman" w:eastAsia="Times New Roman" w:hAnsi="Times New Roman"/>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 at</w:t>
            </w:r>
            <w:r w:rsidRPr="001B4F7F">
              <w:rPr>
                <w:rFonts w:ascii="Times New Roman" w:eastAsia="Times New Roman" w:hAnsi="Times New Roman"/>
                <w:spacing w:val="1"/>
              </w:rPr>
              <w:t xml:space="preserve"> </w:t>
            </w:r>
            <w:r w:rsidRPr="001B4F7F">
              <w:rPr>
                <w:rFonts w:ascii="Times New Roman" w:eastAsia="Times New Roman" w:hAnsi="Times New Roman"/>
              </w:rPr>
              <w:t>an</w:t>
            </w:r>
            <w:r w:rsidRPr="001B4F7F">
              <w:rPr>
                <w:rFonts w:ascii="Times New Roman" w:eastAsia="Times New Roman" w:hAnsi="Times New Roman"/>
                <w:spacing w:val="-2"/>
              </w:rPr>
              <w:t xml:space="preserve"> </w:t>
            </w:r>
            <w:r w:rsidRPr="001B4F7F">
              <w:rPr>
                <w:rFonts w:ascii="Times New Roman" w:eastAsia="Times New Roman" w:hAnsi="Times New Roman"/>
              </w:rPr>
              <w:t>a</w:t>
            </w:r>
            <w:r w:rsidRPr="001B4F7F">
              <w:rPr>
                <w:rFonts w:ascii="Times New Roman" w:eastAsia="Times New Roman" w:hAnsi="Times New Roman"/>
                <w:spacing w:val="-2"/>
              </w:rPr>
              <w:t>g</w:t>
            </w:r>
            <w:r w:rsidRPr="001B4F7F">
              <w:rPr>
                <w:rFonts w:ascii="Times New Roman" w:eastAsia="Times New Roman" w:hAnsi="Times New Roman"/>
                <w:spacing w:val="1"/>
              </w:rPr>
              <w:t>r</w:t>
            </w:r>
            <w:r w:rsidRPr="001B4F7F">
              <w:rPr>
                <w:rFonts w:ascii="Times New Roman" w:eastAsia="Times New Roman" w:hAnsi="Times New Roman"/>
              </w:rPr>
              <w:t>e</w:t>
            </w:r>
            <w:r w:rsidRPr="001B4F7F">
              <w:rPr>
                <w:rFonts w:ascii="Times New Roman" w:eastAsia="Times New Roman" w:hAnsi="Times New Roman"/>
                <w:spacing w:val="1"/>
              </w:rPr>
              <w:t>e</w:t>
            </w:r>
            <w:r w:rsidRPr="001B4F7F">
              <w:rPr>
                <w:rFonts w:ascii="Times New Roman" w:eastAsia="Times New Roman" w:hAnsi="Times New Roman"/>
              </w:rPr>
              <w:t xml:space="preserve">d </w:t>
            </w:r>
            <w:r w:rsidRPr="001B4F7F">
              <w:rPr>
                <w:rFonts w:ascii="Times New Roman" w:eastAsia="Times New Roman" w:hAnsi="Times New Roman"/>
                <w:spacing w:val="-2"/>
              </w:rPr>
              <w:t>b</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spacing w:val="-2"/>
              </w:rPr>
              <w:t>e</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ne</w:t>
            </w:r>
            <w:r w:rsidRPr="001B4F7F">
              <w:rPr>
                <w:rFonts w:ascii="Times New Roman" w:eastAsia="Times New Roman" w:hAnsi="Times New Roman"/>
                <w:spacing w:val="-2"/>
              </w:rPr>
              <w:t xml:space="preserve"> </w:t>
            </w:r>
            <w:r w:rsidRPr="001B4F7F">
              <w:rPr>
                <w:rFonts w:ascii="Times New Roman" w:eastAsia="Times New Roman" w:hAnsi="Times New Roman"/>
                <w:spacing w:val="1"/>
              </w:rPr>
              <w:t>l</w:t>
            </w:r>
            <w:r w:rsidRPr="001B4F7F">
              <w:rPr>
                <w:rFonts w:ascii="Times New Roman" w:eastAsia="Times New Roman" w:hAnsi="Times New Roman"/>
              </w:rPr>
              <w:t>e</w:t>
            </w:r>
            <w:r w:rsidRPr="001B4F7F">
              <w:rPr>
                <w:rFonts w:ascii="Times New Roman" w:eastAsia="Times New Roman" w:hAnsi="Times New Roman"/>
                <w:spacing w:val="-2"/>
              </w:rPr>
              <w:t>v</w:t>
            </w:r>
            <w:r w:rsidRPr="001B4F7F">
              <w:rPr>
                <w:rFonts w:ascii="Times New Roman" w:eastAsia="Times New Roman" w:hAnsi="Times New Roman"/>
              </w:rPr>
              <w:t>el</w:t>
            </w:r>
            <w:r w:rsidRPr="001B4F7F">
              <w:rPr>
                <w:rFonts w:ascii="Times New Roman" w:eastAsia="Times New Roman" w:hAnsi="Times New Roman"/>
                <w:spacing w:val="-1"/>
              </w:rPr>
              <w:t xml:space="preserve"> </w:t>
            </w:r>
            <w:r w:rsidRPr="001B4F7F">
              <w:rPr>
                <w:rFonts w:ascii="Times New Roman" w:eastAsia="Times New Roman" w:hAnsi="Times New Roman"/>
              </w:rPr>
              <w:t>of</w:t>
            </w:r>
          </w:p>
          <w:p w14:paraId="526CDB56"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f</w:t>
            </w:r>
            <w:r w:rsidRPr="001B4F7F">
              <w:rPr>
                <w:rFonts w:ascii="Times New Roman" w:eastAsia="Times New Roman" w:hAnsi="Times New Roman"/>
              </w:rPr>
              <w:t>un</w:t>
            </w:r>
            <w:r w:rsidRPr="001B4F7F">
              <w:rPr>
                <w:rFonts w:ascii="Times New Roman" w:eastAsia="Times New Roman" w:hAnsi="Times New Roman"/>
                <w:spacing w:val="-2"/>
              </w:rPr>
              <w:t>c</w:t>
            </w:r>
            <w:r w:rsidRPr="001B4F7F">
              <w:rPr>
                <w:rFonts w:ascii="Times New Roman" w:eastAsia="Times New Roman" w:hAnsi="Times New Roman"/>
                <w:spacing w:val="1"/>
              </w:rPr>
              <w:t>ti</w:t>
            </w:r>
            <w:r w:rsidRPr="001B4F7F">
              <w:rPr>
                <w:rFonts w:ascii="Times New Roman" w:eastAsia="Times New Roman" w:hAnsi="Times New Roman"/>
              </w:rPr>
              <w:t>o</w:t>
            </w:r>
            <w:r w:rsidRPr="001B4F7F">
              <w:rPr>
                <w:rFonts w:ascii="Times New Roman" w:eastAsia="Times New Roman" w:hAnsi="Times New Roman"/>
                <w:spacing w:val="-2"/>
              </w:rPr>
              <w:t>n</w:t>
            </w:r>
            <w:r w:rsidRPr="001B4F7F">
              <w:rPr>
                <w:rFonts w:ascii="Times New Roman" w:eastAsia="Times New Roman" w:hAnsi="Times New Roman"/>
              </w:rPr>
              <w:t>a</w:t>
            </w:r>
            <w:r w:rsidRPr="001B4F7F">
              <w:rPr>
                <w:rFonts w:ascii="Times New Roman" w:eastAsia="Times New Roman" w:hAnsi="Times New Roman"/>
                <w:spacing w:val="-1"/>
              </w:rPr>
              <w:t>l</w:t>
            </w:r>
            <w:r w:rsidRPr="001B4F7F">
              <w:rPr>
                <w:rFonts w:ascii="Times New Roman" w:eastAsia="Times New Roman" w:hAnsi="Times New Roman"/>
                <w:spacing w:val="1"/>
              </w:rPr>
              <w:t>it</w:t>
            </w:r>
            <w:r w:rsidRPr="001B4F7F">
              <w:rPr>
                <w:rFonts w:ascii="Times New Roman" w:eastAsia="Times New Roman" w:hAnsi="Times New Roman"/>
                <w:spacing w:val="-2"/>
              </w:rPr>
              <w:t>y</w:t>
            </w:r>
            <w:r w:rsidRPr="001B4F7F">
              <w:rPr>
                <w:rFonts w:ascii="Times New Roman" w:eastAsia="Times New Roman" w:hAnsi="Times New Roman"/>
              </w:rPr>
              <w:t>.</w:t>
            </w:r>
          </w:p>
          <w:p w14:paraId="352762E6"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w:t>
            </w:r>
            <w:r w:rsidRPr="001B4F7F">
              <w:rPr>
                <w:rFonts w:ascii="Times New Roman" w:eastAsia="Times New Roman" w:hAnsi="Times New Roman"/>
                <w:spacing w:val="-1"/>
              </w:rPr>
              <w:t>i</w:t>
            </w:r>
            <w:r w:rsidRPr="001B4F7F">
              <w:rPr>
                <w:rFonts w:ascii="Times New Roman" w:eastAsia="Times New Roman" w:hAnsi="Times New Roman"/>
                <w:spacing w:val="1"/>
              </w:rPr>
              <w:t>i</w:t>
            </w:r>
            <w:r w:rsidRPr="001B4F7F">
              <w:rPr>
                <w:rFonts w:ascii="Times New Roman" w:eastAsia="Times New Roman" w:hAnsi="Times New Roman"/>
                <w:spacing w:val="-1"/>
              </w:rPr>
              <w:t>i</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3</w:t>
            </w:r>
            <w:r w:rsidRPr="001B4F7F">
              <w:rPr>
                <w:rFonts w:ascii="Times New Roman" w:eastAsia="Times New Roman" w:hAnsi="Times New Roman"/>
                <w:spacing w:val="-2"/>
              </w:rPr>
              <w:t>5</w:t>
            </w:r>
            <w:r w:rsidRPr="001B4F7F">
              <w:rPr>
                <w:rFonts w:ascii="Times New Roman" w:eastAsia="Times New Roman" w:hAnsi="Times New Roman"/>
              </w:rPr>
              <w:t>%</w:t>
            </w:r>
            <w:r w:rsidRPr="001B4F7F">
              <w:rPr>
                <w:rFonts w:ascii="Times New Roman" w:eastAsia="Times New Roman" w:hAnsi="Times New Roman"/>
                <w:spacing w:val="1"/>
              </w:rPr>
              <w:t xml:space="preserve"> </w:t>
            </w:r>
            <w:r w:rsidRPr="001B4F7F">
              <w:rPr>
                <w:rFonts w:ascii="Times New Roman" w:eastAsia="Times New Roman" w:hAnsi="Times New Roman"/>
              </w:rPr>
              <w:t>of</w:t>
            </w:r>
            <w:r w:rsidRPr="001B4F7F">
              <w:rPr>
                <w:rFonts w:ascii="Times New Roman" w:eastAsia="Times New Roman" w:hAnsi="Times New Roman"/>
                <w:spacing w:val="-2"/>
              </w:rPr>
              <w:t xml:space="preserve"> </w:t>
            </w:r>
            <w:r w:rsidRPr="001B4F7F">
              <w:rPr>
                <w:rFonts w:ascii="Times New Roman" w:eastAsia="Times New Roman" w:hAnsi="Times New Roman"/>
              </w:rPr>
              <w:t>abo</w:t>
            </w:r>
            <w:r w:rsidRPr="001B4F7F">
              <w:rPr>
                <w:rFonts w:ascii="Times New Roman" w:eastAsia="Times New Roman" w:hAnsi="Times New Roman"/>
                <w:spacing w:val="-2"/>
              </w:rPr>
              <w:t>v</w:t>
            </w:r>
            <w:r w:rsidRPr="001B4F7F">
              <w:rPr>
                <w:rFonts w:ascii="Times New Roman" w:eastAsia="Times New Roman" w:hAnsi="Times New Roman"/>
              </w:rPr>
              <w:t>e C</w:t>
            </w:r>
            <w:r w:rsidRPr="001B4F7F">
              <w:rPr>
                <w:rFonts w:ascii="Times New Roman" w:eastAsia="Times New Roman" w:hAnsi="Times New Roman"/>
                <w:spacing w:val="-1"/>
              </w:rPr>
              <w:t>CA</w:t>
            </w:r>
            <w:r w:rsidRPr="001B4F7F">
              <w:rPr>
                <w:rFonts w:ascii="Times New Roman" w:eastAsia="Times New Roman" w:hAnsi="Times New Roman"/>
              </w:rPr>
              <w:t xml:space="preserve">s </w:t>
            </w:r>
            <w:r w:rsidRPr="001B4F7F">
              <w:rPr>
                <w:rFonts w:ascii="Times New Roman" w:eastAsia="Times New Roman" w:hAnsi="Times New Roman"/>
                <w:spacing w:val="1"/>
              </w:rPr>
              <w:t>a</w:t>
            </w:r>
            <w:r w:rsidRPr="001B4F7F">
              <w:rPr>
                <w:rFonts w:ascii="Times New Roman" w:eastAsia="Times New Roman" w:hAnsi="Times New Roman"/>
                <w:spacing w:val="-2"/>
              </w:rPr>
              <w:t>r</w:t>
            </w:r>
            <w:r w:rsidRPr="001B4F7F">
              <w:rPr>
                <w:rFonts w:ascii="Times New Roman" w:eastAsia="Times New Roman" w:hAnsi="Times New Roman"/>
              </w:rPr>
              <w:t xml:space="preserve">e </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rPr>
              <w:t>ed</w:t>
            </w:r>
            <w:r w:rsidRPr="001B4F7F">
              <w:rPr>
                <w:rFonts w:ascii="Times New Roman" w:eastAsia="Times New Roman" w:hAnsi="Times New Roman"/>
                <w:spacing w:val="-2"/>
              </w:rPr>
              <w:t xml:space="preserve"> </w:t>
            </w:r>
            <w:r w:rsidRPr="001B4F7F">
              <w:rPr>
                <w:rFonts w:ascii="Times New Roman" w:eastAsia="Times New Roman" w:hAnsi="Times New Roman"/>
              </w:rPr>
              <w:t>as</w:t>
            </w:r>
          </w:p>
          <w:p w14:paraId="4309DBE2" w14:textId="77777777" w:rsidR="00463354" w:rsidRPr="001B4F7F" w:rsidRDefault="00463354">
            <w:pPr>
              <w:ind w:left="66" w:right="-20"/>
              <w:rPr>
                <w:rFonts w:ascii="Times New Roman" w:eastAsia="Times New Roman" w:hAnsi="Times New Roman"/>
              </w:rPr>
            </w:pPr>
            <w:r w:rsidRPr="001B4F7F">
              <w:rPr>
                <w:rFonts w:ascii="Times New Roman" w:eastAsia="Times New Roman" w:hAnsi="Times New Roman"/>
                <w:spacing w:val="1"/>
              </w:rPr>
              <w:t>‘</w:t>
            </w:r>
            <w:r w:rsidRPr="001B4F7F">
              <w:rPr>
                <w:rFonts w:ascii="Times New Roman" w:eastAsia="Times New Roman" w:hAnsi="Times New Roman"/>
              </w:rPr>
              <w:t>h</w:t>
            </w:r>
            <w:r w:rsidRPr="001B4F7F">
              <w:rPr>
                <w:rFonts w:ascii="Times New Roman" w:eastAsia="Times New Roman" w:hAnsi="Times New Roman"/>
                <w:spacing w:val="1"/>
              </w:rPr>
              <w:t>i</w:t>
            </w:r>
            <w:r w:rsidRPr="001B4F7F">
              <w:rPr>
                <w:rFonts w:ascii="Times New Roman" w:eastAsia="Times New Roman" w:hAnsi="Times New Roman"/>
                <w:spacing w:val="-2"/>
              </w:rPr>
              <w:t>g</w:t>
            </w:r>
            <w:r w:rsidRPr="001B4F7F">
              <w:rPr>
                <w:rFonts w:ascii="Times New Roman" w:eastAsia="Times New Roman" w:hAnsi="Times New Roman"/>
              </w:rPr>
              <w:t>h</w:t>
            </w:r>
            <w:r w:rsidRPr="001B4F7F">
              <w:rPr>
                <w:rFonts w:ascii="Times New Roman" w:eastAsia="Times New Roman" w:hAnsi="Times New Roman"/>
                <w:spacing w:val="1"/>
              </w:rPr>
              <w:t>l</w:t>
            </w:r>
            <w:r w:rsidRPr="001B4F7F">
              <w:rPr>
                <w:rFonts w:ascii="Times New Roman" w:eastAsia="Times New Roman" w:hAnsi="Times New Roman"/>
              </w:rPr>
              <w:t>y</w:t>
            </w:r>
            <w:r w:rsidRPr="001B4F7F">
              <w:rPr>
                <w:rFonts w:ascii="Times New Roman" w:eastAsia="Times New Roman" w:hAnsi="Times New Roman"/>
                <w:spacing w:val="-2"/>
              </w:rPr>
              <w:t xml:space="preserve"> </w:t>
            </w:r>
            <w:r w:rsidRPr="001B4F7F">
              <w:rPr>
                <w:rFonts w:ascii="Times New Roman" w:eastAsia="Times New Roman" w:hAnsi="Times New Roman"/>
                <w:spacing w:val="1"/>
              </w:rPr>
              <w:t>f</w:t>
            </w:r>
            <w:r w:rsidRPr="001B4F7F">
              <w:rPr>
                <w:rFonts w:ascii="Times New Roman" w:eastAsia="Times New Roman" w:hAnsi="Times New Roman"/>
              </w:rPr>
              <w:t>un</w:t>
            </w:r>
            <w:r w:rsidRPr="001B4F7F">
              <w:rPr>
                <w:rFonts w:ascii="Times New Roman" w:eastAsia="Times New Roman" w:hAnsi="Times New Roman"/>
                <w:spacing w:val="-2"/>
              </w:rPr>
              <w:t>c</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w:t>
            </w:r>
            <w:r w:rsidRPr="001B4F7F">
              <w:rPr>
                <w:rFonts w:ascii="Times New Roman" w:eastAsia="Times New Roman" w:hAnsi="Times New Roman"/>
                <w:spacing w:val="-2"/>
              </w:rPr>
              <w:t>a</w:t>
            </w:r>
            <w:r w:rsidRPr="001B4F7F">
              <w:rPr>
                <w:rFonts w:ascii="Times New Roman" w:eastAsia="Times New Roman" w:hAnsi="Times New Roman"/>
                <w:spacing w:val="1"/>
              </w:rPr>
              <w:t>l</w:t>
            </w:r>
            <w:r w:rsidRPr="001B4F7F">
              <w:rPr>
                <w:rFonts w:ascii="Times New Roman" w:eastAsia="Times New Roman" w:hAnsi="Times New Roman"/>
              </w:rPr>
              <w:t>’</w:t>
            </w:r>
            <w:r w:rsidRPr="001B4F7F">
              <w:rPr>
                <w:rFonts w:ascii="Times New Roman" w:eastAsia="Times New Roman" w:hAnsi="Times New Roman"/>
                <w:spacing w:val="-2"/>
              </w:rPr>
              <w:t xml:space="preserve"> </w:t>
            </w:r>
            <w:r w:rsidRPr="001B4F7F">
              <w:rPr>
                <w:rFonts w:ascii="Times New Roman" w:eastAsia="Times New Roman" w:hAnsi="Times New Roman"/>
                <w:spacing w:val="1"/>
              </w:rPr>
              <w:t>(r</w:t>
            </w:r>
            <w:r w:rsidRPr="001B4F7F">
              <w:rPr>
                <w:rFonts w:ascii="Times New Roman" w:eastAsia="Times New Roman" w:hAnsi="Times New Roman"/>
                <w:spacing w:val="-2"/>
              </w:rPr>
              <w:t>a</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ng</w:t>
            </w:r>
            <w:r w:rsidRPr="001B4F7F">
              <w:rPr>
                <w:rFonts w:ascii="Times New Roman" w:eastAsia="Times New Roman" w:hAnsi="Times New Roman"/>
                <w:spacing w:val="-2"/>
              </w:rPr>
              <w:t xml:space="preserve"> </w:t>
            </w:r>
            <w:r w:rsidRPr="001B4F7F">
              <w:rPr>
                <w:rFonts w:ascii="Times New Roman" w:eastAsia="Times New Roman" w:hAnsi="Times New Roman"/>
              </w:rPr>
              <w:t>s</w:t>
            </w:r>
            <w:r w:rsidRPr="001B4F7F">
              <w:rPr>
                <w:rFonts w:ascii="Times New Roman" w:eastAsia="Times New Roman" w:hAnsi="Times New Roman"/>
                <w:spacing w:val="-2"/>
              </w:rPr>
              <w:t>y</w:t>
            </w:r>
            <w:r w:rsidRPr="001B4F7F">
              <w:rPr>
                <w:rFonts w:ascii="Times New Roman" w:eastAsia="Times New Roman" w:hAnsi="Times New Roman"/>
              </w:rPr>
              <w:t>s</w:t>
            </w:r>
            <w:r w:rsidRPr="001B4F7F">
              <w:rPr>
                <w:rFonts w:ascii="Times New Roman" w:eastAsia="Times New Roman" w:hAnsi="Times New Roman"/>
                <w:spacing w:val="1"/>
              </w:rPr>
              <w:t>t</w:t>
            </w:r>
            <w:r w:rsidRPr="001B4F7F">
              <w:rPr>
                <w:rFonts w:ascii="Times New Roman" w:eastAsia="Times New Roman" w:hAnsi="Times New Roman"/>
              </w:rPr>
              <w:t>em</w:t>
            </w:r>
            <w:r w:rsidRPr="001B4F7F">
              <w:rPr>
                <w:rFonts w:ascii="Times New Roman" w:eastAsia="Times New Roman" w:hAnsi="Times New Roman"/>
                <w:spacing w:val="-3"/>
              </w:rPr>
              <w:t xml:space="preserve"> </w:t>
            </w:r>
            <w:r w:rsidRPr="001B4F7F">
              <w:rPr>
                <w:rFonts w:ascii="Times New Roman" w:eastAsia="Times New Roman" w:hAnsi="Times New Roman"/>
                <w:spacing w:val="1"/>
              </w:rPr>
              <w:t>t</w:t>
            </w:r>
            <w:r w:rsidRPr="001B4F7F">
              <w:rPr>
                <w:rFonts w:ascii="Times New Roman" w:eastAsia="Times New Roman" w:hAnsi="Times New Roman"/>
              </w:rPr>
              <w:t>o</w:t>
            </w:r>
          </w:p>
          <w:p w14:paraId="6C454E22" w14:textId="77777777" w:rsidR="00463354" w:rsidRPr="001B4F7F" w:rsidRDefault="00463354">
            <w:pPr>
              <w:ind w:left="66" w:right="60"/>
              <w:rPr>
                <w:rFonts w:ascii="Times New Roman" w:eastAsia="Times New Roman" w:hAnsi="Times New Roman"/>
              </w:rPr>
            </w:pPr>
            <w:r w:rsidRPr="001B4F7F">
              <w:rPr>
                <w:rFonts w:ascii="Times New Roman" w:eastAsia="Times New Roman" w:hAnsi="Times New Roman"/>
              </w:rPr>
              <w:t>be de</w:t>
            </w:r>
            <w:r w:rsidRPr="001B4F7F">
              <w:rPr>
                <w:rFonts w:ascii="Times New Roman" w:eastAsia="Times New Roman" w:hAnsi="Times New Roman"/>
                <w:spacing w:val="-2"/>
              </w:rPr>
              <w:t>v</w:t>
            </w:r>
            <w:r w:rsidRPr="001B4F7F">
              <w:rPr>
                <w:rFonts w:ascii="Times New Roman" w:eastAsia="Times New Roman" w:hAnsi="Times New Roman"/>
              </w:rPr>
              <w:t>e</w:t>
            </w:r>
            <w:r w:rsidRPr="001B4F7F">
              <w:rPr>
                <w:rFonts w:ascii="Times New Roman" w:eastAsia="Times New Roman" w:hAnsi="Times New Roman"/>
                <w:spacing w:val="1"/>
              </w:rPr>
              <w:t>l</w:t>
            </w:r>
            <w:r w:rsidRPr="001B4F7F">
              <w:rPr>
                <w:rFonts w:ascii="Times New Roman" w:eastAsia="Times New Roman" w:hAnsi="Times New Roman"/>
              </w:rPr>
              <w:t>o</w:t>
            </w:r>
            <w:r w:rsidRPr="001B4F7F">
              <w:rPr>
                <w:rFonts w:ascii="Times New Roman" w:eastAsia="Times New Roman" w:hAnsi="Times New Roman"/>
                <w:spacing w:val="-2"/>
              </w:rPr>
              <w:t>p</w:t>
            </w:r>
            <w:r w:rsidRPr="001B4F7F">
              <w:rPr>
                <w:rFonts w:ascii="Times New Roman" w:eastAsia="Times New Roman" w:hAnsi="Times New Roman"/>
              </w:rPr>
              <w:t>ed a</w:t>
            </w:r>
            <w:r w:rsidRPr="001B4F7F">
              <w:rPr>
                <w:rFonts w:ascii="Times New Roman" w:eastAsia="Times New Roman" w:hAnsi="Times New Roman"/>
                <w:spacing w:val="-2"/>
              </w:rPr>
              <w:t>n</w:t>
            </w:r>
            <w:r w:rsidRPr="001B4F7F">
              <w:rPr>
                <w:rFonts w:ascii="Times New Roman" w:eastAsia="Times New Roman" w:hAnsi="Times New Roman"/>
              </w:rPr>
              <w:t>d ap</w:t>
            </w:r>
            <w:r w:rsidRPr="001B4F7F">
              <w:rPr>
                <w:rFonts w:ascii="Times New Roman" w:eastAsia="Times New Roman" w:hAnsi="Times New Roman"/>
                <w:spacing w:val="-2"/>
              </w:rPr>
              <w:t>p</w:t>
            </w:r>
            <w:r w:rsidRPr="001B4F7F">
              <w:rPr>
                <w:rFonts w:ascii="Times New Roman" w:eastAsia="Times New Roman" w:hAnsi="Times New Roman"/>
                <w:spacing w:val="1"/>
              </w:rPr>
              <w:t>l</w:t>
            </w:r>
            <w:r w:rsidRPr="001B4F7F">
              <w:rPr>
                <w:rFonts w:ascii="Times New Roman" w:eastAsia="Times New Roman" w:hAnsi="Times New Roman"/>
                <w:spacing w:val="-1"/>
              </w:rPr>
              <w:t>i</w:t>
            </w:r>
            <w:r w:rsidRPr="001B4F7F">
              <w:rPr>
                <w:rFonts w:ascii="Times New Roman" w:eastAsia="Times New Roman" w:hAnsi="Times New Roman"/>
              </w:rPr>
              <w:t xml:space="preserve">ed </w:t>
            </w:r>
            <w:r w:rsidRPr="001B4F7F">
              <w:rPr>
                <w:rFonts w:ascii="Times New Roman" w:eastAsia="Times New Roman" w:hAnsi="Times New Roman"/>
                <w:spacing w:val="-2"/>
              </w:rPr>
              <w:t>d</w:t>
            </w:r>
            <w:r w:rsidRPr="001B4F7F">
              <w:rPr>
                <w:rFonts w:ascii="Times New Roman" w:eastAsia="Times New Roman" w:hAnsi="Times New Roman"/>
              </w:rPr>
              <w:t>u</w:t>
            </w:r>
            <w:r w:rsidRPr="001B4F7F">
              <w:rPr>
                <w:rFonts w:ascii="Times New Roman" w:eastAsia="Times New Roman" w:hAnsi="Times New Roman"/>
                <w:spacing w:val="1"/>
              </w:rPr>
              <w:t>ri</w:t>
            </w:r>
            <w:r w:rsidRPr="001B4F7F">
              <w:rPr>
                <w:rFonts w:ascii="Times New Roman" w:eastAsia="Times New Roman" w:hAnsi="Times New Roman"/>
              </w:rPr>
              <w:t xml:space="preserve">ng </w:t>
            </w:r>
            <w:r w:rsidRPr="001B4F7F">
              <w:rPr>
                <w:rFonts w:ascii="Times New Roman" w:eastAsia="Times New Roman" w:hAnsi="Times New Roman"/>
                <w:spacing w:val="1"/>
              </w:rPr>
              <w:t>i</w:t>
            </w:r>
            <w:r w:rsidRPr="001B4F7F">
              <w:rPr>
                <w:rFonts w:ascii="Times New Roman" w:eastAsia="Times New Roman" w:hAnsi="Times New Roman"/>
              </w:rPr>
              <w:t>nc</w:t>
            </w:r>
            <w:r w:rsidRPr="001B4F7F">
              <w:rPr>
                <w:rFonts w:ascii="Times New Roman" w:eastAsia="Times New Roman" w:hAnsi="Times New Roman"/>
                <w:spacing w:val="1"/>
              </w:rPr>
              <w:t>e</w:t>
            </w:r>
            <w:r w:rsidRPr="001B4F7F">
              <w:rPr>
                <w:rFonts w:ascii="Times New Roman" w:eastAsia="Times New Roman" w:hAnsi="Times New Roman"/>
                <w:spacing w:val="-2"/>
              </w:rPr>
              <w:t>p</w:t>
            </w:r>
            <w:r w:rsidRPr="001B4F7F">
              <w:rPr>
                <w:rFonts w:ascii="Times New Roman" w:eastAsia="Times New Roman" w:hAnsi="Times New Roman"/>
                <w:spacing w:val="-1"/>
              </w:rPr>
              <w:t>t</w:t>
            </w:r>
            <w:r w:rsidRPr="001B4F7F">
              <w:rPr>
                <w:rFonts w:ascii="Times New Roman" w:eastAsia="Times New Roman" w:hAnsi="Times New Roman"/>
                <w:spacing w:val="1"/>
              </w:rPr>
              <w:t>i</w:t>
            </w:r>
            <w:r w:rsidRPr="001B4F7F">
              <w:rPr>
                <w:rFonts w:ascii="Times New Roman" w:eastAsia="Times New Roman" w:hAnsi="Times New Roman"/>
              </w:rPr>
              <w:t>on p</w:t>
            </w:r>
            <w:r w:rsidRPr="001B4F7F">
              <w:rPr>
                <w:rFonts w:ascii="Times New Roman" w:eastAsia="Times New Roman" w:hAnsi="Times New Roman"/>
                <w:spacing w:val="-2"/>
              </w:rPr>
              <w:t>h</w:t>
            </w:r>
            <w:r w:rsidRPr="001B4F7F">
              <w:rPr>
                <w:rFonts w:ascii="Times New Roman" w:eastAsia="Times New Roman" w:hAnsi="Times New Roman"/>
              </w:rPr>
              <w:t>a</w:t>
            </w:r>
            <w:r w:rsidRPr="001B4F7F">
              <w:rPr>
                <w:rFonts w:ascii="Times New Roman" w:eastAsia="Times New Roman" w:hAnsi="Times New Roman"/>
                <w:spacing w:val="1"/>
              </w:rPr>
              <w:t>s</w:t>
            </w:r>
            <w:r w:rsidRPr="001B4F7F">
              <w:rPr>
                <w:rFonts w:ascii="Times New Roman" w:eastAsia="Times New Roman" w:hAnsi="Times New Roman"/>
                <w:spacing w:val="-2"/>
              </w:rPr>
              <w:t>e</w:t>
            </w:r>
            <w:r w:rsidRPr="001B4F7F">
              <w:rPr>
                <w:rFonts w:ascii="Times New Roman" w:eastAsia="Times New Roman" w:hAnsi="Times New Roman"/>
                <w:spacing w:val="1"/>
              </w:rPr>
              <w:t>)</w:t>
            </w:r>
            <w:r w:rsidRPr="001B4F7F">
              <w:rPr>
                <w:rFonts w:ascii="Times New Roman" w:eastAsia="Times New Roman" w:hAnsi="Times New Roman"/>
              </w:rPr>
              <w:t>.</w:t>
            </w:r>
          </w:p>
        </w:tc>
        <w:tc>
          <w:tcPr>
            <w:tcW w:w="2700" w:type="dxa"/>
            <w:tcBorders>
              <w:top w:val="single" w:sz="4" w:space="0" w:color="auto"/>
              <w:left w:val="single" w:sz="4" w:space="0" w:color="000000"/>
              <w:bottom w:val="single" w:sz="4" w:space="0" w:color="000000"/>
              <w:right w:val="single" w:sz="4" w:space="0" w:color="000000"/>
            </w:tcBorders>
          </w:tcPr>
          <w:p w14:paraId="39D350CF" w14:textId="77777777" w:rsidR="00463354" w:rsidRPr="001B4F7F" w:rsidRDefault="00463354">
            <w:pPr>
              <w:rPr>
                <w:rFonts w:ascii="Times New Roman" w:eastAsiaTheme="minorHAnsi" w:hAnsi="Times New Roman"/>
                <w:sz w:val="19"/>
                <w:szCs w:val="19"/>
              </w:rPr>
            </w:pPr>
          </w:p>
          <w:p w14:paraId="7ACFE2BF" w14:textId="77777777" w:rsidR="00463354" w:rsidRPr="001B4F7F" w:rsidRDefault="00463354">
            <w:pPr>
              <w:rPr>
                <w:rFonts w:ascii="Times New Roman" w:hAnsi="Times New Roman"/>
                <w:sz w:val="20"/>
                <w:szCs w:val="20"/>
              </w:rPr>
            </w:pPr>
          </w:p>
          <w:p w14:paraId="143AB984" w14:textId="77777777" w:rsidR="00463354" w:rsidRPr="001B4F7F" w:rsidRDefault="00463354">
            <w:pPr>
              <w:rPr>
                <w:rFonts w:ascii="Times New Roman" w:hAnsi="Times New Roman"/>
                <w:sz w:val="20"/>
                <w:szCs w:val="20"/>
              </w:rPr>
            </w:pPr>
          </w:p>
          <w:p w14:paraId="2BEBC7CF" w14:textId="77777777" w:rsidR="00463354" w:rsidRPr="001B4F7F" w:rsidRDefault="00463354">
            <w:pPr>
              <w:rPr>
                <w:rFonts w:ascii="Times New Roman" w:hAnsi="Times New Roman"/>
                <w:sz w:val="20"/>
                <w:szCs w:val="20"/>
              </w:rPr>
            </w:pPr>
          </w:p>
          <w:p w14:paraId="0F5D1549" w14:textId="77777777" w:rsidR="00463354" w:rsidRPr="001B4F7F" w:rsidRDefault="00463354">
            <w:pPr>
              <w:rPr>
                <w:rFonts w:ascii="Times New Roman" w:hAnsi="Times New Roman"/>
                <w:sz w:val="20"/>
                <w:szCs w:val="20"/>
              </w:rPr>
            </w:pPr>
          </w:p>
          <w:p w14:paraId="01065722" w14:textId="77777777" w:rsidR="00463354" w:rsidRPr="001B4F7F" w:rsidRDefault="00463354">
            <w:pPr>
              <w:rPr>
                <w:rFonts w:ascii="Times New Roman" w:hAnsi="Times New Roman"/>
                <w:sz w:val="20"/>
                <w:szCs w:val="20"/>
              </w:rPr>
            </w:pPr>
          </w:p>
          <w:p w14:paraId="6B495D02" w14:textId="77777777" w:rsidR="00463354" w:rsidRPr="001B4F7F" w:rsidRDefault="00463354">
            <w:pPr>
              <w:rPr>
                <w:rFonts w:ascii="Times New Roman" w:hAnsi="Times New Roman"/>
                <w:sz w:val="20"/>
                <w:szCs w:val="20"/>
              </w:rPr>
            </w:pPr>
          </w:p>
          <w:p w14:paraId="788215A1" w14:textId="77777777" w:rsidR="00463354" w:rsidRPr="001B4F7F" w:rsidRDefault="00463354">
            <w:pPr>
              <w:rPr>
                <w:rFonts w:ascii="Times New Roman" w:hAnsi="Times New Roman"/>
                <w:sz w:val="20"/>
                <w:szCs w:val="20"/>
              </w:rPr>
            </w:pPr>
          </w:p>
          <w:p w14:paraId="3184A944" w14:textId="77777777" w:rsidR="00463354" w:rsidRPr="001B4F7F" w:rsidRDefault="00463354">
            <w:pPr>
              <w:rPr>
                <w:rFonts w:ascii="Times New Roman" w:hAnsi="Times New Roman"/>
                <w:sz w:val="20"/>
                <w:szCs w:val="20"/>
              </w:rPr>
            </w:pPr>
          </w:p>
          <w:p w14:paraId="495E5F35" w14:textId="77777777" w:rsidR="00463354" w:rsidRPr="001B4F7F" w:rsidRDefault="00463354">
            <w:pPr>
              <w:rPr>
                <w:rFonts w:ascii="Times New Roman" w:hAnsi="Times New Roman"/>
                <w:sz w:val="20"/>
                <w:szCs w:val="20"/>
              </w:rPr>
            </w:pPr>
          </w:p>
          <w:p w14:paraId="4477555C" w14:textId="77777777" w:rsidR="00463354" w:rsidRPr="001B4F7F" w:rsidRDefault="00463354">
            <w:pPr>
              <w:rPr>
                <w:rFonts w:ascii="Times New Roman" w:hAnsi="Times New Roman"/>
                <w:sz w:val="20"/>
                <w:szCs w:val="20"/>
              </w:rPr>
            </w:pPr>
          </w:p>
          <w:p w14:paraId="311293D9" w14:textId="77777777" w:rsidR="00463354" w:rsidRPr="001B4F7F" w:rsidRDefault="00463354">
            <w:pPr>
              <w:rPr>
                <w:rFonts w:ascii="Times New Roman" w:hAnsi="Times New Roman"/>
                <w:sz w:val="20"/>
                <w:szCs w:val="20"/>
              </w:rPr>
            </w:pPr>
          </w:p>
          <w:p w14:paraId="30BEB51D" w14:textId="77777777" w:rsidR="00463354" w:rsidRPr="001B4F7F" w:rsidRDefault="00463354">
            <w:pPr>
              <w:rPr>
                <w:rFonts w:ascii="Times New Roman" w:hAnsi="Times New Roman"/>
                <w:sz w:val="20"/>
                <w:szCs w:val="20"/>
              </w:rPr>
            </w:pPr>
          </w:p>
          <w:p w14:paraId="1F36E5BD" w14:textId="77777777" w:rsidR="00463354" w:rsidRPr="001B4F7F" w:rsidRDefault="00463354">
            <w:pPr>
              <w:rPr>
                <w:rFonts w:ascii="Times New Roman" w:hAnsi="Times New Roman"/>
                <w:szCs w:val="22"/>
              </w:rPr>
            </w:pPr>
            <w:r w:rsidRPr="001B4F7F">
              <w:rPr>
                <w:rFonts w:ascii="Times New Roman" w:hAnsi="Times New Roman"/>
              </w:rPr>
              <w:t>Not addressed by WCS.</w:t>
            </w:r>
          </w:p>
          <w:p w14:paraId="18185316" w14:textId="77777777" w:rsidR="00463354" w:rsidRPr="001B4F7F" w:rsidRDefault="00463354">
            <w:pPr>
              <w:ind w:left="100" w:right="-20"/>
              <w:rPr>
                <w:rFonts w:ascii="Times New Roman" w:eastAsia="Times New Roman" w:hAnsi="Times New Roman"/>
              </w:rPr>
            </w:pPr>
          </w:p>
        </w:tc>
      </w:tr>
    </w:tbl>
    <w:p w14:paraId="2041F793" w14:textId="77777777" w:rsidR="00463354" w:rsidRPr="001B4F7F" w:rsidRDefault="00463354" w:rsidP="00463354">
      <w:pPr>
        <w:rPr>
          <w:rFonts w:ascii="Times New Roman" w:hAnsi="Times New Roman"/>
        </w:rPr>
        <w:sectPr w:rsidR="00463354" w:rsidRPr="001B4F7F">
          <w:pgSz w:w="15840" w:h="12240" w:orient="landscape"/>
          <w:pgMar w:top="1123" w:right="230" w:bottom="936" w:left="1267" w:header="0" w:footer="763" w:gutter="0"/>
          <w:cols w:space="720"/>
        </w:sectPr>
      </w:pPr>
    </w:p>
    <w:p w14:paraId="1DC38311" w14:textId="77777777" w:rsidR="00463354" w:rsidRPr="001B4F7F" w:rsidRDefault="00463354" w:rsidP="00463354">
      <w:pPr>
        <w:rPr>
          <w:rFonts w:ascii="Times New Roman" w:eastAsiaTheme="minorHAnsi" w:hAnsi="Times New Roman"/>
          <w:sz w:val="10"/>
          <w:szCs w:val="10"/>
        </w:rPr>
      </w:pPr>
    </w:p>
    <w:p w14:paraId="7087F3A5" w14:textId="77777777" w:rsidR="003F6FB2" w:rsidRPr="001B4F7F" w:rsidRDefault="003F6FB2" w:rsidP="003F6FB2">
      <w:pPr>
        <w:pStyle w:val="Heading1"/>
        <w:rPr>
          <w:rFonts w:ascii="Times New Roman" w:eastAsia="Calibri" w:hAnsi="Times New Roman"/>
          <w:color w:val="000000" w:themeColor="text1"/>
          <w:lang w:val="en-MY"/>
        </w:rPr>
      </w:pPr>
      <w:bookmarkStart w:id="470" w:name="_Toc522451602"/>
      <w:bookmarkStart w:id="471" w:name="_Toc524673827"/>
      <w:r w:rsidRPr="001B4F7F">
        <w:rPr>
          <w:rFonts w:ascii="Times New Roman" w:eastAsia="Calibri" w:hAnsi="Times New Roman"/>
          <w:color w:val="000000" w:themeColor="text1"/>
          <w:lang w:val="en-MY"/>
        </w:rPr>
        <w:t>Annex X</w:t>
      </w:r>
      <w:r w:rsidR="00EB7D4C" w:rsidRPr="001B4F7F">
        <w:rPr>
          <w:rFonts w:ascii="Times New Roman" w:eastAsia="Calibri" w:hAnsi="Times New Roman"/>
          <w:color w:val="000000" w:themeColor="text1"/>
          <w:lang w:val="en-MY"/>
        </w:rPr>
        <w:t>I</w:t>
      </w:r>
      <w:r w:rsidRPr="001B4F7F">
        <w:rPr>
          <w:rFonts w:ascii="Times New Roman" w:eastAsia="Calibri" w:hAnsi="Times New Roman"/>
          <w:color w:val="000000" w:themeColor="text1"/>
          <w:lang w:val="en-MY"/>
        </w:rPr>
        <w:t>: Evaluation Questions</w:t>
      </w:r>
      <w:bookmarkEnd w:id="470"/>
      <w:bookmarkEnd w:id="471"/>
    </w:p>
    <w:tbl>
      <w:tblPr>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0867"/>
      </w:tblGrid>
      <w:tr w:rsidR="003F6FB2" w:rsidRPr="001B4F7F" w14:paraId="648C0334" w14:textId="77777777" w:rsidTr="003F6FB2">
        <w:trPr>
          <w:trHeight w:val="278"/>
        </w:trPr>
        <w:tc>
          <w:tcPr>
            <w:tcW w:w="2898" w:type="dxa"/>
            <w:shd w:val="clear" w:color="auto" w:fill="auto"/>
          </w:tcPr>
          <w:p w14:paraId="2A9B044B" w14:textId="77777777" w:rsidR="003F6FB2" w:rsidRPr="001B4F7F" w:rsidRDefault="003F6FB2" w:rsidP="003F6FB2">
            <w:pPr>
              <w:jc w:val="center"/>
              <w:rPr>
                <w:rFonts w:ascii="Times New Roman" w:eastAsia="Times New Roman" w:hAnsi="Times New Roman"/>
                <w:b/>
                <w:bCs/>
                <w:color w:val="000000" w:themeColor="text1"/>
                <w:sz w:val="18"/>
                <w:szCs w:val="18"/>
                <w:u w:val="single"/>
              </w:rPr>
            </w:pPr>
            <w:r w:rsidRPr="001B4F7F">
              <w:rPr>
                <w:rFonts w:ascii="Times New Roman" w:eastAsia="Times New Roman" w:hAnsi="Times New Roman"/>
                <w:b/>
                <w:bCs/>
                <w:color w:val="000000" w:themeColor="text1"/>
                <w:sz w:val="18"/>
                <w:szCs w:val="18"/>
                <w:u w:val="single"/>
              </w:rPr>
              <w:t xml:space="preserve">Area of </w:t>
            </w:r>
            <w:r w:rsidR="00EF6E2A" w:rsidRPr="001B4F7F">
              <w:rPr>
                <w:rFonts w:ascii="Times New Roman" w:eastAsia="Times New Roman" w:hAnsi="Times New Roman"/>
                <w:b/>
                <w:bCs/>
                <w:color w:val="000000" w:themeColor="text1"/>
                <w:sz w:val="18"/>
                <w:szCs w:val="18"/>
                <w:u w:val="single"/>
              </w:rPr>
              <w:t>Assessment</w:t>
            </w:r>
          </w:p>
        </w:tc>
        <w:tc>
          <w:tcPr>
            <w:tcW w:w="10867" w:type="dxa"/>
            <w:shd w:val="clear" w:color="auto" w:fill="auto"/>
          </w:tcPr>
          <w:p w14:paraId="180074C2" w14:textId="77777777" w:rsidR="003F6FB2" w:rsidRPr="001B4F7F" w:rsidRDefault="003F6FB2" w:rsidP="003F6FB2">
            <w:pPr>
              <w:jc w:val="center"/>
              <w:rPr>
                <w:rFonts w:ascii="Times New Roman" w:eastAsia="Times New Roman" w:hAnsi="Times New Roman"/>
                <w:b/>
                <w:bCs/>
                <w:color w:val="000000" w:themeColor="text1"/>
                <w:sz w:val="18"/>
                <w:szCs w:val="18"/>
                <w:u w:val="single"/>
              </w:rPr>
            </w:pPr>
            <w:r w:rsidRPr="001B4F7F">
              <w:rPr>
                <w:rFonts w:ascii="Times New Roman" w:eastAsia="Times New Roman" w:hAnsi="Times New Roman"/>
                <w:b/>
                <w:bCs/>
                <w:color w:val="000000" w:themeColor="text1"/>
                <w:sz w:val="18"/>
                <w:szCs w:val="18"/>
                <w:u w:val="single"/>
              </w:rPr>
              <w:t>Questions</w:t>
            </w:r>
          </w:p>
        </w:tc>
      </w:tr>
      <w:tr w:rsidR="003F6FB2" w:rsidRPr="001B4F7F" w14:paraId="2B93087D" w14:textId="77777777" w:rsidTr="003F6FB2">
        <w:trPr>
          <w:trHeight w:val="1313"/>
        </w:trPr>
        <w:tc>
          <w:tcPr>
            <w:tcW w:w="2898" w:type="dxa"/>
            <w:shd w:val="clear" w:color="auto" w:fill="auto"/>
          </w:tcPr>
          <w:p w14:paraId="6A63BBBA" w14:textId="77777777" w:rsidR="003F6FB2" w:rsidRPr="001B4F7F" w:rsidRDefault="003F6FB2" w:rsidP="003F6FB2">
            <w:pP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Project Description And Background</w:t>
            </w:r>
          </w:p>
        </w:tc>
        <w:tc>
          <w:tcPr>
            <w:tcW w:w="10867" w:type="dxa"/>
            <w:shd w:val="clear" w:color="auto" w:fill="auto"/>
          </w:tcPr>
          <w:p w14:paraId="0F25C69C" w14:textId="77777777" w:rsidR="003F6FB2" w:rsidRPr="001B4F7F" w:rsidRDefault="003F6FB2" w:rsidP="008F186C">
            <w:pPr>
              <w:numPr>
                <w:ilvl w:val="0"/>
                <w:numId w:val="58"/>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How the project objectives align with the executing agency/implementing partners’strategies and priorities and UNDP programming priorities?</w:t>
            </w:r>
          </w:p>
          <w:p w14:paraId="374101B3" w14:textId="77777777" w:rsidR="003F6FB2" w:rsidRPr="001B4F7F" w:rsidRDefault="003F6FB2" w:rsidP="008F186C">
            <w:pPr>
              <w:numPr>
                <w:ilvl w:val="0"/>
                <w:numId w:val="58"/>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What are the problems that the project sought to address?</w:t>
            </w:r>
          </w:p>
          <w:p w14:paraId="53EAFE40" w14:textId="77777777" w:rsidR="003F6FB2" w:rsidRPr="001B4F7F" w:rsidRDefault="003F6FB2" w:rsidP="008F186C">
            <w:pPr>
              <w:numPr>
                <w:ilvl w:val="0"/>
                <w:numId w:val="58"/>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What in your view were the objectives, outcomes, and expected results?</w:t>
            </w:r>
          </w:p>
          <w:p w14:paraId="7928CF5D" w14:textId="77777777" w:rsidR="003F6FB2" w:rsidRPr="001B4F7F" w:rsidRDefault="003F6FB2" w:rsidP="008F186C">
            <w:pPr>
              <w:numPr>
                <w:ilvl w:val="0"/>
                <w:numId w:val="58"/>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What are the project implementation arrangements? (secure a short description of management arrangements, Project Team and/or management unit, Project Board, implementing partner arrangements, etc.)</w:t>
            </w:r>
          </w:p>
          <w:p w14:paraId="2DA81521" w14:textId="77777777" w:rsidR="003F6FB2" w:rsidRPr="001B4F7F" w:rsidRDefault="003F6FB2" w:rsidP="008F186C">
            <w:pPr>
              <w:numPr>
                <w:ilvl w:val="0"/>
                <w:numId w:val="58"/>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Are there any significant socio-economic and environmental changes since the beginning of project implementation and any other major external contributing factors?</w:t>
            </w:r>
          </w:p>
          <w:p w14:paraId="243F4DA9" w14:textId="77777777" w:rsidR="003F6FB2" w:rsidRPr="001B4F7F" w:rsidRDefault="003F6FB2" w:rsidP="008F186C">
            <w:pPr>
              <w:numPr>
                <w:ilvl w:val="0"/>
                <w:numId w:val="58"/>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Who are the key partners and stakeholders involved with the project?</w:t>
            </w:r>
          </w:p>
        </w:tc>
      </w:tr>
      <w:tr w:rsidR="003F6FB2" w:rsidRPr="001B4F7F" w14:paraId="3647E602" w14:textId="77777777" w:rsidTr="003F6FB2">
        <w:trPr>
          <w:trHeight w:val="170"/>
        </w:trPr>
        <w:tc>
          <w:tcPr>
            <w:tcW w:w="2898" w:type="dxa"/>
            <w:shd w:val="clear" w:color="auto" w:fill="auto"/>
          </w:tcPr>
          <w:p w14:paraId="42B970D0" w14:textId="77777777" w:rsidR="003F6FB2" w:rsidRPr="001B4F7F" w:rsidRDefault="003F6FB2" w:rsidP="003F6FB2">
            <w:pP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Project Design</w:t>
            </w:r>
          </w:p>
        </w:tc>
        <w:tc>
          <w:tcPr>
            <w:tcW w:w="10867" w:type="dxa"/>
            <w:shd w:val="clear" w:color="auto" w:fill="auto"/>
          </w:tcPr>
          <w:p w14:paraId="5F29A763"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Which if any lessons from other relevant projects were incorporated into the project design?</w:t>
            </w:r>
          </w:p>
          <w:p w14:paraId="5C077A46"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To what extent did the project addresses country priorities and is country-driven?</w:t>
            </w:r>
          </w:p>
          <w:p w14:paraId="25EAAC31"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o Is the project concept in line with national development priorities and plans of the country (or of participating countries in the case of multi-country projects)?</w:t>
            </w:r>
          </w:p>
          <w:p w14:paraId="36DCA8B2"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Is the project sustainable and viable?</w:t>
            </w:r>
          </w:p>
          <w:p w14:paraId="4A4086C9"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Have externalities (i.e. effects of climate change, global economic crisis, change in national situation etc.) relevant to the project strategy been considered?</w:t>
            </w:r>
          </w:p>
          <w:p w14:paraId="287FA9DC"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Have environmental and social risks, as identified through the UNDP Environmental and Social screening procedure24 and adequate mitigation and management measures been outlined in the Project Document?</w:t>
            </w:r>
          </w:p>
          <w:p w14:paraId="44A4126C"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Were the perspectives of those who would be affected by project decisions, those who could affect the outcomes, and those who could contribute information or other resources to the process, taken into account during project design processes?</w:t>
            </w:r>
          </w:p>
          <w:p w14:paraId="6563873C"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To what extent were relevant gender issues raised in the project design?</w:t>
            </w:r>
          </w:p>
        </w:tc>
      </w:tr>
      <w:tr w:rsidR="003F6FB2" w:rsidRPr="001B4F7F" w14:paraId="2CEA0199" w14:textId="77777777" w:rsidTr="003F6FB2">
        <w:tc>
          <w:tcPr>
            <w:tcW w:w="2898" w:type="dxa"/>
            <w:shd w:val="clear" w:color="auto" w:fill="auto"/>
          </w:tcPr>
          <w:p w14:paraId="7F4FB310" w14:textId="77777777" w:rsidR="003F6FB2" w:rsidRPr="001B4F7F" w:rsidRDefault="003F6FB2" w:rsidP="003F6FB2">
            <w:pP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Management Arrangements</w:t>
            </w:r>
          </w:p>
        </w:tc>
        <w:tc>
          <w:tcPr>
            <w:tcW w:w="10867" w:type="dxa"/>
            <w:shd w:val="clear" w:color="auto" w:fill="auto"/>
          </w:tcPr>
          <w:p w14:paraId="2F9572EF" w14:textId="77777777" w:rsidR="003F6FB2" w:rsidRPr="001B4F7F" w:rsidRDefault="003F6FB2" w:rsidP="008F186C">
            <w:pPr>
              <w:numPr>
                <w:ilvl w:val="0"/>
                <w:numId w:val="65"/>
              </w:numPr>
              <w:overflowPunct/>
              <w:autoSpaceDE/>
              <w:autoSpaceDN/>
              <w:adjustRightInd/>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Were any lessons from other relevant projects incorporated into the project design?</w:t>
            </w:r>
          </w:p>
          <w:p w14:paraId="13671A10" w14:textId="77777777" w:rsidR="003F6FB2" w:rsidRPr="001B4F7F" w:rsidRDefault="003F6FB2" w:rsidP="008F186C">
            <w:pPr>
              <w:numPr>
                <w:ilvl w:val="0"/>
                <w:numId w:val="65"/>
              </w:numPr>
              <w:overflowPunct/>
              <w:autoSpaceDE/>
              <w:autoSpaceDN/>
              <w:adjustRightInd/>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To what extent does the project address country priorities and is “country-driven”?</w:t>
            </w:r>
          </w:p>
          <w:p w14:paraId="755F861E" w14:textId="77777777" w:rsidR="003F6FB2" w:rsidRPr="001B4F7F" w:rsidRDefault="003F6FB2" w:rsidP="008F186C">
            <w:pPr>
              <w:numPr>
                <w:ilvl w:val="0"/>
                <w:numId w:val="65"/>
              </w:numPr>
              <w:overflowPunct/>
              <w:autoSpaceDE/>
              <w:autoSpaceDN/>
              <w:adjustRightInd/>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 xml:space="preserve">What external factors are or are likely to affect the project? (i.e. effects of climate </w:t>
            </w:r>
            <w:r w:rsidRPr="001B4F7F">
              <w:rPr>
                <w:rFonts w:ascii="Times New Roman" w:hAnsi="Times New Roman"/>
                <w:bCs/>
                <w:color w:val="000000" w:themeColor="text1"/>
                <w:sz w:val="18"/>
                <w:szCs w:val="18"/>
              </w:rPr>
              <w:t>change, global economic crisis, change in national situation etc.)</w:t>
            </w:r>
          </w:p>
          <w:p w14:paraId="6CA9107A" w14:textId="77777777" w:rsidR="003F6FB2" w:rsidRPr="001B4F7F" w:rsidRDefault="003F6FB2" w:rsidP="008F186C">
            <w:pPr>
              <w:numPr>
                <w:ilvl w:val="0"/>
                <w:numId w:val="65"/>
              </w:numPr>
              <w:overflowPunct/>
              <w:autoSpaceDE/>
              <w:autoSpaceDN/>
              <w:adjustRightInd/>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 xml:space="preserve">Were the perspectives of those who would be affected by project decisions, those who </w:t>
            </w:r>
            <w:r w:rsidRPr="001B4F7F">
              <w:rPr>
                <w:rFonts w:ascii="Times New Roman" w:hAnsi="Times New Roman"/>
                <w:bCs/>
                <w:color w:val="000000" w:themeColor="text1"/>
                <w:sz w:val="18"/>
                <w:szCs w:val="18"/>
              </w:rPr>
              <w:t>could affect the outcomes, and those who could contribute information or other</w:t>
            </w:r>
            <w:r w:rsidRPr="001B4F7F">
              <w:rPr>
                <w:rFonts w:ascii="Times New Roman" w:eastAsia="Times New Roman" w:hAnsi="Times New Roman"/>
                <w:bCs/>
                <w:color w:val="000000" w:themeColor="text1"/>
                <w:sz w:val="18"/>
                <w:szCs w:val="18"/>
              </w:rPr>
              <w:t xml:space="preserve"> </w:t>
            </w:r>
            <w:r w:rsidRPr="001B4F7F">
              <w:rPr>
                <w:rFonts w:ascii="Times New Roman" w:hAnsi="Times New Roman"/>
                <w:bCs/>
                <w:color w:val="000000" w:themeColor="text1"/>
                <w:sz w:val="18"/>
                <w:szCs w:val="18"/>
              </w:rPr>
              <w:t>resources to the process, taken into account during project design processes?</w:t>
            </w:r>
          </w:p>
        </w:tc>
      </w:tr>
      <w:tr w:rsidR="003F6FB2" w:rsidRPr="001B4F7F" w14:paraId="098FEF10" w14:textId="77777777" w:rsidTr="003F6FB2">
        <w:trPr>
          <w:trHeight w:val="70"/>
        </w:trPr>
        <w:tc>
          <w:tcPr>
            <w:tcW w:w="2898" w:type="dxa"/>
            <w:shd w:val="clear" w:color="auto" w:fill="auto"/>
          </w:tcPr>
          <w:p w14:paraId="284C0600" w14:textId="77777777" w:rsidR="003F6FB2" w:rsidRPr="001B4F7F" w:rsidRDefault="003F6FB2" w:rsidP="003F6FB2">
            <w:pP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Work Planning</w:t>
            </w:r>
          </w:p>
        </w:tc>
        <w:tc>
          <w:tcPr>
            <w:tcW w:w="10867" w:type="dxa"/>
            <w:shd w:val="clear" w:color="auto" w:fill="auto"/>
          </w:tcPr>
          <w:p w14:paraId="078F096B"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Were their any delays in project start-up and implementation? If so, what were the causes and have they have been solved?</w:t>
            </w:r>
          </w:p>
          <w:p w14:paraId="1568F210"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Are the financial allocation and work-planning processes results-based? If not, how could we re-orient the work planning process to focus on results?</w:t>
            </w:r>
          </w:p>
          <w:p w14:paraId="761B1F62"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Has the log-frame been used in the project’s design and as a management tool and review any changes made to it since the project start?</w:t>
            </w:r>
          </w:p>
        </w:tc>
      </w:tr>
      <w:tr w:rsidR="003F6FB2" w:rsidRPr="001B4F7F" w14:paraId="1B87D98D" w14:textId="77777777" w:rsidTr="003F6FB2">
        <w:tc>
          <w:tcPr>
            <w:tcW w:w="2898" w:type="dxa"/>
            <w:shd w:val="clear" w:color="auto" w:fill="auto"/>
          </w:tcPr>
          <w:p w14:paraId="71D2E10C" w14:textId="77777777" w:rsidR="003F6FB2" w:rsidRPr="001B4F7F" w:rsidRDefault="003F6FB2" w:rsidP="003F6FB2">
            <w:pP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Monitoring and Evaluation</w:t>
            </w:r>
          </w:p>
        </w:tc>
        <w:tc>
          <w:tcPr>
            <w:tcW w:w="10867" w:type="dxa"/>
            <w:shd w:val="clear" w:color="auto" w:fill="auto"/>
          </w:tcPr>
          <w:p w14:paraId="421077F4"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Was the M&amp;E plan sufficiently budgeted and funded during project preparation and implementation thus far?</w:t>
            </w:r>
          </w:p>
          <w:p w14:paraId="0CD6A961"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lastRenderedPageBreak/>
              <w:t>Do the monitoring tools provide the necessary information?</w:t>
            </w:r>
          </w:p>
          <w:p w14:paraId="222CAAA2" w14:textId="77777777" w:rsidR="003F6FB2" w:rsidRPr="001B4F7F" w:rsidRDefault="003F6FB2" w:rsidP="008F186C">
            <w:pPr>
              <w:pStyle w:val="ListParagraph"/>
              <w:numPr>
                <w:ilvl w:val="0"/>
                <w:numId w:val="65"/>
              </w:numPr>
              <w:autoSpaceDE w:val="0"/>
              <w:autoSpaceDN w:val="0"/>
              <w:adjustRightInd w:val="0"/>
              <w:rPr>
                <w:bCs/>
                <w:color w:val="000000" w:themeColor="text1"/>
                <w:sz w:val="18"/>
                <w:szCs w:val="18"/>
              </w:rPr>
            </w:pPr>
            <w:r w:rsidRPr="001B4F7F">
              <w:rPr>
                <w:bCs/>
                <w:color w:val="000000" w:themeColor="text1"/>
                <w:sz w:val="18"/>
                <w:szCs w:val="18"/>
              </w:rPr>
              <w:t>To what extent is the Project Team is using an inclusive, innovative, and participatory monitoring system?</w:t>
            </w:r>
          </w:p>
          <w:p w14:paraId="269ACBC4" w14:textId="77777777" w:rsidR="003F6FB2" w:rsidRPr="001B4F7F" w:rsidRDefault="003F6FB2" w:rsidP="008F186C">
            <w:pPr>
              <w:pStyle w:val="ListParagraph"/>
              <w:numPr>
                <w:ilvl w:val="0"/>
                <w:numId w:val="65"/>
              </w:numPr>
              <w:autoSpaceDE w:val="0"/>
              <w:autoSpaceDN w:val="0"/>
              <w:adjustRightInd w:val="0"/>
              <w:rPr>
                <w:b/>
                <w:bCs/>
                <w:color w:val="000000" w:themeColor="text1"/>
                <w:sz w:val="18"/>
                <w:szCs w:val="18"/>
              </w:rPr>
            </w:pPr>
            <w:r w:rsidRPr="001B4F7F">
              <w:rPr>
                <w:bCs/>
                <w:color w:val="000000" w:themeColor="text1"/>
                <w:sz w:val="18"/>
                <w:szCs w:val="18"/>
              </w:rPr>
              <w:t>To what extent were follow-up actions, and/or adaptive management decisions taken in response to the PIRs?</w:t>
            </w:r>
          </w:p>
        </w:tc>
      </w:tr>
      <w:tr w:rsidR="003F6FB2" w:rsidRPr="001B4F7F" w14:paraId="589CB856" w14:textId="77777777" w:rsidTr="003F6FB2">
        <w:tc>
          <w:tcPr>
            <w:tcW w:w="2898" w:type="dxa"/>
            <w:shd w:val="clear" w:color="auto" w:fill="auto"/>
          </w:tcPr>
          <w:p w14:paraId="45B1A44E"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lastRenderedPageBreak/>
              <w:t xml:space="preserve">Sustainability </w:t>
            </w:r>
          </w:p>
          <w:p w14:paraId="4AF91303" w14:textId="77777777" w:rsidR="003F6FB2" w:rsidRPr="001B4F7F" w:rsidRDefault="003F6FB2" w:rsidP="003F6FB2">
            <w:pPr>
              <w:jc w:val="center"/>
              <w:rPr>
                <w:rFonts w:ascii="Times New Roman" w:eastAsia="Times New Roman" w:hAnsi="Times New Roman"/>
                <w:bCs/>
                <w:color w:val="000000" w:themeColor="text1"/>
                <w:sz w:val="18"/>
                <w:szCs w:val="18"/>
              </w:rPr>
            </w:pPr>
          </w:p>
          <w:p w14:paraId="505B294A" w14:textId="77777777" w:rsidR="003F6FB2" w:rsidRPr="001B4F7F" w:rsidRDefault="003F6FB2" w:rsidP="003F6FB2">
            <w:pPr>
              <w:jc w:val="center"/>
              <w:rPr>
                <w:rFonts w:ascii="Times New Roman" w:hAnsi="Times New Roman"/>
                <w:bCs/>
                <w:color w:val="000000" w:themeColor="text1"/>
                <w:sz w:val="18"/>
                <w:szCs w:val="18"/>
              </w:rPr>
            </w:pPr>
            <w:r w:rsidRPr="001B4F7F">
              <w:rPr>
                <w:rFonts w:ascii="Times New Roman" w:hAnsi="Times New Roman"/>
                <w:bCs/>
                <w:color w:val="000000" w:themeColor="text1"/>
                <w:sz w:val="18"/>
                <w:szCs w:val="18"/>
              </w:rPr>
              <w:t>Financial Risks To Sustainability</w:t>
            </w:r>
          </w:p>
          <w:p w14:paraId="544BD57F" w14:textId="77777777" w:rsidR="003F6FB2" w:rsidRPr="001B4F7F" w:rsidRDefault="003F6FB2" w:rsidP="003F6FB2">
            <w:pPr>
              <w:jc w:val="center"/>
              <w:rPr>
                <w:rFonts w:ascii="Times New Roman" w:eastAsia="Times New Roman" w:hAnsi="Times New Roman"/>
                <w:bCs/>
                <w:color w:val="000000" w:themeColor="text1"/>
                <w:sz w:val="18"/>
                <w:szCs w:val="18"/>
              </w:rPr>
            </w:pPr>
          </w:p>
        </w:tc>
        <w:tc>
          <w:tcPr>
            <w:tcW w:w="10867" w:type="dxa"/>
            <w:shd w:val="clear" w:color="auto" w:fill="auto"/>
          </w:tcPr>
          <w:p w14:paraId="7C4A4C43"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 xml:space="preserve">What is the likelihood financial and economic resources will be available once the GEF assistance ends? </w:t>
            </w:r>
          </w:p>
          <w:p w14:paraId="495CB275"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What opportunities for financial sustainability exist?</w:t>
            </w:r>
          </w:p>
          <w:p w14:paraId="0436FFC2"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What additional factors are needed to create an enabling environment for continued financing?</w:t>
            </w:r>
          </w:p>
          <w:p w14:paraId="4CFE735E" w14:textId="77777777" w:rsidR="003F6FB2" w:rsidRPr="001B4F7F" w:rsidRDefault="003F6FB2" w:rsidP="008F186C">
            <w:pPr>
              <w:pStyle w:val="ListParagraph"/>
              <w:numPr>
                <w:ilvl w:val="0"/>
                <w:numId w:val="66"/>
              </w:numPr>
              <w:autoSpaceDE w:val="0"/>
              <w:autoSpaceDN w:val="0"/>
              <w:adjustRightInd w:val="0"/>
              <w:ind w:left="766"/>
              <w:rPr>
                <w:b/>
                <w:bCs/>
                <w:color w:val="000000" w:themeColor="text1"/>
                <w:sz w:val="18"/>
                <w:szCs w:val="18"/>
                <w:u w:val="single"/>
              </w:rPr>
            </w:pPr>
            <w:r w:rsidRPr="001B4F7F">
              <w:rPr>
                <w:bCs/>
                <w:color w:val="000000" w:themeColor="text1"/>
                <w:sz w:val="18"/>
                <w:szCs w:val="18"/>
              </w:rPr>
              <w:t>Has there been the establishment of financial and economic instruments and mechanisms to ensure the ongoing flow of benefits once the GEF assistance ends (i.e. from the public and private sectors, income generating activities, and market transformations to promote the project’s objectives)?</w:t>
            </w:r>
          </w:p>
        </w:tc>
      </w:tr>
      <w:tr w:rsidR="003F6FB2" w:rsidRPr="001B4F7F" w14:paraId="5A7C7A0C" w14:textId="77777777" w:rsidTr="003F6FB2">
        <w:tc>
          <w:tcPr>
            <w:tcW w:w="2898" w:type="dxa"/>
            <w:shd w:val="clear" w:color="auto" w:fill="auto"/>
          </w:tcPr>
          <w:p w14:paraId="0F589742"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 xml:space="preserve">Sustainability </w:t>
            </w:r>
          </w:p>
          <w:p w14:paraId="54AF748D" w14:textId="77777777" w:rsidR="003F6FB2" w:rsidRPr="001B4F7F" w:rsidRDefault="003F6FB2" w:rsidP="003F6FB2">
            <w:pPr>
              <w:jc w:val="center"/>
              <w:rPr>
                <w:rFonts w:ascii="Times New Roman" w:eastAsia="Times New Roman" w:hAnsi="Times New Roman"/>
                <w:bCs/>
                <w:color w:val="000000" w:themeColor="text1"/>
                <w:sz w:val="18"/>
                <w:szCs w:val="18"/>
              </w:rPr>
            </w:pPr>
          </w:p>
          <w:p w14:paraId="6A171A30" w14:textId="77777777" w:rsidR="003F6FB2" w:rsidRPr="001B4F7F" w:rsidRDefault="003F6FB2" w:rsidP="003F6FB2">
            <w:pPr>
              <w:jc w:val="center"/>
              <w:rPr>
                <w:rFonts w:ascii="Times New Roman" w:hAnsi="Times New Roman"/>
                <w:bCs/>
                <w:color w:val="000000" w:themeColor="text1"/>
                <w:sz w:val="18"/>
                <w:szCs w:val="18"/>
              </w:rPr>
            </w:pPr>
            <w:r w:rsidRPr="001B4F7F">
              <w:rPr>
                <w:rFonts w:ascii="Times New Roman" w:hAnsi="Times New Roman"/>
                <w:bCs/>
                <w:color w:val="000000" w:themeColor="text1"/>
                <w:sz w:val="18"/>
                <w:szCs w:val="18"/>
              </w:rPr>
              <w:t>Socio-Economic To Sustainability</w:t>
            </w:r>
          </w:p>
          <w:p w14:paraId="1354A2E5" w14:textId="77777777" w:rsidR="003F6FB2" w:rsidRPr="001B4F7F" w:rsidRDefault="003F6FB2" w:rsidP="003F6FB2">
            <w:pPr>
              <w:rPr>
                <w:rFonts w:ascii="Times New Roman" w:eastAsia="Times New Roman" w:hAnsi="Times New Roman"/>
                <w:bCs/>
                <w:color w:val="000000" w:themeColor="text1"/>
                <w:sz w:val="18"/>
                <w:szCs w:val="18"/>
              </w:rPr>
            </w:pPr>
          </w:p>
        </w:tc>
        <w:tc>
          <w:tcPr>
            <w:tcW w:w="10867" w:type="dxa"/>
            <w:shd w:val="clear" w:color="auto" w:fill="auto"/>
          </w:tcPr>
          <w:p w14:paraId="30F9DD8B"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Are there any social or political risks that may jeopardize sustainability of project outcomes?</w:t>
            </w:r>
          </w:p>
          <w:p w14:paraId="7CB4F9BB"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What is the risk that the level of stakeholder ownership (including ownership by governments and other key stakeholders) will be insufficient to allow for the project outcomes/benefits to be sustained?</w:t>
            </w:r>
          </w:p>
          <w:p w14:paraId="45DD6BC7"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Do the various key stakeholders see that it is in their interest that the project benefits continue to flow?</w:t>
            </w:r>
          </w:p>
        </w:tc>
      </w:tr>
      <w:tr w:rsidR="003F6FB2" w:rsidRPr="001B4F7F" w14:paraId="7E3E8DE1" w14:textId="77777777" w:rsidTr="003F6FB2">
        <w:tc>
          <w:tcPr>
            <w:tcW w:w="2898" w:type="dxa"/>
            <w:shd w:val="clear" w:color="auto" w:fill="auto"/>
          </w:tcPr>
          <w:p w14:paraId="74630682"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Sustainability</w:t>
            </w:r>
          </w:p>
          <w:p w14:paraId="15FD9580" w14:textId="77777777" w:rsidR="003F6FB2" w:rsidRPr="001B4F7F" w:rsidRDefault="003F6FB2" w:rsidP="003F6FB2">
            <w:pPr>
              <w:jc w:val="center"/>
              <w:rPr>
                <w:rFonts w:ascii="Times New Roman" w:eastAsia="Times New Roman" w:hAnsi="Times New Roman"/>
                <w:bCs/>
                <w:color w:val="000000" w:themeColor="text1"/>
                <w:sz w:val="18"/>
                <w:szCs w:val="18"/>
              </w:rPr>
            </w:pPr>
          </w:p>
          <w:p w14:paraId="3C5D151C"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Institutional Framework and Governance Risk to Sustainability</w:t>
            </w:r>
          </w:p>
        </w:tc>
        <w:tc>
          <w:tcPr>
            <w:tcW w:w="10867" w:type="dxa"/>
            <w:shd w:val="clear" w:color="auto" w:fill="auto"/>
          </w:tcPr>
          <w:p w14:paraId="59FFA332"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Do the legal frameworks, policies, governance structures and processes pose risks that may jeopardize project benefits?</w:t>
            </w:r>
          </w:p>
          <w:p w14:paraId="3F248EB4"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Has the project put in place frameworks, policies, governance structures and processes that will create mechanisms for accountability, transparency, and technical knowledge transfer after the project’s closure?</w:t>
            </w:r>
          </w:p>
          <w:p w14:paraId="78836B8D" w14:textId="77777777" w:rsidR="003F6FB2" w:rsidRPr="001B4F7F" w:rsidRDefault="003F6FB2" w:rsidP="008F186C">
            <w:pPr>
              <w:pStyle w:val="ListParagraph"/>
              <w:numPr>
                <w:ilvl w:val="0"/>
                <w:numId w:val="66"/>
              </w:numPr>
              <w:autoSpaceDE w:val="0"/>
              <w:autoSpaceDN w:val="0"/>
              <w:adjustRightInd w:val="0"/>
              <w:ind w:left="766"/>
              <w:rPr>
                <w:bCs/>
                <w:color w:val="000000" w:themeColor="text1"/>
                <w:sz w:val="18"/>
                <w:szCs w:val="18"/>
              </w:rPr>
            </w:pPr>
            <w:r w:rsidRPr="001B4F7F">
              <w:rPr>
                <w:bCs/>
                <w:color w:val="000000" w:themeColor="text1"/>
                <w:sz w:val="18"/>
                <w:szCs w:val="18"/>
              </w:rPr>
              <w:t>Has the project achieved stakeholders’ (including government stakeholders’) consensus regarding courses of action on project activities after the project’s closure date?</w:t>
            </w:r>
          </w:p>
          <w:p w14:paraId="64C1EA18" w14:textId="77777777" w:rsidR="003F6FB2" w:rsidRPr="001B4F7F" w:rsidRDefault="003F6FB2" w:rsidP="008F186C">
            <w:pPr>
              <w:pStyle w:val="ListParagraph"/>
              <w:numPr>
                <w:ilvl w:val="0"/>
                <w:numId w:val="66"/>
              </w:numPr>
              <w:autoSpaceDE w:val="0"/>
              <w:autoSpaceDN w:val="0"/>
              <w:adjustRightInd w:val="0"/>
              <w:ind w:left="766"/>
              <w:rPr>
                <w:b/>
                <w:bCs/>
                <w:color w:val="000000" w:themeColor="text1"/>
                <w:sz w:val="18"/>
                <w:szCs w:val="18"/>
                <w:u w:val="single"/>
              </w:rPr>
            </w:pPr>
            <w:r w:rsidRPr="001B4F7F">
              <w:rPr>
                <w:bCs/>
                <w:color w:val="000000" w:themeColor="text1"/>
                <w:sz w:val="18"/>
                <w:szCs w:val="18"/>
              </w:rPr>
              <w:t>Does the project leadership have the ability to respond to future institutional and governance changes (i.e. foreseeable changes to local or national political leadership)?</w:t>
            </w:r>
          </w:p>
        </w:tc>
      </w:tr>
      <w:tr w:rsidR="003F6FB2" w:rsidRPr="001B4F7F" w14:paraId="53F35B50" w14:textId="77777777" w:rsidTr="003F6FB2">
        <w:trPr>
          <w:trHeight w:val="530"/>
        </w:trPr>
        <w:tc>
          <w:tcPr>
            <w:tcW w:w="2898" w:type="dxa"/>
            <w:shd w:val="clear" w:color="auto" w:fill="auto"/>
          </w:tcPr>
          <w:p w14:paraId="40D5F7E9"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Sustainability</w:t>
            </w:r>
          </w:p>
          <w:p w14:paraId="6B947331" w14:textId="77777777" w:rsidR="003F6FB2" w:rsidRPr="001B4F7F" w:rsidRDefault="003F6FB2" w:rsidP="003F6FB2">
            <w:pPr>
              <w:rPr>
                <w:rFonts w:ascii="Times New Roman" w:eastAsia="Times New Roman" w:hAnsi="Times New Roman"/>
                <w:b/>
                <w:bCs/>
                <w:color w:val="000000" w:themeColor="text1"/>
                <w:sz w:val="18"/>
                <w:szCs w:val="18"/>
              </w:rPr>
            </w:pPr>
            <w:r w:rsidRPr="001B4F7F">
              <w:rPr>
                <w:rFonts w:ascii="Times New Roman" w:eastAsia="Times New Roman" w:hAnsi="Times New Roman"/>
                <w:bCs/>
                <w:color w:val="000000" w:themeColor="text1"/>
                <w:sz w:val="18"/>
                <w:szCs w:val="18"/>
              </w:rPr>
              <w:t>Environmental Risk to Sustainability</w:t>
            </w:r>
          </w:p>
        </w:tc>
        <w:tc>
          <w:tcPr>
            <w:tcW w:w="10867" w:type="dxa"/>
            <w:shd w:val="clear" w:color="auto" w:fill="auto"/>
          </w:tcPr>
          <w:p w14:paraId="39141EEE" w14:textId="77777777" w:rsidR="003F6FB2" w:rsidRPr="001B4F7F" w:rsidRDefault="003F6FB2" w:rsidP="008F186C">
            <w:pPr>
              <w:numPr>
                <w:ilvl w:val="0"/>
                <w:numId w:val="59"/>
              </w:numPr>
              <w:overflowPunct/>
              <w:ind w:hanging="314"/>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Are there environmental factors that could undermine and reverse the project’s outcomes and results, including factors that have been identified by project stakeholders?</w:t>
            </w:r>
          </w:p>
        </w:tc>
      </w:tr>
      <w:tr w:rsidR="003F6FB2" w:rsidRPr="001B4F7F" w14:paraId="12C1DAE0" w14:textId="77777777" w:rsidTr="003F6FB2">
        <w:tc>
          <w:tcPr>
            <w:tcW w:w="2898" w:type="dxa"/>
            <w:shd w:val="clear" w:color="auto" w:fill="auto"/>
          </w:tcPr>
          <w:p w14:paraId="3A02F783" w14:textId="77777777" w:rsidR="003F6FB2" w:rsidRPr="001B4F7F" w:rsidRDefault="003F6FB2" w:rsidP="003F6FB2">
            <w:pPr>
              <w:jc w:val="center"/>
              <w:rPr>
                <w:rFonts w:ascii="Times New Roman" w:eastAsia="Times New Roman" w:hAnsi="Times New Roman"/>
                <w:bCs/>
                <w:color w:val="000000" w:themeColor="text1"/>
                <w:sz w:val="18"/>
                <w:szCs w:val="18"/>
              </w:rPr>
            </w:pPr>
          </w:p>
          <w:p w14:paraId="1EDE2233"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Finance and Co Financing</w:t>
            </w:r>
          </w:p>
        </w:tc>
        <w:tc>
          <w:tcPr>
            <w:tcW w:w="10867" w:type="dxa"/>
            <w:shd w:val="clear" w:color="auto" w:fill="auto"/>
          </w:tcPr>
          <w:p w14:paraId="4AD2CE8D"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 xml:space="preserve">Were strong financial controls established that allow the project management to make informed decisions regarding the budget at any time, and allow for the timely flow of funds and the payment of satisfactory project deliverables? </w:t>
            </w:r>
          </w:p>
          <w:p w14:paraId="144AD0C4"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What variances have existed between planned and actual expenditures and why?</w:t>
            </w:r>
          </w:p>
          <w:p w14:paraId="1537A501"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Has the project demonstrated due diligence in the management of funds, including annual audits?</w:t>
            </w:r>
          </w:p>
        </w:tc>
      </w:tr>
      <w:tr w:rsidR="003F6FB2" w:rsidRPr="001B4F7F" w14:paraId="61FB7230" w14:textId="77777777" w:rsidTr="003F6FB2">
        <w:tc>
          <w:tcPr>
            <w:tcW w:w="2898" w:type="dxa"/>
            <w:shd w:val="clear" w:color="auto" w:fill="auto"/>
          </w:tcPr>
          <w:p w14:paraId="31F6901A"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 xml:space="preserve">Reporting </w:t>
            </w:r>
          </w:p>
        </w:tc>
        <w:tc>
          <w:tcPr>
            <w:tcW w:w="10867" w:type="dxa"/>
            <w:shd w:val="clear" w:color="auto" w:fill="auto"/>
          </w:tcPr>
          <w:p w14:paraId="5B030F48"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 xml:space="preserve">How well the Project Team and partners undertaken and fulfilled GEF reporting requirements? </w:t>
            </w:r>
          </w:p>
          <w:p w14:paraId="1F6E3532"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How have lessons derived from the adaptive management process been documented, shared with key partners, internalized by partners and incorporated into the project implementation process?</w:t>
            </w:r>
          </w:p>
        </w:tc>
      </w:tr>
      <w:tr w:rsidR="003F6FB2" w:rsidRPr="001B4F7F" w14:paraId="5ABEDAC7" w14:textId="77777777" w:rsidTr="003F6FB2">
        <w:tc>
          <w:tcPr>
            <w:tcW w:w="2898" w:type="dxa"/>
            <w:shd w:val="clear" w:color="auto" w:fill="auto"/>
          </w:tcPr>
          <w:p w14:paraId="06589008"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Communication</w:t>
            </w:r>
          </w:p>
        </w:tc>
        <w:tc>
          <w:tcPr>
            <w:tcW w:w="10867" w:type="dxa"/>
            <w:shd w:val="clear" w:color="auto" w:fill="auto"/>
          </w:tcPr>
          <w:p w14:paraId="0E9A284C"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Is communication with stakeholders regular and effective?</w:t>
            </w:r>
          </w:p>
          <w:p w14:paraId="4B08B796"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Are there key stakeholders left out of communication? Are there feedback mechanisms</w:t>
            </w:r>
          </w:p>
          <w:p w14:paraId="2877D660"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when communication is received? Does this communication with stakeholders</w:t>
            </w:r>
          </w:p>
          <w:p w14:paraId="1867F566"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contribute to their awareness of project outcomes and activities and long-term</w:t>
            </w:r>
          </w:p>
          <w:p w14:paraId="673DF955"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investment in the sustainability of project results?</w:t>
            </w:r>
          </w:p>
          <w:p w14:paraId="4F932352"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Did the project implement appropriate outreach and public awareness campaigns?</w:t>
            </w:r>
          </w:p>
        </w:tc>
      </w:tr>
      <w:tr w:rsidR="003F6FB2" w:rsidRPr="001B4F7F" w14:paraId="30D58DFD" w14:textId="77777777" w:rsidTr="003F6FB2">
        <w:tc>
          <w:tcPr>
            <w:tcW w:w="2898" w:type="dxa"/>
            <w:shd w:val="clear" w:color="auto" w:fill="auto"/>
          </w:tcPr>
          <w:p w14:paraId="66DBE3E6" w14:textId="77777777" w:rsidR="003F6FB2" w:rsidRPr="001B4F7F" w:rsidRDefault="003F6FB2" w:rsidP="003F6FB2">
            <w:pPr>
              <w:jc w:val="center"/>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lastRenderedPageBreak/>
              <w:t>General</w:t>
            </w:r>
          </w:p>
        </w:tc>
        <w:tc>
          <w:tcPr>
            <w:tcW w:w="10867" w:type="dxa"/>
            <w:shd w:val="clear" w:color="auto" w:fill="auto"/>
          </w:tcPr>
          <w:p w14:paraId="1CC2E611"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Are you aware of the objectives of the EPASS project and its objectives/outcomes?</w:t>
            </w:r>
          </w:p>
          <w:p w14:paraId="7C00E926"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Are you aware of the role that you (your group/community) are called to play under EPASS?</w:t>
            </w:r>
          </w:p>
          <w:p w14:paraId="49FD41E0"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Are the EPASS project objectives/outcomes important to achieve and why?</w:t>
            </w:r>
          </w:p>
          <w:p w14:paraId="13D51DF2"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Is EPASS staff keeping you (your group/community) regularly informed on what is</w:t>
            </w:r>
          </w:p>
          <w:p w14:paraId="71EA9225" w14:textId="77777777" w:rsidR="003F6FB2" w:rsidRPr="001B4F7F" w:rsidRDefault="003F6FB2" w:rsidP="003F6FB2">
            <w:pPr>
              <w:ind w:left="720"/>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happening? If so, how?</w:t>
            </w:r>
          </w:p>
          <w:p w14:paraId="4EF58F59"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From what you know, how is the EPASS project implementation proceeding?</w:t>
            </w:r>
          </w:p>
          <w:p w14:paraId="3D89378D"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Are there any negative effects limiting progress?</w:t>
            </w:r>
          </w:p>
          <w:p w14:paraId="5424FD7B"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Do you feel the project will achieve its objectives and if not, why?</w:t>
            </w:r>
          </w:p>
          <w:p w14:paraId="2A1D28AF"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How has or can this project affect your lives?</w:t>
            </w:r>
          </w:p>
          <w:p w14:paraId="3BAE829D" w14:textId="77777777" w:rsidR="003F6FB2" w:rsidRPr="001B4F7F" w:rsidRDefault="003F6FB2" w:rsidP="008F186C">
            <w:pPr>
              <w:numPr>
                <w:ilvl w:val="0"/>
                <w:numId w:val="59"/>
              </w:numPr>
              <w:overflowPunct/>
              <w:textAlignment w:val="auto"/>
              <w:rPr>
                <w:rFonts w:ascii="Times New Roman" w:eastAsia="Times New Roman" w:hAnsi="Times New Roman"/>
                <w:bCs/>
                <w:color w:val="000000" w:themeColor="text1"/>
                <w:sz w:val="18"/>
                <w:szCs w:val="18"/>
              </w:rPr>
            </w:pPr>
            <w:r w:rsidRPr="001B4F7F">
              <w:rPr>
                <w:rFonts w:ascii="Times New Roman" w:eastAsia="Times New Roman" w:hAnsi="Times New Roman"/>
                <w:bCs/>
                <w:color w:val="000000" w:themeColor="text1"/>
                <w:sz w:val="18"/>
                <w:szCs w:val="18"/>
              </w:rPr>
              <w:t>Is this EPASS project affect how your community regulate local wisdom?</w:t>
            </w:r>
          </w:p>
        </w:tc>
      </w:tr>
    </w:tbl>
    <w:p w14:paraId="0BB4EB4B" w14:textId="77777777" w:rsidR="003F6FB2" w:rsidRPr="001B4F7F" w:rsidRDefault="003F6FB2" w:rsidP="003F6FB2">
      <w:pPr>
        <w:jc w:val="both"/>
        <w:rPr>
          <w:rFonts w:ascii="Times New Roman" w:eastAsia="Calibri" w:hAnsi="Times New Roman"/>
          <w:bCs/>
          <w:color w:val="000000" w:themeColor="text1"/>
          <w:lang w:val="en-MY"/>
        </w:rPr>
        <w:sectPr w:rsidR="003F6FB2" w:rsidRPr="001B4F7F" w:rsidSect="003F6FB2">
          <w:pgSz w:w="16838" w:h="11906" w:orient="landscape"/>
          <w:pgMar w:top="1440" w:right="1440" w:bottom="1440" w:left="1440" w:header="720" w:footer="720" w:gutter="0"/>
          <w:cols w:space="720"/>
          <w:docGrid w:linePitch="360"/>
        </w:sectPr>
      </w:pPr>
    </w:p>
    <w:p w14:paraId="36B3618E" w14:textId="77777777" w:rsidR="003F6FB2" w:rsidRPr="001B4F7F" w:rsidRDefault="003F6FB2" w:rsidP="003F6FB2">
      <w:pPr>
        <w:pStyle w:val="TEAnnexes"/>
        <w:outlineLvl w:val="0"/>
        <w:rPr>
          <w:color w:val="000000" w:themeColor="text1"/>
        </w:rPr>
      </w:pPr>
      <w:bookmarkStart w:id="472" w:name="_Toc372808664"/>
      <w:bookmarkStart w:id="473" w:name="_Toc372819518"/>
      <w:bookmarkStart w:id="474" w:name="_Toc522451603"/>
      <w:bookmarkStart w:id="475" w:name="_Toc524673828"/>
      <w:r w:rsidRPr="001B4F7F">
        <w:rPr>
          <w:color w:val="000000" w:themeColor="text1"/>
        </w:rPr>
        <w:lastRenderedPageBreak/>
        <w:t>Annex X</w:t>
      </w:r>
      <w:r w:rsidR="00EB7D4C" w:rsidRPr="001B4F7F">
        <w:rPr>
          <w:color w:val="000000" w:themeColor="text1"/>
        </w:rPr>
        <w:t>I</w:t>
      </w:r>
      <w:r w:rsidRPr="001B4F7F">
        <w:rPr>
          <w:color w:val="000000" w:themeColor="text1"/>
        </w:rPr>
        <w:t>I: Evaluation Criteria</w:t>
      </w:r>
      <w:bookmarkEnd w:id="472"/>
      <w:bookmarkEnd w:id="473"/>
      <w:bookmarkEnd w:id="474"/>
      <w:bookmarkEnd w:id="475"/>
    </w:p>
    <w:p w14:paraId="1AB25F1A" w14:textId="77777777" w:rsidR="003F6FB2" w:rsidRPr="001B4F7F" w:rsidRDefault="003F6FB2" w:rsidP="003F6FB2">
      <w:pPr>
        <w:pStyle w:val="Normalbullet0"/>
        <w:rPr>
          <w:rFonts w:ascii="Times New Roman" w:hAnsi="Times New Roman"/>
          <w:b/>
          <w:color w:val="000000" w:themeColor="text1"/>
        </w:rPr>
      </w:pPr>
      <w:r w:rsidRPr="001B4F7F">
        <w:rPr>
          <w:rFonts w:ascii="Times New Roman" w:hAnsi="Times New Roman"/>
          <w:b/>
          <w:color w:val="000000" w:themeColor="text1"/>
        </w:rPr>
        <w:t>i)Criteria used to evaluate the Project by the Final Evaluation Team</w:t>
      </w:r>
    </w:p>
    <w:tbl>
      <w:tblPr>
        <w:tblW w:w="0" w:type="auto"/>
        <w:tblInd w:w="108" w:type="dxa"/>
        <w:tblCellMar>
          <w:left w:w="0" w:type="dxa"/>
          <w:right w:w="0" w:type="dxa"/>
        </w:tblCellMar>
        <w:tblLook w:val="0000" w:firstRow="0" w:lastRow="0" w:firstColumn="0" w:lastColumn="0" w:noHBand="0" w:noVBand="0"/>
      </w:tblPr>
      <w:tblGrid>
        <w:gridCol w:w="3052"/>
        <w:gridCol w:w="6127"/>
      </w:tblGrid>
      <w:tr w:rsidR="003F6FB2" w:rsidRPr="001B4F7F" w14:paraId="42F40D8E" w14:textId="77777777" w:rsidTr="003F6FB2">
        <w:tc>
          <w:tcPr>
            <w:tcW w:w="3052"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47F72C1B" w14:textId="77777777" w:rsidR="003F6FB2" w:rsidRPr="001B4F7F" w:rsidRDefault="003F6FB2" w:rsidP="003F6FB2">
            <w:pPr>
              <w:rPr>
                <w:rFonts w:ascii="Times New Roman" w:eastAsia="Times New Roman" w:hAnsi="Times New Roman"/>
                <w:color w:val="000000" w:themeColor="text1"/>
                <w:sz w:val="20"/>
                <w:szCs w:val="20"/>
              </w:rPr>
            </w:pPr>
            <w:r w:rsidRPr="001B4F7F">
              <w:rPr>
                <w:rFonts w:ascii="Times New Roman" w:eastAsia="Times New Roman" w:hAnsi="Times New Roman"/>
                <w:b/>
                <w:bCs/>
                <w:color w:val="000000" w:themeColor="text1"/>
                <w:sz w:val="20"/>
                <w:szCs w:val="20"/>
              </w:rPr>
              <w:t xml:space="preserve">Highly Satisfactory (HS) </w:t>
            </w:r>
            <w:r w:rsidRPr="001B4F7F">
              <w:rPr>
                <w:rFonts w:ascii="Times New Roman" w:eastAsia="Times New Roman" w:hAnsi="Times New Roman"/>
                <w:color w:val="000000" w:themeColor="text1"/>
                <w:sz w:val="20"/>
                <w:szCs w:val="20"/>
              </w:rPr>
              <w:t> </w:t>
            </w:r>
          </w:p>
        </w:tc>
        <w:tc>
          <w:tcPr>
            <w:tcW w:w="61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63E278" w14:textId="77777777" w:rsidR="003F6FB2" w:rsidRPr="001B4F7F" w:rsidRDefault="003F6FB2" w:rsidP="003F6FB2">
            <w:pPr>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 xml:space="preserve">Project is expected to achieve or exceed </w:t>
            </w:r>
            <w:r w:rsidRPr="001B4F7F">
              <w:rPr>
                <w:rFonts w:ascii="Times New Roman" w:eastAsia="Times New Roman" w:hAnsi="Times New Roman"/>
                <w:b/>
                <w:bCs/>
                <w:color w:val="000000" w:themeColor="text1"/>
                <w:sz w:val="20"/>
                <w:szCs w:val="20"/>
              </w:rPr>
              <w:t>all</w:t>
            </w:r>
            <w:r w:rsidRPr="001B4F7F">
              <w:rPr>
                <w:rFonts w:ascii="Times New Roman" w:eastAsia="Times New Roman" w:hAnsi="Times New Roman"/>
                <w:color w:val="000000" w:themeColor="text1"/>
                <w:sz w:val="20"/>
                <w:szCs w:val="20"/>
              </w:rPr>
              <w:t xml:space="preserve"> its major global environmental objectives, and yield substantial global environmental benefits, without major shortcomings.  The project can be presented as “good practice”.</w:t>
            </w:r>
          </w:p>
        </w:tc>
      </w:tr>
      <w:tr w:rsidR="003F6FB2" w:rsidRPr="001B4F7F" w14:paraId="6098FC2B" w14:textId="77777777" w:rsidTr="003F6FB2">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27B8D315" w14:textId="77777777" w:rsidR="003F6FB2" w:rsidRPr="001B4F7F" w:rsidRDefault="003F6FB2" w:rsidP="003F6FB2">
            <w:pPr>
              <w:rPr>
                <w:rFonts w:ascii="Times New Roman" w:eastAsia="Times New Roman" w:hAnsi="Times New Roman"/>
                <w:color w:val="000000" w:themeColor="text1"/>
                <w:sz w:val="20"/>
                <w:szCs w:val="20"/>
              </w:rPr>
            </w:pPr>
            <w:r w:rsidRPr="001B4F7F">
              <w:rPr>
                <w:rFonts w:ascii="Times New Roman" w:eastAsia="Times New Roman" w:hAnsi="Times New Roman"/>
                <w:b/>
                <w:bCs/>
                <w:color w:val="000000" w:themeColor="text1"/>
                <w:sz w:val="20"/>
                <w:szCs w:val="20"/>
              </w:rPr>
              <w:t>Satisfactory (S)</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86A5F1" w14:textId="77777777" w:rsidR="003F6FB2" w:rsidRPr="001B4F7F" w:rsidRDefault="003F6FB2" w:rsidP="003F6FB2">
            <w:pPr>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 xml:space="preserve">Project is expected to achieve </w:t>
            </w:r>
            <w:r w:rsidRPr="001B4F7F">
              <w:rPr>
                <w:rFonts w:ascii="Times New Roman" w:eastAsia="Times New Roman" w:hAnsi="Times New Roman"/>
                <w:b/>
                <w:bCs/>
                <w:color w:val="000000" w:themeColor="text1"/>
                <w:sz w:val="20"/>
                <w:szCs w:val="20"/>
              </w:rPr>
              <w:t xml:space="preserve">most </w:t>
            </w:r>
            <w:r w:rsidRPr="001B4F7F">
              <w:rPr>
                <w:rFonts w:ascii="Times New Roman" w:eastAsia="Times New Roman" w:hAnsi="Times New Roman"/>
                <w:color w:val="000000" w:themeColor="text1"/>
                <w:sz w:val="20"/>
                <w:szCs w:val="20"/>
              </w:rPr>
              <w:t>of its major global environmental objectives, and yield satisfactory global environmental benefits, with only minor shortcomings.</w:t>
            </w:r>
          </w:p>
        </w:tc>
      </w:tr>
      <w:tr w:rsidR="003F6FB2" w:rsidRPr="001B4F7F" w14:paraId="3E1D04FA" w14:textId="77777777" w:rsidTr="003F6FB2">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680EF3EE" w14:textId="77777777" w:rsidR="003F6FB2" w:rsidRPr="001B4F7F" w:rsidRDefault="00996490" w:rsidP="003F6FB2">
            <w:pPr>
              <w:rPr>
                <w:rFonts w:ascii="Times New Roman" w:eastAsia="Times New Roman" w:hAnsi="Times New Roman"/>
                <w:color w:val="000000" w:themeColor="text1"/>
                <w:sz w:val="20"/>
                <w:szCs w:val="20"/>
              </w:rPr>
            </w:pPr>
            <w:r w:rsidRPr="001B4F7F">
              <w:rPr>
                <w:rFonts w:ascii="Times New Roman" w:eastAsia="Times New Roman" w:hAnsi="Times New Roman"/>
                <w:b/>
                <w:bCs/>
                <w:color w:val="000000" w:themeColor="text1"/>
                <w:sz w:val="20"/>
                <w:szCs w:val="20"/>
              </w:rPr>
              <w:t>Moderately</w:t>
            </w:r>
            <w:r w:rsidR="003F6FB2" w:rsidRPr="001B4F7F">
              <w:rPr>
                <w:rFonts w:ascii="Times New Roman" w:eastAsia="Times New Roman" w:hAnsi="Times New Roman"/>
                <w:b/>
                <w:bCs/>
                <w:color w:val="000000" w:themeColor="text1"/>
                <w:sz w:val="20"/>
                <w:szCs w:val="20"/>
              </w:rPr>
              <w:t xml:space="preserve"> Satisfactory (MS)</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B0EA66" w14:textId="77777777" w:rsidR="003F6FB2" w:rsidRPr="001B4F7F" w:rsidRDefault="003F6FB2" w:rsidP="003F6FB2">
            <w:pPr>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 xml:space="preserve">Project is expected to achieve </w:t>
            </w:r>
            <w:r w:rsidRPr="001B4F7F">
              <w:rPr>
                <w:rFonts w:ascii="Times New Roman" w:eastAsia="Times New Roman" w:hAnsi="Times New Roman"/>
                <w:b/>
                <w:bCs/>
                <w:color w:val="000000" w:themeColor="text1"/>
                <w:sz w:val="20"/>
                <w:szCs w:val="20"/>
              </w:rPr>
              <w:t>most</w:t>
            </w:r>
            <w:r w:rsidRPr="001B4F7F">
              <w:rPr>
                <w:rFonts w:ascii="Times New Roman" w:eastAsia="Times New Roman" w:hAnsi="Times New Roman"/>
                <w:color w:val="000000" w:themeColor="text1"/>
                <w:sz w:val="20"/>
                <w:szCs w:val="20"/>
              </w:rPr>
              <w:t xml:space="preserve"> of its major relevant objectives but with either significant shortcomings or modest overall relevance. Project is expected not to achieve </w:t>
            </w:r>
            <w:r w:rsidRPr="001B4F7F">
              <w:rPr>
                <w:rFonts w:ascii="Times New Roman" w:eastAsia="Times New Roman" w:hAnsi="Times New Roman"/>
                <w:b/>
                <w:bCs/>
                <w:color w:val="000000" w:themeColor="text1"/>
                <w:sz w:val="20"/>
                <w:szCs w:val="20"/>
              </w:rPr>
              <w:t>some</w:t>
            </w:r>
            <w:r w:rsidRPr="001B4F7F">
              <w:rPr>
                <w:rFonts w:ascii="Times New Roman" w:eastAsia="Times New Roman" w:hAnsi="Times New Roman"/>
                <w:color w:val="000000" w:themeColor="text1"/>
                <w:sz w:val="20"/>
                <w:szCs w:val="20"/>
              </w:rPr>
              <w:t xml:space="preserve"> of its major global environmental objectives or yield some of the expected global environment benefits.</w:t>
            </w:r>
          </w:p>
        </w:tc>
      </w:tr>
      <w:tr w:rsidR="003F6FB2" w:rsidRPr="001B4F7F" w14:paraId="795365C4" w14:textId="77777777" w:rsidTr="003F6FB2">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7A54ADF4" w14:textId="77777777" w:rsidR="003F6FB2" w:rsidRPr="001B4F7F" w:rsidRDefault="00996490" w:rsidP="003F6FB2">
            <w:pPr>
              <w:rPr>
                <w:rFonts w:ascii="Times New Roman" w:eastAsia="Times New Roman" w:hAnsi="Times New Roman"/>
                <w:color w:val="000000" w:themeColor="text1"/>
                <w:sz w:val="20"/>
                <w:szCs w:val="20"/>
              </w:rPr>
            </w:pPr>
            <w:r w:rsidRPr="001B4F7F">
              <w:rPr>
                <w:rFonts w:ascii="Times New Roman" w:eastAsia="Times New Roman" w:hAnsi="Times New Roman"/>
                <w:b/>
                <w:bCs/>
                <w:color w:val="000000" w:themeColor="text1"/>
                <w:sz w:val="20"/>
                <w:szCs w:val="20"/>
              </w:rPr>
              <w:t>Moderately</w:t>
            </w:r>
            <w:r w:rsidR="003F6FB2" w:rsidRPr="001B4F7F">
              <w:rPr>
                <w:rFonts w:ascii="Times New Roman" w:eastAsia="Times New Roman" w:hAnsi="Times New Roman"/>
                <w:b/>
                <w:bCs/>
                <w:color w:val="000000" w:themeColor="text1"/>
                <w:sz w:val="20"/>
                <w:szCs w:val="20"/>
              </w:rPr>
              <w:t xml:space="preserve"> Unsatisfactory (MU)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A26041" w14:textId="77777777" w:rsidR="003F6FB2" w:rsidRPr="001B4F7F" w:rsidRDefault="003F6FB2" w:rsidP="003F6FB2">
            <w:pPr>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 xml:space="preserve">Project is expected to achieve </w:t>
            </w:r>
            <w:r w:rsidRPr="001B4F7F">
              <w:rPr>
                <w:rFonts w:ascii="Times New Roman" w:eastAsia="Times New Roman" w:hAnsi="Times New Roman"/>
                <w:b/>
                <w:color w:val="000000" w:themeColor="text1"/>
                <w:sz w:val="20"/>
                <w:szCs w:val="20"/>
              </w:rPr>
              <w:t>some</w:t>
            </w:r>
            <w:r w:rsidRPr="001B4F7F">
              <w:rPr>
                <w:rFonts w:ascii="Times New Roman" w:eastAsia="Times New Roman" w:hAnsi="Times New Roman"/>
                <w:color w:val="000000" w:themeColor="text1"/>
                <w:sz w:val="20"/>
                <w:szCs w:val="20"/>
              </w:rPr>
              <w:t xml:space="preserve"> of its major global environmental objectives with major shortcomings or is expected to achieve only </w:t>
            </w:r>
            <w:r w:rsidRPr="001B4F7F">
              <w:rPr>
                <w:rFonts w:ascii="Times New Roman" w:eastAsia="Times New Roman" w:hAnsi="Times New Roman"/>
                <w:b/>
                <w:bCs/>
                <w:color w:val="000000" w:themeColor="text1"/>
                <w:sz w:val="20"/>
                <w:szCs w:val="20"/>
              </w:rPr>
              <w:t>some</w:t>
            </w:r>
            <w:r w:rsidRPr="001B4F7F">
              <w:rPr>
                <w:rFonts w:ascii="Times New Roman" w:eastAsia="Times New Roman" w:hAnsi="Times New Roman"/>
                <w:color w:val="000000" w:themeColor="text1"/>
                <w:sz w:val="20"/>
                <w:szCs w:val="20"/>
              </w:rPr>
              <w:t xml:space="preserve"> of its major global environmental objectives.</w:t>
            </w:r>
          </w:p>
        </w:tc>
      </w:tr>
      <w:tr w:rsidR="003F6FB2" w:rsidRPr="001B4F7F" w14:paraId="446900C1" w14:textId="77777777" w:rsidTr="003F6FB2">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0F740D56" w14:textId="77777777" w:rsidR="003F6FB2" w:rsidRPr="001B4F7F" w:rsidRDefault="003F6FB2" w:rsidP="003F6FB2">
            <w:pPr>
              <w:rPr>
                <w:rFonts w:ascii="Times New Roman" w:eastAsia="Times New Roman" w:hAnsi="Times New Roman"/>
                <w:color w:val="000000" w:themeColor="text1"/>
                <w:sz w:val="20"/>
                <w:szCs w:val="20"/>
              </w:rPr>
            </w:pPr>
            <w:r w:rsidRPr="001B4F7F">
              <w:rPr>
                <w:rFonts w:ascii="Times New Roman" w:eastAsia="Times New Roman" w:hAnsi="Times New Roman"/>
                <w:b/>
                <w:bCs/>
                <w:color w:val="000000" w:themeColor="text1"/>
                <w:sz w:val="20"/>
                <w:szCs w:val="20"/>
              </w:rPr>
              <w:t>Unsatisfactory (U)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305CE7" w14:textId="77777777" w:rsidR="003F6FB2" w:rsidRPr="001B4F7F" w:rsidRDefault="003F6FB2" w:rsidP="003F6FB2">
            <w:pPr>
              <w:rPr>
                <w:rFonts w:ascii="Times New Roman" w:eastAsia="Times New Roman" w:hAnsi="Times New Roman"/>
                <w:b/>
                <w:color w:val="000000" w:themeColor="text1"/>
                <w:sz w:val="20"/>
                <w:szCs w:val="20"/>
              </w:rPr>
            </w:pPr>
            <w:r w:rsidRPr="001B4F7F">
              <w:rPr>
                <w:rFonts w:ascii="Times New Roman" w:eastAsia="Times New Roman" w:hAnsi="Times New Roman"/>
                <w:color w:val="000000" w:themeColor="text1"/>
                <w:sz w:val="20"/>
                <w:szCs w:val="20"/>
              </w:rPr>
              <w:t xml:space="preserve">Project is expected </w:t>
            </w:r>
            <w:r w:rsidRPr="001B4F7F">
              <w:rPr>
                <w:rFonts w:ascii="Times New Roman" w:eastAsia="Times New Roman" w:hAnsi="Times New Roman"/>
                <w:b/>
                <w:bCs/>
                <w:color w:val="000000" w:themeColor="text1"/>
                <w:sz w:val="20"/>
                <w:szCs w:val="20"/>
              </w:rPr>
              <w:t xml:space="preserve">not </w:t>
            </w:r>
            <w:r w:rsidRPr="001B4F7F">
              <w:rPr>
                <w:rFonts w:ascii="Times New Roman" w:eastAsia="Times New Roman" w:hAnsi="Times New Roman"/>
                <w:color w:val="000000" w:themeColor="text1"/>
                <w:sz w:val="20"/>
                <w:szCs w:val="20"/>
              </w:rPr>
              <w:t xml:space="preserve">to achieve </w:t>
            </w:r>
            <w:r w:rsidRPr="001B4F7F">
              <w:rPr>
                <w:rFonts w:ascii="Times New Roman" w:eastAsia="Times New Roman" w:hAnsi="Times New Roman"/>
                <w:b/>
                <w:bCs/>
                <w:color w:val="000000" w:themeColor="text1"/>
                <w:sz w:val="20"/>
                <w:szCs w:val="20"/>
              </w:rPr>
              <w:t>most</w:t>
            </w:r>
            <w:r w:rsidRPr="001B4F7F">
              <w:rPr>
                <w:rFonts w:ascii="Times New Roman" w:eastAsia="Times New Roman" w:hAnsi="Times New Roman"/>
                <w:color w:val="000000" w:themeColor="text1"/>
                <w:sz w:val="20"/>
                <w:szCs w:val="20"/>
              </w:rPr>
              <w:t xml:space="preserve"> of its major global environment objectives or to yield any satisfactory global environmental benefits.</w:t>
            </w:r>
          </w:p>
        </w:tc>
      </w:tr>
      <w:tr w:rsidR="003F6FB2" w:rsidRPr="001B4F7F" w14:paraId="47F950A4" w14:textId="77777777" w:rsidTr="003F6FB2">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0B4EC941" w14:textId="77777777" w:rsidR="003F6FB2" w:rsidRPr="001B4F7F" w:rsidRDefault="003F6FB2" w:rsidP="003F6FB2">
            <w:pPr>
              <w:rPr>
                <w:rFonts w:ascii="Times New Roman" w:eastAsia="Times New Roman" w:hAnsi="Times New Roman"/>
                <w:color w:val="000000" w:themeColor="text1"/>
                <w:sz w:val="20"/>
                <w:szCs w:val="20"/>
              </w:rPr>
            </w:pPr>
            <w:r w:rsidRPr="001B4F7F">
              <w:rPr>
                <w:rFonts w:ascii="Times New Roman" w:eastAsia="Times New Roman" w:hAnsi="Times New Roman"/>
                <w:b/>
                <w:bCs/>
                <w:color w:val="000000" w:themeColor="text1"/>
                <w:sz w:val="20"/>
                <w:szCs w:val="20"/>
              </w:rPr>
              <w:t>Highly Unsatisfactory (U)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8B6D9F" w14:textId="77777777" w:rsidR="003F6FB2" w:rsidRPr="001B4F7F" w:rsidRDefault="003F6FB2" w:rsidP="003F6FB2">
            <w:pPr>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 xml:space="preserve">The project has failed to achieve, and is </w:t>
            </w:r>
            <w:r w:rsidRPr="001B4F7F">
              <w:rPr>
                <w:rFonts w:ascii="Times New Roman" w:eastAsia="Times New Roman" w:hAnsi="Times New Roman"/>
                <w:b/>
                <w:color w:val="000000" w:themeColor="text1"/>
                <w:sz w:val="20"/>
                <w:szCs w:val="20"/>
              </w:rPr>
              <w:t>not</w:t>
            </w:r>
            <w:r w:rsidRPr="001B4F7F">
              <w:rPr>
                <w:rFonts w:ascii="Times New Roman" w:eastAsia="Times New Roman" w:hAnsi="Times New Roman"/>
                <w:color w:val="000000" w:themeColor="text1"/>
                <w:sz w:val="20"/>
                <w:szCs w:val="20"/>
              </w:rPr>
              <w:t xml:space="preserve"> expected to achieve, </w:t>
            </w:r>
            <w:r w:rsidRPr="001B4F7F">
              <w:rPr>
                <w:rFonts w:ascii="Times New Roman" w:eastAsia="Times New Roman" w:hAnsi="Times New Roman"/>
                <w:b/>
                <w:bCs/>
                <w:color w:val="000000" w:themeColor="text1"/>
                <w:sz w:val="20"/>
                <w:szCs w:val="20"/>
              </w:rPr>
              <w:t>any</w:t>
            </w:r>
            <w:r w:rsidRPr="001B4F7F">
              <w:rPr>
                <w:rFonts w:ascii="Times New Roman" w:eastAsia="Times New Roman" w:hAnsi="Times New Roman"/>
                <w:color w:val="000000" w:themeColor="text1"/>
                <w:sz w:val="20"/>
                <w:szCs w:val="20"/>
              </w:rPr>
              <w:t xml:space="preserve"> of its major global environment objectives with no worthwhile benefits.</w:t>
            </w:r>
          </w:p>
        </w:tc>
      </w:tr>
    </w:tbl>
    <w:p w14:paraId="4297824A" w14:textId="77777777" w:rsidR="003F6FB2" w:rsidRPr="001B4F7F" w:rsidRDefault="003F6FB2" w:rsidP="003F6FB2">
      <w:pPr>
        <w:spacing w:line="235" w:lineRule="auto"/>
        <w:jc w:val="both"/>
        <w:rPr>
          <w:rFonts w:ascii="Times New Roman" w:eastAsia="Times New Roman" w:hAnsi="Times New Roman"/>
          <w:color w:val="000000" w:themeColor="text1"/>
          <w:szCs w:val="20"/>
        </w:rPr>
      </w:pPr>
    </w:p>
    <w:p w14:paraId="496E1B23" w14:textId="77777777" w:rsidR="003F6FB2" w:rsidRPr="001B4F7F" w:rsidRDefault="003F6FB2" w:rsidP="003F6FB2">
      <w:pPr>
        <w:pStyle w:val="Normalbullet0"/>
        <w:rPr>
          <w:rFonts w:ascii="Times New Roman" w:hAnsi="Times New Roman"/>
          <w:b/>
          <w:color w:val="000000" w:themeColor="text1"/>
        </w:rPr>
      </w:pPr>
      <w:r w:rsidRPr="001B4F7F">
        <w:rPr>
          <w:rFonts w:ascii="Times New Roman" w:hAnsi="Times New Roman"/>
          <w:b/>
          <w:color w:val="000000" w:themeColor="text1"/>
        </w:rPr>
        <w:t xml:space="preserve">ii) Scale used to evaluate the sustainability of the Project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336"/>
      </w:tblGrid>
      <w:tr w:rsidR="003F6FB2" w:rsidRPr="001B4F7F" w14:paraId="0B2E6F0B" w14:textId="77777777" w:rsidTr="003F6FB2">
        <w:tc>
          <w:tcPr>
            <w:tcW w:w="2843" w:type="dxa"/>
          </w:tcPr>
          <w:p w14:paraId="2013E7C8" w14:textId="77777777" w:rsidR="003F6FB2" w:rsidRPr="001B4F7F" w:rsidRDefault="003F6FB2" w:rsidP="003F6FB2">
            <w:pPr>
              <w:tabs>
                <w:tab w:val="left" w:pos="720"/>
              </w:tabs>
              <w:spacing w:before="20" w:after="20"/>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Likely (L)</w:t>
            </w:r>
          </w:p>
        </w:tc>
        <w:tc>
          <w:tcPr>
            <w:tcW w:w="6336" w:type="dxa"/>
          </w:tcPr>
          <w:p w14:paraId="36AFA3DF" w14:textId="77777777" w:rsidR="003F6FB2" w:rsidRPr="001B4F7F" w:rsidRDefault="003F6FB2" w:rsidP="003F6FB2">
            <w:pPr>
              <w:tabs>
                <w:tab w:val="left" w:pos="720"/>
              </w:tabs>
              <w:spacing w:before="20" w:after="20"/>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There are no risks affecting this dimension of sustainability.</w:t>
            </w:r>
          </w:p>
        </w:tc>
      </w:tr>
      <w:tr w:rsidR="003F6FB2" w:rsidRPr="001B4F7F" w14:paraId="778C642F" w14:textId="77777777" w:rsidTr="003F6FB2">
        <w:tc>
          <w:tcPr>
            <w:tcW w:w="2843" w:type="dxa"/>
          </w:tcPr>
          <w:p w14:paraId="0F66A1FC" w14:textId="77777777" w:rsidR="003F6FB2" w:rsidRPr="001B4F7F" w:rsidRDefault="003F6FB2" w:rsidP="003F6FB2">
            <w:pPr>
              <w:tabs>
                <w:tab w:val="left" w:pos="720"/>
              </w:tabs>
              <w:spacing w:before="20" w:after="20"/>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Moderately Likely (ML)</w:t>
            </w:r>
          </w:p>
        </w:tc>
        <w:tc>
          <w:tcPr>
            <w:tcW w:w="6336" w:type="dxa"/>
          </w:tcPr>
          <w:p w14:paraId="6F6101BB" w14:textId="77777777" w:rsidR="003F6FB2" w:rsidRPr="001B4F7F" w:rsidRDefault="003F6FB2" w:rsidP="003F6FB2">
            <w:pPr>
              <w:tabs>
                <w:tab w:val="left" w:pos="720"/>
              </w:tabs>
              <w:spacing w:before="20" w:after="20"/>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There are moderate risks that affect this dimension of sustainability.</w:t>
            </w:r>
          </w:p>
        </w:tc>
      </w:tr>
      <w:tr w:rsidR="003F6FB2" w:rsidRPr="001B4F7F" w14:paraId="4FAD2FE2" w14:textId="77777777" w:rsidTr="003F6FB2">
        <w:tc>
          <w:tcPr>
            <w:tcW w:w="2843" w:type="dxa"/>
          </w:tcPr>
          <w:p w14:paraId="5FEC45A6" w14:textId="77777777" w:rsidR="003F6FB2" w:rsidRPr="001B4F7F" w:rsidRDefault="003F6FB2" w:rsidP="003F6FB2">
            <w:pPr>
              <w:tabs>
                <w:tab w:val="left" w:pos="720"/>
              </w:tabs>
              <w:spacing w:before="20" w:after="20"/>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Moderately Unlikely (MU)</w:t>
            </w:r>
          </w:p>
        </w:tc>
        <w:tc>
          <w:tcPr>
            <w:tcW w:w="6336" w:type="dxa"/>
          </w:tcPr>
          <w:p w14:paraId="0638E4C6" w14:textId="77777777" w:rsidR="003F6FB2" w:rsidRPr="001B4F7F" w:rsidRDefault="003F6FB2" w:rsidP="003F6FB2">
            <w:pPr>
              <w:tabs>
                <w:tab w:val="left" w:pos="720"/>
              </w:tabs>
              <w:spacing w:before="20" w:after="20"/>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There are significant risks that affect this dimension of sustainability.</w:t>
            </w:r>
          </w:p>
        </w:tc>
      </w:tr>
      <w:tr w:rsidR="003F6FB2" w:rsidRPr="001B4F7F" w14:paraId="586DC31A" w14:textId="77777777" w:rsidTr="003F6FB2">
        <w:tc>
          <w:tcPr>
            <w:tcW w:w="2843" w:type="dxa"/>
          </w:tcPr>
          <w:p w14:paraId="4212D488" w14:textId="77777777" w:rsidR="003F6FB2" w:rsidRPr="001B4F7F" w:rsidRDefault="003F6FB2" w:rsidP="003F6FB2">
            <w:pPr>
              <w:tabs>
                <w:tab w:val="left" w:pos="720"/>
              </w:tabs>
              <w:spacing w:before="20" w:after="20"/>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Unlikely (U)</w:t>
            </w:r>
          </w:p>
        </w:tc>
        <w:tc>
          <w:tcPr>
            <w:tcW w:w="6336" w:type="dxa"/>
          </w:tcPr>
          <w:p w14:paraId="677040AB" w14:textId="77777777" w:rsidR="003F6FB2" w:rsidRPr="001B4F7F" w:rsidRDefault="003F6FB2" w:rsidP="003F6FB2">
            <w:pPr>
              <w:tabs>
                <w:tab w:val="left" w:pos="720"/>
              </w:tabs>
              <w:spacing w:before="20" w:after="20"/>
              <w:jc w:val="both"/>
              <w:rPr>
                <w:rFonts w:ascii="Times New Roman" w:eastAsia="Times New Roman" w:hAnsi="Times New Roman"/>
                <w:color w:val="000000" w:themeColor="text1"/>
                <w:sz w:val="20"/>
                <w:szCs w:val="20"/>
              </w:rPr>
            </w:pPr>
            <w:r w:rsidRPr="001B4F7F">
              <w:rPr>
                <w:rFonts w:ascii="Times New Roman" w:eastAsia="Times New Roman" w:hAnsi="Times New Roman"/>
                <w:color w:val="000000" w:themeColor="text1"/>
                <w:sz w:val="20"/>
                <w:szCs w:val="20"/>
              </w:rPr>
              <w:t>There are severe risks that affect this dimension of sustainability.</w:t>
            </w:r>
          </w:p>
        </w:tc>
      </w:tr>
    </w:tbl>
    <w:p w14:paraId="05E29444" w14:textId="77777777" w:rsidR="003F6FB2" w:rsidRPr="001B4F7F" w:rsidRDefault="003F6FB2" w:rsidP="003F6FB2">
      <w:pPr>
        <w:ind w:firstLine="567"/>
        <w:jc w:val="both"/>
        <w:rPr>
          <w:rFonts w:ascii="Times New Roman" w:eastAsia="Times New Roman" w:hAnsi="Times New Roman"/>
          <w:b/>
          <w:smallCaps/>
          <w:color w:val="000000" w:themeColor="text1"/>
          <w:sz w:val="20"/>
          <w:szCs w:val="20"/>
        </w:rPr>
      </w:pPr>
    </w:p>
    <w:p w14:paraId="605EA3AE" w14:textId="77777777" w:rsidR="003F6FB2" w:rsidRPr="001B4F7F" w:rsidRDefault="003F6FB2" w:rsidP="003F6FB2">
      <w:pPr>
        <w:pStyle w:val="Normalbullet0"/>
        <w:rPr>
          <w:rFonts w:ascii="Times New Roman" w:hAnsi="Times New Roman"/>
          <w:b/>
          <w:color w:val="000000" w:themeColor="text1"/>
        </w:rPr>
      </w:pPr>
      <w:r w:rsidRPr="001B4F7F">
        <w:rPr>
          <w:rFonts w:ascii="Times New Roman" w:hAnsi="Times New Roman"/>
          <w:b/>
          <w:color w:val="000000" w:themeColor="text1"/>
        </w:rPr>
        <w:t>iii) Rating scale for outcomes and progress towards “intermediate states”</w:t>
      </w:r>
    </w:p>
    <w:p w14:paraId="29BA4625" w14:textId="77777777" w:rsidR="003F6FB2" w:rsidRPr="001B4F7F" w:rsidRDefault="003F6FB2" w:rsidP="003F6FB2">
      <w:pPr>
        <w:pStyle w:val="Normalbullet0"/>
        <w:rPr>
          <w:rFonts w:ascii="Times New Roman" w:hAnsi="Times New Roman"/>
          <w:color w:val="000000" w:themeColor="text1"/>
        </w:rPr>
      </w:pPr>
      <w:r w:rsidRPr="001B4F7F">
        <w:rPr>
          <w:rFonts w:ascii="Times New Roman" w:hAnsi="Times New Roman"/>
          <w:color w:val="000000" w:themeColor="text1"/>
        </w:rPr>
        <w:t xml:space="preserve">Indicator Assessment Key: </w:t>
      </w:r>
      <w:r w:rsidRPr="001B4F7F">
        <w:rPr>
          <w:rFonts w:ascii="Times New Roman" w:hAnsi="Times New Roman"/>
          <w:color w:val="000000" w:themeColor="text1"/>
          <w:shd w:val="clear" w:color="auto" w:fill="76923C"/>
        </w:rPr>
        <w:t>Green</w:t>
      </w:r>
      <w:r w:rsidRPr="001B4F7F">
        <w:rPr>
          <w:rFonts w:ascii="Times New Roman" w:hAnsi="Times New Roman"/>
          <w:color w:val="000000" w:themeColor="text1"/>
        </w:rPr>
        <w:t xml:space="preserve">= Achieved </w:t>
      </w:r>
      <w:r w:rsidRPr="001B4F7F">
        <w:rPr>
          <w:rFonts w:ascii="Times New Roman" w:hAnsi="Times New Roman"/>
          <w:color w:val="000000" w:themeColor="text1"/>
          <w:shd w:val="clear" w:color="auto" w:fill="FFC000"/>
        </w:rPr>
        <w:t>Yellow</w:t>
      </w:r>
      <w:r w:rsidRPr="001B4F7F">
        <w:rPr>
          <w:rFonts w:ascii="Times New Roman" w:hAnsi="Times New Roman"/>
          <w:color w:val="000000" w:themeColor="text1"/>
        </w:rPr>
        <w:t xml:space="preserve">= On target to be achieved </w:t>
      </w:r>
      <w:r w:rsidRPr="001B4F7F">
        <w:rPr>
          <w:rFonts w:ascii="Times New Roman" w:hAnsi="Times New Roman"/>
          <w:color w:val="000000" w:themeColor="text1"/>
          <w:shd w:val="clear" w:color="auto" w:fill="FF0000"/>
        </w:rPr>
        <w:t>Red</w:t>
      </w:r>
      <w:r w:rsidRPr="001B4F7F">
        <w:rPr>
          <w:rFonts w:ascii="Times New Roman" w:hAnsi="Times New Roman"/>
          <w:color w:val="000000" w:themeColor="text1"/>
        </w:rPr>
        <w:t>= Not on target to be achieved</w:t>
      </w:r>
    </w:p>
    <w:p w14:paraId="6A21BD8D" w14:textId="77777777" w:rsidR="003F6FB2" w:rsidRPr="001B4F7F" w:rsidRDefault="003F6FB2" w:rsidP="003F6FB2">
      <w:pPr>
        <w:spacing w:after="200" w:line="276" w:lineRule="auto"/>
        <w:rPr>
          <w:rFonts w:ascii="Times New Roman" w:hAnsi="Times New Roman"/>
          <w:color w:val="000000" w:themeColor="text1"/>
        </w:rPr>
      </w:pPr>
      <w:r w:rsidRPr="001B4F7F">
        <w:rPr>
          <w:rFonts w:ascii="Times New Roman" w:hAnsi="Times New Roman"/>
          <w:color w:val="000000" w:themeColor="text1"/>
        </w:rPr>
        <w:br w:type="page"/>
      </w:r>
    </w:p>
    <w:p w14:paraId="2B71A856" w14:textId="77777777" w:rsidR="000C4388" w:rsidRPr="001B4F7F" w:rsidRDefault="000C4388" w:rsidP="00C72E8A">
      <w:pPr>
        <w:pStyle w:val="Heading1"/>
        <w:rPr>
          <w:rFonts w:ascii="Times New Roman" w:hAnsi="Times New Roman"/>
          <w:b w:val="0"/>
          <w:caps/>
        </w:rPr>
      </w:pPr>
      <w:bookmarkStart w:id="476" w:name="_Toc454310664"/>
      <w:bookmarkStart w:id="477" w:name="_Toc524673829"/>
      <w:r w:rsidRPr="001B4F7F">
        <w:rPr>
          <w:rFonts w:ascii="Times New Roman" w:hAnsi="Times New Roman"/>
          <w:b w:val="0"/>
          <w:caps/>
        </w:rPr>
        <w:lastRenderedPageBreak/>
        <w:t xml:space="preserve">Annex </w:t>
      </w:r>
      <w:r w:rsidR="00CD42D0" w:rsidRPr="001B4F7F">
        <w:rPr>
          <w:rFonts w:ascii="Times New Roman" w:hAnsi="Times New Roman"/>
          <w:b w:val="0"/>
          <w:caps/>
        </w:rPr>
        <w:t>X</w:t>
      </w:r>
      <w:r w:rsidR="008A4C82" w:rsidRPr="001B4F7F">
        <w:rPr>
          <w:rFonts w:ascii="Times New Roman" w:hAnsi="Times New Roman"/>
          <w:b w:val="0"/>
          <w:caps/>
        </w:rPr>
        <w:t>III</w:t>
      </w:r>
      <w:r w:rsidRPr="001B4F7F">
        <w:rPr>
          <w:rFonts w:ascii="Times New Roman" w:hAnsi="Times New Roman"/>
          <w:b w:val="0"/>
          <w:caps/>
        </w:rPr>
        <w:t xml:space="preserve">: </w:t>
      </w:r>
      <w:r w:rsidR="003D58B2" w:rsidRPr="001B4F7F">
        <w:rPr>
          <w:rFonts w:ascii="Times New Roman" w:hAnsi="Times New Roman"/>
          <w:b w:val="0"/>
          <w:caps/>
        </w:rPr>
        <w:t xml:space="preserve">Signed UN Code of </w:t>
      </w:r>
      <w:r w:rsidR="008469BA" w:rsidRPr="001B4F7F">
        <w:rPr>
          <w:rFonts w:ascii="Times New Roman" w:hAnsi="Times New Roman"/>
          <w:b w:val="0"/>
          <w:caps/>
        </w:rPr>
        <w:t>Conduct</w:t>
      </w:r>
      <w:r w:rsidR="00292B7F" w:rsidRPr="001B4F7F">
        <w:rPr>
          <w:rFonts w:ascii="Times New Roman" w:hAnsi="Times New Roman"/>
          <w:b w:val="0"/>
          <w:caps/>
        </w:rPr>
        <w:t xml:space="preserve"> Agreement Form</w:t>
      </w:r>
      <w:bookmarkEnd w:id="476"/>
      <w:bookmarkEnd w:id="477"/>
    </w:p>
    <w:p w14:paraId="4253A41D" w14:textId="77777777" w:rsidR="002B5E03" w:rsidRPr="001B4F7F" w:rsidRDefault="002B5E03" w:rsidP="002B5E03">
      <w:pPr>
        <w:overflowPunct/>
        <w:spacing w:after="120"/>
        <w:textAlignment w:val="auto"/>
        <w:rPr>
          <w:rFonts w:ascii="Times New Roman" w:hAnsi="Times New Roman"/>
          <w:b/>
          <w:bCs/>
          <w:sz w:val="24"/>
        </w:rPr>
      </w:pPr>
      <w:r w:rsidRPr="001B4F7F">
        <w:rPr>
          <w:rFonts w:ascii="Times New Roman" w:hAnsi="Times New Roman"/>
          <w:b/>
          <w:bCs/>
          <w:sz w:val="24"/>
        </w:rPr>
        <w:t>Evaluators:</w:t>
      </w:r>
    </w:p>
    <w:p w14:paraId="1DCBC135" w14:textId="77777777" w:rsidR="002B5E03" w:rsidRPr="001B4F7F" w:rsidRDefault="002B5E03" w:rsidP="00C50CD4">
      <w:pPr>
        <w:pStyle w:val="Cuadrculamedia1-nfasis21"/>
        <w:numPr>
          <w:ilvl w:val="0"/>
          <w:numId w:val="5"/>
        </w:numPr>
        <w:spacing w:after="120" w:line="240" w:lineRule="auto"/>
        <w:contextualSpacing w:val="0"/>
        <w:jc w:val="both"/>
        <w:rPr>
          <w:rFonts w:ascii="Times New Roman" w:eastAsia="ACaslon-Regular" w:hAnsi="Times New Roman"/>
          <w:szCs w:val="24"/>
        </w:rPr>
      </w:pPr>
      <w:r w:rsidRPr="001B4F7F">
        <w:rPr>
          <w:rFonts w:ascii="Times New Roman" w:eastAsia="ACaslon-Regular" w:hAnsi="Times New Roman"/>
          <w:szCs w:val="24"/>
        </w:rPr>
        <w:t>Must present information that is complete and fair in its assessment of strengths and weaknesses so that decisions or actions taken are well founded.</w:t>
      </w:r>
    </w:p>
    <w:p w14:paraId="2CBFCB79" w14:textId="77777777" w:rsidR="002B5E03" w:rsidRPr="001B4F7F" w:rsidRDefault="002B5E03" w:rsidP="00C50CD4">
      <w:pPr>
        <w:pStyle w:val="Cuadrculamedia1-nfasis21"/>
        <w:numPr>
          <w:ilvl w:val="0"/>
          <w:numId w:val="5"/>
        </w:numPr>
        <w:spacing w:after="120" w:line="240" w:lineRule="auto"/>
        <w:contextualSpacing w:val="0"/>
        <w:jc w:val="both"/>
        <w:rPr>
          <w:rFonts w:ascii="Times New Roman" w:eastAsia="ACaslon-Regular" w:hAnsi="Times New Roman"/>
          <w:szCs w:val="24"/>
        </w:rPr>
      </w:pPr>
      <w:r w:rsidRPr="001B4F7F">
        <w:rPr>
          <w:rFonts w:ascii="Times New Roman" w:eastAsia="ACaslon-Regular" w:hAnsi="Times New Roman"/>
          <w:szCs w:val="24"/>
        </w:rPr>
        <w:t>Must disclose the full set of evaluation findings along with information on their limitations and have this accessible to all affected by the evaluation with expressed legal rights to receive results.</w:t>
      </w:r>
    </w:p>
    <w:p w14:paraId="54EDA3CB" w14:textId="77777777" w:rsidR="002B5E03" w:rsidRPr="001B4F7F" w:rsidRDefault="002B5E03" w:rsidP="00C50CD4">
      <w:pPr>
        <w:pStyle w:val="Cuadrculamedia1-nfasis21"/>
        <w:numPr>
          <w:ilvl w:val="0"/>
          <w:numId w:val="5"/>
        </w:numPr>
        <w:spacing w:after="120" w:line="240" w:lineRule="auto"/>
        <w:contextualSpacing w:val="0"/>
        <w:jc w:val="both"/>
        <w:rPr>
          <w:rFonts w:ascii="Times New Roman" w:eastAsia="ACaslon-Regular" w:hAnsi="Times New Roman"/>
          <w:szCs w:val="24"/>
        </w:rPr>
      </w:pPr>
      <w:r w:rsidRPr="001B4F7F">
        <w:rPr>
          <w:rFonts w:ascii="Times New Roman" w:eastAsia="ACaslon-Regular" w:hAnsi="Times New Roman"/>
          <w:szCs w:val="24"/>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3BB17D7C" w14:textId="77777777" w:rsidR="002B5E03" w:rsidRPr="001B4F7F" w:rsidRDefault="002B5E03" w:rsidP="00C50CD4">
      <w:pPr>
        <w:pStyle w:val="Cuadrculamedia1-nfasis21"/>
        <w:numPr>
          <w:ilvl w:val="0"/>
          <w:numId w:val="5"/>
        </w:numPr>
        <w:spacing w:after="120" w:line="240" w:lineRule="auto"/>
        <w:contextualSpacing w:val="0"/>
        <w:jc w:val="both"/>
        <w:rPr>
          <w:rFonts w:ascii="Times New Roman" w:eastAsia="ACaslon-Regular" w:hAnsi="Times New Roman"/>
          <w:szCs w:val="24"/>
        </w:rPr>
      </w:pPr>
      <w:r w:rsidRPr="001B4F7F">
        <w:rPr>
          <w:rFonts w:ascii="Times New Roman" w:eastAsia="ACaslon-Regular" w:hAnsi="Times New Roman"/>
          <w:szCs w:val="24"/>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2327D69D" w14:textId="77777777" w:rsidR="002B5E03" w:rsidRPr="001B4F7F" w:rsidRDefault="002B5E03" w:rsidP="00C50CD4">
      <w:pPr>
        <w:pStyle w:val="Cuadrculamedia1-nfasis21"/>
        <w:numPr>
          <w:ilvl w:val="0"/>
          <w:numId w:val="5"/>
        </w:numPr>
        <w:spacing w:after="120" w:line="240" w:lineRule="auto"/>
        <w:contextualSpacing w:val="0"/>
        <w:jc w:val="both"/>
        <w:rPr>
          <w:rFonts w:ascii="Times New Roman" w:eastAsia="ACaslon-Regular" w:hAnsi="Times New Roman"/>
          <w:szCs w:val="24"/>
        </w:rPr>
      </w:pPr>
      <w:r w:rsidRPr="001B4F7F">
        <w:rPr>
          <w:rFonts w:ascii="Times New Roman" w:eastAsia="ACaslon-Regular" w:hAnsi="Times New Roman"/>
          <w:szCs w:val="24"/>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4A611356" w14:textId="77777777" w:rsidR="002B5E03" w:rsidRPr="001B4F7F" w:rsidRDefault="002B5E03" w:rsidP="00C50CD4">
      <w:pPr>
        <w:pStyle w:val="Cuadrculamedia1-nfasis21"/>
        <w:numPr>
          <w:ilvl w:val="0"/>
          <w:numId w:val="5"/>
        </w:numPr>
        <w:spacing w:after="120" w:line="240" w:lineRule="auto"/>
        <w:contextualSpacing w:val="0"/>
        <w:jc w:val="both"/>
        <w:rPr>
          <w:rFonts w:ascii="Times New Roman" w:eastAsia="ACaslon-Regular" w:hAnsi="Times New Roman"/>
          <w:szCs w:val="24"/>
        </w:rPr>
      </w:pPr>
      <w:r w:rsidRPr="001B4F7F">
        <w:rPr>
          <w:rFonts w:ascii="Times New Roman" w:eastAsia="ACaslon-Regular" w:hAnsi="Times New Roman"/>
          <w:szCs w:val="24"/>
        </w:rPr>
        <w:t>Are responsible for their performance and their product(s). They are responsible for the clear, accurate and fair written and/ or oral presentation of study limitations, findings and recommendations.</w:t>
      </w:r>
    </w:p>
    <w:p w14:paraId="092F9CF7" w14:textId="77777777" w:rsidR="002B5E03" w:rsidRPr="001B4F7F" w:rsidRDefault="002B5E03" w:rsidP="00C50CD4">
      <w:pPr>
        <w:pStyle w:val="Cuadrculamedia1-nfasis21"/>
        <w:numPr>
          <w:ilvl w:val="0"/>
          <w:numId w:val="5"/>
        </w:numPr>
        <w:spacing w:after="120" w:line="240" w:lineRule="auto"/>
        <w:contextualSpacing w:val="0"/>
        <w:jc w:val="both"/>
        <w:rPr>
          <w:rFonts w:ascii="Times New Roman" w:hAnsi="Times New Roman"/>
          <w:szCs w:val="24"/>
        </w:rPr>
      </w:pPr>
      <w:r w:rsidRPr="001B4F7F">
        <w:rPr>
          <w:rFonts w:ascii="Times New Roman" w:eastAsia="ACaslon-Regular" w:hAnsi="Times New Roman"/>
          <w:szCs w:val="24"/>
        </w:rPr>
        <w:t>Should reflect sound accounting procedures and be prudent in using the resources of the evaluation.</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87"/>
        <w:gridCol w:w="4787"/>
      </w:tblGrid>
      <w:tr w:rsidR="00DC0F1B" w:rsidRPr="001B4F7F" w14:paraId="5371CC0E" w14:textId="77777777" w:rsidTr="00EA2DD6">
        <w:trPr>
          <w:jc w:val="center"/>
        </w:trPr>
        <w:tc>
          <w:tcPr>
            <w:tcW w:w="9574" w:type="dxa"/>
            <w:gridSpan w:val="2"/>
          </w:tcPr>
          <w:p w14:paraId="02A57797" w14:textId="77777777" w:rsidR="00DC0F1B" w:rsidRPr="001B4F7F" w:rsidRDefault="00DC0F1B" w:rsidP="00EA2DD6">
            <w:pPr>
              <w:spacing w:before="120" w:after="240"/>
              <w:jc w:val="center"/>
              <w:rPr>
                <w:rFonts w:ascii="Times New Roman" w:hAnsi="Times New Roman"/>
                <w:b/>
                <w:sz w:val="24"/>
              </w:rPr>
            </w:pPr>
            <w:r w:rsidRPr="001B4F7F">
              <w:rPr>
                <w:rFonts w:ascii="Times New Roman" w:hAnsi="Times New Roman"/>
                <w:b/>
                <w:sz w:val="24"/>
              </w:rPr>
              <w:t>Evaluation Consultant Agreement Form</w:t>
            </w:r>
          </w:p>
          <w:p w14:paraId="20E996C0" w14:textId="77777777" w:rsidR="00DC0F1B" w:rsidRPr="001B4F7F" w:rsidRDefault="00DC0F1B" w:rsidP="00EA2DD6">
            <w:pPr>
              <w:spacing w:before="60" w:after="60"/>
              <w:rPr>
                <w:rFonts w:ascii="Times New Roman" w:hAnsi="Times New Roman"/>
                <w:b/>
                <w:sz w:val="24"/>
              </w:rPr>
            </w:pPr>
            <w:r w:rsidRPr="001B4F7F">
              <w:rPr>
                <w:rFonts w:ascii="Times New Roman" w:eastAsia="ACaslon-Regular" w:hAnsi="Times New Roman"/>
                <w:sz w:val="24"/>
              </w:rPr>
              <w:t>Agreement to abide by the Code of Conduct for Evaluation in the UN System</w:t>
            </w:r>
          </w:p>
          <w:p w14:paraId="3C4914C0" w14:textId="77777777" w:rsidR="00DC0F1B" w:rsidRPr="001B4F7F" w:rsidRDefault="0061761F" w:rsidP="00EA2DD6">
            <w:pPr>
              <w:spacing w:before="60" w:after="60"/>
              <w:rPr>
                <w:rFonts w:ascii="Times New Roman" w:hAnsi="Times New Roman"/>
                <w:sz w:val="24"/>
              </w:rPr>
            </w:pPr>
            <w:r w:rsidRPr="001B4F7F">
              <w:rPr>
                <w:rFonts w:ascii="Times New Roman" w:hAnsi="Times New Roman"/>
                <w:sz w:val="24"/>
              </w:rPr>
              <w:t xml:space="preserve">Name of Consultants:  </w:t>
            </w:r>
            <w:r w:rsidR="00996490" w:rsidRPr="001B4F7F">
              <w:rPr>
                <w:rFonts w:ascii="Times New Roman" w:hAnsi="Times New Roman"/>
                <w:sz w:val="24"/>
              </w:rPr>
              <w:t xml:space="preserve">Ari Wijanarko Adipratomo – Juan Luis Larrabure </w:t>
            </w:r>
          </w:p>
          <w:p w14:paraId="5AADE1CA" w14:textId="77777777" w:rsidR="00DC0F1B" w:rsidRPr="001B4F7F" w:rsidRDefault="00DC0F1B" w:rsidP="00EA2DD6">
            <w:pPr>
              <w:overflowPunct/>
              <w:spacing w:before="60" w:after="60"/>
              <w:textAlignment w:val="auto"/>
              <w:rPr>
                <w:rFonts w:ascii="Times New Roman" w:hAnsi="Times New Roman"/>
                <w:b/>
                <w:sz w:val="24"/>
              </w:rPr>
            </w:pPr>
            <w:r w:rsidRPr="001B4F7F">
              <w:rPr>
                <w:rFonts w:ascii="Times New Roman" w:eastAsia="ACaslon-Regular" w:hAnsi="Times New Roman"/>
                <w:sz w:val="24"/>
              </w:rPr>
              <w:t>We confirm that we have received and understood and will abide by the United Nations Code of Conduct for Evaluation.</w:t>
            </w:r>
          </w:p>
          <w:p w14:paraId="5BBBECA1" w14:textId="77777777" w:rsidR="00DC0F1B" w:rsidRPr="001B4F7F" w:rsidRDefault="00DC0F1B" w:rsidP="00EA2DD6">
            <w:pPr>
              <w:spacing w:before="60"/>
              <w:rPr>
                <w:rFonts w:ascii="Times New Roman" w:eastAsia="ACaslon-Regular" w:hAnsi="Times New Roman"/>
                <w:sz w:val="24"/>
              </w:rPr>
            </w:pPr>
            <w:r w:rsidRPr="001B4F7F">
              <w:rPr>
                <w:rFonts w:ascii="Times New Roman" w:eastAsia="ACaslon-Regular" w:hAnsi="Times New Roman"/>
                <w:sz w:val="24"/>
              </w:rPr>
              <w:t>Signature:</w:t>
            </w:r>
          </w:p>
        </w:tc>
      </w:tr>
      <w:tr w:rsidR="00DC0F1B" w:rsidRPr="001B4F7F" w14:paraId="4186460B" w14:textId="77777777" w:rsidTr="00EA2DD6">
        <w:trPr>
          <w:trHeight w:val="387"/>
          <w:jc w:val="center"/>
        </w:trPr>
        <w:tc>
          <w:tcPr>
            <w:tcW w:w="4787" w:type="dxa"/>
            <w:vAlign w:val="bottom"/>
          </w:tcPr>
          <w:p w14:paraId="4FAE20AF" w14:textId="77777777" w:rsidR="00DC0F1B" w:rsidRPr="001B4F7F" w:rsidRDefault="00DC0F1B" w:rsidP="00EA2DD6">
            <w:pPr>
              <w:spacing w:before="60" w:after="60"/>
              <w:rPr>
                <w:rFonts w:ascii="Times New Roman" w:eastAsia="ACaslon-Regular" w:hAnsi="Times New Roman"/>
                <w:sz w:val="24"/>
              </w:rPr>
            </w:pPr>
            <w:r w:rsidRPr="001B4F7F">
              <w:rPr>
                <w:rFonts w:ascii="Times New Roman" w:eastAsia="ACaslon-Regular" w:hAnsi="Times New Roman"/>
                <w:sz w:val="24"/>
              </w:rPr>
              <w:t xml:space="preserve">Signed in </w:t>
            </w:r>
            <w:r w:rsidR="00EB7D4C" w:rsidRPr="001B4F7F">
              <w:rPr>
                <w:rFonts w:ascii="Times New Roman" w:eastAsia="ACaslon-Regular" w:hAnsi="Times New Roman"/>
                <w:sz w:val="24"/>
              </w:rPr>
              <w:t>Jakarta, 1 July 2018</w:t>
            </w:r>
          </w:p>
        </w:tc>
        <w:tc>
          <w:tcPr>
            <w:tcW w:w="4787" w:type="dxa"/>
            <w:vAlign w:val="bottom"/>
          </w:tcPr>
          <w:p w14:paraId="6628AD1E" w14:textId="77777777" w:rsidR="00DC0F1B" w:rsidRPr="001B4F7F" w:rsidRDefault="00DC0F1B" w:rsidP="00EA2DD6">
            <w:pPr>
              <w:spacing w:before="60" w:after="60"/>
              <w:rPr>
                <w:rFonts w:ascii="Times New Roman" w:eastAsia="ACaslon-Regular" w:hAnsi="Times New Roman"/>
                <w:sz w:val="24"/>
              </w:rPr>
            </w:pPr>
            <w:r w:rsidRPr="001B4F7F">
              <w:rPr>
                <w:rFonts w:ascii="Times New Roman" w:eastAsia="ACaslon-Regular" w:hAnsi="Times New Roman"/>
                <w:sz w:val="24"/>
              </w:rPr>
              <w:t xml:space="preserve">Signed in </w:t>
            </w:r>
            <w:r w:rsidR="00EB7D4C" w:rsidRPr="001B4F7F">
              <w:rPr>
                <w:rFonts w:ascii="Times New Roman" w:eastAsia="ACaslon-Regular" w:hAnsi="Times New Roman"/>
                <w:sz w:val="24"/>
              </w:rPr>
              <w:t>Cali, on 1 July 2018</w:t>
            </w:r>
          </w:p>
        </w:tc>
      </w:tr>
      <w:tr w:rsidR="00DC0F1B" w:rsidRPr="003E6299" w14:paraId="5C78134C" w14:textId="77777777" w:rsidTr="00EA2DD6">
        <w:trPr>
          <w:trHeight w:val="1962"/>
          <w:jc w:val="center"/>
        </w:trPr>
        <w:tc>
          <w:tcPr>
            <w:tcW w:w="4787" w:type="dxa"/>
            <w:vAlign w:val="bottom"/>
          </w:tcPr>
          <w:p w14:paraId="5739EE49" w14:textId="77777777" w:rsidR="00DC0F1B" w:rsidRPr="001B4F7F" w:rsidRDefault="00EB7D4C" w:rsidP="00EA2DD6">
            <w:pPr>
              <w:widowControl w:val="0"/>
              <w:overflowPunct/>
              <w:textAlignment w:val="auto"/>
              <w:rPr>
                <w:rFonts w:ascii="Times New Roman" w:hAnsi="Times New Roman"/>
                <w:sz w:val="24"/>
                <w:lang w:val="en-US"/>
              </w:rPr>
            </w:pPr>
            <w:r w:rsidRPr="001B4F7F">
              <w:rPr>
                <w:rFonts w:ascii="Times New Roman" w:hAnsi="Times New Roman"/>
                <w:b/>
                <w:noProof/>
                <w:sz w:val="24"/>
                <w:lang w:val="en-US"/>
              </w:rPr>
              <w:drawing>
                <wp:anchor distT="0" distB="0" distL="114300" distR="114300" simplePos="0" relativeHeight="251666432" behindDoc="0" locked="0" layoutInCell="1" allowOverlap="1" wp14:anchorId="25C780A6" wp14:editId="719F284F">
                  <wp:simplePos x="0" y="0"/>
                  <wp:positionH relativeFrom="column">
                    <wp:posOffset>716915</wp:posOffset>
                  </wp:positionH>
                  <wp:positionV relativeFrom="paragraph">
                    <wp:posOffset>-461645</wp:posOffset>
                  </wp:positionV>
                  <wp:extent cx="1206500" cy="6946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ignari.png"/>
                          <pic:cNvPicPr/>
                        </pic:nvPicPr>
                        <pic:blipFill>
                          <a:blip r:embed="rId18"/>
                          <a:stretch>
                            <a:fillRect/>
                          </a:stretch>
                        </pic:blipFill>
                        <pic:spPr>
                          <a:xfrm>
                            <a:off x="0" y="0"/>
                            <a:ext cx="1206500" cy="694690"/>
                          </a:xfrm>
                          <a:prstGeom prst="rect">
                            <a:avLst/>
                          </a:prstGeom>
                        </pic:spPr>
                      </pic:pic>
                    </a:graphicData>
                  </a:graphic>
                  <wp14:sizeRelH relativeFrom="page">
                    <wp14:pctWidth>0</wp14:pctWidth>
                  </wp14:sizeRelH>
                  <wp14:sizeRelV relativeFrom="page">
                    <wp14:pctHeight>0</wp14:pctHeight>
                  </wp14:sizeRelV>
                </wp:anchor>
              </w:drawing>
            </w:r>
          </w:p>
          <w:p w14:paraId="64773BA3" w14:textId="77777777" w:rsidR="00DC0F1B" w:rsidRPr="001B4F7F" w:rsidRDefault="00DC0F1B" w:rsidP="00EA2DD6">
            <w:pPr>
              <w:jc w:val="center"/>
              <w:rPr>
                <w:rFonts w:ascii="Times New Roman" w:hAnsi="Times New Roman"/>
                <w:sz w:val="24"/>
              </w:rPr>
            </w:pPr>
          </w:p>
          <w:p w14:paraId="4D37C33E" w14:textId="77777777" w:rsidR="00DC0F1B" w:rsidRPr="001B4F7F" w:rsidRDefault="00EB7D4C" w:rsidP="00EA2DD6">
            <w:pPr>
              <w:jc w:val="center"/>
              <w:rPr>
                <w:rFonts w:ascii="Times New Roman" w:hAnsi="Times New Roman"/>
                <w:b/>
                <w:sz w:val="24"/>
              </w:rPr>
            </w:pPr>
            <w:r w:rsidRPr="001B4F7F">
              <w:rPr>
                <w:rFonts w:ascii="Times New Roman" w:hAnsi="Times New Roman"/>
                <w:b/>
                <w:sz w:val="24"/>
              </w:rPr>
              <w:t>Ari W Adipratomo</w:t>
            </w:r>
          </w:p>
          <w:p w14:paraId="6F49F1FE" w14:textId="77777777" w:rsidR="00DC0F1B" w:rsidRPr="001B4F7F" w:rsidRDefault="00DC0F1B" w:rsidP="00EA2DD6">
            <w:pPr>
              <w:jc w:val="center"/>
              <w:rPr>
                <w:rFonts w:ascii="Times New Roman" w:hAnsi="Times New Roman"/>
                <w:sz w:val="24"/>
              </w:rPr>
            </w:pPr>
            <w:r w:rsidRPr="001B4F7F">
              <w:rPr>
                <w:rFonts w:ascii="Times New Roman" w:hAnsi="Times New Roman"/>
                <w:sz w:val="24"/>
              </w:rPr>
              <w:t xml:space="preserve">National Consultant </w:t>
            </w:r>
          </w:p>
        </w:tc>
        <w:tc>
          <w:tcPr>
            <w:tcW w:w="4787" w:type="dxa"/>
            <w:vAlign w:val="bottom"/>
          </w:tcPr>
          <w:p w14:paraId="02D5A0A0" w14:textId="77777777" w:rsidR="00DC0F1B" w:rsidRPr="001B4F7F" w:rsidRDefault="007D7036" w:rsidP="00EA2DD6">
            <w:pPr>
              <w:jc w:val="center"/>
              <w:rPr>
                <w:rFonts w:ascii="Times New Roman" w:hAnsi="Times New Roman"/>
                <w:sz w:val="24"/>
                <w:lang w:val="fr-FR"/>
              </w:rPr>
            </w:pPr>
            <w:r w:rsidRPr="001B4F7F">
              <w:rPr>
                <w:rFonts w:ascii="Times New Roman" w:eastAsia="Times New Roman" w:hAnsi="Times New Roman"/>
                <w:noProof/>
                <w:color w:val="000000" w:themeColor="text1"/>
                <w:sz w:val="20"/>
                <w:szCs w:val="20"/>
                <w:u w:val="single"/>
                <w:lang w:val="en-US"/>
              </w:rPr>
              <w:drawing>
                <wp:anchor distT="0" distB="0" distL="114300" distR="114300" simplePos="0" relativeHeight="251673600" behindDoc="0" locked="0" layoutInCell="1" allowOverlap="1" wp14:anchorId="01DA4DE6" wp14:editId="2EEB12F3">
                  <wp:simplePos x="0" y="0"/>
                  <wp:positionH relativeFrom="column">
                    <wp:posOffset>730250</wp:posOffset>
                  </wp:positionH>
                  <wp:positionV relativeFrom="paragraph">
                    <wp:posOffset>-513715</wp:posOffset>
                  </wp:positionV>
                  <wp:extent cx="1295400" cy="701040"/>
                  <wp:effectExtent l="0" t="0" r="0" b="3810"/>
                  <wp:wrapNone/>
                  <wp:docPr id="10" name="Imagen 1" descr="E:\C\Mis documentos\Mis escaneos\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Mis documentos\Mis escaneos\escanear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701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7FDDA2" w14:textId="77777777" w:rsidR="00DC0F1B" w:rsidRPr="001B4F7F" w:rsidRDefault="00DC0F1B" w:rsidP="00EA2DD6">
            <w:pPr>
              <w:jc w:val="center"/>
              <w:rPr>
                <w:rFonts w:ascii="Times New Roman" w:hAnsi="Times New Roman"/>
                <w:sz w:val="24"/>
                <w:lang w:val="fr-FR"/>
              </w:rPr>
            </w:pPr>
          </w:p>
          <w:p w14:paraId="3C6682F2" w14:textId="77777777" w:rsidR="00DC0F1B" w:rsidRPr="001B4F7F" w:rsidRDefault="00EB7D4C" w:rsidP="00EA2DD6">
            <w:pPr>
              <w:jc w:val="center"/>
              <w:rPr>
                <w:rFonts w:ascii="Times New Roman" w:hAnsi="Times New Roman"/>
                <w:sz w:val="24"/>
                <w:lang w:val="fr-FR"/>
              </w:rPr>
            </w:pPr>
            <w:r w:rsidRPr="001B4F7F">
              <w:rPr>
                <w:rFonts w:ascii="Times New Roman" w:hAnsi="Times New Roman"/>
                <w:b/>
                <w:sz w:val="24"/>
                <w:lang w:val="fr-FR"/>
              </w:rPr>
              <w:t xml:space="preserve">Juan Luis Larrabure </w:t>
            </w:r>
          </w:p>
          <w:p w14:paraId="43BA4865" w14:textId="77777777" w:rsidR="00DC0F1B" w:rsidRPr="001B4F7F" w:rsidRDefault="00EB7D4C" w:rsidP="00EA2DD6">
            <w:pPr>
              <w:jc w:val="center"/>
              <w:rPr>
                <w:rFonts w:ascii="Times New Roman" w:hAnsi="Times New Roman"/>
                <w:sz w:val="24"/>
                <w:lang w:val="fr-FR"/>
              </w:rPr>
            </w:pPr>
            <w:r w:rsidRPr="001B4F7F">
              <w:rPr>
                <w:rFonts w:ascii="Times New Roman" w:hAnsi="Times New Roman"/>
                <w:sz w:val="24"/>
                <w:lang w:val="fr-FR"/>
              </w:rPr>
              <w:t>International Consultant</w:t>
            </w:r>
          </w:p>
        </w:tc>
      </w:tr>
    </w:tbl>
    <w:p w14:paraId="058924D4" w14:textId="77777777" w:rsidR="002B5E03" w:rsidRPr="001B4F7F" w:rsidRDefault="002B5E03" w:rsidP="002B5E03">
      <w:pPr>
        <w:tabs>
          <w:tab w:val="left" w:pos="3011"/>
        </w:tabs>
        <w:rPr>
          <w:rFonts w:ascii="Times New Roman" w:hAnsi="Times New Roman"/>
          <w:sz w:val="24"/>
          <w:lang w:val="fr-FR"/>
        </w:rPr>
      </w:pPr>
    </w:p>
    <w:p w14:paraId="795680CD" w14:textId="77777777" w:rsidR="00381172" w:rsidRPr="001B4F7F" w:rsidRDefault="00381172" w:rsidP="00180141">
      <w:pPr>
        <w:tabs>
          <w:tab w:val="left" w:pos="3011"/>
        </w:tabs>
        <w:rPr>
          <w:rFonts w:ascii="Times New Roman" w:hAnsi="Times New Roman"/>
          <w:sz w:val="24"/>
          <w:lang w:val="fr-FR"/>
        </w:rPr>
      </w:pPr>
    </w:p>
    <w:p w14:paraId="069823A0" w14:textId="77777777" w:rsidR="005E597C" w:rsidRPr="001B4F7F" w:rsidRDefault="005E597C" w:rsidP="005E597C">
      <w:pPr>
        <w:pStyle w:val="Heading2"/>
        <w:spacing w:before="120" w:after="120" w:line="240" w:lineRule="auto"/>
        <w:rPr>
          <w:b/>
          <w:caps w:val="0"/>
          <w:lang w:val="fr-FR"/>
        </w:rPr>
        <w:sectPr w:rsidR="005E597C" w:rsidRPr="001B4F7F" w:rsidSect="00633EF0">
          <w:footerReference w:type="default" r:id="rId35"/>
          <w:footnotePr>
            <w:numRestart w:val="eachPage"/>
          </w:footnotePr>
          <w:pgSz w:w="11907" w:h="16834" w:code="9"/>
          <w:pgMar w:top="1440" w:right="1152" w:bottom="1008" w:left="1152" w:header="288" w:footer="761" w:gutter="0"/>
          <w:pgNumType w:start="120"/>
          <w:cols w:space="708"/>
        </w:sectPr>
      </w:pPr>
    </w:p>
    <w:p w14:paraId="159B5B03" w14:textId="77777777" w:rsidR="00D7452D" w:rsidRPr="001B4F7F" w:rsidRDefault="00D7452D" w:rsidP="00D7452D">
      <w:pPr>
        <w:pStyle w:val="Heading1"/>
        <w:rPr>
          <w:rFonts w:ascii="Times New Roman" w:hAnsi="Times New Roman"/>
          <w:b w:val="0"/>
          <w:caps/>
        </w:rPr>
      </w:pPr>
      <w:bookmarkStart w:id="478" w:name="_Toc524673830"/>
      <w:r w:rsidRPr="001B4F7F">
        <w:rPr>
          <w:rFonts w:ascii="Times New Roman" w:hAnsi="Times New Roman"/>
          <w:b w:val="0"/>
          <w:caps/>
        </w:rPr>
        <w:lastRenderedPageBreak/>
        <w:t>Annex X</w:t>
      </w:r>
      <w:r w:rsidR="008A4C82" w:rsidRPr="001B4F7F">
        <w:rPr>
          <w:rFonts w:ascii="Times New Roman" w:hAnsi="Times New Roman"/>
          <w:b w:val="0"/>
          <w:caps/>
        </w:rPr>
        <w:t>IV</w:t>
      </w:r>
      <w:r w:rsidRPr="001B4F7F">
        <w:rPr>
          <w:rFonts w:ascii="Times New Roman" w:hAnsi="Times New Roman"/>
          <w:b w:val="0"/>
          <w:caps/>
        </w:rPr>
        <w:t>: Signed MTR Final Report Clearance Form</w:t>
      </w:r>
      <w:bookmarkEnd w:id="478"/>
    </w:p>
    <w:p w14:paraId="03FF4A2D" w14:textId="77777777" w:rsidR="00D7452D" w:rsidRPr="001B4F7F" w:rsidRDefault="00D7452D" w:rsidP="00D7452D">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8"/>
        <w:gridCol w:w="3910"/>
      </w:tblGrid>
      <w:tr w:rsidR="00D7452D" w:rsidRPr="001B4F7F" w14:paraId="259468A8" w14:textId="77777777" w:rsidTr="00D7452D">
        <w:trPr>
          <w:jc w:val="center"/>
        </w:trPr>
        <w:tc>
          <w:tcPr>
            <w:tcW w:w="9378" w:type="dxa"/>
            <w:gridSpan w:val="2"/>
            <w:shd w:val="clear" w:color="auto" w:fill="auto"/>
            <w:vAlign w:val="center"/>
          </w:tcPr>
          <w:p w14:paraId="73CD49C8" w14:textId="77777777" w:rsidR="00D7452D" w:rsidRPr="001B4F7F" w:rsidRDefault="00D7452D" w:rsidP="00D7452D">
            <w:pPr>
              <w:spacing w:before="240" w:after="240"/>
              <w:jc w:val="center"/>
              <w:rPr>
                <w:rFonts w:ascii="Times New Roman" w:hAnsi="Times New Roman"/>
                <w:b/>
                <w:color w:val="000000"/>
                <w:sz w:val="24"/>
                <w:lang w:val="en-US"/>
              </w:rPr>
            </w:pPr>
            <w:r w:rsidRPr="001B4F7F">
              <w:rPr>
                <w:rFonts w:ascii="Times New Roman" w:hAnsi="Times New Roman"/>
                <w:b/>
                <w:color w:val="000000"/>
                <w:sz w:val="24"/>
                <w:lang w:val="en-US"/>
              </w:rPr>
              <w:t>Midterm Review Report Reviewed and Cleared By:</w:t>
            </w:r>
          </w:p>
        </w:tc>
      </w:tr>
      <w:tr w:rsidR="00D7452D" w:rsidRPr="001B4F7F" w14:paraId="43A3BB8D" w14:textId="77777777" w:rsidTr="00D7452D">
        <w:trPr>
          <w:jc w:val="center"/>
        </w:trPr>
        <w:tc>
          <w:tcPr>
            <w:tcW w:w="9378" w:type="dxa"/>
            <w:gridSpan w:val="2"/>
            <w:shd w:val="clear" w:color="auto" w:fill="auto"/>
            <w:vAlign w:val="center"/>
          </w:tcPr>
          <w:p w14:paraId="497FB731" w14:textId="77777777" w:rsidR="00D7452D" w:rsidRPr="001B4F7F" w:rsidRDefault="00D7452D" w:rsidP="00D7452D">
            <w:pPr>
              <w:spacing w:before="120" w:after="120"/>
              <w:rPr>
                <w:rFonts w:ascii="Times New Roman" w:hAnsi="Times New Roman"/>
                <w:b/>
                <w:color w:val="000000"/>
                <w:sz w:val="24"/>
                <w:lang w:val="en-US"/>
              </w:rPr>
            </w:pPr>
            <w:r w:rsidRPr="001B4F7F">
              <w:rPr>
                <w:rFonts w:ascii="Times New Roman" w:hAnsi="Times New Roman"/>
                <w:b/>
                <w:color w:val="000000"/>
                <w:sz w:val="24"/>
                <w:lang w:val="en-US"/>
              </w:rPr>
              <w:t>Commissioning Unit</w:t>
            </w:r>
          </w:p>
        </w:tc>
      </w:tr>
      <w:tr w:rsidR="00D7452D" w:rsidRPr="001B4F7F" w14:paraId="02E47DE3" w14:textId="77777777" w:rsidTr="00D7452D">
        <w:trPr>
          <w:jc w:val="center"/>
        </w:trPr>
        <w:tc>
          <w:tcPr>
            <w:tcW w:w="9378" w:type="dxa"/>
            <w:gridSpan w:val="2"/>
            <w:shd w:val="clear" w:color="auto" w:fill="auto"/>
            <w:vAlign w:val="center"/>
          </w:tcPr>
          <w:p w14:paraId="7B5EE783" w14:textId="77777777" w:rsidR="00D7452D" w:rsidRPr="001B4F7F" w:rsidRDefault="00D7452D" w:rsidP="00D7452D">
            <w:pPr>
              <w:spacing w:before="120" w:after="120"/>
              <w:rPr>
                <w:rFonts w:ascii="Times New Roman" w:hAnsi="Times New Roman"/>
                <w:color w:val="000000"/>
                <w:sz w:val="24"/>
                <w:lang w:val="en-US"/>
              </w:rPr>
            </w:pPr>
            <w:r w:rsidRPr="001B4F7F">
              <w:rPr>
                <w:rFonts w:ascii="Times New Roman" w:hAnsi="Times New Roman"/>
                <w:color w:val="000000"/>
                <w:sz w:val="24"/>
                <w:lang w:val="en-US"/>
              </w:rPr>
              <w:t xml:space="preserve">Name: </w:t>
            </w:r>
          </w:p>
        </w:tc>
      </w:tr>
      <w:tr w:rsidR="00D7452D" w:rsidRPr="001B4F7F" w14:paraId="71A15237" w14:textId="77777777" w:rsidTr="00D7452D">
        <w:trPr>
          <w:jc w:val="center"/>
        </w:trPr>
        <w:tc>
          <w:tcPr>
            <w:tcW w:w="5468" w:type="dxa"/>
            <w:shd w:val="clear" w:color="auto" w:fill="auto"/>
            <w:vAlign w:val="center"/>
          </w:tcPr>
          <w:p w14:paraId="12BE1328" w14:textId="77777777" w:rsidR="00D7452D" w:rsidRPr="001B4F7F" w:rsidRDefault="00D7452D" w:rsidP="00D7452D">
            <w:pPr>
              <w:spacing w:before="480" w:after="480"/>
              <w:rPr>
                <w:rFonts w:ascii="Times New Roman" w:hAnsi="Times New Roman"/>
                <w:color w:val="000000"/>
                <w:sz w:val="24"/>
                <w:lang w:val="en-US"/>
              </w:rPr>
            </w:pPr>
            <w:r w:rsidRPr="001B4F7F">
              <w:rPr>
                <w:rFonts w:ascii="Times New Roman" w:hAnsi="Times New Roman"/>
                <w:color w:val="000000"/>
                <w:sz w:val="24"/>
                <w:lang w:val="en-US"/>
              </w:rPr>
              <w:t xml:space="preserve">Signature: </w:t>
            </w:r>
          </w:p>
        </w:tc>
        <w:tc>
          <w:tcPr>
            <w:tcW w:w="3910" w:type="dxa"/>
            <w:shd w:val="clear" w:color="auto" w:fill="auto"/>
            <w:vAlign w:val="center"/>
          </w:tcPr>
          <w:p w14:paraId="20F1A706" w14:textId="77777777" w:rsidR="00D7452D" w:rsidRPr="001B4F7F" w:rsidRDefault="00D7452D" w:rsidP="00D7452D">
            <w:pPr>
              <w:spacing w:before="480" w:after="480"/>
              <w:rPr>
                <w:rFonts w:ascii="Times New Roman" w:hAnsi="Times New Roman"/>
                <w:color w:val="000000"/>
                <w:sz w:val="24"/>
                <w:lang w:val="en-US"/>
              </w:rPr>
            </w:pPr>
            <w:r w:rsidRPr="001B4F7F">
              <w:rPr>
                <w:rFonts w:ascii="Times New Roman" w:hAnsi="Times New Roman"/>
                <w:color w:val="000000"/>
                <w:sz w:val="24"/>
                <w:lang w:val="en-US"/>
              </w:rPr>
              <w:t xml:space="preserve">Date: </w:t>
            </w:r>
          </w:p>
        </w:tc>
      </w:tr>
      <w:tr w:rsidR="00D7452D" w:rsidRPr="001B4F7F" w14:paraId="16445B11" w14:textId="77777777" w:rsidTr="00D7452D">
        <w:trPr>
          <w:jc w:val="center"/>
        </w:trPr>
        <w:tc>
          <w:tcPr>
            <w:tcW w:w="9378" w:type="dxa"/>
            <w:gridSpan w:val="2"/>
            <w:shd w:val="clear" w:color="auto" w:fill="auto"/>
            <w:vAlign w:val="center"/>
          </w:tcPr>
          <w:p w14:paraId="54DBFB4B" w14:textId="77777777" w:rsidR="00D7452D" w:rsidRPr="001B4F7F" w:rsidRDefault="00D7452D" w:rsidP="00D7452D">
            <w:pPr>
              <w:spacing w:before="120" w:after="120"/>
              <w:rPr>
                <w:rFonts w:ascii="Times New Roman" w:hAnsi="Times New Roman"/>
                <w:b/>
                <w:color w:val="000000"/>
                <w:sz w:val="24"/>
                <w:lang w:val="en-US"/>
              </w:rPr>
            </w:pPr>
            <w:r w:rsidRPr="001B4F7F">
              <w:rPr>
                <w:rFonts w:ascii="Times New Roman" w:hAnsi="Times New Roman"/>
                <w:b/>
                <w:color w:val="000000"/>
                <w:sz w:val="24"/>
                <w:lang w:val="en-US"/>
              </w:rPr>
              <w:t>UNDP-GEF Regional Technical Advisor</w:t>
            </w:r>
          </w:p>
        </w:tc>
      </w:tr>
      <w:tr w:rsidR="00D7452D" w:rsidRPr="001B4F7F" w14:paraId="0E9BA389" w14:textId="77777777" w:rsidTr="00D7452D">
        <w:trPr>
          <w:jc w:val="center"/>
        </w:trPr>
        <w:tc>
          <w:tcPr>
            <w:tcW w:w="9378" w:type="dxa"/>
            <w:gridSpan w:val="2"/>
            <w:shd w:val="clear" w:color="auto" w:fill="auto"/>
            <w:vAlign w:val="center"/>
          </w:tcPr>
          <w:p w14:paraId="57666774" w14:textId="77777777" w:rsidR="00D7452D" w:rsidRPr="001B4F7F" w:rsidRDefault="00D7452D" w:rsidP="00D7452D">
            <w:pPr>
              <w:spacing w:before="120" w:after="120"/>
              <w:rPr>
                <w:rFonts w:ascii="Times New Roman" w:hAnsi="Times New Roman"/>
                <w:color w:val="000000"/>
                <w:sz w:val="24"/>
                <w:lang w:val="en-US"/>
              </w:rPr>
            </w:pPr>
            <w:r w:rsidRPr="001B4F7F">
              <w:rPr>
                <w:rFonts w:ascii="Times New Roman" w:hAnsi="Times New Roman"/>
                <w:color w:val="000000"/>
                <w:sz w:val="24"/>
                <w:lang w:val="en-US"/>
              </w:rPr>
              <w:t>Name:</w:t>
            </w:r>
          </w:p>
        </w:tc>
      </w:tr>
      <w:tr w:rsidR="00D7452D" w:rsidRPr="001B4F7F" w14:paraId="06D62D2E" w14:textId="77777777" w:rsidTr="00D7452D">
        <w:trPr>
          <w:jc w:val="center"/>
        </w:trPr>
        <w:tc>
          <w:tcPr>
            <w:tcW w:w="5468" w:type="dxa"/>
            <w:shd w:val="clear" w:color="auto" w:fill="auto"/>
            <w:vAlign w:val="center"/>
          </w:tcPr>
          <w:p w14:paraId="03DD82CF" w14:textId="77777777" w:rsidR="00D7452D" w:rsidRPr="001B4F7F" w:rsidRDefault="00D7452D" w:rsidP="00D7452D">
            <w:pPr>
              <w:spacing w:before="480" w:after="480"/>
              <w:rPr>
                <w:rFonts w:ascii="Times New Roman" w:hAnsi="Times New Roman"/>
                <w:color w:val="000000"/>
                <w:sz w:val="24"/>
                <w:lang w:val="en-US"/>
              </w:rPr>
            </w:pPr>
            <w:r w:rsidRPr="001B4F7F">
              <w:rPr>
                <w:rFonts w:ascii="Times New Roman" w:hAnsi="Times New Roman"/>
                <w:color w:val="000000"/>
                <w:sz w:val="24"/>
                <w:lang w:val="en-US"/>
              </w:rPr>
              <w:t xml:space="preserve">Signature: </w:t>
            </w:r>
          </w:p>
        </w:tc>
        <w:tc>
          <w:tcPr>
            <w:tcW w:w="3910" w:type="dxa"/>
            <w:shd w:val="clear" w:color="auto" w:fill="auto"/>
            <w:vAlign w:val="center"/>
          </w:tcPr>
          <w:p w14:paraId="63EFEFFA" w14:textId="77777777" w:rsidR="00D7452D" w:rsidRPr="001B4F7F" w:rsidRDefault="00D7452D" w:rsidP="00D7452D">
            <w:pPr>
              <w:spacing w:before="480" w:after="480"/>
              <w:rPr>
                <w:rFonts w:ascii="Times New Roman" w:hAnsi="Times New Roman"/>
                <w:color w:val="000000"/>
                <w:sz w:val="24"/>
                <w:lang w:val="en-US"/>
              </w:rPr>
            </w:pPr>
            <w:r w:rsidRPr="001B4F7F">
              <w:rPr>
                <w:rFonts w:ascii="Times New Roman" w:hAnsi="Times New Roman"/>
                <w:color w:val="000000"/>
                <w:sz w:val="24"/>
                <w:lang w:val="en-US"/>
              </w:rPr>
              <w:t xml:space="preserve">Date: </w:t>
            </w:r>
          </w:p>
        </w:tc>
      </w:tr>
    </w:tbl>
    <w:p w14:paraId="618FEBA4" w14:textId="77777777" w:rsidR="00EF48E4" w:rsidRPr="001B4F7F" w:rsidRDefault="00EF48E4" w:rsidP="00C91236">
      <w:pPr>
        <w:pStyle w:val="Heading2"/>
        <w:spacing w:before="120" w:after="120" w:line="240" w:lineRule="auto"/>
        <w:rPr>
          <w:lang w:val="fr-FR"/>
        </w:rPr>
      </w:pPr>
    </w:p>
    <w:sectPr w:rsidR="00EF48E4" w:rsidRPr="001B4F7F" w:rsidSect="00633EF0">
      <w:footerReference w:type="default" r:id="rId36"/>
      <w:footnotePr>
        <w:numRestart w:val="eachPage"/>
      </w:footnotePr>
      <w:pgSz w:w="11907" w:h="16834" w:code="9"/>
      <w:pgMar w:top="1440" w:right="1152" w:bottom="1008" w:left="1152" w:header="288" w:footer="0" w:gutter="0"/>
      <w:pgNumType w:start="12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7CAB7" w14:textId="77777777" w:rsidR="00A32C41" w:rsidRDefault="00A32C41">
      <w:r>
        <w:separator/>
      </w:r>
    </w:p>
  </w:endnote>
  <w:endnote w:type="continuationSeparator" w:id="0">
    <w:p w14:paraId="5A58EB6A" w14:textId="77777777" w:rsidR="00A32C41" w:rsidRDefault="00A3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Arial"/>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utch Roman 10.20pt">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DJAIAN+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Avenir LT Std 45 Book">
    <w:altName w:val="Cambria"/>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dobe Caslon Pro">
    <w:charset w:val="00"/>
    <w:family w:val="auto"/>
    <w:pitch w:val="variable"/>
    <w:sig w:usb0="00000007" w:usb1="00000001" w:usb2="00000000" w:usb3="00000000" w:csb0="00000093" w:csb1="00000000"/>
  </w:font>
  <w:font w:name="Times New Roman Bold">
    <w:altName w:val="Times New Roman"/>
    <w:panose1 w:val="02020803070505020304"/>
    <w:charset w:val="00"/>
    <w:family w:val="auto"/>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Mangal">
    <w:panose1 w:val="00000400000000000000"/>
    <w:charset w:val="00"/>
    <w:family w:val="roman"/>
    <w:pitch w:val="variable"/>
    <w:sig w:usb0="00008003" w:usb1="00000000" w:usb2="00000000" w:usb3="00000000" w:csb0="00000001" w:csb1="00000000"/>
  </w:font>
  <w:font w:name="ACaslon-Regular">
    <w:altName w:val="MS P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Univers Condensed">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07F35" w14:textId="77777777" w:rsidR="003E6299" w:rsidRDefault="003E6299">
    <w:pPr>
      <w:pStyle w:val="Footer"/>
      <w:framePr w:wrap="around" w:vAnchor="text" w:hAnchor="margin" w:xAlign="right" w:y="1"/>
      <w:rPr>
        <w:rStyle w:val="PageNumber"/>
        <w:rFonts w:ascii="Garamond" w:hAnsi="Garamond"/>
        <w:kern w:val="0"/>
        <w:sz w:val="22"/>
      </w:rPr>
    </w:pPr>
  </w:p>
  <w:p w14:paraId="05DCF7FD" w14:textId="77777777" w:rsidR="003E6299" w:rsidRDefault="003E6299">
    <w:pPr>
      <w:pStyle w:val="Footer"/>
      <w:framePr w:wrap="auto" w:vAnchor="text" w:hAnchor="margin" w:xAlign="center" w:y="1"/>
      <w:ind w:right="360"/>
      <w:rPr>
        <w:rStyle w:val="PageNumber"/>
      </w:rPr>
    </w:pPr>
  </w:p>
  <w:p w14:paraId="09224F53" w14:textId="77777777" w:rsidR="003E6299" w:rsidRPr="00476878" w:rsidRDefault="003E6299" w:rsidP="000A191E">
    <w:pPr>
      <w:pStyle w:val="Footer"/>
      <w:tabs>
        <w:tab w:val="clear" w:pos="8640"/>
        <w:tab w:val="right" w:pos="9540"/>
      </w:tabs>
      <w:ind w:right="-185"/>
      <w:jc w:val="left"/>
      <w:rPr>
        <w:rFonts w:ascii="Calibri" w:hAnsi="Calibri"/>
        <w:sz w:val="18"/>
      </w:rPr>
    </w:pPr>
    <w:r w:rsidRPr="00476878">
      <w:rPr>
        <w:rFonts w:ascii="Calibri" w:hAnsi="Calibri"/>
        <w:sz w:val="18"/>
      </w:rPr>
      <w:tab/>
    </w:r>
    <w:r w:rsidRPr="00476878">
      <w:rPr>
        <w:rFonts w:ascii="Calibri" w:hAnsi="Calibri"/>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FCD6" w14:textId="5F698F79" w:rsidR="003E6299" w:rsidRPr="00ED45A6" w:rsidRDefault="003E6299" w:rsidP="00ED45A6">
    <w:pPr>
      <w:pStyle w:val="Footer"/>
      <w:rPr>
        <w:b/>
        <w:sz w:val="14"/>
      </w:rPr>
    </w:pPr>
    <w:r>
      <w:rPr>
        <w:noProof/>
        <w:color w:val="000000"/>
        <w:sz w:val="28"/>
        <w:szCs w:val="28"/>
        <w:lang w:val="en-US"/>
      </w:rPr>
      <mc:AlternateContent>
        <mc:Choice Requires="wps">
          <w:drawing>
            <wp:anchor distT="0" distB="0" distL="114300" distR="114300" simplePos="0" relativeHeight="251661312" behindDoc="0" locked="0" layoutInCell="1" allowOverlap="1" wp14:anchorId="65F4227A" wp14:editId="61DB83F3">
              <wp:simplePos x="0" y="0"/>
              <wp:positionH relativeFrom="column">
                <wp:posOffset>-612250</wp:posOffset>
              </wp:positionH>
              <wp:positionV relativeFrom="paragraph">
                <wp:posOffset>207922</wp:posOffset>
              </wp:positionV>
              <wp:extent cx="7307248" cy="0"/>
              <wp:effectExtent l="38100" t="38100" r="65405" b="57150"/>
              <wp:wrapNone/>
              <wp:docPr id="20" name="Straight Connector 20"/>
              <wp:cNvGraphicFramePr/>
              <a:graphic xmlns:a="http://schemas.openxmlformats.org/drawingml/2006/main">
                <a:graphicData uri="http://schemas.microsoft.com/office/word/2010/wordprocessingShape">
                  <wps:wsp>
                    <wps:cNvCnPr/>
                    <wps:spPr>
                      <a:xfrm>
                        <a:off x="0" y="0"/>
                        <a:ext cx="7307248" cy="0"/>
                      </a:xfrm>
                      <a:prstGeom prst="line">
                        <a:avLst/>
                      </a:prstGeom>
                      <a:ln w="50800" cap="sq"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31E90" id="Straight Connector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pt,16.35pt" to="527.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" strokecolor="black [3213]" strokeweight="4pt">
              <v:stroke linestyle="thinThin" joinstyle="miter" endcap="square"/>
            </v:line>
          </w:pict>
        </mc:Fallback>
      </mc:AlternateContent>
    </w:r>
    <w:r w:rsidRPr="00C91236">
      <w:rPr>
        <w:b/>
        <w:sz w:val="18"/>
      </w:rPr>
      <w:t>The Enhancing the Protected Area Network in Sulawesi for Biodiversity Conservation (EPASS) - MTR Report</w:t>
    </w:r>
    <w:r>
      <w:rPr>
        <w:b/>
        <w:sz w:val="18"/>
      </w:rPr>
      <w:t xml:space="preserve">                                                          </w:t>
    </w:r>
    <w:r>
      <w:rPr>
        <w:b/>
      </w:rPr>
      <w:t xml:space="preserve">                                                                                                                                                                                                </w:t>
    </w:r>
    <w:r w:rsidRPr="00ED45A6">
      <w:rPr>
        <w:b/>
        <w:sz w:val="18"/>
      </w:rPr>
      <w:t>Page</w:t>
    </w:r>
    <w:r w:rsidRPr="00ED45A6">
      <w:rPr>
        <w:b/>
        <w:sz w:val="26"/>
      </w:rPr>
      <w:t xml:space="preserve"> </w:t>
    </w:r>
    <w:r w:rsidRPr="00ED45A6">
      <w:rPr>
        <w:b/>
        <w:sz w:val="20"/>
        <w:szCs w:val="22"/>
      </w:rPr>
      <w:fldChar w:fldCharType="begin"/>
    </w:r>
    <w:r w:rsidRPr="00ED45A6">
      <w:rPr>
        <w:b/>
        <w:sz w:val="20"/>
        <w:szCs w:val="22"/>
      </w:rPr>
      <w:instrText xml:space="preserve"> PAGE  \* roman  \* MERGEFORMAT </w:instrText>
    </w:r>
    <w:r w:rsidRPr="00ED45A6">
      <w:rPr>
        <w:b/>
        <w:sz w:val="20"/>
        <w:szCs w:val="22"/>
      </w:rPr>
      <w:fldChar w:fldCharType="separate"/>
    </w:r>
    <w:r w:rsidR="009F0DD7">
      <w:rPr>
        <w:b/>
        <w:noProof/>
        <w:sz w:val="20"/>
        <w:szCs w:val="22"/>
      </w:rPr>
      <w:t>v</w:t>
    </w:r>
    <w:r w:rsidRPr="00ED45A6">
      <w:rPr>
        <w:b/>
        <w:sz w:val="20"/>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80E0" w14:textId="7BAA36DF" w:rsidR="003E6299" w:rsidRPr="00E7075E" w:rsidRDefault="003E6299" w:rsidP="00E7075E">
    <w:pPr>
      <w:pStyle w:val="Footer"/>
      <w:spacing w:line="240" w:lineRule="auto"/>
      <w:ind w:right="63"/>
      <w:jc w:val="both"/>
      <w:rPr>
        <w:b/>
        <w:sz w:val="16"/>
      </w:rPr>
    </w:pPr>
    <w:r>
      <w:rPr>
        <w:noProof/>
        <w:color w:val="000000"/>
        <w:sz w:val="28"/>
        <w:szCs w:val="28"/>
        <w:lang w:val="en-US"/>
      </w:rPr>
      <mc:AlternateContent>
        <mc:Choice Requires="wps">
          <w:drawing>
            <wp:anchor distT="0" distB="0" distL="114300" distR="114300" simplePos="0" relativeHeight="251667456" behindDoc="0" locked="0" layoutInCell="1" allowOverlap="1" wp14:anchorId="3D61F51E" wp14:editId="720552B1">
              <wp:simplePos x="0" y="0"/>
              <wp:positionH relativeFrom="page">
                <wp:posOffset>247650</wp:posOffset>
              </wp:positionH>
              <wp:positionV relativeFrom="paragraph">
                <wp:posOffset>196215</wp:posOffset>
              </wp:positionV>
              <wp:extent cx="7048500" cy="9525"/>
              <wp:effectExtent l="38100" t="38100" r="57150" b="66675"/>
              <wp:wrapNone/>
              <wp:docPr id="25" name="Straight Connector 25"/>
              <wp:cNvGraphicFramePr/>
              <a:graphic xmlns:a="http://schemas.openxmlformats.org/drawingml/2006/main">
                <a:graphicData uri="http://schemas.microsoft.com/office/word/2010/wordprocessingShape">
                  <wps:wsp>
                    <wps:cNvCnPr/>
                    <wps:spPr>
                      <a:xfrm>
                        <a:off x="0" y="0"/>
                        <a:ext cx="7048500" cy="9525"/>
                      </a:xfrm>
                      <a:prstGeom prst="line">
                        <a:avLst/>
                      </a:prstGeom>
                      <a:ln w="50800" cap="sq"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1ACBD" id="Straight Connector 2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5pt,15.45pt" to="57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" strokecolor="black [3213]" strokeweight="4pt">
              <v:stroke linestyle="thinThin" joinstyle="miter" endcap="square"/>
              <w10:wrap anchorx="page"/>
            </v:line>
          </w:pict>
        </mc:Fallback>
      </mc:AlternateContent>
    </w:r>
    <w:r w:rsidRPr="00E7075E">
      <w:rPr>
        <w:b/>
        <w:sz w:val="18"/>
      </w:rPr>
      <w:t xml:space="preserve">The Enhancing the Protected Area Network in Sulawesi for Biodiversity Conservation (EPASS) - MTR Report                                                          </w:t>
    </w:r>
    <w:r w:rsidRPr="00E7075E">
      <w:rPr>
        <w:b/>
      </w:rPr>
      <w:t xml:space="preserve">                                                                                                                                                                                          </w:t>
    </w:r>
    <w:r>
      <w:rPr>
        <w:b/>
      </w:rPr>
      <w:t xml:space="preserve">| </w:t>
    </w:r>
    <w:r w:rsidRPr="00E7075E">
      <w:rPr>
        <w:b/>
        <w:sz w:val="18"/>
      </w:rPr>
      <w:t>Page</w:t>
    </w:r>
    <w:r w:rsidRPr="00E7075E">
      <w:rPr>
        <w:b/>
        <w:sz w:val="26"/>
      </w:rPr>
      <w:t xml:space="preserve"> </w:t>
    </w:r>
    <w:r w:rsidRPr="00E7075E">
      <w:rPr>
        <w:b/>
        <w:sz w:val="20"/>
        <w:szCs w:val="22"/>
      </w:rPr>
      <w:fldChar w:fldCharType="begin"/>
    </w:r>
    <w:r w:rsidRPr="00E7075E">
      <w:rPr>
        <w:b/>
        <w:sz w:val="20"/>
        <w:szCs w:val="22"/>
      </w:rPr>
      <w:instrText xml:space="preserve"> PAGE  \* Arabic  \* MERGEFORMAT </w:instrText>
    </w:r>
    <w:r w:rsidRPr="00E7075E">
      <w:rPr>
        <w:b/>
        <w:sz w:val="20"/>
        <w:szCs w:val="22"/>
      </w:rPr>
      <w:fldChar w:fldCharType="separate"/>
    </w:r>
    <w:r w:rsidR="008F186C">
      <w:rPr>
        <w:b/>
        <w:noProof/>
        <w:sz w:val="20"/>
        <w:szCs w:val="22"/>
      </w:rPr>
      <w:t>47</w:t>
    </w:r>
    <w:r w:rsidRPr="00E7075E">
      <w:rPr>
        <w:b/>
        <w:sz w:val="20"/>
        <w:szCs w:val="22"/>
      </w:rPr>
      <w:fldChar w:fldCharType="end"/>
    </w:r>
  </w:p>
  <w:p w14:paraId="0904DCFB" w14:textId="77777777" w:rsidR="003E6299" w:rsidRPr="003F6FB2" w:rsidRDefault="003E6299" w:rsidP="003F6F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3ED5" w14:textId="22F7C6C1" w:rsidR="003E6299" w:rsidRPr="00FA1F1E" w:rsidRDefault="003E6299" w:rsidP="005C5D11">
    <w:pPr>
      <w:pStyle w:val="Footer"/>
      <w:pBdr>
        <w:top w:val="thinThickSmallGap" w:sz="24" w:space="1" w:color="823B0B" w:themeColor="accent2" w:themeShade="7F"/>
      </w:pBdr>
      <w:jc w:val="left"/>
      <w:rPr>
        <w:b/>
        <w:sz w:val="20"/>
      </w:rPr>
    </w:pPr>
    <w:r>
      <w:rPr>
        <w:sz w:val="20"/>
      </w:rPr>
      <w:t xml:space="preserve">The </w:t>
    </w:r>
    <w:r w:rsidRPr="001C7446">
      <w:rPr>
        <w:sz w:val="20"/>
      </w:rPr>
      <w:t>Enhancing the Protected Area Network in Sulawesi for Bio</w:t>
    </w:r>
    <w:r>
      <w:rPr>
        <w:sz w:val="20"/>
      </w:rPr>
      <w:t>diversity Conservation (EPASS) -</w:t>
    </w:r>
    <w:r w:rsidRPr="005918D9">
      <w:rPr>
        <w:sz w:val="20"/>
      </w:rPr>
      <w:t xml:space="preserve"> </w:t>
    </w:r>
    <w:r>
      <w:rPr>
        <w:sz w:val="20"/>
      </w:rPr>
      <w:t xml:space="preserve">MTR Report                                                           </w:t>
    </w:r>
    <w:r>
      <w:rPr>
        <w:sz w:val="18"/>
        <w:szCs w:val="18"/>
      </w:rPr>
      <w:t xml:space="preserve">| </w:t>
    </w:r>
    <w:r w:rsidRPr="00B63E81">
      <w:rPr>
        <w:sz w:val="18"/>
        <w:szCs w:val="18"/>
      </w:rPr>
      <w:t>Page</w:t>
    </w:r>
    <w:r>
      <w:rPr>
        <w:sz w:val="18"/>
        <w:szCs w:val="18"/>
      </w:rPr>
      <w:t xml:space="preserve"> </w:t>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sidR="008F186C">
      <w:rPr>
        <w:rStyle w:val="PageNumber"/>
        <w:noProof/>
        <w:sz w:val="18"/>
        <w:szCs w:val="18"/>
      </w:rPr>
      <w:t>55</w:t>
    </w:r>
    <w:r w:rsidRPr="001D52EB">
      <w:rPr>
        <w:rStyle w:val="PageNumber"/>
        <w:sz w:val="18"/>
        <w:szCs w:val="18"/>
      </w:rPr>
      <w:fldChar w:fldCharType="end"/>
    </w:r>
    <w:r>
      <w:rPr>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1A9A" w14:textId="731DBF61" w:rsidR="003E6299" w:rsidRPr="00FA1F1E" w:rsidRDefault="003E6299" w:rsidP="00A7675F">
    <w:pPr>
      <w:pStyle w:val="Footer"/>
      <w:pBdr>
        <w:top w:val="thinThickSmallGap" w:sz="24" w:space="1" w:color="823B0B" w:themeColor="accent2" w:themeShade="7F"/>
      </w:pBdr>
      <w:jc w:val="left"/>
      <w:rPr>
        <w:b/>
        <w:sz w:val="20"/>
      </w:rPr>
    </w:pPr>
    <w:r>
      <w:rPr>
        <w:sz w:val="20"/>
      </w:rPr>
      <w:t xml:space="preserve">The </w:t>
    </w:r>
    <w:r w:rsidRPr="001C7446">
      <w:rPr>
        <w:sz w:val="20"/>
      </w:rPr>
      <w:t>Enhancing the Protected Area Network in Sulawesi for Bio</w:t>
    </w:r>
    <w:r>
      <w:rPr>
        <w:sz w:val="20"/>
      </w:rPr>
      <w:t>diversity Conservation (EPASS) -</w:t>
    </w:r>
    <w:r w:rsidRPr="005918D9">
      <w:rPr>
        <w:sz w:val="20"/>
      </w:rPr>
      <w:t xml:space="preserve"> </w:t>
    </w:r>
    <w:r>
      <w:rPr>
        <w:sz w:val="20"/>
      </w:rPr>
      <w:t xml:space="preserve">MTR Report                                                           </w:t>
    </w:r>
    <w:r>
      <w:rPr>
        <w:sz w:val="18"/>
        <w:szCs w:val="18"/>
      </w:rPr>
      <w:t xml:space="preserve">| </w:t>
    </w:r>
    <w:r w:rsidRPr="00B63E81">
      <w:rPr>
        <w:sz w:val="18"/>
        <w:szCs w:val="18"/>
      </w:rPr>
      <w:t>Page</w:t>
    </w:r>
    <w:r>
      <w:rPr>
        <w:sz w:val="18"/>
        <w:szCs w:val="18"/>
      </w:rPr>
      <w:t xml:space="preserve"> </w:t>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sidR="009F0DD7">
      <w:rPr>
        <w:rStyle w:val="PageNumber"/>
        <w:noProof/>
        <w:sz w:val="18"/>
        <w:szCs w:val="18"/>
      </w:rPr>
      <w:t>119</w:t>
    </w:r>
    <w:r w:rsidRPr="001D52EB">
      <w:rPr>
        <w:rStyle w:val="PageNumber"/>
        <w:sz w:val="18"/>
        <w:szCs w:val="18"/>
      </w:rPr>
      <w:fldChar w:fldCharType="end"/>
    </w:r>
    <w:r>
      <w:rPr>
        <w:sz w:val="18"/>
        <w:szCs w:val="18"/>
      </w:rPr>
      <w:t xml:space="preserve">    </w:t>
    </w:r>
  </w:p>
  <w:p w14:paraId="1AC86C4D" w14:textId="77777777" w:rsidR="003E6299" w:rsidRPr="00A7675F" w:rsidRDefault="003E6299" w:rsidP="00A767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53A6F" w14:textId="15C29D10" w:rsidR="003E6299" w:rsidRPr="003D58B2" w:rsidRDefault="003E6299" w:rsidP="00C91236">
    <w:pPr>
      <w:pStyle w:val="Footer"/>
      <w:pBdr>
        <w:top w:val="thinThickSmallGap" w:sz="24" w:space="1" w:color="823B0B" w:themeColor="accent2" w:themeShade="7F"/>
      </w:pBdr>
      <w:rPr>
        <w:rFonts w:ascii="Calibri" w:hAnsi="Calibri"/>
        <w:sz w:val="18"/>
      </w:rPr>
    </w:pPr>
    <w:r>
      <w:rPr>
        <w:sz w:val="20"/>
      </w:rPr>
      <w:t xml:space="preserve">The </w:t>
    </w:r>
    <w:r w:rsidRPr="001C7446">
      <w:rPr>
        <w:sz w:val="20"/>
      </w:rPr>
      <w:t>Enhancing the Protected Area Network in Sulawesi for Bio</w:t>
    </w:r>
    <w:r>
      <w:rPr>
        <w:sz w:val="20"/>
      </w:rPr>
      <w:t>diversity Conservation (EPASS) -</w:t>
    </w:r>
    <w:r w:rsidRPr="005918D9">
      <w:rPr>
        <w:sz w:val="20"/>
      </w:rPr>
      <w:t xml:space="preserve"> </w:t>
    </w:r>
    <w:r>
      <w:rPr>
        <w:sz w:val="20"/>
      </w:rPr>
      <w:t xml:space="preserve">MTR Report  | Page </w:t>
    </w:r>
    <w:r w:rsidRPr="00086274">
      <w:rPr>
        <w:sz w:val="20"/>
      </w:rPr>
      <w:fldChar w:fldCharType="begin"/>
    </w:r>
    <w:r w:rsidRPr="00086274">
      <w:rPr>
        <w:sz w:val="20"/>
      </w:rPr>
      <w:instrText xml:space="preserve"> PAGE   \* MERGEFORMAT </w:instrText>
    </w:r>
    <w:r w:rsidRPr="00086274">
      <w:rPr>
        <w:sz w:val="20"/>
      </w:rPr>
      <w:fldChar w:fldCharType="separate"/>
    </w:r>
    <w:r w:rsidR="009F0DD7">
      <w:rPr>
        <w:noProof/>
        <w:sz w:val="20"/>
      </w:rPr>
      <w:t>121</w:t>
    </w:r>
    <w:r w:rsidRPr="00086274">
      <w:rPr>
        <w:noProof/>
        <w:sz w:val="20"/>
      </w:rPr>
      <w:fldChar w:fldCharType="end"/>
    </w:r>
    <w:r w:rsidRPr="005918D9">
      <w:rPr>
        <w:rFonts w:eastAsiaTheme="majorEastAsia"/>
        <w:sz w:val="20"/>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0DF6B" w14:textId="4869881D" w:rsidR="003E6299" w:rsidRPr="003D58B2" w:rsidRDefault="003E6299" w:rsidP="00086274">
    <w:pPr>
      <w:pStyle w:val="Footer"/>
      <w:pBdr>
        <w:top w:val="thinThickSmallGap" w:sz="24" w:space="1" w:color="823B0B" w:themeColor="accent2" w:themeShade="7F"/>
      </w:pBdr>
      <w:rPr>
        <w:rFonts w:ascii="Calibri" w:hAnsi="Calibri"/>
        <w:sz w:val="18"/>
      </w:rPr>
    </w:pPr>
    <w:r>
      <w:rPr>
        <w:sz w:val="20"/>
      </w:rPr>
      <w:t xml:space="preserve">The </w:t>
    </w:r>
    <w:r w:rsidRPr="001C7446">
      <w:rPr>
        <w:sz w:val="20"/>
      </w:rPr>
      <w:t>Enhancing the Protected Area Network in Sulawesi for Bio</w:t>
    </w:r>
    <w:r>
      <w:rPr>
        <w:sz w:val="20"/>
      </w:rPr>
      <w:t>diversity Conservation (EPASS) -</w:t>
    </w:r>
    <w:r w:rsidRPr="005918D9">
      <w:rPr>
        <w:sz w:val="20"/>
      </w:rPr>
      <w:t xml:space="preserve"> </w:t>
    </w:r>
    <w:r>
      <w:rPr>
        <w:sz w:val="20"/>
      </w:rPr>
      <w:t xml:space="preserve">MTR Report  | Page </w:t>
    </w:r>
    <w:r w:rsidRPr="00086274">
      <w:rPr>
        <w:sz w:val="20"/>
      </w:rPr>
      <w:fldChar w:fldCharType="begin"/>
    </w:r>
    <w:r w:rsidRPr="00086274">
      <w:rPr>
        <w:sz w:val="20"/>
      </w:rPr>
      <w:instrText xml:space="preserve"> PAGE   \* MERGEFORMAT </w:instrText>
    </w:r>
    <w:r w:rsidRPr="00086274">
      <w:rPr>
        <w:sz w:val="20"/>
      </w:rPr>
      <w:fldChar w:fldCharType="separate"/>
    </w:r>
    <w:r w:rsidR="009F0DD7">
      <w:rPr>
        <w:noProof/>
        <w:sz w:val="20"/>
      </w:rPr>
      <w:t>122</w:t>
    </w:r>
    <w:r w:rsidRPr="00086274">
      <w:rPr>
        <w:noProof/>
        <w:sz w:val="20"/>
      </w:rPr>
      <w:fldChar w:fldCharType="end"/>
    </w:r>
    <w:r w:rsidRPr="005918D9">
      <w:rPr>
        <w:rFonts w:eastAsiaTheme="majorEastAsia"/>
        <w:sz w:val="20"/>
      </w:rPr>
      <w:ptab w:relativeTo="margin" w:alignment="right" w:leader="none"/>
    </w:r>
  </w:p>
  <w:p w14:paraId="2D87E39D" w14:textId="77777777" w:rsidR="003E6299" w:rsidRPr="00C91236" w:rsidRDefault="003E6299" w:rsidP="00C91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60159" w14:textId="77777777" w:rsidR="00A32C41" w:rsidRDefault="00A32C41">
      <w:r>
        <w:separator/>
      </w:r>
    </w:p>
  </w:footnote>
  <w:footnote w:type="continuationSeparator" w:id="0">
    <w:p w14:paraId="0092C1A4" w14:textId="77777777" w:rsidR="00A32C41" w:rsidRDefault="00A32C41">
      <w:r>
        <w:continuationSeparator/>
      </w:r>
    </w:p>
  </w:footnote>
  <w:footnote w:id="1">
    <w:p w14:paraId="5142457D" w14:textId="77777777" w:rsidR="003E6299" w:rsidRDefault="003E6299"/>
    <w:p w14:paraId="7670A98B" w14:textId="77777777" w:rsidR="003E6299" w:rsidRPr="00F0680F" w:rsidRDefault="003E6299" w:rsidP="00541135">
      <w:pPr>
        <w:pStyle w:val="FootnoteText"/>
        <w:spacing w:after="0"/>
        <w:rPr>
          <w:rFonts w:ascii="Calibri" w:hAnsi="Calibri"/>
          <w:sz w:val="18"/>
          <w:szCs w:val="1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7DBB" w14:textId="77777777" w:rsidR="003E6299" w:rsidRDefault="003E6299" w:rsidP="008D4DE9">
    <w:pPr>
      <w:pStyle w:val="Header"/>
      <w:spacing w:after="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B9F7E" w14:textId="77777777" w:rsidR="003E6299" w:rsidRDefault="003E6299"/>
  <w:p w14:paraId="6E2272B2" w14:textId="77777777" w:rsidR="003E6299" w:rsidRDefault="003E62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9"/>
    <w:lvl w:ilvl="0">
      <w:start w:val="2"/>
      <w:numFmt w:val="bullet"/>
      <w:lvlText w:val="-"/>
      <w:lvlJc w:val="left"/>
      <w:pPr>
        <w:tabs>
          <w:tab w:val="num" w:pos="0"/>
        </w:tabs>
        <w:ind w:left="720" w:hanging="360"/>
      </w:pPr>
      <w:rPr>
        <w:rFonts w:ascii="Myriad Pro" w:hAnsi="Myriad Pro" w:cs="Times New Roman"/>
        <w:lang w:val="en-US"/>
      </w:rPr>
    </w:lvl>
  </w:abstractNum>
  <w:abstractNum w:abstractNumId="1" w15:restartNumberingAfterBreak="0">
    <w:nsid w:val="00000008"/>
    <w:multiLevelType w:val="singleLevel"/>
    <w:tmpl w:val="00000008"/>
    <w:name w:val="WW8Num8"/>
    <w:lvl w:ilvl="0">
      <w:start w:val="1"/>
      <w:numFmt w:val="bullet"/>
      <w:lvlText w:val=""/>
      <w:lvlJc w:val="left"/>
      <w:pPr>
        <w:tabs>
          <w:tab w:val="num" w:pos="1440"/>
        </w:tabs>
        <w:ind w:left="1440" w:hanging="360"/>
      </w:pPr>
      <w:rPr>
        <w:rFonts w:ascii="Symbol" w:hAnsi="Symbol"/>
      </w:rPr>
    </w:lvl>
  </w:abstractNum>
  <w:abstractNum w:abstractNumId="2"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17"/>
    <w:multiLevelType w:val="singleLevel"/>
    <w:tmpl w:val="00000017"/>
    <w:name w:val="WW8Num2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6255DC"/>
    <w:multiLevelType w:val="hybridMultilevel"/>
    <w:tmpl w:val="FD623D08"/>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5" w15:restartNumberingAfterBreak="0">
    <w:nsid w:val="020B0F91"/>
    <w:multiLevelType w:val="multilevel"/>
    <w:tmpl w:val="4F4693A2"/>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6" w15:restartNumberingAfterBreak="0">
    <w:nsid w:val="02F75FD3"/>
    <w:multiLevelType w:val="hybridMultilevel"/>
    <w:tmpl w:val="3AE81FDA"/>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87AF8"/>
    <w:multiLevelType w:val="hybridMultilevel"/>
    <w:tmpl w:val="08060744"/>
    <w:lvl w:ilvl="0" w:tplc="027E044C">
      <w:start w:val="1"/>
      <w:numFmt w:val="bullet"/>
      <w:pStyle w:val="B"/>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6010BB5"/>
    <w:multiLevelType w:val="hybridMultilevel"/>
    <w:tmpl w:val="A61E3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6C586F"/>
    <w:multiLevelType w:val="hybridMultilevel"/>
    <w:tmpl w:val="3F7CD2B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0B916DAC"/>
    <w:multiLevelType w:val="hybridMultilevel"/>
    <w:tmpl w:val="6B4CB206"/>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F835B0"/>
    <w:multiLevelType w:val="hybridMultilevel"/>
    <w:tmpl w:val="0F9C2F0A"/>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606CE5"/>
    <w:multiLevelType w:val="hybridMultilevel"/>
    <w:tmpl w:val="D75A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4F541A"/>
    <w:multiLevelType w:val="hybridMultilevel"/>
    <w:tmpl w:val="3CD0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E41B64"/>
    <w:multiLevelType w:val="hybridMultilevel"/>
    <w:tmpl w:val="B26EB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67D3E"/>
    <w:multiLevelType w:val="hybridMultilevel"/>
    <w:tmpl w:val="8970FB44"/>
    <w:lvl w:ilvl="0" w:tplc="48D0E7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DE433E"/>
    <w:multiLevelType w:val="multilevel"/>
    <w:tmpl w:val="1EAAB8F6"/>
    <w:lvl w:ilvl="0">
      <w:start w:val="4"/>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26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A7E09B9"/>
    <w:multiLevelType w:val="hybridMultilevel"/>
    <w:tmpl w:val="80E09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AF02F4A"/>
    <w:multiLevelType w:val="hybridMultilevel"/>
    <w:tmpl w:val="4546E91C"/>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548D2"/>
    <w:multiLevelType w:val="hybridMultilevel"/>
    <w:tmpl w:val="D4348348"/>
    <w:lvl w:ilvl="0" w:tplc="04090001">
      <w:start w:val="1"/>
      <w:numFmt w:val="bullet"/>
      <w:lvlText w:val=""/>
      <w:lvlJc w:val="left"/>
      <w:pPr>
        <w:ind w:left="720" w:hanging="360"/>
      </w:pPr>
      <w:rPr>
        <w:rFonts w:ascii="Symbol" w:hAnsi="Symbol" w:hint="default"/>
      </w:rPr>
    </w:lvl>
    <w:lvl w:ilvl="1" w:tplc="E4124664">
      <w:start w:val="3"/>
      <w:numFmt w:val="bullet"/>
      <w:lvlText w:val="•"/>
      <w:lvlJc w:val="left"/>
      <w:pPr>
        <w:ind w:left="1800" w:hanging="72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BF66D3B"/>
    <w:multiLevelType w:val="multilevel"/>
    <w:tmpl w:val="4F4693A2"/>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21" w15:restartNumberingAfterBreak="0">
    <w:nsid w:val="1E211E91"/>
    <w:multiLevelType w:val="hybridMultilevel"/>
    <w:tmpl w:val="8C24E0E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1E376D4F"/>
    <w:multiLevelType w:val="hybridMultilevel"/>
    <w:tmpl w:val="8522F49A"/>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A005BA"/>
    <w:multiLevelType w:val="hybridMultilevel"/>
    <w:tmpl w:val="2788D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4054CF"/>
    <w:multiLevelType w:val="hybridMultilevel"/>
    <w:tmpl w:val="0D84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5C6E0E"/>
    <w:multiLevelType w:val="hybridMultilevel"/>
    <w:tmpl w:val="32A8C3CC"/>
    <w:lvl w:ilvl="0" w:tplc="E4DC88C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4572EC"/>
    <w:multiLevelType w:val="hybridMultilevel"/>
    <w:tmpl w:val="99D6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9C4D70"/>
    <w:multiLevelType w:val="hybridMultilevel"/>
    <w:tmpl w:val="1B34F9FA"/>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708153E"/>
    <w:multiLevelType w:val="hybridMultilevel"/>
    <w:tmpl w:val="37E4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8E1B8E"/>
    <w:multiLevelType w:val="hybridMultilevel"/>
    <w:tmpl w:val="E59C4E02"/>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B86592"/>
    <w:multiLevelType w:val="hybridMultilevel"/>
    <w:tmpl w:val="CFE05BCA"/>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0135A0"/>
    <w:multiLevelType w:val="hybridMultilevel"/>
    <w:tmpl w:val="E940D5F0"/>
    <w:lvl w:ilvl="0" w:tplc="6B08B00C">
      <w:start w:val="1"/>
      <w:numFmt w:val="bullet"/>
      <w:lvlText w:val=""/>
      <w:lvlJc w:val="left"/>
      <w:pPr>
        <w:tabs>
          <w:tab w:val="num" w:pos="360"/>
        </w:tabs>
        <w:ind w:left="-207" w:firstLine="56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476F96"/>
    <w:multiLevelType w:val="hybridMultilevel"/>
    <w:tmpl w:val="C27ED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5E6ADB"/>
    <w:multiLevelType w:val="multilevel"/>
    <w:tmpl w:val="233C056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F1A3811"/>
    <w:multiLevelType w:val="multilevel"/>
    <w:tmpl w:val="5C547F38"/>
    <w:lvl w:ilvl="0">
      <w:start w:val="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26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FE64252"/>
    <w:multiLevelType w:val="hybridMultilevel"/>
    <w:tmpl w:val="0548EAFE"/>
    <w:lvl w:ilvl="0" w:tplc="FFFFFFFF">
      <w:start w:val="1"/>
      <w:numFmt w:val="decimal"/>
      <w:pStyle w:val="ListBullet1"/>
      <w:lvlText w:val="%1."/>
      <w:lvlJc w:val="left"/>
      <w:pPr>
        <w:tabs>
          <w:tab w:val="num" w:pos="360"/>
        </w:tabs>
        <w:ind w:left="360" w:hanging="360"/>
      </w:pPr>
      <w:rPr>
        <w:rFonts w:hint="default"/>
      </w:rPr>
    </w:lvl>
    <w:lvl w:ilvl="1" w:tplc="FFFFFFFF">
      <w:start w:val="1"/>
      <w:numFmt w:val="bullet"/>
      <w:lvlText w:val=""/>
      <w:lvlJc w:val="left"/>
      <w:pPr>
        <w:tabs>
          <w:tab w:val="num" w:pos="-720"/>
        </w:tabs>
        <w:ind w:left="-720" w:hanging="360"/>
      </w:pPr>
      <w:rPr>
        <w:rFonts w:ascii="Symbol" w:hAnsi="Symbol" w:hint="default"/>
        <w:sz w:val="20"/>
      </w:rPr>
    </w:lvl>
    <w:lvl w:ilvl="2" w:tplc="FFFFFFFF">
      <w:start w:val="1"/>
      <w:numFmt w:val="bullet"/>
      <w:lvlText w:val=""/>
      <w:lvlJc w:val="left"/>
      <w:pPr>
        <w:tabs>
          <w:tab w:val="num" w:pos="0"/>
        </w:tabs>
        <w:ind w:left="0" w:hanging="360"/>
      </w:pPr>
      <w:rPr>
        <w:rFonts w:ascii="Wingdings" w:hAnsi="Wingdings" w:hint="default"/>
      </w:rPr>
    </w:lvl>
    <w:lvl w:ilvl="3" w:tplc="FFFFFFFF">
      <w:start w:val="1"/>
      <w:numFmt w:val="bullet"/>
      <w:lvlText w:val=""/>
      <w:lvlJc w:val="left"/>
      <w:pPr>
        <w:tabs>
          <w:tab w:val="num" w:pos="720"/>
        </w:tabs>
        <w:ind w:left="720" w:hanging="360"/>
      </w:pPr>
      <w:rPr>
        <w:rFonts w:ascii="Symbol" w:hAnsi="Symbol" w:hint="default"/>
      </w:rPr>
    </w:lvl>
    <w:lvl w:ilvl="4" w:tplc="FFFFFFFF">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36" w15:restartNumberingAfterBreak="0">
    <w:nsid w:val="301A1415"/>
    <w:multiLevelType w:val="hybridMultilevel"/>
    <w:tmpl w:val="4DFE829E"/>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EB2F08"/>
    <w:multiLevelType w:val="hybridMultilevel"/>
    <w:tmpl w:val="15F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4767E5"/>
    <w:multiLevelType w:val="hybridMultilevel"/>
    <w:tmpl w:val="2C3A0C10"/>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420338"/>
    <w:multiLevelType w:val="hybridMultilevel"/>
    <w:tmpl w:val="804C5990"/>
    <w:lvl w:ilvl="0" w:tplc="CC268A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CF2B17"/>
    <w:multiLevelType w:val="hybridMultilevel"/>
    <w:tmpl w:val="8C32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EB0355"/>
    <w:multiLevelType w:val="hybridMultilevel"/>
    <w:tmpl w:val="F03A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1025F7"/>
    <w:multiLevelType w:val="hybridMultilevel"/>
    <w:tmpl w:val="A6D25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C82380"/>
    <w:multiLevelType w:val="hybridMultilevel"/>
    <w:tmpl w:val="56AC8A6E"/>
    <w:lvl w:ilvl="0" w:tplc="1E3AE3F8">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666875"/>
    <w:multiLevelType w:val="hybridMultilevel"/>
    <w:tmpl w:val="2D9E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723E8D"/>
    <w:multiLevelType w:val="hybridMultilevel"/>
    <w:tmpl w:val="702A56AC"/>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0119DB"/>
    <w:multiLevelType w:val="hybridMultilevel"/>
    <w:tmpl w:val="3926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122AFC"/>
    <w:multiLevelType w:val="hybridMultilevel"/>
    <w:tmpl w:val="978C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D85A65"/>
    <w:multiLevelType w:val="hybridMultilevel"/>
    <w:tmpl w:val="4908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1702D3"/>
    <w:multiLevelType w:val="hybridMultilevel"/>
    <w:tmpl w:val="2EBEB388"/>
    <w:lvl w:ilvl="0" w:tplc="000006A5">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15C2105"/>
    <w:multiLevelType w:val="hybridMultilevel"/>
    <w:tmpl w:val="FC7CDD40"/>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A247A8"/>
    <w:multiLevelType w:val="hybridMultilevel"/>
    <w:tmpl w:val="BC021310"/>
    <w:lvl w:ilvl="0" w:tplc="04090005">
      <w:start w:val="1"/>
      <w:numFmt w:val="decimal"/>
      <w:pStyle w:val="A"/>
      <w:lvlText w:val="%1."/>
      <w:lvlJc w:val="left"/>
      <w:pPr>
        <w:tabs>
          <w:tab w:val="num" w:pos="1080"/>
        </w:tabs>
        <w:ind w:left="1080" w:hanging="720"/>
      </w:pPr>
      <w:rPr>
        <w:rFonts w:hint="default"/>
        <w:b w:val="0"/>
      </w:rPr>
    </w:lvl>
    <w:lvl w:ilvl="1" w:tplc="04090003">
      <w:start w:val="1"/>
      <w:numFmt w:val="lowerRoman"/>
      <w:lvlText w:val="(%2)"/>
      <w:lvlJc w:val="left"/>
      <w:pPr>
        <w:tabs>
          <w:tab w:val="num" w:pos="900"/>
        </w:tabs>
        <w:ind w:left="9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15:restartNumberingAfterBreak="0">
    <w:nsid w:val="46877B27"/>
    <w:multiLevelType w:val="hybridMultilevel"/>
    <w:tmpl w:val="F0EAEE16"/>
    <w:lvl w:ilvl="0" w:tplc="16B6942A">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4"/>
        <w:vertAlign w:val="baseline"/>
      </w:rPr>
    </w:lvl>
    <w:lvl w:ilvl="1" w:tplc="72F0DECA">
      <w:start w:val="1"/>
      <w:numFmt w:val="lowerLetter"/>
      <w:lvlText w:val="%2."/>
      <w:lvlJc w:val="left"/>
      <w:pPr>
        <w:ind w:left="1440" w:hanging="360"/>
      </w:pPr>
    </w:lvl>
    <w:lvl w:ilvl="2" w:tplc="71DC6AA2" w:tentative="1">
      <w:start w:val="1"/>
      <w:numFmt w:val="lowerRoman"/>
      <w:lvlText w:val="%3."/>
      <w:lvlJc w:val="right"/>
      <w:pPr>
        <w:ind w:left="2160" w:hanging="180"/>
      </w:pPr>
    </w:lvl>
    <w:lvl w:ilvl="3" w:tplc="38AA4900" w:tentative="1">
      <w:start w:val="1"/>
      <w:numFmt w:val="decimal"/>
      <w:lvlText w:val="%4."/>
      <w:lvlJc w:val="left"/>
      <w:pPr>
        <w:ind w:left="2880" w:hanging="360"/>
      </w:pPr>
    </w:lvl>
    <w:lvl w:ilvl="4" w:tplc="E8BE7C62" w:tentative="1">
      <w:start w:val="1"/>
      <w:numFmt w:val="lowerLetter"/>
      <w:lvlText w:val="%5."/>
      <w:lvlJc w:val="left"/>
      <w:pPr>
        <w:ind w:left="3600" w:hanging="360"/>
      </w:pPr>
    </w:lvl>
    <w:lvl w:ilvl="5" w:tplc="62E448C8" w:tentative="1">
      <w:start w:val="1"/>
      <w:numFmt w:val="lowerRoman"/>
      <w:lvlText w:val="%6."/>
      <w:lvlJc w:val="right"/>
      <w:pPr>
        <w:ind w:left="4320" w:hanging="180"/>
      </w:pPr>
    </w:lvl>
    <w:lvl w:ilvl="6" w:tplc="74C88DC2" w:tentative="1">
      <w:start w:val="1"/>
      <w:numFmt w:val="decimal"/>
      <w:lvlText w:val="%7."/>
      <w:lvlJc w:val="left"/>
      <w:pPr>
        <w:ind w:left="5040" w:hanging="360"/>
      </w:pPr>
    </w:lvl>
    <w:lvl w:ilvl="7" w:tplc="BDD6709E" w:tentative="1">
      <w:start w:val="1"/>
      <w:numFmt w:val="lowerLetter"/>
      <w:lvlText w:val="%8."/>
      <w:lvlJc w:val="left"/>
      <w:pPr>
        <w:ind w:left="5760" w:hanging="360"/>
      </w:pPr>
    </w:lvl>
    <w:lvl w:ilvl="8" w:tplc="FDDED256" w:tentative="1">
      <w:start w:val="1"/>
      <w:numFmt w:val="lowerRoman"/>
      <w:lvlText w:val="%9."/>
      <w:lvlJc w:val="right"/>
      <w:pPr>
        <w:ind w:left="6480" w:hanging="180"/>
      </w:pPr>
    </w:lvl>
  </w:abstractNum>
  <w:abstractNum w:abstractNumId="53" w15:restartNumberingAfterBreak="0">
    <w:nsid w:val="46A145B1"/>
    <w:multiLevelType w:val="hybridMultilevel"/>
    <w:tmpl w:val="4A366716"/>
    <w:lvl w:ilvl="0" w:tplc="C69AA3E0">
      <w:start w:val="1"/>
      <w:numFmt w:val="lowerRoman"/>
      <w:pStyle w:val="BodytextparagraphsEXSUM"/>
      <w:lvlText w:val="%1."/>
      <w:lvlJc w:val="left"/>
      <w:pPr>
        <w:ind w:left="54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4" w15:restartNumberingAfterBreak="0">
    <w:nsid w:val="4A18485D"/>
    <w:multiLevelType w:val="hybridMultilevel"/>
    <w:tmpl w:val="C1E4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A36799"/>
    <w:multiLevelType w:val="hybridMultilevel"/>
    <w:tmpl w:val="50B6AD0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D15527"/>
    <w:multiLevelType w:val="hybridMultilevel"/>
    <w:tmpl w:val="F0B4C0F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EA1560"/>
    <w:multiLevelType w:val="hybridMultilevel"/>
    <w:tmpl w:val="F28A2478"/>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DB367E"/>
    <w:multiLevelType w:val="hybridMultilevel"/>
    <w:tmpl w:val="5CE06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2601F1"/>
    <w:multiLevelType w:val="hybridMultilevel"/>
    <w:tmpl w:val="ABD6A16C"/>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7C02EE"/>
    <w:multiLevelType w:val="hybridMultilevel"/>
    <w:tmpl w:val="0ED0C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9953E1"/>
    <w:multiLevelType w:val="hybridMultilevel"/>
    <w:tmpl w:val="AB9ABD40"/>
    <w:lvl w:ilvl="0" w:tplc="1CCE86DE">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3526E6"/>
    <w:multiLevelType w:val="hybridMultilevel"/>
    <w:tmpl w:val="1DDA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5D0A1B"/>
    <w:multiLevelType w:val="hybridMultilevel"/>
    <w:tmpl w:val="B03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A663A2"/>
    <w:multiLevelType w:val="hybridMultilevel"/>
    <w:tmpl w:val="F4B0BED8"/>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5C2DA4"/>
    <w:multiLevelType w:val="hybridMultilevel"/>
    <w:tmpl w:val="3DC04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36A507E"/>
    <w:multiLevelType w:val="hybridMultilevel"/>
    <w:tmpl w:val="85BE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6F1C14"/>
    <w:multiLevelType w:val="hybridMultilevel"/>
    <w:tmpl w:val="B516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48E1CD6"/>
    <w:multiLevelType w:val="hybridMultilevel"/>
    <w:tmpl w:val="F6BC1712"/>
    <w:lvl w:ilvl="0" w:tplc="8F368A88">
      <w:numFmt w:val="bullet"/>
      <w:lvlText w:val="-"/>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4C01CA5"/>
    <w:multiLevelType w:val="hybridMultilevel"/>
    <w:tmpl w:val="4424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0030BA"/>
    <w:multiLevelType w:val="hybridMultilevel"/>
    <w:tmpl w:val="5B4E536A"/>
    <w:lvl w:ilvl="0" w:tplc="806AC47C">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575C33D0"/>
    <w:multiLevelType w:val="hybridMultilevel"/>
    <w:tmpl w:val="BD8AC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7B21F87"/>
    <w:multiLevelType w:val="hybridMultilevel"/>
    <w:tmpl w:val="49D4A69C"/>
    <w:lvl w:ilvl="0" w:tplc="C986924E">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7C852ED"/>
    <w:multiLevelType w:val="hybridMultilevel"/>
    <w:tmpl w:val="47EE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707B83"/>
    <w:multiLevelType w:val="hybridMultilevel"/>
    <w:tmpl w:val="1646D96E"/>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8A2A82"/>
    <w:multiLevelType w:val="hybridMultilevel"/>
    <w:tmpl w:val="C186CB28"/>
    <w:lvl w:ilvl="0" w:tplc="08090001">
      <w:start w:val="1"/>
      <w:numFmt w:val="lowerLetter"/>
      <w:lvlText w:val="%1)"/>
      <w:lvlJc w:val="left"/>
      <w:pPr>
        <w:tabs>
          <w:tab w:val="num" w:pos="360"/>
        </w:tabs>
        <w:ind w:left="360" w:hanging="360"/>
      </w:pPr>
      <w:rPr>
        <w:rFonts w:ascii="Times New Roman" w:hAnsi="Times New Roman" w:cs="Times New Roman" w:hint="default"/>
      </w:r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76" w15:restartNumberingAfterBreak="0">
    <w:nsid w:val="5C382202"/>
    <w:multiLevelType w:val="hybridMultilevel"/>
    <w:tmpl w:val="D5B667AC"/>
    <w:lvl w:ilvl="0" w:tplc="6B08B00C">
      <w:start w:val="1"/>
      <w:numFmt w:val="bullet"/>
      <w:lvlText w:val=""/>
      <w:lvlJc w:val="left"/>
      <w:pPr>
        <w:tabs>
          <w:tab w:val="num" w:pos="360"/>
        </w:tabs>
        <w:ind w:left="-207" w:firstLine="567"/>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D42072B"/>
    <w:multiLevelType w:val="hybridMultilevel"/>
    <w:tmpl w:val="FB48B8BC"/>
    <w:lvl w:ilvl="0" w:tplc="FFFFFFFF">
      <w:start w:val="1"/>
      <w:numFmt w:val="decimal"/>
      <w:pStyle w:val="Level1"/>
      <w:lvlText w:val="%1)"/>
      <w:lvlJc w:val="left"/>
      <w:pPr>
        <w:tabs>
          <w:tab w:val="num" w:pos="1080"/>
        </w:tabs>
        <w:ind w:left="1080" w:hanging="360"/>
      </w:pPr>
      <w:rPr>
        <w:rFonts w:hint="default"/>
      </w:rPr>
    </w:lvl>
    <w:lvl w:ilvl="1" w:tplc="04090001">
      <w:start w:val="1"/>
      <w:numFmt w:val="low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8" w15:restartNumberingAfterBreak="0">
    <w:nsid w:val="5F2E418D"/>
    <w:multiLevelType w:val="hybridMultilevel"/>
    <w:tmpl w:val="E0AE0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F545849"/>
    <w:multiLevelType w:val="multilevel"/>
    <w:tmpl w:val="E82C7B9E"/>
    <w:lvl w:ilvl="0">
      <w:start w:val="1"/>
      <w:numFmt w:val="decimal"/>
      <w:pStyle w:val="TEHeading1"/>
      <w:lvlText w:val="%1"/>
      <w:lvlJc w:val="left"/>
      <w:pPr>
        <w:ind w:left="2700" w:hanging="720"/>
      </w:pPr>
      <w:rPr>
        <w:rFonts w:hint="default"/>
      </w:rPr>
    </w:lvl>
    <w:lvl w:ilvl="1">
      <w:start w:val="2"/>
      <w:numFmt w:val="decimal"/>
      <w:pStyle w:val="TEHeading2"/>
      <w:lvlText w:val="%1.%2"/>
      <w:lvlJc w:val="left"/>
      <w:pPr>
        <w:ind w:left="720" w:hanging="720"/>
      </w:pPr>
      <w:rPr>
        <w:rFonts w:hint="default"/>
      </w:rPr>
    </w:lvl>
    <w:lvl w:ilvl="2">
      <w:start w:val="1"/>
      <w:numFmt w:val="decimal"/>
      <w:pStyle w:val="TEHeading3"/>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80" w15:restartNumberingAfterBreak="0">
    <w:nsid w:val="62C2681C"/>
    <w:multiLevelType w:val="hybridMultilevel"/>
    <w:tmpl w:val="EA462D1C"/>
    <w:lvl w:ilvl="0" w:tplc="823466A2">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2E96373"/>
    <w:multiLevelType w:val="hybridMultilevel"/>
    <w:tmpl w:val="E1BA345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2" w15:restartNumberingAfterBreak="0">
    <w:nsid w:val="66E82010"/>
    <w:multiLevelType w:val="hybridMultilevel"/>
    <w:tmpl w:val="37E80FAC"/>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DD5969"/>
    <w:multiLevelType w:val="hybridMultilevel"/>
    <w:tmpl w:val="2D543538"/>
    <w:lvl w:ilvl="0" w:tplc="B6685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8C05B98"/>
    <w:multiLevelType w:val="hybridMultilevel"/>
    <w:tmpl w:val="56380038"/>
    <w:lvl w:ilvl="0" w:tplc="04210001">
      <w:start w:val="1"/>
      <w:numFmt w:val="bullet"/>
      <w:lvlText w:val=""/>
      <w:lvlJc w:val="left"/>
      <w:pPr>
        <w:ind w:left="360" w:hanging="360"/>
      </w:pPr>
      <w:rPr>
        <w:rFonts w:ascii="Symbol" w:hAnsi="Symbol"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85" w15:restartNumberingAfterBreak="0">
    <w:nsid w:val="6A2D0977"/>
    <w:multiLevelType w:val="hybridMultilevel"/>
    <w:tmpl w:val="D05C0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BC0035"/>
    <w:multiLevelType w:val="hybridMultilevel"/>
    <w:tmpl w:val="508677EC"/>
    <w:lvl w:ilvl="0" w:tplc="08090001">
      <w:start w:val="1"/>
      <w:numFmt w:val="bullet"/>
      <w:pStyle w:val="Listaconvietas2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2560CBE"/>
    <w:multiLevelType w:val="hybridMultilevel"/>
    <w:tmpl w:val="B0E4933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8" w15:restartNumberingAfterBreak="0">
    <w:nsid w:val="72976B17"/>
    <w:multiLevelType w:val="hybridMultilevel"/>
    <w:tmpl w:val="BEA6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2D82503"/>
    <w:multiLevelType w:val="hybridMultilevel"/>
    <w:tmpl w:val="01C2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3D46135"/>
    <w:multiLevelType w:val="hybridMultilevel"/>
    <w:tmpl w:val="F23EF0AE"/>
    <w:lvl w:ilvl="0" w:tplc="04090001">
      <w:start w:val="1"/>
      <w:numFmt w:val="bullet"/>
      <w:lvlText w:val=""/>
      <w:lvlJc w:val="left"/>
      <w:pPr>
        <w:ind w:left="744" w:hanging="360"/>
      </w:pPr>
      <w:rPr>
        <w:rFonts w:ascii="Symbol" w:hAnsi="Symbol" w:hint="default"/>
      </w:rPr>
    </w:lvl>
    <w:lvl w:ilvl="1" w:tplc="04090003">
      <w:start w:val="1"/>
      <w:numFmt w:val="bullet"/>
      <w:lvlText w:val="o"/>
      <w:lvlJc w:val="left"/>
      <w:pPr>
        <w:ind w:left="1464" w:hanging="360"/>
      </w:pPr>
      <w:rPr>
        <w:rFonts w:ascii="Courier New" w:hAnsi="Courier New" w:cs="Courier New" w:hint="default"/>
      </w:rPr>
    </w:lvl>
    <w:lvl w:ilvl="2" w:tplc="04090005">
      <w:start w:val="1"/>
      <w:numFmt w:val="bullet"/>
      <w:lvlText w:val=""/>
      <w:lvlJc w:val="left"/>
      <w:pPr>
        <w:ind w:left="2184" w:hanging="360"/>
      </w:pPr>
      <w:rPr>
        <w:rFonts w:ascii="Wingdings" w:hAnsi="Wingdings" w:hint="default"/>
      </w:rPr>
    </w:lvl>
    <w:lvl w:ilvl="3" w:tplc="04090001">
      <w:start w:val="1"/>
      <w:numFmt w:val="bullet"/>
      <w:lvlText w:val=""/>
      <w:lvlJc w:val="left"/>
      <w:pPr>
        <w:ind w:left="2904" w:hanging="360"/>
      </w:pPr>
      <w:rPr>
        <w:rFonts w:ascii="Symbol" w:hAnsi="Symbol" w:hint="default"/>
      </w:rPr>
    </w:lvl>
    <w:lvl w:ilvl="4" w:tplc="04090003">
      <w:start w:val="1"/>
      <w:numFmt w:val="bullet"/>
      <w:lvlText w:val="o"/>
      <w:lvlJc w:val="left"/>
      <w:pPr>
        <w:ind w:left="3624" w:hanging="360"/>
      </w:pPr>
      <w:rPr>
        <w:rFonts w:ascii="Courier New" w:hAnsi="Courier New" w:cs="Courier New" w:hint="default"/>
      </w:rPr>
    </w:lvl>
    <w:lvl w:ilvl="5" w:tplc="04090005">
      <w:start w:val="1"/>
      <w:numFmt w:val="bullet"/>
      <w:lvlText w:val=""/>
      <w:lvlJc w:val="left"/>
      <w:pPr>
        <w:ind w:left="4344" w:hanging="360"/>
      </w:pPr>
      <w:rPr>
        <w:rFonts w:ascii="Wingdings" w:hAnsi="Wingdings" w:hint="default"/>
      </w:rPr>
    </w:lvl>
    <w:lvl w:ilvl="6" w:tplc="04090001">
      <w:start w:val="1"/>
      <w:numFmt w:val="bullet"/>
      <w:lvlText w:val=""/>
      <w:lvlJc w:val="left"/>
      <w:pPr>
        <w:ind w:left="5064" w:hanging="360"/>
      </w:pPr>
      <w:rPr>
        <w:rFonts w:ascii="Symbol" w:hAnsi="Symbol" w:hint="default"/>
      </w:rPr>
    </w:lvl>
    <w:lvl w:ilvl="7" w:tplc="04090003">
      <w:start w:val="1"/>
      <w:numFmt w:val="bullet"/>
      <w:lvlText w:val="o"/>
      <w:lvlJc w:val="left"/>
      <w:pPr>
        <w:ind w:left="5784" w:hanging="360"/>
      </w:pPr>
      <w:rPr>
        <w:rFonts w:ascii="Courier New" w:hAnsi="Courier New" w:cs="Courier New" w:hint="default"/>
      </w:rPr>
    </w:lvl>
    <w:lvl w:ilvl="8" w:tplc="04090005">
      <w:start w:val="1"/>
      <w:numFmt w:val="bullet"/>
      <w:lvlText w:val=""/>
      <w:lvlJc w:val="left"/>
      <w:pPr>
        <w:ind w:left="6504" w:hanging="360"/>
      </w:pPr>
      <w:rPr>
        <w:rFonts w:ascii="Wingdings" w:hAnsi="Wingdings" w:hint="default"/>
      </w:rPr>
    </w:lvl>
  </w:abstractNum>
  <w:abstractNum w:abstractNumId="91" w15:restartNumberingAfterBreak="0">
    <w:nsid w:val="76822BF9"/>
    <w:multiLevelType w:val="multilevel"/>
    <w:tmpl w:val="A55E7484"/>
    <w:styleLink w:val="Styl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769916D4"/>
    <w:multiLevelType w:val="hybridMultilevel"/>
    <w:tmpl w:val="0ADCFDDA"/>
    <w:lvl w:ilvl="0" w:tplc="69B246E4">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6AF5DDD"/>
    <w:multiLevelType w:val="hybridMultilevel"/>
    <w:tmpl w:val="799C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7E83EF0"/>
    <w:multiLevelType w:val="hybridMultilevel"/>
    <w:tmpl w:val="5FF467F2"/>
    <w:lvl w:ilvl="0" w:tplc="8F368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860129"/>
    <w:multiLevelType w:val="hybridMultilevel"/>
    <w:tmpl w:val="D938D930"/>
    <w:lvl w:ilvl="0" w:tplc="3F920F50">
      <w:start w:val="1"/>
      <w:numFmt w:val="bullet"/>
      <w:pStyle w:val="TEBullets"/>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96" w15:restartNumberingAfterBreak="0">
    <w:nsid w:val="799F0C49"/>
    <w:multiLevelType w:val="hybridMultilevel"/>
    <w:tmpl w:val="96F22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98" w15:restartNumberingAfterBreak="0">
    <w:nsid w:val="7D7373E3"/>
    <w:multiLevelType w:val="hybridMultilevel"/>
    <w:tmpl w:val="5AA2826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53"/>
  </w:num>
  <w:num w:numId="2">
    <w:abstractNumId w:val="52"/>
  </w:num>
  <w:num w:numId="3">
    <w:abstractNumId w:val="51"/>
  </w:num>
  <w:num w:numId="4">
    <w:abstractNumId w:val="9"/>
  </w:num>
  <w:num w:numId="5">
    <w:abstractNumId w:val="85"/>
  </w:num>
  <w:num w:numId="6">
    <w:abstractNumId w:val="1"/>
  </w:num>
  <w:num w:numId="7">
    <w:abstractNumId w:val="2"/>
  </w:num>
  <w:num w:numId="8">
    <w:abstractNumId w:val="90"/>
  </w:num>
  <w:num w:numId="9">
    <w:abstractNumId w:val="78"/>
  </w:num>
  <w:num w:numId="10">
    <w:abstractNumId w:val="17"/>
  </w:num>
  <w:num w:numId="11">
    <w:abstractNumId w:val="19"/>
  </w:num>
  <w:num w:numId="12">
    <w:abstractNumId w:val="65"/>
  </w:num>
  <w:num w:numId="13">
    <w:abstractNumId w:val="79"/>
  </w:num>
  <w:num w:numId="14">
    <w:abstractNumId w:val="63"/>
  </w:num>
  <w:num w:numId="15">
    <w:abstractNumId w:val="95"/>
  </w:num>
  <w:num w:numId="16">
    <w:abstractNumId w:val="73"/>
  </w:num>
  <w:num w:numId="17">
    <w:abstractNumId w:val="8"/>
  </w:num>
  <w:num w:numId="18">
    <w:abstractNumId w:val="56"/>
  </w:num>
  <w:num w:numId="19">
    <w:abstractNumId w:val="55"/>
  </w:num>
  <w:num w:numId="20">
    <w:abstractNumId w:val="27"/>
  </w:num>
  <w:num w:numId="21">
    <w:abstractNumId w:val="71"/>
  </w:num>
  <w:num w:numId="22">
    <w:abstractNumId w:val="41"/>
  </w:num>
  <w:num w:numId="23">
    <w:abstractNumId w:val="37"/>
  </w:num>
  <w:num w:numId="24">
    <w:abstractNumId w:val="54"/>
  </w:num>
  <w:num w:numId="25">
    <w:abstractNumId w:val="83"/>
  </w:num>
  <w:num w:numId="26">
    <w:abstractNumId w:val="48"/>
  </w:num>
  <w:num w:numId="27">
    <w:abstractNumId w:val="40"/>
  </w:num>
  <w:num w:numId="28">
    <w:abstractNumId w:val="32"/>
  </w:num>
  <w:num w:numId="29">
    <w:abstractNumId w:val="26"/>
  </w:num>
  <w:num w:numId="30">
    <w:abstractNumId w:val="69"/>
  </w:num>
  <w:num w:numId="31">
    <w:abstractNumId w:val="28"/>
  </w:num>
  <w:num w:numId="32">
    <w:abstractNumId w:val="25"/>
  </w:num>
  <w:num w:numId="33">
    <w:abstractNumId w:val="46"/>
  </w:num>
  <w:num w:numId="34">
    <w:abstractNumId w:val="62"/>
  </w:num>
  <w:num w:numId="35">
    <w:abstractNumId w:val="93"/>
  </w:num>
  <w:num w:numId="36">
    <w:abstractNumId w:val="12"/>
  </w:num>
  <w:num w:numId="37">
    <w:abstractNumId w:val="21"/>
  </w:num>
  <w:num w:numId="38">
    <w:abstractNumId w:val="34"/>
  </w:num>
  <w:num w:numId="39">
    <w:abstractNumId w:val="87"/>
  </w:num>
  <w:num w:numId="40">
    <w:abstractNumId w:val="47"/>
  </w:num>
  <w:num w:numId="41">
    <w:abstractNumId w:val="81"/>
  </w:num>
  <w:num w:numId="42">
    <w:abstractNumId w:val="31"/>
  </w:num>
  <w:num w:numId="43">
    <w:abstractNumId w:val="44"/>
  </w:num>
  <w:num w:numId="44">
    <w:abstractNumId w:val="60"/>
  </w:num>
  <w:num w:numId="45">
    <w:abstractNumId w:val="14"/>
  </w:num>
  <w:num w:numId="46">
    <w:abstractNumId w:val="76"/>
  </w:num>
  <w:num w:numId="47">
    <w:abstractNumId w:val="77"/>
  </w:num>
  <w:num w:numId="48">
    <w:abstractNumId w:val="35"/>
  </w:num>
  <w:num w:numId="49">
    <w:abstractNumId w:val="75"/>
  </w:num>
  <w:num w:numId="50">
    <w:abstractNumId w:val="7"/>
  </w:num>
  <w:num w:numId="51">
    <w:abstractNumId w:val="97"/>
  </w:num>
  <w:num w:numId="52">
    <w:abstractNumId w:val="86"/>
  </w:num>
  <w:num w:numId="53">
    <w:abstractNumId w:val="57"/>
  </w:num>
  <w:num w:numId="54">
    <w:abstractNumId w:val="91"/>
  </w:num>
  <w:num w:numId="55">
    <w:abstractNumId w:val="24"/>
  </w:num>
  <w:num w:numId="56">
    <w:abstractNumId w:val="42"/>
  </w:num>
  <w:num w:numId="57">
    <w:abstractNumId w:val="67"/>
  </w:num>
  <w:num w:numId="58">
    <w:abstractNumId w:val="88"/>
  </w:num>
  <w:num w:numId="59">
    <w:abstractNumId w:val="89"/>
  </w:num>
  <w:num w:numId="60">
    <w:abstractNumId w:val="68"/>
  </w:num>
  <w:num w:numId="61">
    <w:abstractNumId w:val="15"/>
  </w:num>
  <w:num w:numId="62">
    <w:abstractNumId w:val="70"/>
  </w:num>
  <w:num w:numId="63">
    <w:abstractNumId w:val="58"/>
  </w:num>
  <w:num w:numId="64">
    <w:abstractNumId w:val="94"/>
  </w:num>
  <w:num w:numId="65">
    <w:abstractNumId w:val="23"/>
  </w:num>
  <w:num w:numId="66">
    <w:abstractNumId w:val="4"/>
  </w:num>
  <w:num w:numId="67">
    <w:abstractNumId w:val="38"/>
  </w:num>
  <w:num w:numId="68">
    <w:abstractNumId w:val="18"/>
  </w:num>
  <w:num w:numId="69">
    <w:abstractNumId w:val="50"/>
  </w:num>
  <w:num w:numId="70">
    <w:abstractNumId w:val="82"/>
  </w:num>
  <w:num w:numId="71">
    <w:abstractNumId w:val="6"/>
  </w:num>
  <w:num w:numId="72">
    <w:abstractNumId w:val="74"/>
  </w:num>
  <w:num w:numId="73">
    <w:abstractNumId w:val="59"/>
  </w:num>
  <w:num w:numId="74">
    <w:abstractNumId w:val="22"/>
  </w:num>
  <w:num w:numId="75">
    <w:abstractNumId w:val="45"/>
  </w:num>
  <w:num w:numId="76">
    <w:abstractNumId w:val="30"/>
  </w:num>
  <w:num w:numId="77">
    <w:abstractNumId w:val="11"/>
  </w:num>
  <w:num w:numId="78">
    <w:abstractNumId w:val="29"/>
  </w:num>
  <w:num w:numId="79">
    <w:abstractNumId w:val="5"/>
  </w:num>
  <w:num w:numId="80">
    <w:abstractNumId w:val="20"/>
  </w:num>
  <w:num w:numId="81">
    <w:abstractNumId w:val="10"/>
  </w:num>
  <w:num w:numId="82">
    <w:abstractNumId w:val="98"/>
  </w:num>
  <w:num w:numId="83">
    <w:abstractNumId w:val="64"/>
  </w:num>
  <w:num w:numId="84">
    <w:abstractNumId w:val="36"/>
  </w:num>
  <w:num w:numId="85">
    <w:abstractNumId w:val="92"/>
  </w:num>
  <w:num w:numId="86">
    <w:abstractNumId w:val="61"/>
  </w:num>
  <w:num w:numId="87">
    <w:abstractNumId w:val="72"/>
  </w:num>
  <w:num w:numId="88">
    <w:abstractNumId w:val="39"/>
  </w:num>
  <w:num w:numId="89">
    <w:abstractNumId w:val="43"/>
  </w:num>
  <w:num w:numId="90">
    <w:abstractNumId w:val="84"/>
  </w:num>
  <w:num w:numId="91">
    <w:abstractNumId w:val="33"/>
  </w:num>
  <w:num w:numId="92">
    <w:abstractNumId w:val="16"/>
  </w:num>
  <w:num w:numId="93">
    <w:abstractNumId w:val="66"/>
  </w:num>
  <w:num w:numId="94">
    <w:abstractNumId w:val="13"/>
  </w:num>
  <w:num w:numId="95">
    <w:abstractNumId w:val="96"/>
  </w:num>
  <w:num w:numId="96">
    <w:abstractNumId w:val="80"/>
  </w:num>
  <w:num w:numId="97">
    <w:abstractNumId w:val="4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ocumentProtection w:edit="comments" w:formatting="1" w:enforcement="0"/>
  <w:defaultTabStop w:val="720"/>
  <w:hyphenationZone w:val="357"/>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91F"/>
    <w:rsid w:val="00000705"/>
    <w:rsid w:val="00000959"/>
    <w:rsid w:val="00000A8C"/>
    <w:rsid w:val="00000B0F"/>
    <w:rsid w:val="00000C26"/>
    <w:rsid w:val="00000D4F"/>
    <w:rsid w:val="00000D66"/>
    <w:rsid w:val="000010EB"/>
    <w:rsid w:val="00001247"/>
    <w:rsid w:val="0000130F"/>
    <w:rsid w:val="00001655"/>
    <w:rsid w:val="0000170A"/>
    <w:rsid w:val="000018D9"/>
    <w:rsid w:val="00001903"/>
    <w:rsid w:val="00001A17"/>
    <w:rsid w:val="00001CE9"/>
    <w:rsid w:val="00001E62"/>
    <w:rsid w:val="00001EED"/>
    <w:rsid w:val="0000229D"/>
    <w:rsid w:val="000023D5"/>
    <w:rsid w:val="000025A9"/>
    <w:rsid w:val="00002CBF"/>
    <w:rsid w:val="00002FCC"/>
    <w:rsid w:val="00003890"/>
    <w:rsid w:val="00003E3B"/>
    <w:rsid w:val="0000413E"/>
    <w:rsid w:val="0000434E"/>
    <w:rsid w:val="000049A1"/>
    <w:rsid w:val="00004B57"/>
    <w:rsid w:val="000050DD"/>
    <w:rsid w:val="00005457"/>
    <w:rsid w:val="000054E6"/>
    <w:rsid w:val="00005586"/>
    <w:rsid w:val="0000562F"/>
    <w:rsid w:val="00005979"/>
    <w:rsid w:val="00005A1F"/>
    <w:rsid w:val="00005D90"/>
    <w:rsid w:val="00005DBD"/>
    <w:rsid w:val="000060A0"/>
    <w:rsid w:val="00006DE4"/>
    <w:rsid w:val="00006F77"/>
    <w:rsid w:val="00007307"/>
    <w:rsid w:val="00007A82"/>
    <w:rsid w:val="00007A87"/>
    <w:rsid w:val="00007EB0"/>
    <w:rsid w:val="00007FB0"/>
    <w:rsid w:val="00010098"/>
    <w:rsid w:val="0001017F"/>
    <w:rsid w:val="00010242"/>
    <w:rsid w:val="0001024E"/>
    <w:rsid w:val="00010283"/>
    <w:rsid w:val="000102A5"/>
    <w:rsid w:val="00010349"/>
    <w:rsid w:val="000103A2"/>
    <w:rsid w:val="000103CB"/>
    <w:rsid w:val="00010472"/>
    <w:rsid w:val="0001088D"/>
    <w:rsid w:val="0001096E"/>
    <w:rsid w:val="000109C8"/>
    <w:rsid w:val="00010C62"/>
    <w:rsid w:val="00010FFF"/>
    <w:rsid w:val="00011472"/>
    <w:rsid w:val="00011722"/>
    <w:rsid w:val="00011BB3"/>
    <w:rsid w:val="00011F09"/>
    <w:rsid w:val="00011F57"/>
    <w:rsid w:val="00012179"/>
    <w:rsid w:val="00012548"/>
    <w:rsid w:val="00012592"/>
    <w:rsid w:val="00012CE5"/>
    <w:rsid w:val="000130ED"/>
    <w:rsid w:val="0001313F"/>
    <w:rsid w:val="000132CD"/>
    <w:rsid w:val="0001332C"/>
    <w:rsid w:val="0001334B"/>
    <w:rsid w:val="00013863"/>
    <w:rsid w:val="0001387A"/>
    <w:rsid w:val="00013AFD"/>
    <w:rsid w:val="00013B06"/>
    <w:rsid w:val="00013D7A"/>
    <w:rsid w:val="00013EBB"/>
    <w:rsid w:val="00013FC3"/>
    <w:rsid w:val="00014923"/>
    <w:rsid w:val="00014A49"/>
    <w:rsid w:val="0001551E"/>
    <w:rsid w:val="000156A7"/>
    <w:rsid w:val="000157C4"/>
    <w:rsid w:val="000162C3"/>
    <w:rsid w:val="0001656B"/>
    <w:rsid w:val="000165E6"/>
    <w:rsid w:val="00016781"/>
    <w:rsid w:val="000168BF"/>
    <w:rsid w:val="00016C6B"/>
    <w:rsid w:val="00016CF3"/>
    <w:rsid w:val="00016DA0"/>
    <w:rsid w:val="0001722F"/>
    <w:rsid w:val="00017531"/>
    <w:rsid w:val="0001796D"/>
    <w:rsid w:val="00017A0D"/>
    <w:rsid w:val="00017E17"/>
    <w:rsid w:val="00017F6D"/>
    <w:rsid w:val="00020212"/>
    <w:rsid w:val="00020245"/>
    <w:rsid w:val="000202FB"/>
    <w:rsid w:val="000206E8"/>
    <w:rsid w:val="000208D2"/>
    <w:rsid w:val="00021181"/>
    <w:rsid w:val="0002146C"/>
    <w:rsid w:val="000214C8"/>
    <w:rsid w:val="000216CE"/>
    <w:rsid w:val="00021976"/>
    <w:rsid w:val="00021B34"/>
    <w:rsid w:val="00021BAD"/>
    <w:rsid w:val="0002200F"/>
    <w:rsid w:val="00022100"/>
    <w:rsid w:val="000222FF"/>
    <w:rsid w:val="00022347"/>
    <w:rsid w:val="00022483"/>
    <w:rsid w:val="00022625"/>
    <w:rsid w:val="00022649"/>
    <w:rsid w:val="00022DCE"/>
    <w:rsid w:val="00023038"/>
    <w:rsid w:val="000233A3"/>
    <w:rsid w:val="00023831"/>
    <w:rsid w:val="00023E8D"/>
    <w:rsid w:val="000240C1"/>
    <w:rsid w:val="000243FE"/>
    <w:rsid w:val="000245B0"/>
    <w:rsid w:val="00024656"/>
    <w:rsid w:val="0002465E"/>
    <w:rsid w:val="0002480A"/>
    <w:rsid w:val="00024939"/>
    <w:rsid w:val="000249D1"/>
    <w:rsid w:val="00024CF1"/>
    <w:rsid w:val="00024D64"/>
    <w:rsid w:val="00025578"/>
    <w:rsid w:val="00025840"/>
    <w:rsid w:val="00025B75"/>
    <w:rsid w:val="00025D43"/>
    <w:rsid w:val="00025FE7"/>
    <w:rsid w:val="00026153"/>
    <w:rsid w:val="000262F1"/>
    <w:rsid w:val="0002681C"/>
    <w:rsid w:val="00026AFE"/>
    <w:rsid w:val="00026F28"/>
    <w:rsid w:val="00027237"/>
    <w:rsid w:val="00027EB0"/>
    <w:rsid w:val="000303C0"/>
    <w:rsid w:val="000308F3"/>
    <w:rsid w:val="00030B9D"/>
    <w:rsid w:val="00031360"/>
    <w:rsid w:val="000314D6"/>
    <w:rsid w:val="0003162E"/>
    <w:rsid w:val="000322F1"/>
    <w:rsid w:val="000322F2"/>
    <w:rsid w:val="00032454"/>
    <w:rsid w:val="000326B6"/>
    <w:rsid w:val="0003279D"/>
    <w:rsid w:val="000327F7"/>
    <w:rsid w:val="00032E7A"/>
    <w:rsid w:val="00032EE8"/>
    <w:rsid w:val="0003305B"/>
    <w:rsid w:val="000336F1"/>
    <w:rsid w:val="00033A8A"/>
    <w:rsid w:val="00033D24"/>
    <w:rsid w:val="00033D86"/>
    <w:rsid w:val="00034366"/>
    <w:rsid w:val="000343F8"/>
    <w:rsid w:val="000345B1"/>
    <w:rsid w:val="0003493A"/>
    <w:rsid w:val="00034A77"/>
    <w:rsid w:val="00034B3C"/>
    <w:rsid w:val="00034BFF"/>
    <w:rsid w:val="00034EFA"/>
    <w:rsid w:val="00034F63"/>
    <w:rsid w:val="00035190"/>
    <w:rsid w:val="0003528E"/>
    <w:rsid w:val="000353E6"/>
    <w:rsid w:val="0003583E"/>
    <w:rsid w:val="00035855"/>
    <w:rsid w:val="00035A1F"/>
    <w:rsid w:val="00035C78"/>
    <w:rsid w:val="00035EBC"/>
    <w:rsid w:val="00035F44"/>
    <w:rsid w:val="000360FD"/>
    <w:rsid w:val="00036C40"/>
    <w:rsid w:val="00036D1B"/>
    <w:rsid w:val="00036EEC"/>
    <w:rsid w:val="00036F47"/>
    <w:rsid w:val="00036F6F"/>
    <w:rsid w:val="0003744D"/>
    <w:rsid w:val="00037893"/>
    <w:rsid w:val="000379BA"/>
    <w:rsid w:val="00037C36"/>
    <w:rsid w:val="00037C93"/>
    <w:rsid w:val="00037E02"/>
    <w:rsid w:val="00037F22"/>
    <w:rsid w:val="000400C9"/>
    <w:rsid w:val="000401DB"/>
    <w:rsid w:val="000405B9"/>
    <w:rsid w:val="000405E9"/>
    <w:rsid w:val="000406FE"/>
    <w:rsid w:val="000407B4"/>
    <w:rsid w:val="00040CC0"/>
    <w:rsid w:val="00040D09"/>
    <w:rsid w:val="00040E16"/>
    <w:rsid w:val="00041727"/>
    <w:rsid w:val="0004178A"/>
    <w:rsid w:val="00041943"/>
    <w:rsid w:val="00041AE9"/>
    <w:rsid w:val="00041DE4"/>
    <w:rsid w:val="0004234E"/>
    <w:rsid w:val="000429AE"/>
    <w:rsid w:val="00042A07"/>
    <w:rsid w:val="00042C8B"/>
    <w:rsid w:val="00042CCA"/>
    <w:rsid w:val="0004304D"/>
    <w:rsid w:val="0004313A"/>
    <w:rsid w:val="0004329A"/>
    <w:rsid w:val="0004362B"/>
    <w:rsid w:val="0004369E"/>
    <w:rsid w:val="0004396E"/>
    <w:rsid w:val="00043C7E"/>
    <w:rsid w:val="00043F0F"/>
    <w:rsid w:val="00044012"/>
    <w:rsid w:val="000440B0"/>
    <w:rsid w:val="000441B0"/>
    <w:rsid w:val="0004430A"/>
    <w:rsid w:val="00044310"/>
    <w:rsid w:val="00044546"/>
    <w:rsid w:val="00044BAD"/>
    <w:rsid w:val="00044D07"/>
    <w:rsid w:val="00044E9D"/>
    <w:rsid w:val="00045481"/>
    <w:rsid w:val="000454F6"/>
    <w:rsid w:val="00045647"/>
    <w:rsid w:val="00045D43"/>
    <w:rsid w:val="00046195"/>
    <w:rsid w:val="00046365"/>
    <w:rsid w:val="0004671F"/>
    <w:rsid w:val="000467BE"/>
    <w:rsid w:val="00046838"/>
    <w:rsid w:val="00046C42"/>
    <w:rsid w:val="00046D0E"/>
    <w:rsid w:val="00046ECE"/>
    <w:rsid w:val="00046F5D"/>
    <w:rsid w:val="0004718F"/>
    <w:rsid w:val="00047418"/>
    <w:rsid w:val="00047493"/>
    <w:rsid w:val="0004764D"/>
    <w:rsid w:val="000477A9"/>
    <w:rsid w:val="00047E98"/>
    <w:rsid w:val="00050214"/>
    <w:rsid w:val="000504F2"/>
    <w:rsid w:val="00050874"/>
    <w:rsid w:val="000508E3"/>
    <w:rsid w:val="00050AF7"/>
    <w:rsid w:val="00050B79"/>
    <w:rsid w:val="00050BB9"/>
    <w:rsid w:val="0005123A"/>
    <w:rsid w:val="000512BD"/>
    <w:rsid w:val="000518B6"/>
    <w:rsid w:val="00051CA9"/>
    <w:rsid w:val="00051EAB"/>
    <w:rsid w:val="0005249F"/>
    <w:rsid w:val="0005260A"/>
    <w:rsid w:val="00052817"/>
    <w:rsid w:val="00052CD3"/>
    <w:rsid w:val="00052E54"/>
    <w:rsid w:val="00053170"/>
    <w:rsid w:val="000531EA"/>
    <w:rsid w:val="0005337D"/>
    <w:rsid w:val="000533A6"/>
    <w:rsid w:val="000535C1"/>
    <w:rsid w:val="000536A8"/>
    <w:rsid w:val="000538FC"/>
    <w:rsid w:val="0005390E"/>
    <w:rsid w:val="00053987"/>
    <w:rsid w:val="00053D88"/>
    <w:rsid w:val="00053F1D"/>
    <w:rsid w:val="00053F36"/>
    <w:rsid w:val="00053F6A"/>
    <w:rsid w:val="00053FE8"/>
    <w:rsid w:val="0005426B"/>
    <w:rsid w:val="000542A6"/>
    <w:rsid w:val="00054C10"/>
    <w:rsid w:val="00054DE6"/>
    <w:rsid w:val="0005506B"/>
    <w:rsid w:val="00055396"/>
    <w:rsid w:val="000556C9"/>
    <w:rsid w:val="00055B23"/>
    <w:rsid w:val="00055BE0"/>
    <w:rsid w:val="00055CCE"/>
    <w:rsid w:val="00056202"/>
    <w:rsid w:val="0005622C"/>
    <w:rsid w:val="0005627B"/>
    <w:rsid w:val="00056432"/>
    <w:rsid w:val="000567D6"/>
    <w:rsid w:val="00056EFB"/>
    <w:rsid w:val="000574CF"/>
    <w:rsid w:val="00057576"/>
    <w:rsid w:val="0005787D"/>
    <w:rsid w:val="0005789E"/>
    <w:rsid w:val="00057F68"/>
    <w:rsid w:val="000600BF"/>
    <w:rsid w:val="00060318"/>
    <w:rsid w:val="0006031A"/>
    <w:rsid w:val="0006031E"/>
    <w:rsid w:val="00060A90"/>
    <w:rsid w:val="00060AD9"/>
    <w:rsid w:val="00060CAB"/>
    <w:rsid w:val="00060DC7"/>
    <w:rsid w:val="000612E9"/>
    <w:rsid w:val="0006150F"/>
    <w:rsid w:val="00061551"/>
    <w:rsid w:val="00061655"/>
    <w:rsid w:val="000616CC"/>
    <w:rsid w:val="00061C49"/>
    <w:rsid w:val="00062046"/>
    <w:rsid w:val="0006209C"/>
    <w:rsid w:val="000625CB"/>
    <w:rsid w:val="0006272D"/>
    <w:rsid w:val="0006287E"/>
    <w:rsid w:val="000628CA"/>
    <w:rsid w:val="00062AC6"/>
    <w:rsid w:val="00062B3D"/>
    <w:rsid w:val="00062EF5"/>
    <w:rsid w:val="00063129"/>
    <w:rsid w:val="000631FD"/>
    <w:rsid w:val="000633BC"/>
    <w:rsid w:val="000635B6"/>
    <w:rsid w:val="000638DC"/>
    <w:rsid w:val="00063931"/>
    <w:rsid w:val="00063D23"/>
    <w:rsid w:val="0006403D"/>
    <w:rsid w:val="000640F6"/>
    <w:rsid w:val="0006410E"/>
    <w:rsid w:val="0006415E"/>
    <w:rsid w:val="000641A0"/>
    <w:rsid w:val="000653EA"/>
    <w:rsid w:val="000656A3"/>
    <w:rsid w:val="00065E0B"/>
    <w:rsid w:val="00065E1A"/>
    <w:rsid w:val="00066202"/>
    <w:rsid w:val="0006622D"/>
    <w:rsid w:val="00066360"/>
    <w:rsid w:val="000663B8"/>
    <w:rsid w:val="000664FE"/>
    <w:rsid w:val="000665C7"/>
    <w:rsid w:val="0006692C"/>
    <w:rsid w:val="00066BBC"/>
    <w:rsid w:val="00067259"/>
    <w:rsid w:val="000672CC"/>
    <w:rsid w:val="00067532"/>
    <w:rsid w:val="000675C8"/>
    <w:rsid w:val="000678B9"/>
    <w:rsid w:val="00067C53"/>
    <w:rsid w:val="00067EBB"/>
    <w:rsid w:val="00067EC9"/>
    <w:rsid w:val="00070381"/>
    <w:rsid w:val="000705F5"/>
    <w:rsid w:val="00070625"/>
    <w:rsid w:val="00071388"/>
    <w:rsid w:val="000715AF"/>
    <w:rsid w:val="000715E9"/>
    <w:rsid w:val="00071D76"/>
    <w:rsid w:val="00071D7B"/>
    <w:rsid w:val="00071DC1"/>
    <w:rsid w:val="00071EF6"/>
    <w:rsid w:val="000726B9"/>
    <w:rsid w:val="0007275F"/>
    <w:rsid w:val="00072BBC"/>
    <w:rsid w:val="0007311D"/>
    <w:rsid w:val="0007324B"/>
    <w:rsid w:val="00073264"/>
    <w:rsid w:val="00073855"/>
    <w:rsid w:val="000738D0"/>
    <w:rsid w:val="00073C9B"/>
    <w:rsid w:val="00073CE5"/>
    <w:rsid w:val="00074332"/>
    <w:rsid w:val="0007443A"/>
    <w:rsid w:val="0007443E"/>
    <w:rsid w:val="00074661"/>
    <w:rsid w:val="00074D89"/>
    <w:rsid w:val="00074D9A"/>
    <w:rsid w:val="00074ECC"/>
    <w:rsid w:val="000750F3"/>
    <w:rsid w:val="0007518E"/>
    <w:rsid w:val="00075366"/>
    <w:rsid w:val="000753E6"/>
    <w:rsid w:val="0007546B"/>
    <w:rsid w:val="0007548A"/>
    <w:rsid w:val="000754E0"/>
    <w:rsid w:val="000757AD"/>
    <w:rsid w:val="00075C5E"/>
    <w:rsid w:val="00075CEC"/>
    <w:rsid w:val="00075D7F"/>
    <w:rsid w:val="000760E1"/>
    <w:rsid w:val="00076244"/>
    <w:rsid w:val="000765A7"/>
    <w:rsid w:val="00076BAB"/>
    <w:rsid w:val="00076BC2"/>
    <w:rsid w:val="00076C3D"/>
    <w:rsid w:val="00076D10"/>
    <w:rsid w:val="00076EC6"/>
    <w:rsid w:val="0007782D"/>
    <w:rsid w:val="00077CAD"/>
    <w:rsid w:val="00077CBD"/>
    <w:rsid w:val="00077DFD"/>
    <w:rsid w:val="00077F7A"/>
    <w:rsid w:val="00080058"/>
    <w:rsid w:val="00080115"/>
    <w:rsid w:val="0008041B"/>
    <w:rsid w:val="00080557"/>
    <w:rsid w:val="00080746"/>
    <w:rsid w:val="00080C2A"/>
    <w:rsid w:val="00080FF5"/>
    <w:rsid w:val="00081952"/>
    <w:rsid w:val="000822AA"/>
    <w:rsid w:val="00082812"/>
    <w:rsid w:val="00082EC4"/>
    <w:rsid w:val="00083625"/>
    <w:rsid w:val="00083764"/>
    <w:rsid w:val="00083EA8"/>
    <w:rsid w:val="00084088"/>
    <w:rsid w:val="0008451F"/>
    <w:rsid w:val="000847F1"/>
    <w:rsid w:val="00084A55"/>
    <w:rsid w:val="00084B21"/>
    <w:rsid w:val="00084BD7"/>
    <w:rsid w:val="0008543C"/>
    <w:rsid w:val="00085592"/>
    <w:rsid w:val="00085B1A"/>
    <w:rsid w:val="00085E1F"/>
    <w:rsid w:val="00085FBF"/>
    <w:rsid w:val="0008603B"/>
    <w:rsid w:val="00086218"/>
    <w:rsid w:val="00086274"/>
    <w:rsid w:val="0008670E"/>
    <w:rsid w:val="00086765"/>
    <w:rsid w:val="000867F3"/>
    <w:rsid w:val="00086AF4"/>
    <w:rsid w:val="00086C96"/>
    <w:rsid w:val="00086EE5"/>
    <w:rsid w:val="00086FB0"/>
    <w:rsid w:val="0008705F"/>
    <w:rsid w:val="000872FE"/>
    <w:rsid w:val="00087335"/>
    <w:rsid w:val="0008733D"/>
    <w:rsid w:val="00087903"/>
    <w:rsid w:val="00090110"/>
    <w:rsid w:val="00090185"/>
    <w:rsid w:val="000903D7"/>
    <w:rsid w:val="0009046A"/>
    <w:rsid w:val="00090582"/>
    <w:rsid w:val="00090909"/>
    <w:rsid w:val="00090AC7"/>
    <w:rsid w:val="00090C81"/>
    <w:rsid w:val="00090D9E"/>
    <w:rsid w:val="000911AF"/>
    <w:rsid w:val="000912BC"/>
    <w:rsid w:val="000913BC"/>
    <w:rsid w:val="000918E5"/>
    <w:rsid w:val="00091AFF"/>
    <w:rsid w:val="00091F60"/>
    <w:rsid w:val="00091F62"/>
    <w:rsid w:val="00092264"/>
    <w:rsid w:val="00092738"/>
    <w:rsid w:val="000928A6"/>
    <w:rsid w:val="000928CE"/>
    <w:rsid w:val="00092E42"/>
    <w:rsid w:val="00093254"/>
    <w:rsid w:val="00093409"/>
    <w:rsid w:val="00093535"/>
    <w:rsid w:val="00093978"/>
    <w:rsid w:val="00093AC5"/>
    <w:rsid w:val="00093D48"/>
    <w:rsid w:val="00093E55"/>
    <w:rsid w:val="00094CE4"/>
    <w:rsid w:val="00095501"/>
    <w:rsid w:val="0009550F"/>
    <w:rsid w:val="000955EE"/>
    <w:rsid w:val="000957D4"/>
    <w:rsid w:val="0009592D"/>
    <w:rsid w:val="00095BB8"/>
    <w:rsid w:val="00095FA9"/>
    <w:rsid w:val="0009619A"/>
    <w:rsid w:val="00097018"/>
    <w:rsid w:val="000970AD"/>
    <w:rsid w:val="000971D0"/>
    <w:rsid w:val="00097379"/>
    <w:rsid w:val="000974F1"/>
    <w:rsid w:val="0009773C"/>
    <w:rsid w:val="00097F22"/>
    <w:rsid w:val="000A05C6"/>
    <w:rsid w:val="000A0BDF"/>
    <w:rsid w:val="000A0BE5"/>
    <w:rsid w:val="000A1369"/>
    <w:rsid w:val="000A18C8"/>
    <w:rsid w:val="000A191E"/>
    <w:rsid w:val="000A1A8B"/>
    <w:rsid w:val="000A1C18"/>
    <w:rsid w:val="000A20E9"/>
    <w:rsid w:val="000A247F"/>
    <w:rsid w:val="000A25AE"/>
    <w:rsid w:val="000A28DB"/>
    <w:rsid w:val="000A2D55"/>
    <w:rsid w:val="000A2FA5"/>
    <w:rsid w:val="000A355A"/>
    <w:rsid w:val="000A364C"/>
    <w:rsid w:val="000A36F7"/>
    <w:rsid w:val="000A3DAE"/>
    <w:rsid w:val="000A4249"/>
    <w:rsid w:val="000A47D8"/>
    <w:rsid w:val="000A4942"/>
    <w:rsid w:val="000A4A22"/>
    <w:rsid w:val="000A4C4B"/>
    <w:rsid w:val="000A4CBE"/>
    <w:rsid w:val="000A4D4C"/>
    <w:rsid w:val="000A4D6E"/>
    <w:rsid w:val="000A4E80"/>
    <w:rsid w:val="000A5017"/>
    <w:rsid w:val="000A52A5"/>
    <w:rsid w:val="000A53C5"/>
    <w:rsid w:val="000A5496"/>
    <w:rsid w:val="000A554A"/>
    <w:rsid w:val="000A5EA1"/>
    <w:rsid w:val="000A684C"/>
    <w:rsid w:val="000A6884"/>
    <w:rsid w:val="000A6ACD"/>
    <w:rsid w:val="000A6AF4"/>
    <w:rsid w:val="000A6C8E"/>
    <w:rsid w:val="000A6CD6"/>
    <w:rsid w:val="000A6E57"/>
    <w:rsid w:val="000A7162"/>
    <w:rsid w:val="000A7253"/>
    <w:rsid w:val="000A7C6D"/>
    <w:rsid w:val="000A7CF1"/>
    <w:rsid w:val="000A7D12"/>
    <w:rsid w:val="000A7D65"/>
    <w:rsid w:val="000A7E7E"/>
    <w:rsid w:val="000B019C"/>
    <w:rsid w:val="000B03DD"/>
    <w:rsid w:val="000B0B07"/>
    <w:rsid w:val="000B0C79"/>
    <w:rsid w:val="000B14AE"/>
    <w:rsid w:val="000B1700"/>
    <w:rsid w:val="000B1E40"/>
    <w:rsid w:val="000B2062"/>
    <w:rsid w:val="000B20C5"/>
    <w:rsid w:val="000B21E7"/>
    <w:rsid w:val="000B236D"/>
    <w:rsid w:val="000B243D"/>
    <w:rsid w:val="000B25AC"/>
    <w:rsid w:val="000B25D9"/>
    <w:rsid w:val="000B28D3"/>
    <w:rsid w:val="000B337D"/>
    <w:rsid w:val="000B3680"/>
    <w:rsid w:val="000B39B2"/>
    <w:rsid w:val="000B3A1D"/>
    <w:rsid w:val="000B3C7A"/>
    <w:rsid w:val="000B3FC7"/>
    <w:rsid w:val="000B40B5"/>
    <w:rsid w:val="000B4266"/>
    <w:rsid w:val="000B4309"/>
    <w:rsid w:val="000B455B"/>
    <w:rsid w:val="000B4AC4"/>
    <w:rsid w:val="000B5031"/>
    <w:rsid w:val="000B5270"/>
    <w:rsid w:val="000B52E5"/>
    <w:rsid w:val="000B5448"/>
    <w:rsid w:val="000B5513"/>
    <w:rsid w:val="000B57D3"/>
    <w:rsid w:val="000B5B9A"/>
    <w:rsid w:val="000B5C79"/>
    <w:rsid w:val="000B5E1C"/>
    <w:rsid w:val="000B5E3B"/>
    <w:rsid w:val="000B5F1E"/>
    <w:rsid w:val="000B651C"/>
    <w:rsid w:val="000B6776"/>
    <w:rsid w:val="000B67C7"/>
    <w:rsid w:val="000B6E7A"/>
    <w:rsid w:val="000B7036"/>
    <w:rsid w:val="000B732C"/>
    <w:rsid w:val="000B7F2E"/>
    <w:rsid w:val="000B7FBB"/>
    <w:rsid w:val="000C0060"/>
    <w:rsid w:val="000C06C9"/>
    <w:rsid w:val="000C0ACF"/>
    <w:rsid w:val="000C0CCB"/>
    <w:rsid w:val="000C0CF8"/>
    <w:rsid w:val="000C0CFC"/>
    <w:rsid w:val="000C0D3E"/>
    <w:rsid w:val="000C13B2"/>
    <w:rsid w:val="000C15AE"/>
    <w:rsid w:val="000C1C6A"/>
    <w:rsid w:val="000C1D90"/>
    <w:rsid w:val="000C20D8"/>
    <w:rsid w:val="000C2598"/>
    <w:rsid w:val="000C27F3"/>
    <w:rsid w:val="000C2A53"/>
    <w:rsid w:val="000C2D7B"/>
    <w:rsid w:val="000C2F61"/>
    <w:rsid w:val="000C340C"/>
    <w:rsid w:val="000C38DE"/>
    <w:rsid w:val="000C3B6C"/>
    <w:rsid w:val="000C3DE6"/>
    <w:rsid w:val="000C3EED"/>
    <w:rsid w:val="000C40E8"/>
    <w:rsid w:val="000C4388"/>
    <w:rsid w:val="000C4432"/>
    <w:rsid w:val="000C48BD"/>
    <w:rsid w:val="000C49EB"/>
    <w:rsid w:val="000C4AC6"/>
    <w:rsid w:val="000C527F"/>
    <w:rsid w:val="000C5942"/>
    <w:rsid w:val="000C5B48"/>
    <w:rsid w:val="000C5C6F"/>
    <w:rsid w:val="000C5D5A"/>
    <w:rsid w:val="000C6068"/>
    <w:rsid w:val="000C67D6"/>
    <w:rsid w:val="000C7260"/>
    <w:rsid w:val="000C727C"/>
    <w:rsid w:val="000C7991"/>
    <w:rsid w:val="000C79ED"/>
    <w:rsid w:val="000C79F6"/>
    <w:rsid w:val="000D016E"/>
    <w:rsid w:val="000D03D4"/>
    <w:rsid w:val="000D03EE"/>
    <w:rsid w:val="000D0643"/>
    <w:rsid w:val="000D0D8E"/>
    <w:rsid w:val="000D0E12"/>
    <w:rsid w:val="000D0E82"/>
    <w:rsid w:val="000D0F6C"/>
    <w:rsid w:val="000D198B"/>
    <w:rsid w:val="000D1A54"/>
    <w:rsid w:val="000D1B43"/>
    <w:rsid w:val="000D1E68"/>
    <w:rsid w:val="000D2035"/>
    <w:rsid w:val="000D230B"/>
    <w:rsid w:val="000D287D"/>
    <w:rsid w:val="000D2918"/>
    <w:rsid w:val="000D2DD8"/>
    <w:rsid w:val="000D2FD1"/>
    <w:rsid w:val="000D3553"/>
    <w:rsid w:val="000D383E"/>
    <w:rsid w:val="000D38F5"/>
    <w:rsid w:val="000D4278"/>
    <w:rsid w:val="000D455F"/>
    <w:rsid w:val="000D48DA"/>
    <w:rsid w:val="000D4CF3"/>
    <w:rsid w:val="000D4FC1"/>
    <w:rsid w:val="000D501D"/>
    <w:rsid w:val="000D55E6"/>
    <w:rsid w:val="000D5816"/>
    <w:rsid w:val="000D5941"/>
    <w:rsid w:val="000D5A94"/>
    <w:rsid w:val="000D5AC0"/>
    <w:rsid w:val="000D5AC3"/>
    <w:rsid w:val="000D5F38"/>
    <w:rsid w:val="000D6154"/>
    <w:rsid w:val="000D631D"/>
    <w:rsid w:val="000D6437"/>
    <w:rsid w:val="000D684F"/>
    <w:rsid w:val="000D6D6C"/>
    <w:rsid w:val="000D6E37"/>
    <w:rsid w:val="000D6F0C"/>
    <w:rsid w:val="000D73E5"/>
    <w:rsid w:val="000D78C8"/>
    <w:rsid w:val="000D795D"/>
    <w:rsid w:val="000D7A05"/>
    <w:rsid w:val="000D7C34"/>
    <w:rsid w:val="000D7D50"/>
    <w:rsid w:val="000D7E77"/>
    <w:rsid w:val="000D7FCE"/>
    <w:rsid w:val="000E01F4"/>
    <w:rsid w:val="000E02CE"/>
    <w:rsid w:val="000E0BF9"/>
    <w:rsid w:val="000E0C27"/>
    <w:rsid w:val="000E0C83"/>
    <w:rsid w:val="000E19DE"/>
    <w:rsid w:val="000E1A7F"/>
    <w:rsid w:val="000E1B7F"/>
    <w:rsid w:val="000E1BA5"/>
    <w:rsid w:val="000E2270"/>
    <w:rsid w:val="000E256E"/>
    <w:rsid w:val="000E25F5"/>
    <w:rsid w:val="000E29D1"/>
    <w:rsid w:val="000E2B0A"/>
    <w:rsid w:val="000E2DB7"/>
    <w:rsid w:val="000E2DDA"/>
    <w:rsid w:val="000E2F83"/>
    <w:rsid w:val="000E309E"/>
    <w:rsid w:val="000E3202"/>
    <w:rsid w:val="000E3379"/>
    <w:rsid w:val="000E33AB"/>
    <w:rsid w:val="000E3572"/>
    <w:rsid w:val="000E3780"/>
    <w:rsid w:val="000E39E5"/>
    <w:rsid w:val="000E3A6C"/>
    <w:rsid w:val="000E3DD4"/>
    <w:rsid w:val="000E40E5"/>
    <w:rsid w:val="000E41EB"/>
    <w:rsid w:val="000E41F1"/>
    <w:rsid w:val="000E4284"/>
    <w:rsid w:val="000E44CA"/>
    <w:rsid w:val="000E4D2E"/>
    <w:rsid w:val="000E509D"/>
    <w:rsid w:val="000E50AA"/>
    <w:rsid w:val="000E5375"/>
    <w:rsid w:val="000E5405"/>
    <w:rsid w:val="000E58EB"/>
    <w:rsid w:val="000E5992"/>
    <w:rsid w:val="000E5C3A"/>
    <w:rsid w:val="000E5D09"/>
    <w:rsid w:val="000E6162"/>
    <w:rsid w:val="000E6216"/>
    <w:rsid w:val="000E63E5"/>
    <w:rsid w:val="000E640E"/>
    <w:rsid w:val="000E652F"/>
    <w:rsid w:val="000E67DE"/>
    <w:rsid w:val="000E6827"/>
    <w:rsid w:val="000E6936"/>
    <w:rsid w:val="000E6966"/>
    <w:rsid w:val="000E6CC0"/>
    <w:rsid w:val="000E6E7D"/>
    <w:rsid w:val="000E7281"/>
    <w:rsid w:val="000E73D2"/>
    <w:rsid w:val="000E7674"/>
    <w:rsid w:val="000E7A4A"/>
    <w:rsid w:val="000E7CD6"/>
    <w:rsid w:val="000F0227"/>
    <w:rsid w:val="000F0A04"/>
    <w:rsid w:val="000F1C43"/>
    <w:rsid w:val="000F1CA0"/>
    <w:rsid w:val="000F1E65"/>
    <w:rsid w:val="000F1FA3"/>
    <w:rsid w:val="000F25A8"/>
    <w:rsid w:val="000F28D4"/>
    <w:rsid w:val="000F2AF6"/>
    <w:rsid w:val="000F2C67"/>
    <w:rsid w:val="000F303E"/>
    <w:rsid w:val="000F311C"/>
    <w:rsid w:val="000F34BE"/>
    <w:rsid w:val="000F3774"/>
    <w:rsid w:val="000F39E7"/>
    <w:rsid w:val="000F3B38"/>
    <w:rsid w:val="000F3C5C"/>
    <w:rsid w:val="000F47CB"/>
    <w:rsid w:val="000F4BEF"/>
    <w:rsid w:val="000F4C71"/>
    <w:rsid w:val="000F4F52"/>
    <w:rsid w:val="000F5465"/>
    <w:rsid w:val="000F5544"/>
    <w:rsid w:val="000F5674"/>
    <w:rsid w:val="000F57A1"/>
    <w:rsid w:val="000F58E7"/>
    <w:rsid w:val="000F5976"/>
    <w:rsid w:val="000F5D45"/>
    <w:rsid w:val="000F602E"/>
    <w:rsid w:val="000F61C9"/>
    <w:rsid w:val="000F6C44"/>
    <w:rsid w:val="000F6D46"/>
    <w:rsid w:val="000F6ED2"/>
    <w:rsid w:val="000F6FF1"/>
    <w:rsid w:val="000F769F"/>
    <w:rsid w:val="000F7963"/>
    <w:rsid w:val="001000FD"/>
    <w:rsid w:val="0010022E"/>
    <w:rsid w:val="001003BA"/>
    <w:rsid w:val="00100912"/>
    <w:rsid w:val="001009CF"/>
    <w:rsid w:val="001009FD"/>
    <w:rsid w:val="00100C61"/>
    <w:rsid w:val="001010A4"/>
    <w:rsid w:val="0010114D"/>
    <w:rsid w:val="001013A4"/>
    <w:rsid w:val="00101428"/>
    <w:rsid w:val="001014EB"/>
    <w:rsid w:val="001015BD"/>
    <w:rsid w:val="00101A4E"/>
    <w:rsid w:val="00101AD3"/>
    <w:rsid w:val="00101B15"/>
    <w:rsid w:val="00101C4A"/>
    <w:rsid w:val="00101CD5"/>
    <w:rsid w:val="00101E15"/>
    <w:rsid w:val="00101FF4"/>
    <w:rsid w:val="0010234E"/>
    <w:rsid w:val="00102409"/>
    <w:rsid w:val="001027A1"/>
    <w:rsid w:val="00103147"/>
    <w:rsid w:val="001031ED"/>
    <w:rsid w:val="00103567"/>
    <w:rsid w:val="001036D1"/>
    <w:rsid w:val="00103DFF"/>
    <w:rsid w:val="0010426D"/>
    <w:rsid w:val="001042AB"/>
    <w:rsid w:val="001042D6"/>
    <w:rsid w:val="00104649"/>
    <w:rsid w:val="001047D6"/>
    <w:rsid w:val="001049E2"/>
    <w:rsid w:val="00104CE0"/>
    <w:rsid w:val="00104EF7"/>
    <w:rsid w:val="0010540D"/>
    <w:rsid w:val="00105623"/>
    <w:rsid w:val="00105624"/>
    <w:rsid w:val="0010570E"/>
    <w:rsid w:val="0010574E"/>
    <w:rsid w:val="00105B01"/>
    <w:rsid w:val="00106069"/>
    <w:rsid w:val="001061FD"/>
    <w:rsid w:val="001062E5"/>
    <w:rsid w:val="0010666D"/>
    <w:rsid w:val="00106883"/>
    <w:rsid w:val="001069FC"/>
    <w:rsid w:val="00106A3C"/>
    <w:rsid w:val="001071B0"/>
    <w:rsid w:val="0010784A"/>
    <w:rsid w:val="00107910"/>
    <w:rsid w:val="00107C5F"/>
    <w:rsid w:val="00107C76"/>
    <w:rsid w:val="00107D5A"/>
    <w:rsid w:val="00107E84"/>
    <w:rsid w:val="00110048"/>
    <w:rsid w:val="00110693"/>
    <w:rsid w:val="0011094B"/>
    <w:rsid w:val="00110A1A"/>
    <w:rsid w:val="00110CE5"/>
    <w:rsid w:val="001110EA"/>
    <w:rsid w:val="00111210"/>
    <w:rsid w:val="0011176B"/>
    <w:rsid w:val="001119B3"/>
    <w:rsid w:val="00111E91"/>
    <w:rsid w:val="001121E0"/>
    <w:rsid w:val="001128C0"/>
    <w:rsid w:val="00112E66"/>
    <w:rsid w:val="001130DF"/>
    <w:rsid w:val="001135B4"/>
    <w:rsid w:val="00113BB8"/>
    <w:rsid w:val="00114039"/>
    <w:rsid w:val="0011410B"/>
    <w:rsid w:val="001148F4"/>
    <w:rsid w:val="0011529E"/>
    <w:rsid w:val="00115483"/>
    <w:rsid w:val="001156D0"/>
    <w:rsid w:val="00115B99"/>
    <w:rsid w:val="00115CDB"/>
    <w:rsid w:val="00115D5E"/>
    <w:rsid w:val="00115E66"/>
    <w:rsid w:val="00115ED5"/>
    <w:rsid w:val="00115FD2"/>
    <w:rsid w:val="00116300"/>
    <w:rsid w:val="001164F5"/>
    <w:rsid w:val="00116968"/>
    <w:rsid w:val="00116993"/>
    <w:rsid w:val="00116F91"/>
    <w:rsid w:val="00116FE1"/>
    <w:rsid w:val="00117220"/>
    <w:rsid w:val="00117599"/>
    <w:rsid w:val="00117652"/>
    <w:rsid w:val="001179B1"/>
    <w:rsid w:val="00117A00"/>
    <w:rsid w:val="00117A11"/>
    <w:rsid w:val="00117BB0"/>
    <w:rsid w:val="00117E3F"/>
    <w:rsid w:val="00117F84"/>
    <w:rsid w:val="001200A2"/>
    <w:rsid w:val="0012015E"/>
    <w:rsid w:val="001201C5"/>
    <w:rsid w:val="001204CD"/>
    <w:rsid w:val="00120733"/>
    <w:rsid w:val="00120771"/>
    <w:rsid w:val="001209AD"/>
    <w:rsid w:val="00120C3E"/>
    <w:rsid w:val="00120C57"/>
    <w:rsid w:val="00121411"/>
    <w:rsid w:val="00121856"/>
    <w:rsid w:val="0012192F"/>
    <w:rsid w:val="00121AB3"/>
    <w:rsid w:val="00121AE4"/>
    <w:rsid w:val="00121D82"/>
    <w:rsid w:val="001221E1"/>
    <w:rsid w:val="00122493"/>
    <w:rsid w:val="00122690"/>
    <w:rsid w:val="0012313B"/>
    <w:rsid w:val="00123B95"/>
    <w:rsid w:val="00123F18"/>
    <w:rsid w:val="001241AF"/>
    <w:rsid w:val="001242A5"/>
    <w:rsid w:val="001248A4"/>
    <w:rsid w:val="00124928"/>
    <w:rsid w:val="00124C74"/>
    <w:rsid w:val="00124F4D"/>
    <w:rsid w:val="00124F7F"/>
    <w:rsid w:val="00125124"/>
    <w:rsid w:val="001252D9"/>
    <w:rsid w:val="00125711"/>
    <w:rsid w:val="00125845"/>
    <w:rsid w:val="0012598B"/>
    <w:rsid w:val="00125E7A"/>
    <w:rsid w:val="00125EE9"/>
    <w:rsid w:val="0012601C"/>
    <w:rsid w:val="00126228"/>
    <w:rsid w:val="00126253"/>
    <w:rsid w:val="001263A9"/>
    <w:rsid w:val="00126685"/>
    <w:rsid w:val="00126820"/>
    <w:rsid w:val="0012686F"/>
    <w:rsid w:val="00126CA5"/>
    <w:rsid w:val="00127056"/>
    <w:rsid w:val="0012705F"/>
    <w:rsid w:val="001271B1"/>
    <w:rsid w:val="00127373"/>
    <w:rsid w:val="001275A0"/>
    <w:rsid w:val="001276F4"/>
    <w:rsid w:val="0012770E"/>
    <w:rsid w:val="00127B1D"/>
    <w:rsid w:val="00127C1B"/>
    <w:rsid w:val="00127C3A"/>
    <w:rsid w:val="00127EA5"/>
    <w:rsid w:val="00130047"/>
    <w:rsid w:val="001300CE"/>
    <w:rsid w:val="001300DC"/>
    <w:rsid w:val="001301EF"/>
    <w:rsid w:val="0013030B"/>
    <w:rsid w:val="0013044E"/>
    <w:rsid w:val="00130491"/>
    <w:rsid w:val="001305FC"/>
    <w:rsid w:val="0013080F"/>
    <w:rsid w:val="00130A72"/>
    <w:rsid w:val="00130D91"/>
    <w:rsid w:val="00130DCC"/>
    <w:rsid w:val="00130F4D"/>
    <w:rsid w:val="00130FE8"/>
    <w:rsid w:val="001310CC"/>
    <w:rsid w:val="001311E7"/>
    <w:rsid w:val="00131241"/>
    <w:rsid w:val="00131463"/>
    <w:rsid w:val="0013146A"/>
    <w:rsid w:val="00131482"/>
    <w:rsid w:val="00131608"/>
    <w:rsid w:val="00131BF8"/>
    <w:rsid w:val="0013208F"/>
    <w:rsid w:val="0013210D"/>
    <w:rsid w:val="001322AC"/>
    <w:rsid w:val="001324F7"/>
    <w:rsid w:val="00132620"/>
    <w:rsid w:val="001328DC"/>
    <w:rsid w:val="0013295D"/>
    <w:rsid w:val="00132C84"/>
    <w:rsid w:val="001330FA"/>
    <w:rsid w:val="00133873"/>
    <w:rsid w:val="00133E8B"/>
    <w:rsid w:val="0013409D"/>
    <w:rsid w:val="00134121"/>
    <w:rsid w:val="00134423"/>
    <w:rsid w:val="00134427"/>
    <w:rsid w:val="0013446B"/>
    <w:rsid w:val="001344E7"/>
    <w:rsid w:val="001345F6"/>
    <w:rsid w:val="0013469A"/>
    <w:rsid w:val="001348B3"/>
    <w:rsid w:val="00134922"/>
    <w:rsid w:val="00134BE2"/>
    <w:rsid w:val="00134C75"/>
    <w:rsid w:val="00134D01"/>
    <w:rsid w:val="00134DDC"/>
    <w:rsid w:val="00134E3D"/>
    <w:rsid w:val="00134FC4"/>
    <w:rsid w:val="00135047"/>
    <w:rsid w:val="0013514A"/>
    <w:rsid w:val="00135170"/>
    <w:rsid w:val="001353E5"/>
    <w:rsid w:val="001353E8"/>
    <w:rsid w:val="0013566A"/>
    <w:rsid w:val="00135B9F"/>
    <w:rsid w:val="00135EDA"/>
    <w:rsid w:val="00136149"/>
    <w:rsid w:val="00136177"/>
    <w:rsid w:val="0013699B"/>
    <w:rsid w:val="00136BAB"/>
    <w:rsid w:val="00136EFD"/>
    <w:rsid w:val="00136F2F"/>
    <w:rsid w:val="00137790"/>
    <w:rsid w:val="00137F09"/>
    <w:rsid w:val="00140077"/>
    <w:rsid w:val="00140516"/>
    <w:rsid w:val="001405E2"/>
    <w:rsid w:val="00140607"/>
    <w:rsid w:val="001409B3"/>
    <w:rsid w:val="00140C55"/>
    <w:rsid w:val="00140EAA"/>
    <w:rsid w:val="00140EFA"/>
    <w:rsid w:val="00140FFC"/>
    <w:rsid w:val="001410D4"/>
    <w:rsid w:val="00141187"/>
    <w:rsid w:val="001411DC"/>
    <w:rsid w:val="00141348"/>
    <w:rsid w:val="00141488"/>
    <w:rsid w:val="00141609"/>
    <w:rsid w:val="00141A0C"/>
    <w:rsid w:val="00141B81"/>
    <w:rsid w:val="00141D01"/>
    <w:rsid w:val="00141F91"/>
    <w:rsid w:val="00142039"/>
    <w:rsid w:val="00142589"/>
    <w:rsid w:val="00142640"/>
    <w:rsid w:val="00142752"/>
    <w:rsid w:val="0014277F"/>
    <w:rsid w:val="00142B0C"/>
    <w:rsid w:val="00142B21"/>
    <w:rsid w:val="00142B8D"/>
    <w:rsid w:val="0014337D"/>
    <w:rsid w:val="001435DC"/>
    <w:rsid w:val="00143782"/>
    <w:rsid w:val="001442E5"/>
    <w:rsid w:val="00144341"/>
    <w:rsid w:val="0014463F"/>
    <w:rsid w:val="00144711"/>
    <w:rsid w:val="001447A2"/>
    <w:rsid w:val="0014485C"/>
    <w:rsid w:val="00145014"/>
    <w:rsid w:val="001451E6"/>
    <w:rsid w:val="0014544C"/>
    <w:rsid w:val="001454B7"/>
    <w:rsid w:val="00145EFA"/>
    <w:rsid w:val="00145F6E"/>
    <w:rsid w:val="00145FF8"/>
    <w:rsid w:val="001461EB"/>
    <w:rsid w:val="00146BD0"/>
    <w:rsid w:val="00146E62"/>
    <w:rsid w:val="00146EDC"/>
    <w:rsid w:val="001470FE"/>
    <w:rsid w:val="001478D7"/>
    <w:rsid w:val="00147923"/>
    <w:rsid w:val="00147C6E"/>
    <w:rsid w:val="00147C9C"/>
    <w:rsid w:val="00150103"/>
    <w:rsid w:val="001503BB"/>
    <w:rsid w:val="001504DC"/>
    <w:rsid w:val="00150841"/>
    <w:rsid w:val="00150BC5"/>
    <w:rsid w:val="00150F3D"/>
    <w:rsid w:val="001511AC"/>
    <w:rsid w:val="00151326"/>
    <w:rsid w:val="00151333"/>
    <w:rsid w:val="0015156B"/>
    <w:rsid w:val="00151685"/>
    <w:rsid w:val="001516AB"/>
    <w:rsid w:val="00151F5B"/>
    <w:rsid w:val="00152017"/>
    <w:rsid w:val="001521C6"/>
    <w:rsid w:val="001523D7"/>
    <w:rsid w:val="001524CD"/>
    <w:rsid w:val="00152675"/>
    <w:rsid w:val="001530D4"/>
    <w:rsid w:val="0015325D"/>
    <w:rsid w:val="00153DD1"/>
    <w:rsid w:val="0015400E"/>
    <w:rsid w:val="00154022"/>
    <w:rsid w:val="00154415"/>
    <w:rsid w:val="00154650"/>
    <w:rsid w:val="00154A26"/>
    <w:rsid w:val="00154A6E"/>
    <w:rsid w:val="00155217"/>
    <w:rsid w:val="001554D4"/>
    <w:rsid w:val="0015565D"/>
    <w:rsid w:val="001559D5"/>
    <w:rsid w:val="00155CA4"/>
    <w:rsid w:val="00156200"/>
    <w:rsid w:val="001569E7"/>
    <w:rsid w:val="001569EA"/>
    <w:rsid w:val="00156C72"/>
    <w:rsid w:val="00156C73"/>
    <w:rsid w:val="00157112"/>
    <w:rsid w:val="00157C0E"/>
    <w:rsid w:val="00157D84"/>
    <w:rsid w:val="001600EE"/>
    <w:rsid w:val="00160505"/>
    <w:rsid w:val="00160511"/>
    <w:rsid w:val="00160BEE"/>
    <w:rsid w:val="00160C22"/>
    <w:rsid w:val="00160DB8"/>
    <w:rsid w:val="0016134E"/>
    <w:rsid w:val="001613DE"/>
    <w:rsid w:val="00161C3B"/>
    <w:rsid w:val="00161E82"/>
    <w:rsid w:val="00161EC3"/>
    <w:rsid w:val="001624F3"/>
    <w:rsid w:val="00162546"/>
    <w:rsid w:val="001625E2"/>
    <w:rsid w:val="00162849"/>
    <w:rsid w:val="00162989"/>
    <w:rsid w:val="00162AD3"/>
    <w:rsid w:val="00162B2D"/>
    <w:rsid w:val="00162E2E"/>
    <w:rsid w:val="00162EDC"/>
    <w:rsid w:val="00163207"/>
    <w:rsid w:val="001632F1"/>
    <w:rsid w:val="001635B9"/>
    <w:rsid w:val="001636B9"/>
    <w:rsid w:val="00163717"/>
    <w:rsid w:val="00163886"/>
    <w:rsid w:val="00163D24"/>
    <w:rsid w:val="00163E31"/>
    <w:rsid w:val="00163F2C"/>
    <w:rsid w:val="00164052"/>
    <w:rsid w:val="00164B76"/>
    <w:rsid w:val="00165332"/>
    <w:rsid w:val="001653CF"/>
    <w:rsid w:val="001653E0"/>
    <w:rsid w:val="00165C26"/>
    <w:rsid w:val="00165D21"/>
    <w:rsid w:val="00166098"/>
    <w:rsid w:val="001660FD"/>
    <w:rsid w:val="001663BA"/>
    <w:rsid w:val="00166A00"/>
    <w:rsid w:val="00166F59"/>
    <w:rsid w:val="00167298"/>
    <w:rsid w:val="00167411"/>
    <w:rsid w:val="00167522"/>
    <w:rsid w:val="001676BC"/>
    <w:rsid w:val="00167AAB"/>
    <w:rsid w:val="00167CED"/>
    <w:rsid w:val="001704FA"/>
    <w:rsid w:val="00170509"/>
    <w:rsid w:val="001705F4"/>
    <w:rsid w:val="001706B9"/>
    <w:rsid w:val="00170909"/>
    <w:rsid w:val="00170C01"/>
    <w:rsid w:val="00170EE3"/>
    <w:rsid w:val="00170FF3"/>
    <w:rsid w:val="0017102A"/>
    <w:rsid w:val="00171325"/>
    <w:rsid w:val="00171595"/>
    <w:rsid w:val="00171AFF"/>
    <w:rsid w:val="00171C2F"/>
    <w:rsid w:val="00171F86"/>
    <w:rsid w:val="001721C2"/>
    <w:rsid w:val="0017225E"/>
    <w:rsid w:val="0017228F"/>
    <w:rsid w:val="00172625"/>
    <w:rsid w:val="001728AD"/>
    <w:rsid w:val="00172F21"/>
    <w:rsid w:val="00172F9C"/>
    <w:rsid w:val="001734C1"/>
    <w:rsid w:val="001738A1"/>
    <w:rsid w:val="00173EE7"/>
    <w:rsid w:val="00174348"/>
    <w:rsid w:val="00174740"/>
    <w:rsid w:val="001749EC"/>
    <w:rsid w:val="00174AAB"/>
    <w:rsid w:val="00174B23"/>
    <w:rsid w:val="00174CE5"/>
    <w:rsid w:val="00174D51"/>
    <w:rsid w:val="00174FE8"/>
    <w:rsid w:val="00175600"/>
    <w:rsid w:val="001758A4"/>
    <w:rsid w:val="001758E9"/>
    <w:rsid w:val="001760D4"/>
    <w:rsid w:val="001762CC"/>
    <w:rsid w:val="0017671F"/>
    <w:rsid w:val="00176926"/>
    <w:rsid w:val="00176AAF"/>
    <w:rsid w:val="00176B34"/>
    <w:rsid w:val="00176B7F"/>
    <w:rsid w:val="00176C40"/>
    <w:rsid w:val="00176D91"/>
    <w:rsid w:val="00177121"/>
    <w:rsid w:val="00177233"/>
    <w:rsid w:val="00177247"/>
    <w:rsid w:val="001775B1"/>
    <w:rsid w:val="001775DB"/>
    <w:rsid w:val="001779A6"/>
    <w:rsid w:val="00177E02"/>
    <w:rsid w:val="00180141"/>
    <w:rsid w:val="0018018A"/>
    <w:rsid w:val="00180544"/>
    <w:rsid w:val="00180E83"/>
    <w:rsid w:val="001815EA"/>
    <w:rsid w:val="001819AD"/>
    <w:rsid w:val="00181B20"/>
    <w:rsid w:val="00181B4D"/>
    <w:rsid w:val="00181B57"/>
    <w:rsid w:val="00181D31"/>
    <w:rsid w:val="00181E04"/>
    <w:rsid w:val="00182B05"/>
    <w:rsid w:val="00182B23"/>
    <w:rsid w:val="00182D23"/>
    <w:rsid w:val="00182D4D"/>
    <w:rsid w:val="0018329A"/>
    <w:rsid w:val="00183557"/>
    <w:rsid w:val="0018366F"/>
    <w:rsid w:val="00183901"/>
    <w:rsid w:val="001844C6"/>
    <w:rsid w:val="00184564"/>
    <w:rsid w:val="00184566"/>
    <w:rsid w:val="0018456E"/>
    <w:rsid w:val="00184613"/>
    <w:rsid w:val="001846B0"/>
    <w:rsid w:val="00184C39"/>
    <w:rsid w:val="00184D00"/>
    <w:rsid w:val="00184E23"/>
    <w:rsid w:val="00184E88"/>
    <w:rsid w:val="00184FC0"/>
    <w:rsid w:val="0018504A"/>
    <w:rsid w:val="00185B04"/>
    <w:rsid w:val="00186212"/>
    <w:rsid w:val="00186462"/>
    <w:rsid w:val="00186710"/>
    <w:rsid w:val="00186765"/>
    <w:rsid w:val="00186A02"/>
    <w:rsid w:val="00186A53"/>
    <w:rsid w:val="00186B08"/>
    <w:rsid w:val="00186CF5"/>
    <w:rsid w:val="00186FD6"/>
    <w:rsid w:val="00186FF7"/>
    <w:rsid w:val="00187383"/>
    <w:rsid w:val="001874C3"/>
    <w:rsid w:val="00187709"/>
    <w:rsid w:val="00187AC0"/>
    <w:rsid w:val="00187C82"/>
    <w:rsid w:val="00187DFB"/>
    <w:rsid w:val="00190429"/>
    <w:rsid w:val="0019050E"/>
    <w:rsid w:val="00190CC3"/>
    <w:rsid w:val="00190D77"/>
    <w:rsid w:val="001911C5"/>
    <w:rsid w:val="001916DA"/>
    <w:rsid w:val="00191C37"/>
    <w:rsid w:val="00192615"/>
    <w:rsid w:val="00192DAC"/>
    <w:rsid w:val="0019415C"/>
    <w:rsid w:val="0019456D"/>
    <w:rsid w:val="00194578"/>
    <w:rsid w:val="001946F3"/>
    <w:rsid w:val="001948CC"/>
    <w:rsid w:val="001948F5"/>
    <w:rsid w:val="0019492E"/>
    <w:rsid w:val="00194D92"/>
    <w:rsid w:val="00195863"/>
    <w:rsid w:val="00195D44"/>
    <w:rsid w:val="00195D81"/>
    <w:rsid w:val="00195FF0"/>
    <w:rsid w:val="001960D2"/>
    <w:rsid w:val="00196796"/>
    <w:rsid w:val="001967E4"/>
    <w:rsid w:val="00196895"/>
    <w:rsid w:val="00196AB0"/>
    <w:rsid w:val="00196C33"/>
    <w:rsid w:val="00196D75"/>
    <w:rsid w:val="00196E57"/>
    <w:rsid w:val="00196F90"/>
    <w:rsid w:val="0019758E"/>
    <w:rsid w:val="00197B58"/>
    <w:rsid w:val="00197F6F"/>
    <w:rsid w:val="001A0053"/>
    <w:rsid w:val="001A02E9"/>
    <w:rsid w:val="001A031D"/>
    <w:rsid w:val="001A073E"/>
    <w:rsid w:val="001A0949"/>
    <w:rsid w:val="001A0BFB"/>
    <w:rsid w:val="001A0CA0"/>
    <w:rsid w:val="001A0CD9"/>
    <w:rsid w:val="001A0F7D"/>
    <w:rsid w:val="001A1158"/>
    <w:rsid w:val="001A1233"/>
    <w:rsid w:val="001A13DD"/>
    <w:rsid w:val="001A16CD"/>
    <w:rsid w:val="001A17FC"/>
    <w:rsid w:val="001A1859"/>
    <w:rsid w:val="001A1B68"/>
    <w:rsid w:val="001A272A"/>
    <w:rsid w:val="001A29A0"/>
    <w:rsid w:val="001A2E7E"/>
    <w:rsid w:val="001A36B9"/>
    <w:rsid w:val="001A371F"/>
    <w:rsid w:val="001A37E4"/>
    <w:rsid w:val="001A4100"/>
    <w:rsid w:val="001A4523"/>
    <w:rsid w:val="001A4728"/>
    <w:rsid w:val="001A4BFF"/>
    <w:rsid w:val="001A5318"/>
    <w:rsid w:val="001A5432"/>
    <w:rsid w:val="001A5756"/>
    <w:rsid w:val="001A6607"/>
    <w:rsid w:val="001A695E"/>
    <w:rsid w:val="001A6F09"/>
    <w:rsid w:val="001A7135"/>
    <w:rsid w:val="001A7138"/>
    <w:rsid w:val="001A714C"/>
    <w:rsid w:val="001A753E"/>
    <w:rsid w:val="001A75A2"/>
    <w:rsid w:val="001A7AED"/>
    <w:rsid w:val="001A7BF9"/>
    <w:rsid w:val="001B004D"/>
    <w:rsid w:val="001B009F"/>
    <w:rsid w:val="001B13DA"/>
    <w:rsid w:val="001B154D"/>
    <w:rsid w:val="001B1876"/>
    <w:rsid w:val="001B1926"/>
    <w:rsid w:val="001B19E3"/>
    <w:rsid w:val="001B1DBB"/>
    <w:rsid w:val="001B1E6A"/>
    <w:rsid w:val="001B1F42"/>
    <w:rsid w:val="001B2795"/>
    <w:rsid w:val="001B2826"/>
    <w:rsid w:val="001B2855"/>
    <w:rsid w:val="001B29AF"/>
    <w:rsid w:val="001B29E1"/>
    <w:rsid w:val="001B2AB3"/>
    <w:rsid w:val="001B2AC9"/>
    <w:rsid w:val="001B2DFC"/>
    <w:rsid w:val="001B2F82"/>
    <w:rsid w:val="001B303A"/>
    <w:rsid w:val="001B311F"/>
    <w:rsid w:val="001B3138"/>
    <w:rsid w:val="001B32CE"/>
    <w:rsid w:val="001B32FE"/>
    <w:rsid w:val="001B35A1"/>
    <w:rsid w:val="001B37AC"/>
    <w:rsid w:val="001B38B8"/>
    <w:rsid w:val="001B4375"/>
    <w:rsid w:val="001B45A7"/>
    <w:rsid w:val="001B47AE"/>
    <w:rsid w:val="001B47CE"/>
    <w:rsid w:val="001B4B73"/>
    <w:rsid w:val="001B4F7F"/>
    <w:rsid w:val="001B52F9"/>
    <w:rsid w:val="001B5EFE"/>
    <w:rsid w:val="001B6D6D"/>
    <w:rsid w:val="001B6DBB"/>
    <w:rsid w:val="001B6ED4"/>
    <w:rsid w:val="001B6F3E"/>
    <w:rsid w:val="001B726E"/>
    <w:rsid w:val="001B7722"/>
    <w:rsid w:val="001B795C"/>
    <w:rsid w:val="001B79F1"/>
    <w:rsid w:val="001B7D15"/>
    <w:rsid w:val="001C025A"/>
    <w:rsid w:val="001C02D5"/>
    <w:rsid w:val="001C0305"/>
    <w:rsid w:val="001C03EC"/>
    <w:rsid w:val="001C0464"/>
    <w:rsid w:val="001C06CD"/>
    <w:rsid w:val="001C06E5"/>
    <w:rsid w:val="001C0BAF"/>
    <w:rsid w:val="001C0F16"/>
    <w:rsid w:val="001C134D"/>
    <w:rsid w:val="001C13B6"/>
    <w:rsid w:val="001C1445"/>
    <w:rsid w:val="001C1626"/>
    <w:rsid w:val="001C1731"/>
    <w:rsid w:val="001C1D1B"/>
    <w:rsid w:val="001C1D61"/>
    <w:rsid w:val="001C2172"/>
    <w:rsid w:val="001C274A"/>
    <w:rsid w:val="001C2B60"/>
    <w:rsid w:val="001C2E49"/>
    <w:rsid w:val="001C32C5"/>
    <w:rsid w:val="001C3600"/>
    <w:rsid w:val="001C3DE2"/>
    <w:rsid w:val="001C3ECB"/>
    <w:rsid w:val="001C3F8D"/>
    <w:rsid w:val="001C4961"/>
    <w:rsid w:val="001C49AF"/>
    <w:rsid w:val="001C4A92"/>
    <w:rsid w:val="001C4A94"/>
    <w:rsid w:val="001C4D88"/>
    <w:rsid w:val="001C4E39"/>
    <w:rsid w:val="001C4EB7"/>
    <w:rsid w:val="001C52FB"/>
    <w:rsid w:val="001C56F0"/>
    <w:rsid w:val="001C571E"/>
    <w:rsid w:val="001C5913"/>
    <w:rsid w:val="001C5A65"/>
    <w:rsid w:val="001C5F52"/>
    <w:rsid w:val="001C6354"/>
    <w:rsid w:val="001C645F"/>
    <w:rsid w:val="001C65FB"/>
    <w:rsid w:val="001C6A49"/>
    <w:rsid w:val="001C6C7E"/>
    <w:rsid w:val="001C6ED9"/>
    <w:rsid w:val="001C70DC"/>
    <w:rsid w:val="001C7164"/>
    <w:rsid w:val="001C7477"/>
    <w:rsid w:val="001C7CC7"/>
    <w:rsid w:val="001C7D81"/>
    <w:rsid w:val="001C7DEB"/>
    <w:rsid w:val="001D034B"/>
    <w:rsid w:val="001D03AE"/>
    <w:rsid w:val="001D04E5"/>
    <w:rsid w:val="001D0A7A"/>
    <w:rsid w:val="001D0D41"/>
    <w:rsid w:val="001D0E3A"/>
    <w:rsid w:val="001D162C"/>
    <w:rsid w:val="001D19D5"/>
    <w:rsid w:val="001D1D26"/>
    <w:rsid w:val="001D2200"/>
    <w:rsid w:val="001D26D9"/>
    <w:rsid w:val="001D28AF"/>
    <w:rsid w:val="001D290F"/>
    <w:rsid w:val="001D2B94"/>
    <w:rsid w:val="001D2DEB"/>
    <w:rsid w:val="001D2F14"/>
    <w:rsid w:val="001D2FB0"/>
    <w:rsid w:val="001D314F"/>
    <w:rsid w:val="001D31E2"/>
    <w:rsid w:val="001D34C9"/>
    <w:rsid w:val="001D37DB"/>
    <w:rsid w:val="001D389F"/>
    <w:rsid w:val="001D399E"/>
    <w:rsid w:val="001D3C3B"/>
    <w:rsid w:val="001D3C51"/>
    <w:rsid w:val="001D4138"/>
    <w:rsid w:val="001D4302"/>
    <w:rsid w:val="001D4620"/>
    <w:rsid w:val="001D497C"/>
    <w:rsid w:val="001D49E9"/>
    <w:rsid w:val="001D50B2"/>
    <w:rsid w:val="001D531A"/>
    <w:rsid w:val="001D53F5"/>
    <w:rsid w:val="001D5BF9"/>
    <w:rsid w:val="001D5DCC"/>
    <w:rsid w:val="001D6150"/>
    <w:rsid w:val="001D6153"/>
    <w:rsid w:val="001D6430"/>
    <w:rsid w:val="001D6740"/>
    <w:rsid w:val="001D6772"/>
    <w:rsid w:val="001D776E"/>
    <w:rsid w:val="001D7E11"/>
    <w:rsid w:val="001E0054"/>
    <w:rsid w:val="001E0413"/>
    <w:rsid w:val="001E0473"/>
    <w:rsid w:val="001E0593"/>
    <w:rsid w:val="001E076F"/>
    <w:rsid w:val="001E0A05"/>
    <w:rsid w:val="001E0A5E"/>
    <w:rsid w:val="001E0C29"/>
    <w:rsid w:val="001E0F82"/>
    <w:rsid w:val="001E11ED"/>
    <w:rsid w:val="001E1370"/>
    <w:rsid w:val="001E1A66"/>
    <w:rsid w:val="001E1C26"/>
    <w:rsid w:val="001E1D68"/>
    <w:rsid w:val="001E1D6A"/>
    <w:rsid w:val="001E1F5D"/>
    <w:rsid w:val="001E2024"/>
    <w:rsid w:val="001E2073"/>
    <w:rsid w:val="001E27AB"/>
    <w:rsid w:val="001E2903"/>
    <w:rsid w:val="001E2907"/>
    <w:rsid w:val="001E2BC9"/>
    <w:rsid w:val="001E2EDD"/>
    <w:rsid w:val="001E31C8"/>
    <w:rsid w:val="001E3246"/>
    <w:rsid w:val="001E3388"/>
    <w:rsid w:val="001E3664"/>
    <w:rsid w:val="001E366F"/>
    <w:rsid w:val="001E3C78"/>
    <w:rsid w:val="001E4075"/>
    <w:rsid w:val="001E4117"/>
    <w:rsid w:val="001E427D"/>
    <w:rsid w:val="001E42BC"/>
    <w:rsid w:val="001E475A"/>
    <w:rsid w:val="001E478E"/>
    <w:rsid w:val="001E496F"/>
    <w:rsid w:val="001E4C7E"/>
    <w:rsid w:val="001E4CCB"/>
    <w:rsid w:val="001E4F74"/>
    <w:rsid w:val="001E512B"/>
    <w:rsid w:val="001E5400"/>
    <w:rsid w:val="001E5473"/>
    <w:rsid w:val="001E5A46"/>
    <w:rsid w:val="001E5E83"/>
    <w:rsid w:val="001E6549"/>
    <w:rsid w:val="001E7210"/>
    <w:rsid w:val="001E74CC"/>
    <w:rsid w:val="001E7565"/>
    <w:rsid w:val="001E7723"/>
    <w:rsid w:val="001E79E0"/>
    <w:rsid w:val="001E7D13"/>
    <w:rsid w:val="001E7D2F"/>
    <w:rsid w:val="001E7FD6"/>
    <w:rsid w:val="001F01F4"/>
    <w:rsid w:val="001F0404"/>
    <w:rsid w:val="001F05CF"/>
    <w:rsid w:val="001F0A89"/>
    <w:rsid w:val="001F0B14"/>
    <w:rsid w:val="001F0E55"/>
    <w:rsid w:val="001F0FE9"/>
    <w:rsid w:val="001F155D"/>
    <w:rsid w:val="001F175B"/>
    <w:rsid w:val="001F1791"/>
    <w:rsid w:val="001F1C19"/>
    <w:rsid w:val="001F1D6E"/>
    <w:rsid w:val="001F1F20"/>
    <w:rsid w:val="001F26CB"/>
    <w:rsid w:val="001F28BB"/>
    <w:rsid w:val="001F2DEB"/>
    <w:rsid w:val="001F30F5"/>
    <w:rsid w:val="001F322C"/>
    <w:rsid w:val="001F3539"/>
    <w:rsid w:val="001F3E5F"/>
    <w:rsid w:val="001F4063"/>
    <w:rsid w:val="001F44A4"/>
    <w:rsid w:val="001F477A"/>
    <w:rsid w:val="001F481E"/>
    <w:rsid w:val="001F4944"/>
    <w:rsid w:val="001F4BF4"/>
    <w:rsid w:val="001F4C3D"/>
    <w:rsid w:val="001F4CE5"/>
    <w:rsid w:val="001F5244"/>
    <w:rsid w:val="001F54E9"/>
    <w:rsid w:val="001F5D6F"/>
    <w:rsid w:val="001F642D"/>
    <w:rsid w:val="001F6EC4"/>
    <w:rsid w:val="001F6F23"/>
    <w:rsid w:val="001F71ED"/>
    <w:rsid w:val="001F72EC"/>
    <w:rsid w:val="001F7627"/>
    <w:rsid w:val="001F7819"/>
    <w:rsid w:val="001F7C77"/>
    <w:rsid w:val="001F7CF4"/>
    <w:rsid w:val="001F7F29"/>
    <w:rsid w:val="0020009F"/>
    <w:rsid w:val="0020055B"/>
    <w:rsid w:val="002005C4"/>
    <w:rsid w:val="00200AC2"/>
    <w:rsid w:val="00200C8D"/>
    <w:rsid w:val="00200C8F"/>
    <w:rsid w:val="00200D62"/>
    <w:rsid w:val="00200DD7"/>
    <w:rsid w:val="002011F6"/>
    <w:rsid w:val="00201417"/>
    <w:rsid w:val="00201589"/>
    <w:rsid w:val="00201811"/>
    <w:rsid w:val="0020189B"/>
    <w:rsid w:val="0020211F"/>
    <w:rsid w:val="002021A0"/>
    <w:rsid w:val="002021CB"/>
    <w:rsid w:val="002022D3"/>
    <w:rsid w:val="0020268A"/>
    <w:rsid w:val="00202775"/>
    <w:rsid w:val="002029F9"/>
    <w:rsid w:val="00202AA1"/>
    <w:rsid w:val="00202B0F"/>
    <w:rsid w:val="00202CF7"/>
    <w:rsid w:val="00203124"/>
    <w:rsid w:val="00203373"/>
    <w:rsid w:val="002033E7"/>
    <w:rsid w:val="00203787"/>
    <w:rsid w:val="002037A2"/>
    <w:rsid w:val="00203953"/>
    <w:rsid w:val="002039B2"/>
    <w:rsid w:val="00203E60"/>
    <w:rsid w:val="00203FFD"/>
    <w:rsid w:val="00204181"/>
    <w:rsid w:val="00204451"/>
    <w:rsid w:val="002047F7"/>
    <w:rsid w:val="002049DF"/>
    <w:rsid w:val="00204E74"/>
    <w:rsid w:val="00205311"/>
    <w:rsid w:val="002055F9"/>
    <w:rsid w:val="0020562A"/>
    <w:rsid w:val="002057E4"/>
    <w:rsid w:val="00205D22"/>
    <w:rsid w:val="0020645A"/>
    <w:rsid w:val="002065E9"/>
    <w:rsid w:val="00206761"/>
    <w:rsid w:val="00206989"/>
    <w:rsid w:val="00206A06"/>
    <w:rsid w:val="00206A66"/>
    <w:rsid w:val="00206E6D"/>
    <w:rsid w:val="00207103"/>
    <w:rsid w:val="00207AB8"/>
    <w:rsid w:val="00207AD2"/>
    <w:rsid w:val="00207AE3"/>
    <w:rsid w:val="002100CA"/>
    <w:rsid w:val="00210278"/>
    <w:rsid w:val="002103E8"/>
    <w:rsid w:val="002105F0"/>
    <w:rsid w:val="002106B6"/>
    <w:rsid w:val="0021075A"/>
    <w:rsid w:val="00210A39"/>
    <w:rsid w:val="00210EE4"/>
    <w:rsid w:val="00211328"/>
    <w:rsid w:val="002115D5"/>
    <w:rsid w:val="00211742"/>
    <w:rsid w:val="00211769"/>
    <w:rsid w:val="00211B52"/>
    <w:rsid w:val="00211BCB"/>
    <w:rsid w:val="00211BE9"/>
    <w:rsid w:val="00211E72"/>
    <w:rsid w:val="002121BB"/>
    <w:rsid w:val="0021224C"/>
    <w:rsid w:val="00212319"/>
    <w:rsid w:val="002123D2"/>
    <w:rsid w:val="0021287D"/>
    <w:rsid w:val="00213D0C"/>
    <w:rsid w:val="00213E5F"/>
    <w:rsid w:val="00213FC7"/>
    <w:rsid w:val="00214697"/>
    <w:rsid w:val="00214739"/>
    <w:rsid w:val="00214D37"/>
    <w:rsid w:val="00214E61"/>
    <w:rsid w:val="00214E6D"/>
    <w:rsid w:val="00215247"/>
    <w:rsid w:val="002154AC"/>
    <w:rsid w:val="00215610"/>
    <w:rsid w:val="00215668"/>
    <w:rsid w:val="00215841"/>
    <w:rsid w:val="002158FE"/>
    <w:rsid w:val="00215A66"/>
    <w:rsid w:val="002163B6"/>
    <w:rsid w:val="00216BD2"/>
    <w:rsid w:val="00216EA2"/>
    <w:rsid w:val="00216F4D"/>
    <w:rsid w:val="00216F80"/>
    <w:rsid w:val="0021702B"/>
    <w:rsid w:val="00217397"/>
    <w:rsid w:val="0021774E"/>
    <w:rsid w:val="00217E4A"/>
    <w:rsid w:val="00217F19"/>
    <w:rsid w:val="0022007E"/>
    <w:rsid w:val="002201A3"/>
    <w:rsid w:val="0022032C"/>
    <w:rsid w:val="00220A10"/>
    <w:rsid w:val="00220D66"/>
    <w:rsid w:val="00220E07"/>
    <w:rsid w:val="00220F80"/>
    <w:rsid w:val="00221608"/>
    <w:rsid w:val="0022189C"/>
    <w:rsid w:val="002219D2"/>
    <w:rsid w:val="00221E4E"/>
    <w:rsid w:val="00221F06"/>
    <w:rsid w:val="002221D1"/>
    <w:rsid w:val="00222618"/>
    <w:rsid w:val="002226C7"/>
    <w:rsid w:val="00222822"/>
    <w:rsid w:val="002228E7"/>
    <w:rsid w:val="00222CC5"/>
    <w:rsid w:val="00222FCE"/>
    <w:rsid w:val="00223019"/>
    <w:rsid w:val="002232CB"/>
    <w:rsid w:val="00223398"/>
    <w:rsid w:val="00223438"/>
    <w:rsid w:val="0022396F"/>
    <w:rsid w:val="00223CEF"/>
    <w:rsid w:val="00224162"/>
    <w:rsid w:val="0022466B"/>
    <w:rsid w:val="00224A36"/>
    <w:rsid w:val="00224ADF"/>
    <w:rsid w:val="00224C38"/>
    <w:rsid w:val="00224E7C"/>
    <w:rsid w:val="002250CE"/>
    <w:rsid w:val="002253A3"/>
    <w:rsid w:val="0022541F"/>
    <w:rsid w:val="00225575"/>
    <w:rsid w:val="002255A3"/>
    <w:rsid w:val="00225684"/>
    <w:rsid w:val="002256C6"/>
    <w:rsid w:val="0022586B"/>
    <w:rsid w:val="00225A1F"/>
    <w:rsid w:val="00225A3B"/>
    <w:rsid w:val="00226160"/>
    <w:rsid w:val="00226589"/>
    <w:rsid w:val="00226881"/>
    <w:rsid w:val="0022725A"/>
    <w:rsid w:val="00227292"/>
    <w:rsid w:val="002275D7"/>
    <w:rsid w:val="002276C3"/>
    <w:rsid w:val="0022796C"/>
    <w:rsid w:val="00227AB4"/>
    <w:rsid w:val="00227CD5"/>
    <w:rsid w:val="00230DEB"/>
    <w:rsid w:val="00230EA8"/>
    <w:rsid w:val="00230F63"/>
    <w:rsid w:val="00231259"/>
    <w:rsid w:val="00231659"/>
    <w:rsid w:val="002319BD"/>
    <w:rsid w:val="00231ABC"/>
    <w:rsid w:val="00231C18"/>
    <w:rsid w:val="00231CAF"/>
    <w:rsid w:val="00231E6A"/>
    <w:rsid w:val="002321D7"/>
    <w:rsid w:val="00232975"/>
    <w:rsid w:val="002329EB"/>
    <w:rsid w:val="00232CA7"/>
    <w:rsid w:val="00232E52"/>
    <w:rsid w:val="00232F04"/>
    <w:rsid w:val="002337AB"/>
    <w:rsid w:val="002339FA"/>
    <w:rsid w:val="00233B4F"/>
    <w:rsid w:val="00233BA8"/>
    <w:rsid w:val="00233CEA"/>
    <w:rsid w:val="00233D1C"/>
    <w:rsid w:val="00234306"/>
    <w:rsid w:val="00234449"/>
    <w:rsid w:val="00234487"/>
    <w:rsid w:val="00234747"/>
    <w:rsid w:val="0023476D"/>
    <w:rsid w:val="0023495D"/>
    <w:rsid w:val="002349C5"/>
    <w:rsid w:val="00235048"/>
    <w:rsid w:val="00235625"/>
    <w:rsid w:val="00235ADD"/>
    <w:rsid w:val="00235B1F"/>
    <w:rsid w:val="00236050"/>
    <w:rsid w:val="002361E4"/>
    <w:rsid w:val="00236203"/>
    <w:rsid w:val="00236469"/>
    <w:rsid w:val="002365C8"/>
    <w:rsid w:val="002366D1"/>
    <w:rsid w:val="00236745"/>
    <w:rsid w:val="002368CB"/>
    <w:rsid w:val="0023704B"/>
    <w:rsid w:val="00237073"/>
    <w:rsid w:val="002370B8"/>
    <w:rsid w:val="00237B65"/>
    <w:rsid w:val="00237C5D"/>
    <w:rsid w:val="00240251"/>
    <w:rsid w:val="002403B1"/>
    <w:rsid w:val="002403EE"/>
    <w:rsid w:val="002407A7"/>
    <w:rsid w:val="002409AD"/>
    <w:rsid w:val="00240E2E"/>
    <w:rsid w:val="00241244"/>
    <w:rsid w:val="002412AF"/>
    <w:rsid w:val="00241631"/>
    <w:rsid w:val="00241944"/>
    <w:rsid w:val="0024199D"/>
    <w:rsid w:val="00241C34"/>
    <w:rsid w:val="00241F66"/>
    <w:rsid w:val="00242147"/>
    <w:rsid w:val="00242436"/>
    <w:rsid w:val="0024262E"/>
    <w:rsid w:val="002428B2"/>
    <w:rsid w:val="00242AD2"/>
    <w:rsid w:val="00242B5C"/>
    <w:rsid w:val="00242FAE"/>
    <w:rsid w:val="00243373"/>
    <w:rsid w:val="00243A50"/>
    <w:rsid w:val="002441EB"/>
    <w:rsid w:val="00244500"/>
    <w:rsid w:val="00244742"/>
    <w:rsid w:val="00244E0B"/>
    <w:rsid w:val="00244E72"/>
    <w:rsid w:val="00244FDF"/>
    <w:rsid w:val="002452C9"/>
    <w:rsid w:val="0024555D"/>
    <w:rsid w:val="002455BC"/>
    <w:rsid w:val="002457AB"/>
    <w:rsid w:val="00245897"/>
    <w:rsid w:val="00245AF5"/>
    <w:rsid w:val="00245D0C"/>
    <w:rsid w:val="00245E32"/>
    <w:rsid w:val="00245F13"/>
    <w:rsid w:val="00245FBB"/>
    <w:rsid w:val="00245FF5"/>
    <w:rsid w:val="00246321"/>
    <w:rsid w:val="00246362"/>
    <w:rsid w:val="0024684E"/>
    <w:rsid w:val="00246CC5"/>
    <w:rsid w:val="00246F7A"/>
    <w:rsid w:val="0024735C"/>
    <w:rsid w:val="00247A40"/>
    <w:rsid w:val="00247DCE"/>
    <w:rsid w:val="00247FDA"/>
    <w:rsid w:val="00250331"/>
    <w:rsid w:val="0025050E"/>
    <w:rsid w:val="00250561"/>
    <w:rsid w:val="00250DC2"/>
    <w:rsid w:val="00250F2C"/>
    <w:rsid w:val="0025114B"/>
    <w:rsid w:val="0025148B"/>
    <w:rsid w:val="002517EC"/>
    <w:rsid w:val="002519D2"/>
    <w:rsid w:val="00251AA0"/>
    <w:rsid w:val="00251DD8"/>
    <w:rsid w:val="002529AE"/>
    <w:rsid w:val="00252C8C"/>
    <w:rsid w:val="00252CBB"/>
    <w:rsid w:val="00252FF8"/>
    <w:rsid w:val="00253363"/>
    <w:rsid w:val="002533D2"/>
    <w:rsid w:val="002534F2"/>
    <w:rsid w:val="002538BD"/>
    <w:rsid w:val="002540E0"/>
    <w:rsid w:val="0025425E"/>
    <w:rsid w:val="00254658"/>
    <w:rsid w:val="00254833"/>
    <w:rsid w:val="00254BDE"/>
    <w:rsid w:val="00254CB6"/>
    <w:rsid w:val="0025505D"/>
    <w:rsid w:val="00255AF8"/>
    <w:rsid w:val="00255CD0"/>
    <w:rsid w:val="00255F97"/>
    <w:rsid w:val="002566FA"/>
    <w:rsid w:val="002567D7"/>
    <w:rsid w:val="00256978"/>
    <w:rsid w:val="002569EB"/>
    <w:rsid w:val="00256A9C"/>
    <w:rsid w:val="00256C1B"/>
    <w:rsid w:val="00256FC5"/>
    <w:rsid w:val="00257174"/>
    <w:rsid w:val="00257A11"/>
    <w:rsid w:val="00257A85"/>
    <w:rsid w:val="00257F4D"/>
    <w:rsid w:val="0026002C"/>
    <w:rsid w:val="00260520"/>
    <w:rsid w:val="00260736"/>
    <w:rsid w:val="00260761"/>
    <w:rsid w:val="002610EA"/>
    <w:rsid w:val="002611EE"/>
    <w:rsid w:val="00261464"/>
    <w:rsid w:val="0026150A"/>
    <w:rsid w:val="002616DE"/>
    <w:rsid w:val="002619DA"/>
    <w:rsid w:val="00261AFB"/>
    <w:rsid w:val="00261DDE"/>
    <w:rsid w:val="00261ECF"/>
    <w:rsid w:val="00262295"/>
    <w:rsid w:val="002623A7"/>
    <w:rsid w:val="00262417"/>
    <w:rsid w:val="00262556"/>
    <w:rsid w:val="00262A63"/>
    <w:rsid w:val="00263A51"/>
    <w:rsid w:val="00263BD4"/>
    <w:rsid w:val="00263CD8"/>
    <w:rsid w:val="00263D07"/>
    <w:rsid w:val="00264520"/>
    <w:rsid w:val="002645AA"/>
    <w:rsid w:val="00264CCF"/>
    <w:rsid w:val="00264D2F"/>
    <w:rsid w:val="002653D7"/>
    <w:rsid w:val="002658FB"/>
    <w:rsid w:val="00265AA9"/>
    <w:rsid w:val="00265AB3"/>
    <w:rsid w:val="00265AB9"/>
    <w:rsid w:val="00265AE6"/>
    <w:rsid w:val="002662D7"/>
    <w:rsid w:val="0026656A"/>
    <w:rsid w:val="00266A27"/>
    <w:rsid w:val="00266BA7"/>
    <w:rsid w:val="00266C54"/>
    <w:rsid w:val="00266DDA"/>
    <w:rsid w:val="00266E6C"/>
    <w:rsid w:val="00267310"/>
    <w:rsid w:val="00267331"/>
    <w:rsid w:val="00267688"/>
    <w:rsid w:val="00267DE3"/>
    <w:rsid w:val="00270074"/>
    <w:rsid w:val="002703AF"/>
    <w:rsid w:val="0027042B"/>
    <w:rsid w:val="00270666"/>
    <w:rsid w:val="00270783"/>
    <w:rsid w:val="002709BD"/>
    <w:rsid w:val="00270B16"/>
    <w:rsid w:val="00270B36"/>
    <w:rsid w:val="00270CA5"/>
    <w:rsid w:val="00270CCB"/>
    <w:rsid w:val="00270F6E"/>
    <w:rsid w:val="00270F7A"/>
    <w:rsid w:val="00271626"/>
    <w:rsid w:val="00271933"/>
    <w:rsid w:val="00271A54"/>
    <w:rsid w:val="00271A77"/>
    <w:rsid w:val="00271BA1"/>
    <w:rsid w:val="002721DE"/>
    <w:rsid w:val="00272765"/>
    <w:rsid w:val="002728B7"/>
    <w:rsid w:val="002728BE"/>
    <w:rsid w:val="002728C1"/>
    <w:rsid w:val="002728DE"/>
    <w:rsid w:val="00272DF8"/>
    <w:rsid w:val="002737C7"/>
    <w:rsid w:val="00273E59"/>
    <w:rsid w:val="00274109"/>
    <w:rsid w:val="00274420"/>
    <w:rsid w:val="002744FA"/>
    <w:rsid w:val="002747AB"/>
    <w:rsid w:val="00274972"/>
    <w:rsid w:val="00274B26"/>
    <w:rsid w:val="00274B6E"/>
    <w:rsid w:val="00274D06"/>
    <w:rsid w:val="00275318"/>
    <w:rsid w:val="00275341"/>
    <w:rsid w:val="002757E7"/>
    <w:rsid w:val="00275842"/>
    <w:rsid w:val="00275E06"/>
    <w:rsid w:val="00276274"/>
    <w:rsid w:val="002764C8"/>
    <w:rsid w:val="0027693C"/>
    <w:rsid w:val="00276B1D"/>
    <w:rsid w:val="00276B56"/>
    <w:rsid w:val="00276CAD"/>
    <w:rsid w:val="002772C5"/>
    <w:rsid w:val="00277573"/>
    <w:rsid w:val="0027760C"/>
    <w:rsid w:val="0027770D"/>
    <w:rsid w:val="00277982"/>
    <w:rsid w:val="00277B4C"/>
    <w:rsid w:val="00277C1F"/>
    <w:rsid w:val="0028037E"/>
    <w:rsid w:val="00280B28"/>
    <w:rsid w:val="00280C43"/>
    <w:rsid w:val="00280DF1"/>
    <w:rsid w:val="00282043"/>
    <w:rsid w:val="002822C2"/>
    <w:rsid w:val="00282999"/>
    <w:rsid w:val="002829BA"/>
    <w:rsid w:val="00282AE2"/>
    <w:rsid w:val="00282E6A"/>
    <w:rsid w:val="00282E87"/>
    <w:rsid w:val="0028309C"/>
    <w:rsid w:val="0028310E"/>
    <w:rsid w:val="00283295"/>
    <w:rsid w:val="002836E4"/>
    <w:rsid w:val="00284389"/>
    <w:rsid w:val="00284B76"/>
    <w:rsid w:val="00284E29"/>
    <w:rsid w:val="0028568C"/>
    <w:rsid w:val="002856E3"/>
    <w:rsid w:val="00285F7D"/>
    <w:rsid w:val="00286003"/>
    <w:rsid w:val="002864C5"/>
    <w:rsid w:val="00286767"/>
    <w:rsid w:val="00286873"/>
    <w:rsid w:val="00286A0E"/>
    <w:rsid w:val="00286AB9"/>
    <w:rsid w:val="00286D3E"/>
    <w:rsid w:val="002878E3"/>
    <w:rsid w:val="0028792E"/>
    <w:rsid w:val="002900C7"/>
    <w:rsid w:val="00290203"/>
    <w:rsid w:val="0029032C"/>
    <w:rsid w:val="0029037B"/>
    <w:rsid w:val="00290478"/>
    <w:rsid w:val="0029075B"/>
    <w:rsid w:val="00290921"/>
    <w:rsid w:val="00290C4E"/>
    <w:rsid w:val="00290C99"/>
    <w:rsid w:val="00290F7A"/>
    <w:rsid w:val="0029125B"/>
    <w:rsid w:val="00291398"/>
    <w:rsid w:val="00291430"/>
    <w:rsid w:val="002918FE"/>
    <w:rsid w:val="00291D8F"/>
    <w:rsid w:val="00291EA1"/>
    <w:rsid w:val="00291F00"/>
    <w:rsid w:val="00291F0A"/>
    <w:rsid w:val="00292007"/>
    <w:rsid w:val="002921BD"/>
    <w:rsid w:val="002925F8"/>
    <w:rsid w:val="00292B13"/>
    <w:rsid w:val="00292B7F"/>
    <w:rsid w:val="00292B94"/>
    <w:rsid w:val="00292CBD"/>
    <w:rsid w:val="00292D64"/>
    <w:rsid w:val="00293036"/>
    <w:rsid w:val="002931A4"/>
    <w:rsid w:val="002933ED"/>
    <w:rsid w:val="0029341E"/>
    <w:rsid w:val="002937C4"/>
    <w:rsid w:val="00293B34"/>
    <w:rsid w:val="00293F01"/>
    <w:rsid w:val="00294125"/>
    <w:rsid w:val="00294248"/>
    <w:rsid w:val="00294608"/>
    <w:rsid w:val="0029476C"/>
    <w:rsid w:val="002947B3"/>
    <w:rsid w:val="00294A0C"/>
    <w:rsid w:val="00294B97"/>
    <w:rsid w:val="00294C0B"/>
    <w:rsid w:val="00294C71"/>
    <w:rsid w:val="00294E30"/>
    <w:rsid w:val="00294FE8"/>
    <w:rsid w:val="00295033"/>
    <w:rsid w:val="00295379"/>
    <w:rsid w:val="00295722"/>
    <w:rsid w:val="00295A75"/>
    <w:rsid w:val="00295DA3"/>
    <w:rsid w:val="00295E37"/>
    <w:rsid w:val="002964D1"/>
    <w:rsid w:val="0029676E"/>
    <w:rsid w:val="002968AD"/>
    <w:rsid w:val="00296D37"/>
    <w:rsid w:val="0029720A"/>
    <w:rsid w:val="00297486"/>
    <w:rsid w:val="00297675"/>
    <w:rsid w:val="00297971"/>
    <w:rsid w:val="00297A44"/>
    <w:rsid w:val="00297C4D"/>
    <w:rsid w:val="00297E71"/>
    <w:rsid w:val="00297F46"/>
    <w:rsid w:val="002A00BD"/>
    <w:rsid w:val="002A0376"/>
    <w:rsid w:val="002A094F"/>
    <w:rsid w:val="002A0AD5"/>
    <w:rsid w:val="002A0F73"/>
    <w:rsid w:val="002A1076"/>
    <w:rsid w:val="002A193C"/>
    <w:rsid w:val="002A1C89"/>
    <w:rsid w:val="002A1E68"/>
    <w:rsid w:val="002A20DB"/>
    <w:rsid w:val="002A2171"/>
    <w:rsid w:val="002A21BE"/>
    <w:rsid w:val="002A2925"/>
    <w:rsid w:val="002A2988"/>
    <w:rsid w:val="002A2ACB"/>
    <w:rsid w:val="002A2B5A"/>
    <w:rsid w:val="002A30BA"/>
    <w:rsid w:val="002A325B"/>
    <w:rsid w:val="002A382E"/>
    <w:rsid w:val="002A40A7"/>
    <w:rsid w:val="002A4475"/>
    <w:rsid w:val="002A496B"/>
    <w:rsid w:val="002A5023"/>
    <w:rsid w:val="002A5464"/>
    <w:rsid w:val="002A57C2"/>
    <w:rsid w:val="002A5A39"/>
    <w:rsid w:val="002A5CC9"/>
    <w:rsid w:val="002A5D45"/>
    <w:rsid w:val="002A5ED3"/>
    <w:rsid w:val="002A5F61"/>
    <w:rsid w:val="002A6668"/>
    <w:rsid w:val="002A6AA1"/>
    <w:rsid w:val="002A6DA0"/>
    <w:rsid w:val="002A6EE3"/>
    <w:rsid w:val="002A70EA"/>
    <w:rsid w:val="002A716D"/>
    <w:rsid w:val="002A7647"/>
    <w:rsid w:val="002A765B"/>
    <w:rsid w:val="002A7B62"/>
    <w:rsid w:val="002A7E4C"/>
    <w:rsid w:val="002B056B"/>
    <w:rsid w:val="002B05B4"/>
    <w:rsid w:val="002B069C"/>
    <w:rsid w:val="002B09A0"/>
    <w:rsid w:val="002B0C1A"/>
    <w:rsid w:val="002B1355"/>
    <w:rsid w:val="002B13C3"/>
    <w:rsid w:val="002B15AC"/>
    <w:rsid w:val="002B199F"/>
    <w:rsid w:val="002B25E9"/>
    <w:rsid w:val="002B25FD"/>
    <w:rsid w:val="002B26C3"/>
    <w:rsid w:val="002B2848"/>
    <w:rsid w:val="002B2B3F"/>
    <w:rsid w:val="002B2B8C"/>
    <w:rsid w:val="002B2C7B"/>
    <w:rsid w:val="002B2F6D"/>
    <w:rsid w:val="002B3015"/>
    <w:rsid w:val="002B3588"/>
    <w:rsid w:val="002B368C"/>
    <w:rsid w:val="002B3938"/>
    <w:rsid w:val="002B3B3D"/>
    <w:rsid w:val="002B3C4D"/>
    <w:rsid w:val="002B3D6D"/>
    <w:rsid w:val="002B3DF1"/>
    <w:rsid w:val="002B40A4"/>
    <w:rsid w:val="002B410A"/>
    <w:rsid w:val="002B4189"/>
    <w:rsid w:val="002B419E"/>
    <w:rsid w:val="002B4424"/>
    <w:rsid w:val="002B44B9"/>
    <w:rsid w:val="002B44EC"/>
    <w:rsid w:val="002B4715"/>
    <w:rsid w:val="002B480C"/>
    <w:rsid w:val="002B482D"/>
    <w:rsid w:val="002B4DA3"/>
    <w:rsid w:val="002B4EE7"/>
    <w:rsid w:val="002B5333"/>
    <w:rsid w:val="002B534A"/>
    <w:rsid w:val="002B5350"/>
    <w:rsid w:val="002B598B"/>
    <w:rsid w:val="002B5ABF"/>
    <w:rsid w:val="002B5E03"/>
    <w:rsid w:val="002B637A"/>
    <w:rsid w:val="002B6A81"/>
    <w:rsid w:val="002B6F4F"/>
    <w:rsid w:val="002B73AA"/>
    <w:rsid w:val="002B755C"/>
    <w:rsid w:val="002B7768"/>
    <w:rsid w:val="002B7936"/>
    <w:rsid w:val="002B7E77"/>
    <w:rsid w:val="002C0057"/>
    <w:rsid w:val="002C049C"/>
    <w:rsid w:val="002C06E8"/>
    <w:rsid w:val="002C0B6F"/>
    <w:rsid w:val="002C0B70"/>
    <w:rsid w:val="002C0C33"/>
    <w:rsid w:val="002C122B"/>
    <w:rsid w:val="002C12F8"/>
    <w:rsid w:val="002C1684"/>
    <w:rsid w:val="002C16B6"/>
    <w:rsid w:val="002C16DC"/>
    <w:rsid w:val="002C17F6"/>
    <w:rsid w:val="002C1832"/>
    <w:rsid w:val="002C200E"/>
    <w:rsid w:val="002C2C04"/>
    <w:rsid w:val="002C2D0E"/>
    <w:rsid w:val="002C2D7E"/>
    <w:rsid w:val="002C2E88"/>
    <w:rsid w:val="002C3273"/>
    <w:rsid w:val="002C33B0"/>
    <w:rsid w:val="002C3495"/>
    <w:rsid w:val="002C3572"/>
    <w:rsid w:val="002C3AC9"/>
    <w:rsid w:val="002C3E7F"/>
    <w:rsid w:val="002C3ED2"/>
    <w:rsid w:val="002C3FEC"/>
    <w:rsid w:val="002C40D3"/>
    <w:rsid w:val="002C40D5"/>
    <w:rsid w:val="002C4373"/>
    <w:rsid w:val="002C4426"/>
    <w:rsid w:val="002C45CF"/>
    <w:rsid w:val="002C4680"/>
    <w:rsid w:val="002C4950"/>
    <w:rsid w:val="002C499B"/>
    <w:rsid w:val="002C5286"/>
    <w:rsid w:val="002C534F"/>
    <w:rsid w:val="002C5765"/>
    <w:rsid w:val="002C5ADC"/>
    <w:rsid w:val="002C6467"/>
    <w:rsid w:val="002C664A"/>
    <w:rsid w:val="002C66EC"/>
    <w:rsid w:val="002C6787"/>
    <w:rsid w:val="002C67F6"/>
    <w:rsid w:val="002C6B1B"/>
    <w:rsid w:val="002C6D3C"/>
    <w:rsid w:val="002C6E2B"/>
    <w:rsid w:val="002C700B"/>
    <w:rsid w:val="002C70BA"/>
    <w:rsid w:val="002C7588"/>
    <w:rsid w:val="002C7815"/>
    <w:rsid w:val="002C7941"/>
    <w:rsid w:val="002C7B7E"/>
    <w:rsid w:val="002C7CF4"/>
    <w:rsid w:val="002C7EFD"/>
    <w:rsid w:val="002C7F42"/>
    <w:rsid w:val="002D034C"/>
    <w:rsid w:val="002D0629"/>
    <w:rsid w:val="002D0941"/>
    <w:rsid w:val="002D09EC"/>
    <w:rsid w:val="002D0ABD"/>
    <w:rsid w:val="002D0CA7"/>
    <w:rsid w:val="002D12AE"/>
    <w:rsid w:val="002D190B"/>
    <w:rsid w:val="002D19F3"/>
    <w:rsid w:val="002D1AA3"/>
    <w:rsid w:val="002D1B12"/>
    <w:rsid w:val="002D1B1E"/>
    <w:rsid w:val="002D22DF"/>
    <w:rsid w:val="002D254A"/>
    <w:rsid w:val="002D276D"/>
    <w:rsid w:val="002D27D1"/>
    <w:rsid w:val="002D2EC2"/>
    <w:rsid w:val="002D2FDE"/>
    <w:rsid w:val="002D30F7"/>
    <w:rsid w:val="002D31EE"/>
    <w:rsid w:val="002D35A1"/>
    <w:rsid w:val="002D399A"/>
    <w:rsid w:val="002D41A5"/>
    <w:rsid w:val="002D4589"/>
    <w:rsid w:val="002D45D5"/>
    <w:rsid w:val="002D46F6"/>
    <w:rsid w:val="002D482C"/>
    <w:rsid w:val="002D484E"/>
    <w:rsid w:val="002D4B9E"/>
    <w:rsid w:val="002D50CD"/>
    <w:rsid w:val="002D526C"/>
    <w:rsid w:val="002D52B5"/>
    <w:rsid w:val="002D5468"/>
    <w:rsid w:val="002D5677"/>
    <w:rsid w:val="002D5828"/>
    <w:rsid w:val="002D598D"/>
    <w:rsid w:val="002D5CDC"/>
    <w:rsid w:val="002D5E23"/>
    <w:rsid w:val="002D5E35"/>
    <w:rsid w:val="002D6032"/>
    <w:rsid w:val="002D624D"/>
    <w:rsid w:val="002D661F"/>
    <w:rsid w:val="002D6A74"/>
    <w:rsid w:val="002D6BB0"/>
    <w:rsid w:val="002D6C03"/>
    <w:rsid w:val="002D6C87"/>
    <w:rsid w:val="002D6FA9"/>
    <w:rsid w:val="002D71F9"/>
    <w:rsid w:val="002D723F"/>
    <w:rsid w:val="002D72A7"/>
    <w:rsid w:val="002D72FB"/>
    <w:rsid w:val="002D7693"/>
    <w:rsid w:val="002D7A5F"/>
    <w:rsid w:val="002D7B77"/>
    <w:rsid w:val="002D7BB4"/>
    <w:rsid w:val="002E00BA"/>
    <w:rsid w:val="002E013A"/>
    <w:rsid w:val="002E0579"/>
    <w:rsid w:val="002E06D2"/>
    <w:rsid w:val="002E07E0"/>
    <w:rsid w:val="002E0DE1"/>
    <w:rsid w:val="002E0E31"/>
    <w:rsid w:val="002E1176"/>
    <w:rsid w:val="002E1606"/>
    <w:rsid w:val="002E1610"/>
    <w:rsid w:val="002E1EB8"/>
    <w:rsid w:val="002E2423"/>
    <w:rsid w:val="002E2C8C"/>
    <w:rsid w:val="002E2FCC"/>
    <w:rsid w:val="002E313D"/>
    <w:rsid w:val="002E338A"/>
    <w:rsid w:val="002E3426"/>
    <w:rsid w:val="002E3448"/>
    <w:rsid w:val="002E387B"/>
    <w:rsid w:val="002E38B8"/>
    <w:rsid w:val="002E39FE"/>
    <w:rsid w:val="002E3CB1"/>
    <w:rsid w:val="002E40F3"/>
    <w:rsid w:val="002E4336"/>
    <w:rsid w:val="002E485F"/>
    <w:rsid w:val="002E4887"/>
    <w:rsid w:val="002E4A8E"/>
    <w:rsid w:val="002E4C6C"/>
    <w:rsid w:val="002E4ED9"/>
    <w:rsid w:val="002E4F0A"/>
    <w:rsid w:val="002E52B2"/>
    <w:rsid w:val="002E53D4"/>
    <w:rsid w:val="002E546D"/>
    <w:rsid w:val="002E558B"/>
    <w:rsid w:val="002E57CC"/>
    <w:rsid w:val="002E58D4"/>
    <w:rsid w:val="002E5E79"/>
    <w:rsid w:val="002E5F6F"/>
    <w:rsid w:val="002E66EA"/>
    <w:rsid w:val="002E6B15"/>
    <w:rsid w:val="002E6C7C"/>
    <w:rsid w:val="002E72DC"/>
    <w:rsid w:val="002E7660"/>
    <w:rsid w:val="002E7962"/>
    <w:rsid w:val="002E799A"/>
    <w:rsid w:val="002E7B9C"/>
    <w:rsid w:val="002F00E3"/>
    <w:rsid w:val="002F0E7A"/>
    <w:rsid w:val="002F10F6"/>
    <w:rsid w:val="002F1243"/>
    <w:rsid w:val="002F1421"/>
    <w:rsid w:val="002F15F9"/>
    <w:rsid w:val="002F1769"/>
    <w:rsid w:val="002F1A26"/>
    <w:rsid w:val="002F1B33"/>
    <w:rsid w:val="002F1E06"/>
    <w:rsid w:val="002F1ED6"/>
    <w:rsid w:val="002F2188"/>
    <w:rsid w:val="002F21FF"/>
    <w:rsid w:val="002F23F6"/>
    <w:rsid w:val="002F27CC"/>
    <w:rsid w:val="002F2CDA"/>
    <w:rsid w:val="002F2F56"/>
    <w:rsid w:val="002F348A"/>
    <w:rsid w:val="002F369C"/>
    <w:rsid w:val="002F373C"/>
    <w:rsid w:val="002F3AA9"/>
    <w:rsid w:val="002F3F2B"/>
    <w:rsid w:val="002F4278"/>
    <w:rsid w:val="002F4777"/>
    <w:rsid w:val="002F47BC"/>
    <w:rsid w:val="002F4F2B"/>
    <w:rsid w:val="002F5B71"/>
    <w:rsid w:val="002F5CB9"/>
    <w:rsid w:val="002F60B1"/>
    <w:rsid w:val="002F6BC3"/>
    <w:rsid w:val="002F6CA6"/>
    <w:rsid w:val="002F6D98"/>
    <w:rsid w:val="002F6E21"/>
    <w:rsid w:val="002F754C"/>
    <w:rsid w:val="002F75FA"/>
    <w:rsid w:val="002F7725"/>
    <w:rsid w:val="002F7A56"/>
    <w:rsid w:val="002F7C1C"/>
    <w:rsid w:val="003000A2"/>
    <w:rsid w:val="00300127"/>
    <w:rsid w:val="00300224"/>
    <w:rsid w:val="00300238"/>
    <w:rsid w:val="0030042F"/>
    <w:rsid w:val="003005F8"/>
    <w:rsid w:val="003005F9"/>
    <w:rsid w:val="003006E2"/>
    <w:rsid w:val="003008DD"/>
    <w:rsid w:val="00300E53"/>
    <w:rsid w:val="00301057"/>
    <w:rsid w:val="00301312"/>
    <w:rsid w:val="00301367"/>
    <w:rsid w:val="00301DA0"/>
    <w:rsid w:val="003020C1"/>
    <w:rsid w:val="003022E5"/>
    <w:rsid w:val="00302730"/>
    <w:rsid w:val="003028B7"/>
    <w:rsid w:val="003030EE"/>
    <w:rsid w:val="003034A2"/>
    <w:rsid w:val="00303635"/>
    <w:rsid w:val="00303B93"/>
    <w:rsid w:val="00304777"/>
    <w:rsid w:val="003047CB"/>
    <w:rsid w:val="003047E0"/>
    <w:rsid w:val="00304927"/>
    <w:rsid w:val="0030492B"/>
    <w:rsid w:val="00304978"/>
    <w:rsid w:val="00304E8A"/>
    <w:rsid w:val="003055A0"/>
    <w:rsid w:val="00305666"/>
    <w:rsid w:val="003058B3"/>
    <w:rsid w:val="003058E1"/>
    <w:rsid w:val="00305A7C"/>
    <w:rsid w:val="00305AB6"/>
    <w:rsid w:val="00305B5F"/>
    <w:rsid w:val="00305C66"/>
    <w:rsid w:val="00305D58"/>
    <w:rsid w:val="00305DD5"/>
    <w:rsid w:val="00305E1F"/>
    <w:rsid w:val="0030600C"/>
    <w:rsid w:val="00306080"/>
    <w:rsid w:val="0030621D"/>
    <w:rsid w:val="003066F3"/>
    <w:rsid w:val="00306C7C"/>
    <w:rsid w:val="00306ED1"/>
    <w:rsid w:val="003072B8"/>
    <w:rsid w:val="0030737E"/>
    <w:rsid w:val="00307988"/>
    <w:rsid w:val="00307A09"/>
    <w:rsid w:val="00307DFE"/>
    <w:rsid w:val="00307E8E"/>
    <w:rsid w:val="00307FC0"/>
    <w:rsid w:val="003101FE"/>
    <w:rsid w:val="0031031F"/>
    <w:rsid w:val="00310422"/>
    <w:rsid w:val="00310493"/>
    <w:rsid w:val="00310640"/>
    <w:rsid w:val="00310DF8"/>
    <w:rsid w:val="00310EF5"/>
    <w:rsid w:val="00310FA6"/>
    <w:rsid w:val="0031111A"/>
    <w:rsid w:val="0031118F"/>
    <w:rsid w:val="0031152F"/>
    <w:rsid w:val="003116B7"/>
    <w:rsid w:val="00311C40"/>
    <w:rsid w:val="00312258"/>
    <w:rsid w:val="00312DC4"/>
    <w:rsid w:val="00312F7A"/>
    <w:rsid w:val="00313142"/>
    <w:rsid w:val="003132B9"/>
    <w:rsid w:val="0031330F"/>
    <w:rsid w:val="003133B0"/>
    <w:rsid w:val="003133D2"/>
    <w:rsid w:val="00313413"/>
    <w:rsid w:val="00313653"/>
    <w:rsid w:val="003137E3"/>
    <w:rsid w:val="00313921"/>
    <w:rsid w:val="00313966"/>
    <w:rsid w:val="003139EF"/>
    <w:rsid w:val="00313CBE"/>
    <w:rsid w:val="00313D39"/>
    <w:rsid w:val="00313D5F"/>
    <w:rsid w:val="00313E19"/>
    <w:rsid w:val="00314020"/>
    <w:rsid w:val="00314220"/>
    <w:rsid w:val="00314596"/>
    <w:rsid w:val="00314662"/>
    <w:rsid w:val="00314BB4"/>
    <w:rsid w:val="00314CEB"/>
    <w:rsid w:val="003152AB"/>
    <w:rsid w:val="003152F5"/>
    <w:rsid w:val="003154ED"/>
    <w:rsid w:val="00315558"/>
    <w:rsid w:val="003156D8"/>
    <w:rsid w:val="00315792"/>
    <w:rsid w:val="003157A1"/>
    <w:rsid w:val="00315877"/>
    <w:rsid w:val="0031589A"/>
    <w:rsid w:val="00316271"/>
    <w:rsid w:val="00316AEB"/>
    <w:rsid w:val="00316D98"/>
    <w:rsid w:val="00316EBB"/>
    <w:rsid w:val="0031729C"/>
    <w:rsid w:val="0031762F"/>
    <w:rsid w:val="003178AD"/>
    <w:rsid w:val="00317AD2"/>
    <w:rsid w:val="00317D89"/>
    <w:rsid w:val="00320382"/>
    <w:rsid w:val="00320386"/>
    <w:rsid w:val="00320474"/>
    <w:rsid w:val="0032057A"/>
    <w:rsid w:val="00320928"/>
    <w:rsid w:val="00320B2A"/>
    <w:rsid w:val="00320E28"/>
    <w:rsid w:val="0032148D"/>
    <w:rsid w:val="003214E8"/>
    <w:rsid w:val="003215F4"/>
    <w:rsid w:val="0032168C"/>
    <w:rsid w:val="003216A4"/>
    <w:rsid w:val="003217CE"/>
    <w:rsid w:val="00321A28"/>
    <w:rsid w:val="00321D99"/>
    <w:rsid w:val="00321E99"/>
    <w:rsid w:val="00321EA4"/>
    <w:rsid w:val="00322572"/>
    <w:rsid w:val="003226AE"/>
    <w:rsid w:val="0032298F"/>
    <w:rsid w:val="00322FDA"/>
    <w:rsid w:val="0032397D"/>
    <w:rsid w:val="00323A83"/>
    <w:rsid w:val="00323F24"/>
    <w:rsid w:val="003249B4"/>
    <w:rsid w:val="00325140"/>
    <w:rsid w:val="0032558E"/>
    <w:rsid w:val="003257BC"/>
    <w:rsid w:val="0032586A"/>
    <w:rsid w:val="00325B77"/>
    <w:rsid w:val="00325CF0"/>
    <w:rsid w:val="00325E62"/>
    <w:rsid w:val="00326060"/>
    <w:rsid w:val="003261FF"/>
    <w:rsid w:val="00326371"/>
    <w:rsid w:val="00326375"/>
    <w:rsid w:val="00326C5F"/>
    <w:rsid w:val="00326E07"/>
    <w:rsid w:val="00326EC7"/>
    <w:rsid w:val="00327361"/>
    <w:rsid w:val="003274B8"/>
    <w:rsid w:val="003274E6"/>
    <w:rsid w:val="00327BC4"/>
    <w:rsid w:val="0033031F"/>
    <w:rsid w:val="0033094B"/>
    <w:rsid w:val="00330D5A"/>
    <w:rsid w:val="003311C9"/>
    <w:rsid w:val="003315B3"/>
    <w:rsid w:val="003317B7"/>
    <w:rsid w:val="00331A54"/>
    <w:rsid w:val="00331C71"/>
    <w:rsid w:val="00331F5D"/>
    <w:rsid w:val="0033205B"/>
    <w:rsid w:val="00332236"/>
    <w:rsid w:val="00332254"/>
    <w:rsid w:val="00332394"/>
    <w:rsid w:val="003325F2"/>
    <w:rsid w:val="0033278A"/>
    <w:rsid w:val="00332BA3"/>
    <w:rsid w:val="00332D07"/>
    <w:rsid w:val="00332D0C"/>
    <w:rsid w:val="003334DC"/>
    <w:rsid w:val="003334EC"/>
    <w:rsid w:val="003336C2"/>
    <w:rsid w:val="00333A1E"/>
    <w:rsid w:val="00333FCE"/>
    <w:rsid w:val="003341EA"/>
    <w:rsid w:val="00334276"/>
    <w:rsid w:val="00334953"/>
    <w:rsid w:val="0033495D"/>
    <w:rsid w:val="00335275"/>
    <w:rsid w:val="003354EF"/>
    <w:rsid w:val="00335A1B"/>
    <w:rsid w:val="00335B24"/>
    <w:rsid w:val="003366BD"/>
    <w:rsid w:val="003366F3"/>
    <w:rsid w:val="0033673A"/>
    <w:rsid w:val="00336906"/>
    <w:rsid w:val="003369FE"/>
    <w:rsid w:val="00336AA0"/>
    <w:rsid w:val="003370A4"/>
    <w:rsid w:val="0033725C"/>
    <w:rsid w:val="0033751B"/>
    <w:rsid w:val="00337930"/>
    <w:rsid w:val="00337AA1"/>
    <w:rsid w:val="00337EF6"/>
    <w:rsid w:val="00340C34"/>
    <w:rsid w:val="0034126E"/>
    <w:rsid w:val="003412F7"/>
    <w:rsid w:val="003413F0"/>
    <w:rsid w:val="003414CD"/>
    <w:rsid w:val="003414D8"/>
    <w:rsid w:val="003415CF"/>
    <w:rsid w:val="0034185D"/>
    <w:rsid w:val="00341860"/>
    <w:rsid w:val="00341F51"/>
    <w:rsid w:val="0034221C"/>
    <w:rsid w:val="0034227E"/>
    <w:rsid w:val="0034255D"/>
    <w:rsid w:val="0034258F"/>
    <w:rsid w:val="00342748"/>
    <w:rsid w:val="00342918"/>
    <w:rsid w:val="00342CC6"/>
    <w:rsid w:val="00343440"/>
    <w:rsid w:val="00343712"/>
    <w:rsid w:val="0034388C"/>
    <w:rsid w:val="003439DE"/>
    <w:rsid w:val="00343E0E"/>
    <w:rsid w:val="0034404C"/>
    <w:rsid w:val="003442B6"/>
    <w:rsid w:val="00344895"/>
    <w:rsid w:val="00344B48"/>
    <w:rsid w:val="00344C2A"/>
    <w:rsid w:val="00345048"/>
    <w:rsid w:val="0034516C"/>
    <w:rsid w:val="003453EB"/>
    <w:rsid w:val="00345706"/>
    <w:rsid w:val="00345875"/>
    <w:rsid w:val="003462EB"/>
    <w:rsid w:val="0034673B"/>
    <w:rsid w:val="00346C72"/>
    <w:rsid w:val="0034700F"/>
    <w:rsid w:val="00347430"/>
    <w:rsid w:val="003475D7"/>
    <w:rsid w:val="00347610"/>
    <w:rsid w:val="00347A4A"/>
    <w:rsid w:val="00347AE9"/>
    <w:rsid w:val="00350008"/>
    <w:rsid w:val="003500D6"/>
    <w:rsid w:val="0035040A"/>
    <w:rsid w:val="003505ED"/>
    <w:rsid w:val="00350684"/>
    <w:rsid w:val="003508ED"/>
    <w:rsid w:val="00350919"/>
    <w:rsid w:val="00350C1F"/>
    <w:rsid w:val="00351044"/>
    <w:rsid w:val="00351580"/>
    <w:rsid w:val="003515D5"/>
    <w:rsid w:val="003515DC"/>
    <w:rsid w:val="00351747"/>
    <w:rsid w:val="00351C68"/>
    <w:rsid w:val="00352006"/>
    <w:rsid w:val="003524F9"/>
    <w:rsid w:val="00352761"/>
    <w:rsid w:val="00352787"/>
    <w:rsid w:val="0035278E"/>
    <w:rsid w:val="0035297C"/>
    <w:rsid w:val="00352A32"/>
    <w:rsid w:val="00352F4C"/>
    <w:rsid w:val="00353565"/>
    <w:rsid w:val="0035385A"/>
    <w:rsid w:val="00353888"/>
    <w:rsid w:val="00353FC2"/>
    <w:rsid w:val="003540BC"/>
    <w:rsid w:val="003544DF"/>
    <w:rsid w:val="0035457D"/>
    <w:rsid w:val="00354677"/>
    <w:rsid w:val="003547D3"/>
    <w:rsid w:val="003549C3"/>
    <w:rsid w:val="003549CB"/>
    <w:rsid w:val="003549D4"/>
    <w:rsid w:val="00354C7A"/>
    <w:rsid w:val="00355484"/>
    <w:rsid w:val="003556C8"/>
    <w:rsid w:val="003557C2"/>
    <w:rsid w:val="0035583D"/>
    <w:rsid w:val="00355D68"/>
    <w:rsid w:val="00355DFB"/>
    <w:rsid w:val="00355E9F"/>
    <w:rsid w:val="0035654E"/>
    <w:rsid w:val="003568B3"/>
    <w:rsid w:val="00356D18"/>
    <w:rsid w:val="00356D4A"/>
    <w:rsid w:val="00357B17"/>
    <w:rsid w:val="003600B3"/>
    <w:rsid w:val="003603A2"/>
    <w:rsid w:val="003603A7"/>
    <w:rsid w:val="00360455"/>
    <w:rsid w:val="00360736"/>
    <w:rsid w:val="00360A7E"/>
    <w:rsid w:val="003610FB"/>
    <w:rsid w:val="00361882"/>
    <w:rsid w:val="00361AE4"/>
    <w:rsid w:val="00361C58"/>
    <w:rsid w:val="00361D78"/>
    <w:rsid w:val="00361F04"/>
    <w:rsid w:val="00361F61"/>
    <w:rsid w:val="00362153"/>
    <w:rsid w:val="00362356"/>
    <w:rsid w:val="0036298B"/>
    <w:rsid w:val="00362D69"/>
    <w:rsid w:val="00363217"/>
    <w:rsid w:val="003633CB"/>
    <w:rsid w:val="00363467"/>
    <w:rsid w:val="00363A31"/>
    <w:rsid w:val="00363B6F"/>
    <w:rsid w:val="00363C64"/>
    <w:rsid w:val="00364448"/>
    <w:rsid w:val="00364501"/>
    <w:rsid w:val="00364930"/>
    <w:rsid w:val="00364E51"/>
    <w:rsid w:val="00364F58"/>
    <w:rsid w:val="003656E5"/>
    <w:rsid w:val="003658C8"/>
    <w:rsid w:val="00365BCA"/>
    <w:rsid w:val="00365DDC"/>
    <w:rsid w:val="003662B1"/>
    <w:rsid w:val="00366AF6"/>
    <w:rsid w:val="00366B80"/>
    <w:rsid w:val="003677EA"/>
    <w:rsid w:val="00367933"/>
    <w:rsid w:val="0037023E"/>
    <w:rsid w:val="0037076E"/>
    <w:rsid w:val="00370952"/>
    <w:rsid w:val="00370C72"/>
    <w:rsid w:val="00370E50"/>
    <w:rsid w:val="00370F90"/>
    <w:rsid w:val="00371794"/>
    <w:rsid w:val="0037190D"/>
    <w:rsid w:val="00371941"/>
    <w:rsid w:val="00371BA5"/>
    <w:rsid w:val="00371BC4"/>
    <w:rsid w:val="00371F72"/>
    <w:rsid w:val="003723CA"/>
    <w:rsid w:val="0037270B"/>
    <w:rsid w:val="00372720"/>
    <w:rsid w:val="00372A4D"/>
    <w:rsid w:val="00372DF5"/>
    <w:rsid w:val="00372F9F"/>
    <w:rsid w:val="00373020"/>
    <w:rsid w:val="00373763"/>
    <w:rsid w:val="003737CC"/>
    <w:rsid w:val="00373BB5"/>
    <w:rsid w:val="00373D03"/>
    <w:rsid w:val="00373DEB"/>
    <w:rsid w:val="0037442F"/>
    <w:rsid w:val="003744FC"/>
    <w:rsid w:val="00374CC0"/>
    <w:rsid w:val="00374D04"/>
    <w:rsid w:val="003750BE"/>
    <w:rsid w:val="00375CE1"/>
    <w:rsid w:val="00375DD7"/>
    <w:rsid w:val="00375FB9"/>
    <w:rsid w:val="00376000"/>
    <w:rsid w:val="00377543"/>
    <w:rsid w:val="003775C1"/>
    <w:rsid w:val="00377D39"/>
    <w:rsid w:val="00377DAD"/>
    <w:rsid w:val="00380087"/>
    <w:rsid w:val="00380339"/>
    <w:rsid w:val="00380605"/>
    <w:rsid w:val="00380684"/>
    <w:rsid w:val="00380CDD"/>
    <w:rsid w:val="0038111C"/>
    <w:rsid w:val="00381172"/>
    <w:rsid w:val="00381946"/>
    <w:rsid w:val="0038199F"/>
    <w:rsid w:val="00381B56"/>
    <w:rsid w:val="00381BB5"/>
    <w:rsid w:val="00382118"/>
    <w:rsid w:val="00382250"/>
    <w:rsid w:val="00382719"/>
    <w:rsid w:val="00382A62"/>
    <w:rsid w:val="00382B8D"/>
    <w:rsid w:val="00382E89"/>
    <w:rsid w:val="00382EDC"/>
    <w:rsid w:val="003830F3"/>
    <w:rsid w:val="00383182"/>
    <w:rsid w:val="003831A3"/>
    <w:rsid w:val="0038356C"/>
    <w:rsid w:val="003837BA"/>
    <w:rsid w:val="00383881"/>
    <w:rsid w:val="00383B81"/>
    <w:rsid w:val="0038438B"/>
    <w:rsid w:val="00384ADB"/>
    <w:rsid w:val="0038541D"/>
    <w:rsid w:val="00385DC2"/>
    <w:rsid w:val="00385F25"/>
    <w:rsid w:val="00385F97"/>
    <w:rsid w:val="003864E2"/>
    <w:rsid w:val="003866DC"/>
    <w:rsid w:val="0038690E"/>
    <w:rsid w:val="00386CA6"/>
    <w:rsid w:val="00386CDB"/>
    <w:rsid w:val="00386D9F"/>
    <w:rsid w:val="00386F08"/>
    <w:rsid w:val="00386F59"/>
    <w:rsid w:val="00387175"/>
    <w:rsid w:val="0038722F"/>
    <w:rsid w:val="00387596"/>
    <w:rsid w:val="00387644"/>
    <w:rsid w:val="00387797"/>
    <w:rsid w:val="003878B0"/>
    <w:rsid w:val="00387B4E"/>
    <w:rsid w:val="00387B74"/>
    <w:rsid w:val="00387F9F"/>
    <w:rsid w:val="003905AD"/>
    <w:rsid w:val="00390ACA"/>
    <w:rsid w:val="00390F3B"/>
    <w:rsid w:val="00390F4D"/>
    <w:rsid w:val="0039138E"/>
    <w:rsid w:val="003916DE"/>
    <w:rsid w:val="0039180D"/>
    <w:rsid w:val="003919CC"/>
    <w:rsid w:val="00391D71"/>
    <w:rsid w:val="00391E41"/>
    <w:rsid w:val="003923E2"/>
    <w:rsid w:val="00392509"/>
    <w:rsid w:val="003925DE"/>
    <w:rsid w:val="0039273B"/>
    <w:rsid w:val="00392756"/>
    <w:rsid w:val="00392AEC"/>
    <w:rsid w:val="00393109"/>
    <w:rsid w:val="003931BC"/>
    <w:rsid w:val="003931D3"/>
    <w:rsid w:val="0039326E"/>
    <w:rsid w:val="0039370F"/>
    <w:rsid w:val="003938F1"/>
    <w:rsid w:val="00394281"/>
    <w:rsid w:val="00394460"/>
    <w:rsid w:val="0039453C"/>
    <w:rsid w:val="00394751"/>
    <w:rsid w:val="00394846"/>
    <w:rsid w:val="003948CE"/>
    <w:rsid w:val="00394957"/>
    <w:rsid w:val="0039498C"/>
    <w:rsid w:val="00394E45"/>
    <w:rsid w:val="00394E4C"/>
    <w:rsid w:val="003951A2"/>
    <w:rsid w:val="003954A6"/>
    <w:rsid w:val="003955FA"/>
    <w:rsid w:val="003962D9"/>
    <w:rsid w:val="0039648F"/>
    <w:rsid w:val="00396729"/>
    <w:rsid w:val="00396C8A"/>
    <w:rsid w:val="00396DD3"/>
    <w:rsid w:val="00396EA5"/>
    <w:rsid w:val="00396EFA"/>
    <w:rsid w:val="0039766E"/>
    <w:rsid w:val="0039769F"/>
    <w:rsid w:val="00397CE7"/>
    <w:rsid w:val="00397E2C"/>
    <w:rsid w:val="00397F84"/>
    <w:rsid w:val="003A044E"/>
    <w:rsid w:val="003A04CD"/>
    <w:rsid w:val="003A05B6"/>
    <w:rsid w:val="003A0693"/>
    <w:rsid w:val="003A0F9D"/>
    <w:rsid w:val="003A10F6"/>
    <w:rsid w:val="003A1237"/>
    <w:rsid w:val="003A1245"/>
    <w:rsid w:val="003A13D1"/>
    <w:rsid w:val="003A1641"/>
    <w:rsid w:val="003A17DF"/>
    <w:rsid w:val="003A181E"/>
    <w:rsid w:val="003A1AE1"/>
    <w:rsid w:val="003A1EE7"/>
    <w:rsid w:val="003A2F6D"/>
    <w:rsid w:val="003A313C"/>
    <w:rsid w:val="003A36C7"/>
    <w:rsid w:val="003A3A0F"/>
    <w:rsid w:val="003A429F"/>
    <w:rsid w:val="003A43DA"/>
    <w:rsid w:val="003A45DF"/>
    <w:rsid w:val="003A4D03"/>
    <w:rsid w:val="003A4F2D"/>
    <w:rsid w:val="003A516A"/>
    <w:rsid w:val="003A5401"/>
    <w:rsid w:val="003A55A8"/>
    <w:rsid w:val="003A55B6"/>
    <w:rsid w:val="003A5B7F"/>
    <w:rsid w:val="003A5C2B"/>
    <w:rsid w:val="003A6422"/>
    <w:rsid w:val="003A691C"/>
    <w:rsid w:val="003A72A3"/>
    <w:rsid w:val="003A763E"/>
    <w:rsid w:val="003A7807"/>
    <w:rsid w:val="003A7A61"/>
    <w:rsid w:val="003A7EFB"/>
    <w:rsid w:val="003B01CA"/>
    <w:rsid w:val="003B027A"/>
    <w:rsid w:val="003B03A2"/>
    <w:rsid w:val="003B0609"/>
    <w:rsid w:val="003B0D1E"/>
    <w:rsid w:val="003B108C"/>
    <w:rsid w:val="003B1102"/>
    <w:rsid w:val="003B11BE"/>
    <w:rsid w:val="003B126A"/>
    <w:rsid w:val="003B130A"/>
    <w:rsid w:val="003B1351"/>
    <w:rsid w:val="003B145B"/>
    <w:rsid w:val="003B151D"/>
    <w:rsid w:val="003B165C"/>
    <w:rsid w:val="003B1761"/>
    <w:rsid w:val="003B18A8"/>
    <w:rsid w:val="003B20CF"/>
    <w:rsid w:val="003B240C"/>
    <w:rsid w:val="003B271F"/>
    <w:rsid w:val="003B2851"/>
    <w:rsid w:val="003B2CA3"/>
    <w:rsid w:val="003B2DDA"/>
    <w:rsid w:val="003B2F17"/>
    <w:rsid w:val="003B31E5"/>
    <w:rsid w:val="003B32CC"/>
    <w:rsid w:val="003B3389"/>
    <w:rsid w:val="003B359D"/>
    <w:rsid w:val="003B3755"/>
    <w:rsid w:val="003B3CA5"/>
    <w:rsid w:val="003B3CB9"/>
    <w:rsid w:val="003B44B5"/>
    <w:rsid w:val="003B46DE"/>
    <w:rsid w:val="003B47DE"/>
    <w:rsid w:val="003B51CF"/>
    <w:rsid w:val="003B5476"/>
    <w:rsid w:val="003B550A"/>
    <w:rsid w:val="003B5894"/>
    <w:rsid w:val="003B58A4"/>
    <w:rsid w:val="003B5B46"/>
    <w:rsid w:val="003B5C97"/>
    <w:rsid w:val="003B5D91"/>
    <w:rsid w:val="003B5E59"/>
    <w:rsid w:val="003B6062"/>
    <w:rsid w:val="003B6183"/>
    <w:rsid w:val="003B61CB"/>
    <w:rsid w:val="003B63EA"/>
    <w:rsid w:val="003B64CF"/>
    <w:rsid w:val="003B69B1"/>
    <w:rsid w:val="003B6CDE"/>
    <w:rsid w:val="003B7D42"/>
    <w:rsid w:val="003C0065"/>
    <w:rsid w:val="003C085D"/>
    <w:rsid w:val="003C0B12"/>
    <w:rsid w:val="003C0D0A"/>
    <w:rsid w:val="003C1CF2"/>
    <w:rsid w:val="003C1D21"/>
    <w:rsid w:val="003C1E3A"/>
    <w:rsid w:val="003C1F25"/>
    <w:rsid w:val="003C2044"/>
    <w:rsid w:val="003C23C5"/>
    <w:rsid w:val="003C247F"/>
    <w:rsid w:val="003C281C"/>
    <w:rsid w:val="003C2974"/>
    <w:rsid w:val="003C2EC8"/>
    <w:rsid w:val="003C2FFE"/>
    <w:rsid w:val="003C31E6"/>
    <w:rsid w:val="003C3228"/>
    <w:rsid w:val="003C351F"/>
    <w:rsid w:val="003C37F9"/>
    <w:rsid w:val="003C3D85"/>
    <w:rsid w:val="003C4583"/>
    <w:rsid w:val="003C50FB"/>
    <w:rsid w:val="003C52C5"/>
    <w:rsid w:val="003C548A"/>
    <w:rsid w:val="003C55D7"/>
    <w:rsid w:val="003C5822"/>
    <w:rsid w:val="003C58D6"/>
    <w:rsid w:val="003C5B4B"/>
    <w:rsid w:val="003C5D7A"/>
    <w:rsid w:val="003C62E8"/>
    <w:rsid w:val="003C6336"/>
    <w:rsid w:val="003C63B9"/>
    <w:rsid w:val="003C6463"/>
    <w:rsid w:val="003C6559"/>
    <w:rsid w:val="003C66AA"/>
    <w:rsid w:val="003C66F1"/>
    <w:rsid w:val="003C69D4"/>
    <w:rsid w:val="003C6BFB"/>
    <w:rsid w:val="003C6C44"/>
    <w:rsid w:val="003C7295"/>
    <w:rsid w:val="003C729F"/>
    <w:rsid w:val="003C7344"/>
    <w:rsid w:val="003C73EE"/>
    <w:rsid w:val="003C75D5"/>
    <w:rsid w:val="003C77B0"/>
    <w:rsid w:val="003C77F1"/>
    <w:rsid w:val="003C7E79"/>
    <w:rsid w:val="003C7EF6"/>
    <w:rsid w:val="003C7F9D"/>
    <w:rsid w:val="003D002B"/>
    <w:rsid w:val="003D01AF"/>
    <w:rsid w:val="003D024D"/>
    <w:rsid w:val="003D05D7"/>
    <w:rsid w:val="003D0693"/>
    <w:rsid w:val="003D06F4"/>
    <w:rsid w:val="003D09BC"/>
    <w:rsid w:val="003D09E8"/>
    <w:rsid w:val="003D0A9E"/>
    <w:rsid w:val="003D124E"/>
    <w:rsid w:val="003D14ED"/>
    <w:rsid w:val="003D1562"/>
    <w:rsid w:val="003D16BC"/>
    <w:rsid w:val="003D1D65"/>
    <w:rsid w:val="003D1DF8"/>
    <w:rsid w:val="003D20E1"/>
    <w:rsid w:val="003D24AC"/>
    <w:rsid w:val="003D2622"/>
    <w:rsid w:val="003D2716"/>
    <w:rsid w:val="003D2815"/>
    <w:rsid w:val="003D2B0D"/>
    <w:rsid w:val="003D2F4F"/>
    <w:rsid w:val="003D2FF0"/>
    <w:rsid w:val="003D31BD"/>
    <w:rsid w:val="003D3219"/>
    <w:rsid w:val="003D33A9"/>
    <w:rsid w:val="003D3590"/>
    <w:rsid w:val="003D3649"/>
    <w:rsid w:val="003D36C9"/>
    <w:rsid w:val="003D36F5"/>
    <w:rsid w:val="003D3D2B"/>
    <w:rsid w:val="003D3ED5"/>
    <w:rsid w:val="003D4322"/>
    <w:rsid w:val="003D4369"/>
    <w:rsid w:val="003D44D6"/>
    <w:rsid w:val="003D46D3"/>
    <w:rsid w:val="003D508C"/>
    <w:rsid w:val="003D546D"/>
    <w:rsid w:val="003D55FA"/>
    <w:rsid w:val="003D58B2"/>
    <w:rsid w:val="003D6413"/>
    <w:rsid w:val="003D65B3"/>
    <w:rsid w:val="003D6B81"/>
    <w:rsid w:val="003D6F27"/>
    <w:rsid w:val="003D6F9D"/>
    <w:rsid w:val="003D710A"/>
    <w:rsid w:val="003D7216"/>
    <w:rsid w:val="003D7592"/>
    <w:rsid w:val="003E020A"/>
    <w:rsid w:val="003E02C8"/>
    <w:rsid w:val="003E02DC"/>
    <w:rsid w:val="003E02F4"/>
    <w:rsid w:val="003E075E"/>
    <w:rsid w:val="003E0F25"/>
    <w:rsid w:val="003E1419"/>
    <w:rsid w:val="003E1777"/>
    <w:rsid w:val="003E182D"/>
    <w:rsid w:val="003E189D"/>
    <w:rsid w:val="003E1901"/>
    <w:rsid w:val="003E2632"/>
    <w:rsid w:val="003E26BA"/>
    <w:rsid w:val="003E293A"/>
    <w:rsid w:val="003E2CDC"/>
    <w:rsid w:val="003E382E"/>
    <w:rsid w:val="003E3A1E"/>
    <w:rsid w:val="003E3A42"/>
    <w:rsid w:val="003E458D"/>
    <w:rsid w:val="003E49E5"/>
    <w:rsid w:val="003E4A85"/>
    <w:rsid w:val="003E4E59"/>
    <w:rsid w:val="003E51D9"/>
    <w:rsid w:val="003E5869"/>
    <w:rsid w:val="003E5977"/>
    <w:rsid w:val="003E5F48"/>
    <w:rsid w:val="003E60F7"/>
    <w:rsid w:val="003E6299"/>
    <w:rsid w:val="003E6336"/>
    <w:rsid w:val="003E63E0"/>
    <w:rsid w:val="003E6717"/>
    <w:rsid w:val="003E6AB3"/>
    <w:rsid w:val="003E6BDA"/>
    <w:rsid w:val="003E70EB"/>
    <w:rsid w:val="003E7770"/>
    <w:rsid w:val="003E7967"/>
    <w:rsid w:val="003E79AB"/>
    <w:rsid w:val="003E7BD7"/>
    <w:rsid w:val="003F04D5"/>
    <w:rsid w:val="003F0946"/>
    <w:rsid w:val="003F0CDB"/>
    <w:rsid w:val="003F0E85"/>
    <w:rsid w:val="003F13EC"/>
    <w:rsid w:val="003F14BD"/>
    <w:rsid w:val="003F164A"/>
    <w:rsid w:val="003F17FD"/>
    <w:rsid w:val="003F1881"/>
    <w:rsid w:val="003F1893"/>
    <w:rsid w:val="003F19E4"/>
    <w:rsid w:val="003F1AB4"/>
    <w:rsid w:val="003F1E46"/>
    <w:rsid w:val="003F2169"/>
    <w:rsid w:val="003F227E"/>
    <w:rsid w:val="003F2307"/>
    <w:rsid w:val="003F2338"/>
    <w:rsid w:val="003F255B"/>
    <w:rsid w:val="003F2779"/>
    <w:rsid w:val="003F2CDA"/>
    <w:rsid w:val="003F32C7"/>
    <w:rsid w:val="003F32E7"/>
    <w:rsid w:val="003F393C"/>
    <w:rsid w:val="003F3A43"/>
    <w:rsid w:val="003F3B8B"/>
    <w:rsid w:val="003F3D8B"/>
    <w:rsid w:val="003F4816"/>
    <w:rsid w:val="003F4D68"/>
    <w:rsid w:val="003F4FE3"/>
    <w:rsid w:val="003F5369"/>
    <w:rsid w:val="003F5493"/>
    <w:rsid w:val="003F58A5"/>
    <w:rsid w:val="003F5AF8"/>
    <w:rsid w:val="003F5E2C"/>
    <w:rsid w:val="003F61A4"/>
    <w:rsid w:val="003F6971"/>
    <w:rsid w:val="003F69BE"/>
    <w:rsid w:val="003F6A8E"/>
    <w:rsid w:val="003F6B73"/>
    <w:rsid w:val="003F6CF0"/>
    <w:rsid w:val="003F6DFA"/>
    <w:rsid w:val="003F6F9F"/>
    <w:rsid w:val="003F6FB2"/>
    <w:rsid w:val="003F72EC"/>
    <w:rsid w:val="003F72ED"/>
    <w:rsid w:val="003F735F"/>
    <w:rsid w:val="003F7540"/>
    <w:rsid w:val="003F76B1"/>
    <w:rsid w:val="003F793B"/>
    <w:rsid w:val="003F7E03"/>
    <w:rsid w:val="003F7E28"/>
    <w:rsid w:val="003F7E45"/>
    <w:rsid w:val="003F7E7B"/>
    <w:rsid w:val="003F7E7E"/>
    <w:rsid w:val="003F7EA6"/>
    <w:rsid w:val="003F7F01"/>
    <w:rsid w:val="003F7F4D"/>
    <w:rsid w:val="00400025"/>
    <w:rsid w:val="004005CC"/>
    <w:rsid w:val="004005DF"/>
    <w:rsid w:val="00400D45"/>
    <w:rsid w:val="00400E43"/>
    <w:rsid w:val="00400EDF"/>
    <w:rsid w:val="00401061"/>
    <w:rsid w:val="004011B9"/>
    <w:rsid w:val="0040159F"/>
    <w:rsid w:val="00401705"/>
    <w:rsid w:val="004018E4"/>
    <w:rsid w:val="00401C6B"/>
    <w:rsid w:val="00401D5D"/>
    <w:rsid w:val="00401DAF"/>
    <w:rsid w:val="00402203"/>
    <w:rsid w:val="004025D1"/>
    <w:rsid w:val="00402AFB"/>
    <w:rsid w:val="004030D7"/>
    <w:rsid w:val="00403396"/>
    <w:rsid w:val="00403670"/>
    <w:rsid w:val="004036DF"/>
    <w:rsid w:val="00403715"/>
    <w:rsid w:val="00403736"/>
    <w:rsid w:val="00403A4D"/>
    <w:rsid w:val="00403B48"/>
    <w:rsid w:val="00404190"/>
    <w:rsid w:val="004041AF"/>
    <w:rsid w:val="00404442"/>
    <w:rsid w:val="00404722"/>
    <w:rsid w:val="004048DA"/>
    <w:rsid w:val="004049CE"/>
    <w:rsid w:val="00404A46"/>
    <w:rsid w:val="0040532D"/>
    <w:rsid w:val="0040564E"/>
    <w:rsid w:val="00405827"/>
    <w:rsid w:val="00405E54"/>
    <w:rsid w:val="00405E75"/>
    <w:rsid w:val="0040603E"/>
    <w:rsid w:val="004067A6"/>
    <w:rsid w:val="004069D0"/>
    <w:rsid w:val="00406B6B"/>
    <w:rsid w:val="00406EE5"/>
    <w:rsid w:val="004072FC"/>
    <w:rsid w:val="004075EB"/>
    <w:rsid w:val="00407ABF"/>
    <w:rsid w:val="00407BED"/>
    <w:rsid w:val="00407DFE"/>
    <w:rsid w:val="00407EE6"/>
    <w:rsid w:val="004100C5"/>
    <w:rsid w:val="004109D7"/>
    <w:rsid w:val="00410B8C"/>
    <w:rsid w:val="00410D48"/>
    <w:rsid w:val="00410F4C"/>
    <w:rsid w:val="00411D6E"/>
    <w:rsid w:val="00412E5D"/>
    <w:rsid w:val="0041324D"/>
    <w:rsid w:val="0041345E"/>
    <w:rsid w:val="0041363E"/>
    <w:rsid w:val="0041364D"/>
    <w:rsid w:val="004136BE"/>
    <w:rsid w:val="004138BB"/>
    <w:rsid w:val="00413994"/>
    <w:rsid w:val="004139B0"/>
    <w:rsid w:val="004139F2"/>
    <w:rsid w:val="00413DC8"/>
    <w:rsid w:val="00413DDC"/>
    <w:rsid w:val="00413E88"/>
    <w:rsid w:val="004141E5"/>
    <w:rsid w:val="00414407"/>
    <w:rsid w:val="00414B1A"/>
    <w:rsid w:val="00414B5F"/>
    <w:rsid w:val="00414BE3"/>
    <w:rsid w:val="00414F60"/>
    <w:rsid w:val="004150F3"/>
    <w:rsid w:val="004155F1"/>
    <w:rsid w:val="00415FE0"/>
    <w:rsid w:val="0041649B"/>
    <w:rsid w:val="00416716"/>
    <w:rsid w:val="0041673A"/>
    <w:rsid w:val="00416907"/>
    <w:rsid w:val="004169AA"/>
    <w:rsid w:val="00416B5C"/>
    <w:rsid w:val="00416C60"/>
    <w:rsid w:val="00416EA9"/>
    <w:rsid w:val="0041763E"/>
    <w:rsid w:val="00417761"/>
    <w:rsid w:val="00417A8D"/>
    <w:rsid w:val="00420129"/>
    <w:rsid w:val="00420292"/>
    <w:rsid w:val="00420618"/>
    <w:rsid w:val="0042066B"/>
    <w:rsid w:val="00420678"/>
    <w:rsid w:val="0042077E"/>
    <w:rsid w:val="0042081D"/>
    <w:rsid w:val="004209CC"/>
    <w:rsid w:val="00421314"/>
    <w:rsid w:val="00421413"/>
    <w:rsid w:val="00421869"/>
    <w:rsid w:val="004219C5"/>
    <w:rsid w:val="00421FB0"/>
    <w:rsid w:val="00422149"/>
    <w:rsid w:val="0042235C"/>
    <w:rsid w:val="004223C5"/>
    <w:rsid w:val="00422853"/>
    <w:rsid w:val="00422902"/>
    <w:rsid w:val="00422925"/>
    <w:rsid w:val="00422B53"/>
    <w:rsid w:val="00422D07"/>
    <w:rsid w:val="00422F5C"/>
    <w:rsid w:val="00423455"/>
    <w:rsid w:val="00423609"/>
    <w:rsid w:val="0042379E"/>
    <w:rsid w:val="00423ED0"/>
    <w:rsid w:val="00423ED3"/>
    <w:rsid w:val="0042403C"/>
    <w:rsid w:val="00424899"/>
    <w:rsid w:val="00424905"/>
    <w:rsid w:val="00424A6E"/>
    <w:rsid w:val="00424FC7"/>
    <w:rsid w:val="00425411"/>
    <w:rsid w:val="0042574F"/>
    <w:rsid w:val="00425843"/>
    <w:rsid w:val="004259E7"/>
    <w:rsid w:val="004264F2"/>
    <w:rsid w:val="0042668E"/>
    <w:rsid w:val="00426DB8"/>
    <w:rsid w:val="00426F7F"/>
    <w:rsid w:val="00426F9A"/>
    <w:rsid w:val="00427092"/>
    <w:rsid w:val="004273F1"/>
    <w:rsid w:val="0042751D"/>
    <w:rsid w:val="0042753F"/>
    <w:rsid w:val="00427C72"/>
    <w:rsid w:val="00427D04"/>
    <w:rsid w:val="00430043"/>
    <w:rsid w:val="0043018A"/>
    <w:rsid w:val="00430253"/>
    <w:rsid w:val="004306C4"/>
    <w:rsid w:val="004308D7"/>
    <w:rsid w:val="00430E59"/>
    <w:rsid w:val="00430EFE"/>
    <w:rsid w:val="00431365"/>
    <w:rsid w:val="004319A7"/>
    <w:rsid w:val="00431F12"/>
    <w:rsid w:val="004323F0"/>
    <w:rsid w:val="00432DAB"/>
    <w:rsid w:val="00432F87"/>
    <w:rsid w:val="00433177"/>
    <w:rsid w:val="004332AE"/>
    <w:rsid w:val="00433438"/>
    <w:rsid w:val="004339D5"/>
    <w:rsid w:val="00433CE6"/>
    <w:rsid w:val="004345AE"/>
    <w:rsid w:val="00434615"/>
    <w:rsid w:val="00434704"/>
    <w:rsid w:val="00434D6D"/>
    <w:rsid w:val="00434F9F"/>
    <w:rsid w:val="00435014"/>
    <w:rsid w:val="00435368"/>
    <w:rsid w:val="004353CF"/>
    <w:rsid w:val="0043553D"/>
    <w:rsid w:val="00435DD1"/>
    <w:rsid w:val="00436092"/>
    <w:rsid w:val="0043695F"/>
    <w:rsid w:val="00436B23"/>
    <w:rsid w:val="00436C3C"/>
    <w:rsid w:val="00436F8E"/>
    <w:rsid w:val="00437233"/>
    <w:rsid w:val="0043728C"/>
    <w:rsid w:val="00437469"/>
    <w:rsid w:val="00437765"/>
    <w:rsid w:val="00437B8C"/>
    <w:rsid w:val="00440582"/>
    <w:rsid w:val="00440BBB"/>
    <w:rsid w:val="00440D80"/>
    <w:rsid w:val="00440E6C"/>
    <w:rsid w:val="00441170"/>
    <w:rsid w:val="004411DC"/>
    <w:rsid w:val="00441388"/>
    <w:rsid w:val="004413EA"/>
    <w:rsid w:val="0044186F"/>
    <w:rsid w:val="004420D0"/>
    <w:rsid w:val="0044227F"/>
    <w:rsid w:val="00442474"/>
    <w:rsid w:val="00442824"/>
    <w:rsid w:val="004428D3"/>
    <w:rsid w:val="004430EF"/>
    <w:rsid w:val="004438D2"/>
    <w:rsid w:val="00443919"/>
    <w:rsid w:val="00443990"/>
    <w:rsid w:val="00443F55"/>
    <w:rsid w:val="004441BD"/>
    <w:rsid w:val="00444358"/>
    <w:rsid w:val="0044443A"/>
    <w:rsid w:val="00444950"/>
    <w:rsid w:val="00444A2F"/>
    <w:rsid w:val="00444F34"/>
    <w:rsid w:val="004450C5"/>
    <w:rsid w:val="004450DC"/>
    <w:rsid w:val="00445277"/>
    <w:rsid w:val="00445862"/>
    <w:rsid w:val="004459F6"/>
    <w:rsid w:val="00445B79"/>
    <w:rsid w:val="00445F3D"/>
    <w:rsid w:val="00446148"/>
    <w:rsid w:val="0044630E"/>
    <w:rsid w:val="0044652C"/>
    <w:rsid w:val="004465A2"/>
    <w:rsid w:val="00446957"/>
    <w:rsid w:val="00446F53"/>
    <w:rsid w:val="0044705C"/>
    <w:rsid w:val="004474D5"/>
    <w:rsid w:val="0044783C"/>
    <w:rsid w:val="00447B2C"/>
    <w:rsid w:val="0045030A"/>
    <w:rsid w:val="00450650"/>
    <w:rsid w:val="00450691"/>
    <w:rsid w:val="00450945"/>
    <w:rsid w:val="00450A4E"/>
    <w:rsid w:val="00450B28"/>
    <w:rsid w:val="00450B57"/>
    <w:rsid w:val="00450ED0"/>
    <w:rsid w:val="00450F9B"/>
    <w:rsid w:val="0045134C"/>
    <w:rsid w:val="004513FC"/>
    <w:rsid w:val="00451FFB"/>
    <w:rsid w:val="004522E0"/>
    <w:rsid w:val="004522F4"/>
    <w:rsid w:val="0045234E"/>
    <w:rsid w:val="0045268E"/>
    <w:rsid w:val="00452772"/>
    <w:rsid w:val="00452A1A"/>
    <w:rsid w:val="00452E78"/>
    <w:rsid w:val="00452E91"/>
    <w:rsid w:val="00453128"/>
    <w:rsid w:val="0045314E"/>
    <w:rsid w:val="0045337E"/>
    <w:rsid w:val="0045339F"/>
    <w:rsid w:val="004543C8"/>
    <w:rsid w:val="0045562F"/>
    <w:rsid w:val="004557B5"/>
    <w:rsid w:val="00455AC3"/>
    <w:rsid w:val="004561B8"/>
    <w:rsid w:val="004566FA"/>
    <w:rsid w:val="00456A55"/>
    <w:rsid w:val="00456CAB"/>
    <w:rsid w:val="004572BD"/>
    <w:rsid w:val="00457843"/>
    <w:rsid w:val="004579A2"/>
    <w:rsid w:val="00457C41"/>
    <w:rsid w:val="00457C84"/>
    <w:rsid w:val="00457C8E"/>
    <w:rsid w:val="00457F39"/>
    <w:rsid w:val="00460784"/>
    <w:rsid w:val="00460946"/>
    <w:rsid w:val="004612A0"/>
    <w:rsid w:val="00461540"/>
    <w:rsid w:val="00461603"/>
    <w:rsid w:val="0046166B"/>
    <w:rsid w:val="0046168A"/>
    <w:rsid w:val="00461BD4"/>
    <w:rsid w:val="00461C44"/>
    <w:rsid w:val="00461DFC"/>
    <w:rsid w:val="00461EAD"/>
    <w:rsid w:val="00461F2D"/>
    <w:rsid w:val="00461F43"/>
    <w:rsid w:val="0046233B"/>
    <w:rsid w:val="004627F8"/>
    <w:rsid w:val="00462DC2"/>
    <w:rsid w:val="00463354"/>
    <w:rsid w:val="00463748"/>
    <w:rsid w:val="00463A9C"/>
    <w:rsid w:val="0046432B"/>
    <w:rsid w:val="00464DD2"/>
    <w:rsid w:val="00464F69"/>
    <w:rsid w:val="0046547E"/>
    <w:rsid w:val="0046547F"/>
    <w:rsid w:val="00465CCA"/>
    <w:rsid w:val="00465D58"/>
    <w:rsid w:val="00465E55"/>
    <w:rsid w:val="00465E6B"/>
    <w:rsid w:val="0046610A"/>
    <w:rsid w:val="00466407"/>
    <w:rsid w:val="004664D9"/>
    <w:rsid w:val="00466AE9"/>
    <w:rsid w:val="00466F3F"/>
    <w:rsid w:val="00467209"/>
    <w:rsid w:val="00467351"/>
    <w:rsid w:val="0046744E"/>
    <w:rsid w:val="00467718"/>
    <w:rsid w:val="0046784F"/>
    <w:rsid w:val="0046785A"/>
    <w:rsid w:val="004679D6"/>
    <w:rsid w:val="00467B91"/>
    <w:rsid w:val="00467DAC"/>
    <w:rsid w:val="004705A5"/>
    <w:rsid w:val="00470898"/>
    <w:rsid w:val="00470AB3"/>
    <w:rsid w:val="00470B80"/>
    <w:rsid w:val="00470D17"/>
    <w:rsid w:val="00471333"/>
    <w:rsid w:val="00471AC0"/>
    <w:rsid w:val="00471E3B"/>
    <w:rsid w:val="00471EAB"/>
    <w:rsid w:val="00471EF7"/>
    <w:rsid w:val="00472242"/>
    <w:rsid w:val="00472730"/>
    <w:rsid w:val="00472775"/>
    <w:rsid w:val="00472A30"/>
    <w:rsid w:val="00472AC6"/>
    <w:rsid w:val="00473219"/>
    <w:rsid w:val="004732AF"/>
    <w:rsid w:val="00473950"/>
    <w:rsid w:val="004739D1"/>
    <w:rsid w:val="00473CC6"/>
    <w:rsid w:val="00473E02"/>
    <w:rsid w:val="00473E0E"/>
    <w:rsid w:val="00473E43"/>
    <w:rsid w:val="00473E67"/>
    <w:rsid w:val="004741D0"/>
    <w:rsid w:val="00474206"/>
    <w:rsid w:val="00474288"/>
    <w:rsid w:val="0047435D"/>
    <w:rsid w:val="00474A67"/>
    <w:rsid w:val="00474AE4"/>
    <w:rsid w:val="00475074"/>
    <w:rsid w:val="004752B1"/>
    <w:rsid w:val="004752EB"/>
    <w:rsid w:val="004758D9"/>
    <w:rsid w:val="00475AC4"/>
    <w:rsid w:val="0047624E"/>
    <w:rsid w:val="00476695"/>
    <w:rsid w:val="00476878"/>
    <w:rsid w:val="00476A4F"/>
    <w:rsid w:val="00476AFF"/>
    <w:rsid w:val="00476DCF"/>
    <w:rsid w:val="00476EE4"/>
    <w:rsid w:val="00477006"/>
    <w:rsid w:val="004770AD"/>
    <w:rsid w:val="00477290"/>
    <w:rsid w:val="004772BF"/>
    <w:rsid w:val="0047740A"/>
    <w:rsid w:val="004774FA"/>
    <w:rsid w:val="0047792B"/>
    <w:rsid w:val="00477C8A"/>
    <w:rsid w:val="00477CB4"/>
    <w:rsid w:val="00480233"/>
    <w:rsid w:val="004802BD"/>
    <w:rsid w:val="004802C4"/>
    <w:rsid w:val="004803CB"/>
    <w:rsid w:val="0048081A"/>
    <w:rsid w:val="00480918"/>
    <w:rsid w:val="00480C64"/>
    <w:rsid w:val="00480D39"/>
    <w:rsid w:val="00480D3C"/>
    <w:rsid w:val="00480E8D"/>
    <w:rsid w:val="00480ED3"/>
    <w:rsid w:val="00481566"/>
    <w:rsid w:val="004816D1"/>
    <w:rsid w:val="004818DD"/>
    <w:rsid w:val="0048212F"/>
    <w:rsid w:val="004822D0"/>
    <w:rsid w:val="0048271C"/>
    <w:rsid w:val="00482A6F"/>
    <w:rsid w:val="00482D4D"/>
    <w:rsid w:val="00482DF2"/>
    <w:rsid w:val="00482E68"/>
    <w:rsid w:val="00483237"/>
    <w:rsid w:val="00483385"/>
    <w:rsid w:val="00483391"/>
    <w:rsid w:val="004837DA"/>
    <w:rsid w:val="00483964"/>
    <w:rsid w:val="004839B6"/>
    <w:rsid w:val="00483D0E"/>
    <w:rsid w:val="00483F70"/>
    <w:rsid w:val="00483FB5"/>
    <w:rsid w:val="00484072"/>
    <w:rsid w:val="004841C1"/>
    <w:rsid w:val="00484261"/>
    <w:rsid w:val="0048492B"/>
    <w:rsid w:val="0048497D"/>
    <w:rsid w:val="00484F4E"/>
    <w:rsid w:val="004850E4"/>
    <w:rsid w:val="004851AF"/>
    <w:rsid w:val="00485234"/>
    <w:rsid w:val="004853A4"/>
    <w:rsid w:val="0048590E"/>
    <w:rsid w:val="00485C19"/>
    <w:rsid w:val="0048634A"/>
    <w:rsid w:val="00486C57"/>
    <w:rsid w:val="00486E55"/>
    <w:rsid w:val="0048776F"/>
    <w:rsid w:val="00487F3A"/>
    <w:rsid w:val="00487FE5"/>
    <w:rsid w:val="004902E4"/>
    <w:rsid w:val="004906C9"/>
    <w:rsid w:val="004907A8"/>
    <w:rsid w:val="00490965"/>
    <w:rsid w:val="004909F5"/>
    <w:rsid w:val="00491786"/>
    <w:rsid w:val="004917E7"/>
    <w:rsid w:val="0049196A"/>
    <w:rsid w:val="00491A93"/>
    <w:rsid w:val="0049261E"/>
    <w:rsid w:val="004927D7"/>
    <w:rsid w:val="004927FF"/>
    <w:rsid w:val="00492D57"/>
    <w:rsid w:val="00492DBA"/>
    <w:rsid w:val="00492EAB"/>
    <w:rsid w:val="0049316E"/>
    <w:rsid w:val="00493264"/>
    <w:rsid w:val="0049330B"/>
    <w:rsid w:val="0049344D"/>
    <w:rsid w:val="00493519"/>
    <w:rsid w:val="0049357F"/>
    <w:rsid w:val="00493764"/>
    <w:rsid w:val="00493B5C"/>
    <w:rsid w:val="00493C09"/>
    <w:rsid w:val="00493CDB"/>
    <w:rsid w:val="004947A2"/>
    <w:rsid w:val="00494BF5"/>
    <w:rsid w:val="00494E9F"/>
    <w:rsid w:val="004953C1"/>
    <w:rsid w:val="00495506"/>
    <w:rsid w:val="0049597D"/>
    <w:rsid w:val="00495AF4"/>
    <w:rsid w:val="00495F46"/>
    <w:rsid w:val="004964D6"/>
    <w:rsid w:val="004967D9"/>
    <w:rsid w:val="004967F8"/>
    <w:rsid w:val="00496906"/>
    <w:rsid w:val="00496C7C"/>
    <w:rsid w:val="00496DB6"/>
    <w:rsid w:val="00496F94"/>
    <w:rsid w:val="0049754F"/>
    <w:rsid w:val="004975B3"/>
    <w:rsid w:val="004976C3"/>
    <w:rsid w:val="0049772C"/>
    <w:rsid w:val="004977F4"/>
    <w:rsid w:val="00497990"/>
    <w:rsid w:val="00497F79"/>
    <w:rsid w:val="004A02B1"/>
    <w:rsid w:val="004A067C"/>
    <w:rsid w:val="004A0743"/>
    <w:rsid w:val="004A0839"/>
    <w:rsid w:val="004A0C20"/>
    <w:rsid w:val="004A0E10"/>
    <w:rsid w:val="004A0F8C"/>
    <w:rsid w:val="004A10BC"/>
    <w:rsid w:val="004A144F"/>
    <w:rsid w:val="004A15E6"/>
    <w:rsid w:val="004A1A79"/>
    <w:rsid w:val="004A1AEE"/>
    <w:rsid w:val="004A1BDF"/>
    <w:rsid w:val="004A1D2B"/>
    <w:rsid w:val="004A1E3D"/>
    <w:rsid w:val="004A20BF"/>
    <w:rsid w:val="004A2722"/>
    <w:rsid w:val="004A2AFD"/>
    <w:rsid w:val="004A3060"/>
    <w:rsid w:val="004A3106"/>
    <w:rsid w:val="004A3183"/>
    <w:rsid w:val="004A32E7"/>
    <w:rsid w:val="004A32F8"/>
    <w:rsid w:val="004A32FD"/>
    <w:rsid w:val="004A36A5"/>
    <w:rsid w:val="004A394E"/>
    <w:rsid w:val="004A3A1D"/>
    <w:rsid w:val="004A40E1"/>
    <w:rsid w:val="004A43FF"/>
    <w:rsid w:val="004A4B15"/>
    <w:rsid w:val="004A4E11"/>
    <w:rsid w:val="004A50B3"/>
    <w:rsid w:val="004A50BB"/>
    <w:rsid w:val="004A519A"/>
    <w:rsid w:val="004A53C1"/>
    <w:rsid w:val="004A5483"/>
    <w:rsid w:val="004A59E8"/>
    <w:rsid w:val="004A5C33"/>
    <w:rsid w:val="004A5EAE"/>
    <w:rsid w:val="004A5F7C"/>
    <w:rsid w:val="004A6004"/>
    <w:rsid w:val="004A6302"/>
    <w:rsid w:val="004A642C"/>
    <w:rsid w:val="004A64F3"/>
    <w:rsid w:val="004A65F1"/>
    <w:rsid w:val="004A6A20"/>
    <w:rsid w:val="004A6EE5"/>
    <w:rsid w:val="004A7042"/>
    <w:rsid w:val="004A709A"/>
    <w:rsid w:val="004A727E"/>
    <w:rsid w:val="004A757B"/>
    <w:rsid w:val="004A7896"/>
    <w:rsid w:val="004A7A54"/>
    <w:rsid w:val="004A7B6F"/>
    <w:rsid w:val="004A7B91"/>
    <w:rsid w:val="004A7C77"/>
    <w:rsid w:val="004B02FA"/>
    <w:rsid w:val="004B0637"/>
    <w:rsid w:val="004B0867"/>
    <w:rsid w:val="004B0B16"/>
    <w:rsid w:val="004B0C73"/>
    <w:rsid w:val="004B0DB2"/>
    <w:rsid w:val="004B11BF"/>
    <w:rsid w:val="004B1597"/>
    <w:rsid w:val="004B1609"/>
    <w:rsid w:val="004B17C3"/>
    <w:rsid w:val="004B197D"/>
    <w:rsid w:val="004B2370"/>
    <w:rsid w:val="004B2800"/>
    <w:rsid w:val="004B297B"/>
    <w:rsid w:val="004B2A59"/>
    <w:rsid w:val="004B2BA5"/>
    <w:rsid w:val="004B2E28"/>
    <w:rsid w:val="004B2FEE"/>
    <w:rsid w:val="004B34F0"/>
    <w:rsid w:val="004B384B"/>
    <w:rsid w:val="004B3871"/>
    <w:rsid w:val="004B3929"/>
    <w:rsid w:val="004B3AD9"/>
    <w:rsid w:val="004B3CD4"/>
    <w:rsid w:val="004B3E76"/>
    <w:rsid w:val="004B3FC3"/>
    <w:rsid w:val="004B44A1"/>
    <w:rsid w:val="004B465B"/>
    <w:rsid w:val="004B467F"/>
    <w:rsid w:val="004B4871"/>
    <w:rsid w:val="004B493A"/>
    <w:rsid w:val="004B4C3E"/>
    <w:rsid w:val="004B4D62"/>
    <w:rsid w:val="004B51B1"/>
    <w:rsid w:val="004B5241"/>
    <w:rsid w:val="004B52CD"/>
    <w:rsid w:val="004B590E"/>
    <w:rsid w:val="004B5B9F"/>
    <w:rsid w:val="004B5D35"/>
    <w:rsid w:val="004B5D6A"/>
    <w:rsid w:val="004B5FDB"/>
    <w:rsid w:val="004B65BB"/>
    <w:rsid w:val="004B6B22"/>
    <w:rsid w:val="004B6B80"/>
    <w:rsid w:val="004B6D5C"/>
    <w:rsid w:val="004B6DC7"/>
    <w:rsid w:val="004B6FFC"/>
    <w:rsid w:val="004B701A"/>
    <w:rsid w:val="004B70B0"/>
    <w:rsid w:val="004B70B7"/>
    <w:rsid w:val="004B71DE"/>
    <w:rsid w:val="004B7398"/>
    <w:rsid w:val="004B7497"/>
    <w:rsid w:val="004B7614"/>
    <w:rsid w:val="004B7768"/>
    <w:rsid w:val="004B7FF4"/>
    <w:rsid w:val="004C02FD"/>
    <w:rsid w:val="004C08FE"/>
    <w:rsid w:val="004C0C5D"/>
    <w:rsid w:val="004C0E6C"/>
    <w:rsid w:val="004C0F39"/>
    <w:rsid w:val="004C10D6"/>
    <w:rsid w:val="004C1935"/>
    <w:rsid w:val="004C1B53"/>
    <w:rsid w:val="004C1E07"/>
    <w:rsid w:val="004C22B6"/>
    <w:rsid w:val="004C2C7C"/>
    <w:rsid w:val="004C2D7A"/>
    <w:rsid w:val="004C2E69"/>
    <w:rsid w:val="004C33E7"/>
    <w:rsid w:val="004C3C43"/>
    <w:rsid w:val="004C40F8"/>
    <w:rsid w:val="004C41B9"/>
    <w:rsid w:val="004C440F"/>
    <w:rsid w:val="004C4484"/>
    <w:rsid w:val="004C4F0F"/>
    <w:rsid w:val="004C555D"/>
    <w:rsid w:val="004C58D1"/>
    <w:rsid w:val="004C5A12"/>
    <w:rsid w:val="004C5A7E"/>
    <w:rsid w:val="004C5FAD"/>
    <w:rsid w:val="004C600E"/>
    <w:rsid w:val="004C626F"/>
    <w:rsid w:val="004C63CA"/>
    <w:rsid w:val="004C643F"/>
    <w:rsid w:val="004C6607"/>
    <w:rsid w:val="004C6659"/>
    <w:rsid w:val="004C6E47"/>
    <w:rsid w:val="004C6E5C"/>
    <w:rsid w:val="004C70D5"/>
    <w:rsid w:val="004C76C7"/>
    <w:rsid w:val="004C7783"/>
    <w:rsid w:val="004C7A87"/>
    <w:rsid w:val="004C7BB6"/>
    <w:rsid w:val="004C7E8D"/>
    <w:rsid w:val="004C7EC9"/>
    <w:rsid w:val="004C7F35"/>
    <w:rsid w:val="004D00FA"/>
    <w:rsid w:val="004D02CE"/>
    <w:rsid w:val="004D0302"/>
    <w:rsid w:val="004D03AF"/>
    <w:rsid w:val="004D0911"/>
    <w:rsid w:val="004D1041"/>
    <w:rsid w:val="004D1612"/>
    <w:rsid w:val="004D173D"/>
    <w:rsid w:val="004D18EB"/>
    <w:rsid w:val="004D1CAD"/>
    <w:rsid w:val="004D1F4C"/>
    <w:rsid w:val="004D24E0"/>
    <w:rsid w:val="004D26D5"/>
    <w:rsid w:val="004D2C0F"/>
    <w:rsid w:val="004D2C51"/>
    <w:rsid w:val="004D2E0F"/>
    <w:rsid w:val="004D2FC9"/>
    <w:rsid w:val="004D3103"/>
    <w:rsid w:val="004D32A0"/>
    <w:rsid w:val="004D3E47"/>
    <w:rsid w:val="004D3E86"/>
    <w:rsid w:val="004D440E"/>
    <w:rsid w:val="004D45C7"/>
    <w:rsid w:val="004D4687"/>
    <w:rsid w:val="004D4967"/>
    <w:rsid w:val="004D4AC3"/>
    <w:rsid w:val="004D4B6F"/>
    <w:rsid w:val="004D4BFB"/>
    <w:rsid w:val="004D4C81"/>
    <w:rsid w:val="004D4D21"/>
    <w:rsid w:val="004D4E55"/>
    <w:rsid w:val="004D4FB8"/>
    <w:rsid w:val="004D519A"/>
    <w:rsid w:val="004D54A5"/>
    <w:rsid w:val="004D57EA"/>
    <w:rsid w:val="004D5A7D"/>
    <w:rsid w:val="004D5D82"/>
    <w:rsid w:val="004D642C"/>
    <w:rsid w:val="004D6594"/>
    <w:rsid w:val="004D66E0"/>
    <w:rsid w:val="004D6E2E"/>
    <w:rsid w:val="004D7067"/>
    <w:rsid w:val="004D71DF"/>
    <w:rsid w:val="004D7475"/>
    <w:rsid w:val="004D7497"/>
    <w:rsid w:val="004D7B2A"/>
    <w:rsid w:val="004D7CBA"/>
    <w:rsid w:val="004E0008"/>
    <w:rsid w:val="004E011B"/>
    <w:rsid w:val="004E0DCA"/>
    <w:rsid w:val="004E10E9"/>
    <w:rsid w:val="004E17C2"/>
    <w:rsid w:val="004E1D6C"/>
    <w:rsid w:val="004E244A"/>
    <w:rsid w:val="004E2912"/>
    <w:rsid w:val="004E2982"/>
    <w:rsid w:val="004E29EC"/>
    <w:rsid w:val="004E2BB4"/>
    <w:rsid w:val="004E2DC3"/>
    <w:rsid w:val="004E31E7"/>
    <w:rsid w:val="004E33BC"/>
    <w:rsid w:val="004E34C8"/>
    <w:rsid w:val="004E34E6"/>
    <w:rsid w:val="004E3B48"/>
    <w:rsid w:val="004E3D3D"/>
    <w:rsid w:val="004E4005"/>
    <w:rsid w:val="004E4014"/>
    <w:rsid w:val="004E4093"/>
    <w:rsid w:val="004E40C7"/>
    <w:rsid w:val="004E42A1"/>
    <w:rsid w:val="004E48FE"/>
    <w:rsid w:val="004E4AEE"/>
    <w:rsid w:val="004E4CFC"/>
    <w:rsid w:val="004E4DFD"/>
    <w:rsid w:val="004E5117"/>
    <w:rsid w:val="004E5528"/>
    <w:rsid w:val="004E589C"/>
    <w:rsid w:val="004E58BD"/>
    <w:rsid w:val="004E5D87"/>
    <w:rsid w:val="004E5DAF"/>
    <w:rsid w:val="004E6235"/>
    <w:rsid w:val="004E69D2"/>
    <w:rsid w:val="004E6AB6"/>
    <w:rsid w:val="004E6B57"/>
    <w:rsid w:val="004E6BB3"/>
    <w:rsid w:val="004E6D7E"/>
    <w:rsid w:val="004E70B1"/>
    <w:rsid w:val="004E76B9"/>
    <w:rsid w:val="004E7A49"/>
    <w:rsid w:val="004F01D1"/>
    <w:rsid w:val="004F0423"/>
    <w:rsid w:val="004F0E4C"/>
    <w:rsid w:val="004F1183"/>
    <w:rsid w:val="004F1260"/>
    <w:rsid w:val="004F1C9F"/>
    <w:rsid w:val="004F209E"/>
    <w:rsid w:val="004F2551"/>
    <w:rsid w:val="004F25DD"/>
    <w:rsid w:val="004F2A7C"/>
    <w:rsid w:val="004F2BF2"/>
    <w:rsid w:val="004F34C8"/>
    <w:rsid w:val="004F3A4C"/>
    <w:rsid w:val="004F3EC8"/>
    <w:rsid w:val="004F43E1"/>
    <w:rsid w:val="004F47D9"/>
    <w:rsid w:val="004F4A5F"/>
    <w:rsid w:val="004F4DB5"/>
    <w:rsid w:val="004F4FB0"/>
    <w:rsid w:val="004F5266"/>
    <w:rsid w:val="004F53CF"/>
    <w:rsid w:val="004F5440"/>
    <w:rsid w:val="004F583E"/>
    <w:rsid w:val="004F5FA3"/>
    <w:rsid w:val="004F61D2"/>
    <w:rsid w:val="004F626A"/>
    <w:rsid w:val="004F65F1"/>
    <w:rsid w:val="004F65F9"/>
    <w:rsid w:val="004F6748"/>
    <w:rsid w:val="004F68D4"/>
    <w:rsid w:val="004F6AFD"/>
    <w:rsid w:val="004F6C20"/>
    <w:rsid w:val="004F6D8A"/>
    <w:rsid w:val="004F6FC6"/>
    <w:rsid w:val="004F70B8"/>
    <w:rsid w:val="004F7336"/>
    <w:rsid w:val="004F7566"/>
    <w:rsid w:val="004F77CF"/>
    <w:rsid w:val="004F7844"/>
    <w:rsid w:val="004F7946"/>
    <w:rsid w:val="004F79E7"/>
    <w:rsid w:val="004F7FEE"/>
    <w:rsid w:val="00500249"/>
    <w:rsid w:val="00500473"/>
    <w:rsid w:val="00500A65"/>
    <w:rsid w:val="00500BDB"/>
    <w:rsid w:val="00500C99"/>
    <w:rsid w:val="005010AF"/>
    <w:rsid w:val="00501225"/>
    <w:rsid w:val="00501259"/>
    <w:rsid w:val="00501314"/>
    <w:rsid w:val="005016C0"/>
    <w:rsid w:val="00501952"/>
    <w:rsid w:val="00501C56"/>
    <w:rsid w:val="00501DC3"/>
    <w:rsid w:val="00501DD0"/>
    <w:rsid w:val="005023FA"/>
    <w:rsid w:val="00502430"/>
    <w:rsid w:val="005025A6"/>
    <w:rsid w:val="005026DF"/>
    <w:rsid w:val="00502962"/>
    <w:rsid w:val="00502D95"/>
    <w:rsid w:val="00502F9E"/>
    <w:rsid w:val="00502FB9"/>
    <w:rsid w:val="005030C8"/>
    <w:rsid w:val="00503275"/>
    <w:rsid w:val="005033E2"/>
    <w:rsid w:val="0050373D"/>
    <w:rsid w:val="0050374C"/>
    <w:rsid w:val="00503AF3"/>
    <w:rsid w:val="00503C5F"/>
    <w:rsid w:val="00503DFB"/>
    <w:rsid w:val="00503E0B"/>
    <w:rsid w:val="005040E0"/>
    <w:rsid w:val="005042E8"/>
    <w:rsid w:val="00504C64"/>
    <w:rsid w:val="0050579E"/>
    <w:rsid w:val="00505996"/>
    <w:rsid w:val="00505ACD"/>
    <w:rsid w:val="00506035"/>
    <w:rsid w:val="00506135"/>
    <w:rsid w:val="00506910"/>
    <w:rsid w:val="00506FDB"/>
    <w:rsid w:val="00507656"/>
    <w:rsid w:val="00507798"/>
    <w:rsid w:val="00507A32"/>
    <w:rsid w:val="005102A5"/>
    <w:rsid w:val="00510749"/>
    <w:rsid w:val="00510925"/>
    <w:rsid w:val="00510939"/>
    <w:rsid w:val="005109C6"/>
    <w:rsid w:val="00510B4B"/>
    <w:rsid w:val="005110A5"/>
    <w:rsid w:val="00511206"/>
    <w:rsid w:val="00511BEE"/>
    <w:rsid w:val="00512503"/>
    <w:rsid w:val="00512781"/>
    <w:rsid w:val="00512925"/>
    <w:rsid w:val="00512972"/>
    <w:rsid w:val="005129E9"/>
    <w:rsid w:val="00512C8C"/>
    <w:rsid w:val="00512EA7"/>
    <w:rsid w:val="00513361"/>
    <w:rsid w:val="005135D2"/>
    <w:rsid w:val="005137D6"/>
    <w:rsid w:val="00513854"/>
    <w:rsid w:val="005138AC"/>
    <w:rsid w:val="00513C93"/>
    <w:rsid w:val="00513C95"/>
    <w:rsid w:val="005143E9"/>
    <w:rsid w:val="00514495"/>
    <w:rsid w:val="0051477D"/>
    <w:rsid w:val="00514F7D"/>
    <w:rsid w:val="005151A2"/>
    <w:rsid w:val="00515727"/>
    <w:rsid w:val="0051607C"/>
    <w:rsid w:val="00516715"/>
    <w:rsid w:val="00516725"/>
    <w:rsid w:val="00516A01"/>
    <w:rsid w:val="00516AE0"/>
    <w:rsid w:val="00516D61"/>
    <w:rsid w:val="00516D68"/>
    <w:rsid w:val="0051702B"/>
    <w:rsid w:val="005174DB"/>
    <w:rsid w:val="00517511"/>
    <w:rsid w:val="00517825"/>
    <w:rsid w:val="0051782F"/>
    <w:rsid w:val="00517A52"/>
    <w:rsid w:val="00517A66"/>
    <w:rsid w:val="00517E2D"/>
    <w:rsid w:val="00520514"/>
    <w:rsid w:val="00520D77"/>
    <w:rsid w:val="00520EF8"/>
    <w:rsid w:val="00520FA0"/>
    <w:rsid w:val="0052102D"/>
    <w:rsid w:val="00521095"/>
    <w:rsid w:val="00521192"/>
    <w:rsid w:val="0052134D"/>
    <w:rsid w:val="00521807"/>
    <w:rsid w:val="00521948"/>
    <w:rsid w:val="00521B00"/>
    <w:rsid w:val="00521BC7"/>
    <w:rsid w:val="00521DA7"/>
    <w:rsid w:val="00521E9A"/>
    <w:rsid w:val="00521EF4"/>
    <w:rsid w:val="005222D6"/>
    <w:rsid w:val="005224E7"/>
    <w:rsid w:val="005227FB"/>
    <w:rsid w:val="00522DD3"/>
    <w:rsid w:val="005232FF"/>
    <w:rsid w:val="005233AE"/>
    <w:rsid w:val="00523909"/>
    <w:rsid w:val="00523A1B"/>
    <w:rsid w:val="00523B3B"/>
    <w:rsid w:val="00524899"/>
    <w:rsid w:val="00524CD4"/>
    <w:rsid w:val="00524F4B"/>
    <w:rsid w:val="00525214"/>
    <w:rsid w:val="0052552A"/>
    <w:rsid w:val="005258EF"/>
    <w:rsid w:val="005259E6"/>
    <w:rsid w:val="00525B90"/>
    <w:rsid w:val="00525F85"/>
    <w:rsid w:val="00525FFF"/>
    <w:rsid w:val="005262D5"/>
    <w:rsid w:val="0052695F"/>
    <w:rsid w:val="005269A7"/>
    <w:rsid w:val="00526AA4"/>
    <w:rsid w:val="005271CF"/>
    <w:rsid w:val="0052720A"/>
    <w:rsid w:val="005273BA"/>
    <w:rsid w:val="0052777A"/>
    <w:rsid w:val="005278DC"/>
    <w:rsid w:val="005278F7"/>
    <w:rsid w:val="00527E49"/>
    <w:rsid w:val="0053014E"/>
    <w:rsid w:val="00530668"/>
    <w:rsid w:val="00530E77"/>
    <w:rsid w:val="00530EE2"/>
    <w:rsid w:val="005310AB"/>
    <w:rsid w:val="00531282"/>
    <w:rsid w:val="00531415"/>
    <w:rsid w:val="005314C4"/>
    <w:rsid w:val="00531B3C"/>
    <w:rsid w:val="00531D9E"/>
    <w:rsid w:val="00531E90"/>
    <w:rsid w:val="00531F00"/>
    <w:rsid w:val="005320C4"/>
    <w:rsid w:val="00532A67"/>
    <w:rsid w:val="00532C05"/>
    <w:rsid w:val="00532FE3"/>
    <w:rsid w:val="00533B88"/>
    <w:rsid w:val="00533E11"/>
    <w:rsid w:val="00533E50"/>
    <w:rsid w:val="00534051"/>
    <w:rsid w:val="005342D2"/>
    <w:rsid w:val="0053432D"/>
    <w:rsid w:val="00534371"/>
    <w:rsid w:val="005343CA"/>
    <w:rsid w:val="005345B5"/>
    <w:rsid w:val="00534884"/>
    <w:rsid w:val="0053496E"/>
    <w:rsid w:val="00535270"/>
    <w:rsid w:val="0053537B"/>
    <w:rsid w:val="00535726"/>
    <w:rsid w:val="00535834"/>
    <w:rsid w:val="0053593D"/>
    <w:rsid w:val="00535A9F"/>
    <w:rsid w:val="00535CF6"/>
    <w:rsid w:val="00535E5F"/>
    <w:rsid w:val="00536402"/>
    <w:rsid w:val="005366D2"/>
    <w:rsid w:val="00536788"/>
    <w:rsid w:val="00536AF2"/>
    <w:rsid w:val="00537134"/>
    <w:rsid w:val="00537135"/>
    <w:rsid w:val="00537181"/>
    <w:rsid w:val="005372D5"/>
    <w:rsid w:val="005372FE"/>
    <w:rsid w:val="005373FD"/>
    <w:rsid w:val="00537C12"/>
    <w:rsid w:val="00537E81"/>
    <w:rsid w:val="00537F6F"/>
    <w:rsid w:val="00540C9D"/>
    <w:rsid w:val="00540D4D"/>
    <w:rsid w:val="00540D77"/>
    <w:rsid w:val="00540D7C"/>
    <w:rsid w:val="00541135"/>
    <w:rsid w:val="00541419"/>
    <w:rsid w:val="0054176A"/>
    <w:rsid w:val="00541862"/>
    <w:rsid w:val="00541BF4"/>
    <w:rsid w:val="00541C02"/>
    <w:rsid w:val="00541FB9"/>
    <w:rsid w:val="005420F5"/>
    <w:rsid w:val="0054241E"/>
    <w:rsid w:val="00542424"/>
    <w:rsid w:val="00542BF0"/>
    <w:rsid w:val="00543272"/>
    <w:rsid w:val="00543411"/>
    <w:rsid w:val="0054373B"/>
    <w:rsid w:val="00543A73"/>
    <w:rsid w:val="00543C82"/>
    <w:rsid w:val="00543D8A"/>
    <w:rsid w:val="00543FBD"/>
    <w:rsid w:val="005441E0"/>
    <w:rsid w:val="00544466"/>
    <w:rsid w:val="005445B4"/>
    <w:rsid w:val="00544A96"/>
    <w:rsid w:val="00544B2A"/>
    <w:rsid w:val="00544C3A"/>
    <w:rsid w:val="00544C71"/>
    <w:rsid w:val="00544CD7"/>
    <w:rsid w:val="00544DA6"/>
    <w:rsid w:val="00544E3E"/>
    <w:rsid w:val="00544EA2"/>
    <w:rsid w:val="0054507E"/>
    <w:rsid w:val="0054517A"/>
    <w:rsid w:val="005452ED"/>
    <w:rsid w:val="00545690"/>
    <w:rsid w:val="00545969"/>
    <w:rsid w:val="00545C0B"/>
    <w:rsid w:val="00545F5E"/>
    <w:rsid w:val="00545FF0"/>
    <w:rsid w:val="005460B5"/>
    <w:rsid w:val="005464AC"/>
    <w:rsid w:val="0054672D"/>
    <w:rsid w:val="00547D96"/>
    <w:rsid w:val="00547E6A"/>
    <w:rsid w:val="00547FFA"/>
    <w:rsid w:val="00550771"/>
    <w:rsid w:val="0055084E"/>
    <w:rsid w:val="00550857"/>
    <w:rsid w:val="005509E0"/>
    <w:rsid w:val="00550A0C"/>
    <w:rsid w:val="00550BDC"/>
    <w:rsid w:val="00550C47"/>
    <w:rsid w:val="00550EB0"/>
    <w:rsid w:val="005513DC"/>
    <w:rsid w:val="0055163A"/>
    <w:rsid w:val="005519D1"/>
    <w:rsid w:val="00551BD0"/>
    <w:rsid w:val="005524DE"/>
    <w:rsid w:val="005526C0"/>
    <w:rsid w:val="005528CC"/>
    <w:rsid w:val="00553945"/>
    <w:rsid w:val="00553C28"/>
    <w:rsid w:val="00554003"/>
    <w:rsid w:val="00554437"/>
    <w:rsid w:val="0055457E"/>
    <w:rsid w:val="005545E5"/>
    <w:rsid w:val="00554949"/>
    <w:rsid w:val="00554C7C"/>
    <w:rsid w:val="00554DF7"/>
    <w:rsid w:val="00554F8E"/>
    <w:rsid w:val="00555209"/>
    <w:rsid w:val="00555376"/>
    <w:rsid w:val="0055543F"/>
    <w:rsid w:val="0055553F"/>
    <w:rsid w:val="005557DE"/>
    <w:rsid w:val="005565F3"/>
    <w:rsid w:val="00556B7B"/>
    <w:rsid w:val="00556F69"/>
    <w:rsid w:val="00557043"/>
    <w:rsid w:val="005571F6"/>
    <w:rsid w:val="005572A5"/>
    <w:rsid w:val="0055762E"/>
    <w:rsid w:val="00560290"/>
    <w:rsid w:val="00560308"/>
    <w:rsid w:val="00560AAA"/>
    <w:rsid w:val="00560C4F"/>
    <w:rsid w:val="00561022"/>
    <w:rsid w:val="00561088"/>
    <w:rsid w:val="00561143"/>
    <w:rsid w:val="0056125F"/>
    <w:rsid w:val="005612CD"/>
    <w:rsid w:val="005614C4"/>
    <w:rsid w:val="005616B2"/>
    <w:rsid w:val="0056179F"/>
    <w:rsid w:val="00561C6D"/>
    <w:rsid w:val="00561E7F"/>
    <w:rsid w:val="00561FB3"/>
    <w:rsid w:val="00562230"/>
    <w:rsid w:val="0056233E"/>
    <w:rsid w:val="0056257A"/>
    <w:rsid w:val="0056270D"/>
    <w:rsid w:val="00562AB3"/>
    <w:rsid w:val="00562B92"/>
    <w:rsid w:val="00563301"/>
    <w:rsid w:val="00563515"/>
    <w:rsid w:val="005636AE"/>
    <w:rsid w:val="00563B96"/>
    <w:rsid w:val="0056427D"/>
    <w:rsid w:val="00564451"/>
    <w:rsid w:val="00564B55"/>
    <w:rsid w:val="00564C79"/>
    <w:rsid w:val="00564D44"/>
    <w:rsid w:val="00564E92"/>
    <w:rsid w:val="005652E3"/>
    <w:rsid w:val="00565358"/>
    <w:rsid w:val="005653E1"/>
    <w:rsid w:val="0056554D"/>
    <w:rsid w:val="005656FC"/>
    <w:rsid w:val="00565991"/>
    <w:rsid w:val="00565BB4"/>
    <w:rsid w:val="00565D37"/>
    <w:rsid w:val="00565FE2"/>
    <w:rsid w:val="0056612C"/>
    <w:rsid w:val="005663AD"/>
    <w:rsid w:val="0056650F"/>
    <w:rsid w:val="00566554"/>
    <w:rsid w:val="00566811"/>
    <w:rsid w:val="00566921"/>
    <w:rsid w:val="005669B4"/>
    <w:rsid w:val="00566F43"/>
    <w:rsid w:val="00566FA6"/>
    <w:rsid w:val="00567218"/>
    <w:rsid w:val="005672DE"/>
    <w:rsid w:val="005675F3"/>
    <w:rsid w:val="005677E2"/>
    <w:rsid w:val="0056794D"/>
    <w:rsid w:val="00567B9C"/>
    <w:rsid w:val="00567E34"/>
    <w:rsid w:val="00567F9A"/>
    <w:rsid w:val="00567FCC"/>
    <w:rsid w:val="00570285"/>
    <w:rsid w:val="005707FA"/>
    <w:rsid w:val="0057145A"/>
    <w:rsid w:val="00571E13"/>
    <w:rsid w:val="00571F0C"/>
    <w:rsid w:val="00571F4A"/>
    <w:rsid w:val="00572239"/>
    <w:rsid w:val="005722D6"/>
    <w:rsid w:val="005723B8"/>
    <w:rsid w:val="00572652"/>
    <w:rsid w:val="00572C1C"/>
    <w:rsid w:val="00572E7A"/>
    <w:rsid w:val="0057300A"/>
    <w:rsid w:val="00573305"/>
    <w:rsid w:val="00573A58"/>
    <w:rsid w:val="00573C65"/>
    <w:rsid w:val="00574313"/>
    <w:rsid w:val="0057467C"/>
    <w:rsid w:val="00574730"/>
    <w:rsid w:val="005747CC"/>
    <w:rsid w:val="00574838"/>
    <w:rsid w:val="00574D2E"/>
    <w:rsid w:val="00575409"/>
    <w:rsid w:val="005754C5"/>
    <w:rsid w:val="00575841"/>
    <w:rsid w:val="005759F9"/>
    <w:rsid w:val="00575AB2"/>
    <w:rsid w:val="00575C3A"/>
    <w:rsid w:val="00575CAD"/>
    <w:rsid w:val="00575CF2"/>
    <w:rsid w:val="0057612B"/>
    <w:rsid w:val="0057620F"/>
    <w:rsid w:val="00576F15"/>
    <w:rsid w:val="00576F53"/>
    <w:rsid w:val="00576FBC"/>
    <w:rsid w:val="00577187"/>
    <w:rsid w:val="00577981"/>
    <w:rsid w:val="00577AAF"/>
    <w:rsid w:val="00577DC3"/>
    <w:rsid w:val="00580107"/>
    <w:rsid w:val="00580218"/>
    <w:rsid w:val="00580221"/>
    <w:rsid w:val="00580511"/>
    <w:rsid w:val="005805D9"/>
    <w:rsid w:val="005808DF"/>
    <w:rsid w:val="00580988"/>
    <w:rsid w:val="0058104A"/>
    <w:rsid w:val="005811E0"/>
    <w:rsid w:val="0058152A"/>
    <w:rsid w:val="005815BB"/>
    <w:rsid w:val="00581CDD"/>
    <w:rsid w:val="00582525"/>
    <w:rsid w:val="005826E8"/>
    <w:rsid w:val="005827E8"/>
    <w:rsid w:val="0058280B"/>
    <w:rsid w:val="0058281C"/>
    <w:rsid w:val="005828A0"/>
    <w:rsid w:val="00582A7C"/>
    <w:rsid w:val="00582AF6"/>
    <w:rsid w:val="00582BD4"/>
    <w:rsid w:val="00582FB4"/>
    <w:rsid w:val="00583090"/>
    <w:rsid w:val="005830B7"/>
    <w:rsid w:val="0058319B"/>
    <w:rsid w:val="0058338F"/>
    <w:rsid w:val="00583402"/>
    <w:rsid w:val="00583674"/>
    <w:rsid w:val="00583BA2"/>
    <w:rsid w:val="00583BDE"/>
    <w:rsid w:val="00583D51"/>
    <w:rsid w:val="00584226"/>
    <w:rsid w:val="00584340"/>
    <w:rsid w:val="005843CA"/>
    <w:rsid w:val="00584865"/>
    <w:rsid w:val="00584AF1"/>
    <w:rsid w:val="00584CBD"/>
    <w:rsid w:val="0058517C"/>
    <w:rsid w:val="00585362"/>
    <w:rsid w:val="005854C9"/>
    <w:rsid w:val="00585587"/>
    <w:rsid w:val="0058564A"/>
    <w:rsid w:val="00585709"/>
    <w:rsid w:val="005859A6"/>
    <w:rsid w:val="00585AB1"/>
    <w:rsid w:val="00585AF7"/>
    <w:rsid w:val="00585B5D"/>
    <w:rsid w:val="00586118"/>
    <w:rsid w:val="005863B4"/>
    <w:rsid w:val="005865F9"/>
    <w:rsid w:val="00586705"/>
    <w:rsid w:val="00586B88"/>
    <w:rsid w:val="00586BF9"/>
    <w:rsid w:val="00586FC6"/>
    <w:rsid w:val="005871B9"/>
    <w:rsid w:val="00587378"/>
    <w:rsid w:val="0058776C"/>
    <w:rsid w:val="0058780B"/>
    <w:rsid w:val="005878F7"/>
    <w:rsid w:val="00587A0D"/>
    <w:rsid w:val="00587BB3"/>
    <w:rsid w:val="00587CF9"/>
    <w:rsid w:val="0059015B"/>
    <w:rsid w:val="00590564"/>
    <w:rsid w:val="005910E5"/>
    <w:rsid w:val="0059118C"/>
    <w:rsid w:val="00591331"/>
    <w:rsid w:val="00591333"/>
    <w:rsid w:val="00591597"/>
    <w:rsid w:val="00591E9A"/>
    <w:rsid w:val="00592152"/>
    <w:rsid w:val="00592178"/>
    <w:rsid w:val="00592251"/>
    <w:rsid w:val="00592261"/>
    <w:rsid w:val="0059240D"/>
    <w:rsid w:val="00592436"/>
    <w:rsid w:val="0059287A"/>
    <w:rsid w:val="00592DE4"/>
    <w:rsid w:val="00593178"/>
    <w:rsid w:val="00593491"/>
    <w:rsid w:val="005934CE"/>
    <w:rsid w:val="00593856"/>
    <w:rsid w:val="00593B12"/>
    <w:rsid w:val="00593E62"/>
    <w:rsid w:val="00593F50"/>
    <w:rsid w:val="00594456"/>
    <w:rsid w:val="00594630"/>
    <w:rsid w:val="00594756"/>
    <w:rsid w:val="00594A64"/>
    <w:rsid w:val="00594BF8"/>
    <w:rsid w:val="00594C1D"/>
    <w:rsid w:val="00595703"/>
    <w:rsid w:val="0059594B"/>
    <w:rsid w:val="005959A0"/>
    <w:rsid w:val="0059642E"/>
    <w:rsid w:val="00596637"/>
    <w:rsid w:val="00596A4F"/>
    <w:rsid w:val="00596FD1"/>
    <w:rsid w:val="00597254"/>
    <w:rsid w:val="0059739E"/>
    <w:rsid w:val="005973D1"/>
    <w:rsid w:val="005974FA"/>
    <w:rsid w:val="00597A65"/>
    <w:rsid w:val="00597BF1"/>
    <w:rsid w:val="005A0541"/>
    <w:rsid w:val="005A05B8"/>
    <w:rsid w:val="005A09EF"/>
    <w:rsid w:val="005A0DA9"/>
    <w:rsid w:val="005A0DF4"/>
    <w:rsid w:val="005A1005"/>
    <w:rsid w:val="005A10C0"/>
    <w:rsid w:val="005A1455"/>
    <w:rsid w:val="005A1562"/>
    <w:rsid w:val="005A197B"/>
    <w:rsid w:val="005A1BCF"/>
    <w:rsid w:val="005A208D"/>
    <w:rsid w:val="005A2766"/>
    <w:rsid w:val="005A27AB"/>
    <w:rsid w:val="005A30A7"/>
    <w:rsid w:val="005A31F4"/>
    <w:rsid w:val="005A320C"/>
    <w:rsid w:val="005A322F"/>
    <w:rsid w:val="005A3949"/>
    <w:rsid w:val="005A39AB"/>
    <w:rsid w:val="005A3E0E"/>
    <w:rsid w:val="005A3E91"/>
    <w:rsid w:val="005A5088"/>
    <w:rsid w:val="005A5158"/>
    <w:rsid w:val="005A53A0"/>
    <w:rsid w:val="005A5555"/>
    <w:rsid w:val="005A559A"/>
    <w:rsid w:val="005A5ECF"/>
    <w:rsid w:val="005A6123"/>
    <w:rsid w:val="005A6152"/>
    <w:rsid w:val="005A623E"/>
    <w:rsid w:val="005A62D6"/>
    <w:rsid w:val="005A68FC"/>
    <w:rsid w:val="005A6B40"/>
    <w:rsid w:val="005A6BD1"/>
    <w:rsid w:val="005A6BD3"/>
    <w:rsid w:val="005A6CD6"/>
    <w:rsid w:val="005A7063"/>
    <w:rsid w:val="005A763E"/>
    <w:rsid w:val="005A789E"/>
    <w:rsid w:val="005A799B"/>
    <w:rsid w:val="005A7A6F"/>
    <w:rsid w:val="005B0067"/>
    <w:rsid w:val="005B0249"/>
    <w:rsid w:val="005B04CD"/>
    <w:rsid w:val="005B060B"/>
    <w:rsid w:val="005B0C62"/>
    <w:rsid w:val="005B0D04"/>
    <w:rsid w:val="005B0EB7"/>
    <w:rsid w:val="005B12AE"/>
    <w:rsid w:val="005B1385"/>
    <w:rsid w:val="005B14F1"/>
    <w:rsid w:val="005B1572"/>
    <w:rsid w:val="005B1622"/>
    <w:rsid w:val="005B186B"/>
    <w:rsid w:val="005B24C6"/>
    <w:rsid w:val="005B2567"/>
    <w:rsid w:val="005B2666"/>
    <w:rsid w:val="005B282B"/>
    <w:rsid w:val="005B2D7E"/>
    <w:rsid w:val="005B3035"/>
    <w:rsid w:val="005B30A1"/>
    <w:rsid w:val="005B311C"/>
    <w:rsid w:val="005B3167"/>
    <w:rsid w:val="005B31C7"/>
    <w:rsid w:val="005B336A"/>
    <w:rsid w:val="005B3821"/>
    <w:rsid w:val="005B388A"/>
    <w:rsid w:val="005B3D2B"/>
    <w:rsid w:val="005B3E1B"/>
    <w:rsid w:val="005B3F70"/>
    <w:rsid w:val="005B4804"/>
    <w:rsid w:val="005B4864"/>
    <w:rsid w:val="005B4A31"/>
    <w:rsid w:val="005B4A43"/>
    <w:rsid w:val="005B4A49"/>
    <w:rsid w:val="005B51BD"/>
    <w:rsid w:val="005B5453"/>
    <w:rsid w:val="005B54C5"/>
    <w:rsid w:val="005B5647"/>
    <w:rsid w:val="005B5724"/>
    <w:rsid w:val="005B5A18"/>
    <w:rsid w:val="005B5D49"/>
    <w:rsid w:val="005B62A6"/>
    <w:rsid w:val="005B62B2"/>
    <w:rsid w:val="005B631E"/>
    <w:rsid w:val="005B6875"/>
    <w:rsid w:val="005B6A2E"/>
    <w:rsid w:val="005B6C4A"/>
    <w:rsid w:val="005B7491"/>
    <w:rsid w:val="005B7A31"/>
    <w:rsid w:val="005B7AB3"/>
    <w:rsid w:val="005B7B89"/>
    <w:rsid w:val="005B7D91"/>
    <w:rsid w:val="005B7FC9"/>
    <w:rsid w:val="005C0012"/>
    <w:rsid w:val="005C01DD"/>
    <w:rsid w:val="005C01E8"/>
    <w:rsid w:val="005C066C"/>
    <w:rsid w:val="005C0BD9"/>
    <w:rsid w:val="005C0E97"/>
    <w:rsid w:val="005C0F2C"/>
    <w:rsid w:val="005C124A"/>
    <w:rsid w:val="005C1356"/>
    <w:rsid w:val="005C1518"/>
    <w:rsid w:val="005C198E"/>
    <w:rsid w:val="005C1E4E"/>
    <w:rsid w:val="005C2149"/>
    <w:rsid w:val="005C22B4"/>
    <w:rsid w:val="005C2332"/>
    <w:rsid w:val="005C2579"/>
    <w:rsid w:val="005C25D3"/>
    <w:rsid w:val="005C265A"/>
    <w:rsid w:val="005C2904"/>
    <w:rsid w:val="005C2A97"/>
    <w:rsid w:val="005C2BCD"/>
    <w:rsid w:val="005C2D8F"/>
    <w:rsid w:val="005C2F41"/>
    <w:rsid w:val="005C2F4C"/>
    <w:rsid w:val="005C30CD"/>
    <w:rsid w:val="005C3417"/>
    <w:rsid w:val="005C3AE0"/>
    <w:rsid w:val="005C3D56"/>
    <w:rsid w:val="005C3E85"/>
    <w:rsid w:val="005C41EE"/>
    <w:rsid w:val="005C4294"/>
    <w:rsid w:val="005C467A"/>
    <w:rsid w:val="005C4707"/>
    <w:rsid w:val="005C49C2"/>
    <w:rsid w:val="005C4BA1"/>
    <w:rsid w:val="005C4CE5"/>
    <w:rsid w:val="005C4E7E"/>
    <w:rsid w:val="005C4F8E"/>
    <w:rsid w:val="005C508F"/>
    <w:rsid w:val="005C53F3"/>
    <w:rsid w:val="005C5869"/>
    <w:rsid w:val="005C5975"/>
    <w:rsid w:val="005C5D11"/>
    <w:rsid w:val="005C5DC2"/>
    <w:rsid w:val="005C65FC"/>
    <w:rsid w:val="005C66BE"/>
    <w:rsid w:val="005C69AC"/>
    <w:rsid w:val="005C6CFC"/>
    <w:rsid w:val="005C6CFF"/>
    <w:rsid w:val="005C71B8"/>
    <w:rsid w:val="005C73B9"/>
    <w:rsid w:val="005C73D0"/>
    <w:rsid w:val="005C73E0"/>
    <w:rsid w:val="005C76BF"/>
    <w:rsid w:val="005C79C6"/>
    <w:rsid w:val="005D016F"/>
    <w:rsid w:val="005D07F4"/>
    <w:rsid w:val="005D11E3"/>
    <w:rsid w:val="005D138D"/>
    <w:rsid w:val="005D139A"/>
    <w:rsid w:val="005D1651"/>
    <w:rsid w:val="005D16B3"/>
    <w:rsid w:val="005D1E74"/>
    <w:rsid w:val="005D21FA"/>
    <w:rsid w:val="005D2242"/>
    <w:rsid w:val="005D2ACB"/>
    <w:rsid w:val="005D2FCB"/>
    <w:rsid w:val="005D33AD"/>
    <w:rsid w:val="005D358A"/>
    <w:rsid w:val="005D3C47"/>
    <w:rsid w:val="005D3E7E"/>
    <w:rsid w:val="005D40A6"/>
    <w:rsid w:val="005D44FB"/>
    <w:rsid w:val="005D4764"/>
    <w:rsid w:val="005D487F"/>
    <w:rsid w:val="005D48B2"/>
    <w:rsid w:val="005D49FB"/>
    <w:rsid w:val="005D4A34"/>
    <w:rsid w:val="005D4DC2"/>
    <w:rsid w:val="005D4E43"/>
    <w:rsid w:val="005D52ED"/>
    <w:rsid w:val="005D57F3"/>
    <w:rsid w:val="005D59C5"/>
    <w:rsid w:val="005D63E2"/>
    <w:rsid w:val="005D6807"/>
    <w:rsid w:val="005D685E"/>
    <w:rsid w:val="005D6A2E"/>
    <w:rsid w:val="005D6B68"/>
    <w:rsid w:val="005D6DCB"/>
    <w:rsid w:val="005D6DFE"/>
    <w:rsid w:val="005D70CF"/>
    <w:rsid w:val="005D74B0"/>
    <w:rsid w:val="005D7580"/>
    <w:rsid w:val="005D78C3"/>
    <w:rsid w:val="005D7A9A"/>
    <w:rsid w:val="005E0132"/>
    <w:rsid w:val="005E068B"/>
    <w:rsid w:val="005E0FA0"/>
    <w:rsid w:val="005E0FB3"/>
    <w:rsid w:val="005E0FBE"/>
    <w:rsid w:val="005E0FF0"/>
    <w:rsid w:val="005E106A"/>
    <w:rsid w:val="005E11C2"/>
    <w:rsid w:val="005E134C"/>
    <w:rsid w:val="005E141D"/>
    <w:rsid w:val="005E1948"/>
    <w:rsid w:val="005E1A3B"/>
    <w:rsid w:val="005E1CDA"/>
    <w:rsid w:val="005E1F63"/>
    <w:rsid w:val="005E2065"/>
    <w:rsid w:val="005E22AB"/>
    <w:rsid w:val="005E29A9"/>
    <w:rsid w:val="005E2EE7"/>
    <w:rsid w:val="005E309A"/>
    <w:rsid w:val="005E37FD"/>
    <w:rsid w:val="005E38B6"/>
    <w:rsid w:val="005E3921"/>
    <w:rsid w:val="005E3949"/>
    <w:rsid w:val="005E3A95"/>
    <w:rsid w:val="005E3BF9"/>
    <w:rsid w:val="005E3FDD"/>
    <w:rsid w:val="005E404C"/>
    <w:rsid w:val="005E40BB"/>
    <w:rsid w:val="005E49B8"/>
    <w:rsid w:val="005E4AA9"/>
    <w:rsid w:val="005E4BC0"/>
    <w:rsid w:val="005E4DFD"/>
    <w:rsid w:val="005E5227"/>
    <w:rsid w:val="005E5423"/>
    <w:rsid w:val="005E5908"/>
    <w:rsid w:val="005E597C"/>
    <w:rsid w:val="005E617A"/>
    <w:rsid w:val="005E61D2"/>
    <w:rsid w:val="005E62C8"/>
    <w:rsid w:val="005E6368"/>
    <w:rsid w:val="005E6714"/>
    <w:rsid w:val="005E67AD"/>
    <w:rsid w:val="005E67D1"/>
    <w:rsid w:val="005E67F1"/>
    <w:rsid w:val="005E702E"/>
    <w:rsid w:val="005E703A"/>
    <w:rsid w:val="005E767C"/>
    <w:rsid w:val="005E76CA"/>
    <w:rsid w:val="005E76D5"/>
    <w:rsid w:val="005E79EE"/>
    <w:rsid w:val="005E7A4A"/>
    <w:rsid w:val="005E7D09"/>
    <w:rsid w:val="005E7D54"/>
    <w:rsid w:val="005E7FDA"/>
    <w:rsid w:val="005F049E"/>
    <w:rsid w:val="005F07AB"/>
    <w:rsid w:val="005F0AA4"/>
    <w:rsid w:val="005F0C88"/>
    <w:rsid w:val="005F0E49"/>
    <w:rsid w:val="005F10A9"/>
    <w:rsid w:val="005F146E"/>
    <w:rsid w:val="005F16A0"/>
    <w:rsid w:val="005F1734"/>
    <w:rsid w:val="005F1A35"/>
    <w:rsid w:val="005F1CDD"/>
    <w:rsid w:val="005F2189"/>
    <w:rsid w:val="005F2A85"/>
    <w:rsid w:val="005F2AC9"/>
    <w:rsid w:val="005F30B1"/>
    <w:rsid w:val="005F30CD"/>
    <w:rsid w:val="005F33F1"/>
    <w:rsid w:val="005F3411"/>
    <w:rsid w:val="005F40A5"/>
    <w:rsid w:val="005F425F"/>
    <w:rsid w:val="005F43C9"/>
    <w:rsid w:val="005F46B2"/>
    <w:rsid w:val="005F5158"/>
    <w:rsid w:val="005F533D"/>
    <w:rsid w:val="005F54BF"/>
    <w:rsid w:val="005F551F"/>
    <w:rsid w:val="005F55EA"/>
    <w:rsid w:val="005F560A"/>
    <w:rsid w:val="005F5739"/>
    <w:rsid w:val="005F586D"/>
    <w:rsid w:val="005F5918"/>
    <w:rsid w:val="005F59DF"/>
    <w:rsid w:val="005F5BB7"/>
    <w:rsid w:val="005F5E62"/>
    <w:rsid w:val="005F6274"/>
    <w:rsid w:val="005F629B"/>
    <w:rsid w:val="005F6634"/>
    <w:rsid w:val="005F671F"/>
    <w:rsid w:val="005F7050"/>
    <w:rsid w:val="005F70D1"/>
    <w:rsid w:val="005F77EF"/>
    <w:rsid w:val="005F7F55"/>
    <w:rsid w:val="0060041D"/>
    <w:rsid w:val="00600C1C"/>
    <w:rsid w:val="00600DA7"/>
    <w:rsid w:val="00601040"/>
    <w:rsid w:val="0060172A"/>
    <w:rsid w:val="0060172C"/>
    <w:rsid w:val="006017C1"/>
    <w:rsid w:val="00601B24"/>
    <w:rsid w:val="00601D38"/>
    <w:rsid w:val="00601F78"/>
    <w:rsid w:val="0060218B"/>
    <w:rsid w:val="00602896"/>
    <w:rsid w:val="00602937"/>
    <w:rsid w:val="00602C92"/>
    <w:rsid w:val="00602DCF"/>
    <w:rsid w:val="00602FDF"/>
    <w:rsid w:val="006033DF"/>
    <w:rsid w:val="006034B6"/>
    <w:rsid w:val="006036D9"/>
    <w:rsid w:val="00603C97"/>
    <w:rsid w:val="00603F02"/>
    <w:rsid w:val="00604059"/>
    <w:rsid w:val="00604379"/>
    <w:rsid w:val="00604591"/>
    <w:rsid w:val="006049C9"/>
    <w:rsid w:val="00604E60"/>
    <w:rsid w:val="0060502D"/>
    <w:rsid w:val="00605096"/>
    <w:rsid w:val="0060513F"/>
    <w:rsid w:val="006055B2"/>
    <w:rsid w:val="00605833"/>
    <w:rsid w:val="00605841"/>
    <w:rsid w:val="006058A4"/>
    <w:rsid w:val="00605C36"/>
    <w:rsid w:val="00605E56"/>
    <w:rsid w:val="00605EE0"/>
    <w:rsid w:val="00606243"/>
    <w:rsid w:val="00606D32"/>
    <w:rsid w:val="00606DF9"/>
    <w:rsid w:val="00606F58"/>
    <w:rsid w:val="00607398"/>
    <w:rsid w:val="0060751C"/>
    <w:rsid w:val="006075D7"/>
    <w:rsid w:val="00607671"/>
    <w:rsid w:val="0060770D"/>
    <w:rsid w:val="0060771B"/>
    <w:rsid w:val="006078C7"/>
    <w:rsid w:val="00607912"/>
    <w:rsid w:val="00607CB3"/>
    <w:rsid w:val="006100D2"/>
    <w:rsid w:val="00610497"/>
    <w:rsid w:val="00610599"/>
    <w:rsid w:val="006105D5"/>
    <w:rsid w:val="006106E3"/>
    <w:rsid w:val="0061078F"/>
    <w:rsid w:val="006107AD"/>
    <w:rsid w:val="00610807"/>
    <w:rsid w:val="00610C31"/>
    <w:rsid w:val="0061116E"/>
    <w:rsid w:val="00611746"/>
    <w:rsid w:val="00611850"/>
    <w:rsid w:val="006118F2"/>
    <w:rsid w:val="00611A12"/>
    <w:rsid w:val="00611EF6"/>
    <w:rsid w:val="006121F6"/>
    <w:rsid w:val="006122D0"/>
    <w:rsid w:val="006127C3"/>
    <w:rsid w:val="006127E8"/>
    <w:rsid w:val="00612A2D"/>
    <w:rsid w:val="00612CB1"/>
    <w:rsid w:val="006131CA"/>
    <w:rsid w:val="0061357C"/>
    <w:rsid w:val="006136EC"/>
    <w:rsid w:val="0061377D"/>
    <w:rsid w:val="006141D4"/>
    <w:rsid w:val="00614372"/>
    <w:rsid w:val="006144C6"/>
    <w:rsid w:val="006148D2"/>
    <w:rsid w:val="00614AFD"/>
    <w:rsid w:val="00614BF2"/>
    <w:rsid w:val="00614CCB"/>
    <w:rsid w:val="00615091"/>
    <w:rsid w:val="0061570A"/>
    <w:rsid w:val="00615710"/>
    <w:rsid w:val="006159D4"/>
    <w:rsid w:val="00616509"/>
    <w:rsid w:val="00616B37"/>
    <w:rsid w:val="00617097"/>
    <w:rsid w:val="006172EB"/>
    <w:rsid w:val="00617371"/>
    <w:rsid w:val="006174CF"/>
    <w:rsid w:val="0061761F"/>
    <w:rsid w:val="0061780E"/>
    <w:rsid w:val="00617CB7"/>
    <w:rsid w:val="00620071"/>
    <w:rsid w:val="00620232"/>
    <w:rsid w:val="00620408"/>
    <w:rsid w:val="00620485"/>
    <w:rsid w:val="00620673"/>
    <w:rsid w:val="00620A07"/>
    <w:rsid w:val="00621230"/>
    <w:rsid w:val="006214A9"/>
    <w:rsid w:val="00621628"/>
    <w:rsid w:val="0062197B"/>
    <w:rsid w:val="00621A27"/>
    <w:rsid w:val="00622082"/>
    <w:rsid w:val="0062264F"/>
    <w:rsid w:val="0062267A"/>
    <w:rsid w:val="006227F0"/>
    <w:rsid w:val="0062281F"/>
    <w:rsid w:val="00622BFE"/>
    <w:rsid w:val="00622D0C"/>
    <w:rsid w:val="00622F8B"/>
    <w:rsid w:val="006233F5"/>
    <w:rsid w:val="00623954"/>
    <w:rsid w:val="00623DB1"/>
    <w:rsid w:val="00624188"/>
    <w:rsid w:val="0062430D"/>
    <w:rsid w:val="006243D0"/>
    <w:rsid w:val="0062454F"/>
    <w:rsid w:val="00624855"/>
    <w:rsid w:val="00624A6C"/>
    <w:rsid w:val="00624AF3"/>
    <w:rsid w:val="00624B93"/>
    <w:rsid w:val="0062554D"/>
    <w:rsid w:val="006255EA"/>
    <w:rsid w:val="006256DB"/>
    <w:rsid w:val="0062594F"/>
    <w:rsid w:val="006259A8"/>
    <w:rsid w:val="00625C07"/>
    <w:rsid w:val="00625DBC"/>
    <w:rsid w:val="0062605B"/>
    <w:rsid w:val="006260AC"/>
    <w:rsid w:val="006262CF"/>
    <w:rsid w:val="0062683E"/>
    <w:rsid w:val="006269E1"/>
    <w:rsid w:val="00626D33"/>
    <w:rsid w:val="00627015"/>
    <w:rsid w:val="006272AC"/>
    <w:rsid w:val="006272C1"/>
    <w:rsid w:val="0062744F"/>
    <w:rsid w:val="00627731"/>
    <w:rsid w:val="006279C9"/>
    <w:rsid w:val="00627B00"/>
    <w:rsid w:val="00627E73"/>
    <w:rsid w:val="0063033C"/>
    <w:rsid w:val="006305F5"/>
    <w:rsid w:val="00630711"/>
    <w:rsid w:val="0063093D"/>
    <w:rsid w:val="006310C9"/>
    <w:rsid w:val="00631AB3"/>
    <w:rsid w:val="0063218C"/>
    <w:rsid w:val="00632215"/>
    <w:rsid w:val="006324AB"/>
    <w:rsid w:val="00632E69"/>
    <w:rsid w:val="00633435"/>
    <w:rsid w:val="006336FA"/>
    <w:rsid w:val="0063375B"/>
    <w:rsid w:val="0063382A"/>
    <w:rsid w:val="00633EF0"/>
    <w:rsid w:val="00634590"/>
    <w:rsid w:val="0063460D"/>
    <w:rsid w:val="0063476F"/>
    <w:rsid w:val="00634C2B"/>
    <w:rsid w:val="00634E6B"/>
    <w:rsid w:val="00634EDD"/>
    <w:rsid w:val="00634FF8"/>
    <w:rsid w:val="006352AA"/>
    <w:rsid w:val="006352FB"/>
    <w:rsid w:val="00635482"/>
    <w:rsid w:val="0063567A"/>
    <w:rsid w:val="00635D52"/>
    <w:rsid w:val="0063619C"/>
    <w:rsid w:val="00636382"/>
    <w:rsid w:val="006363D2"/>
    <w:rsid w:val="00636A2F"/>
    <w:rsid w:val="00636E04"/>
    <w:rsid w:val="00636E55"/>
    <w:rsid w:val="006370EC"/>
    <w:rsid w:val="006372D5"/>
    <w:rsid w:val="006375AF"/>
    <w:rsid w:val="006375C1"/>
    <w:rsid w:val="006379F5"/>
    <w:rsid w:val="00637E33"/>
    <w:rsid w:val="006400BC"/>
    <w:rsid w:val="0064012B"/>
    <w:rsid w:val="0064027D"/>
    <w:rsid w:val="006404BF"/>
    <w:rsid w:val="00640ABD"/>
    <w:rsid w:val="00640CC6"/>
    <w:rsid w:val="00640EFF"/>
    <w:rsid w:val="00641116"/>
    <w:rsid w:val="00642352"/>
    <w:rsid w:val="00642407"/>
    <w:rsid w:val="006428F7"/>
    <w:rsid w:val="00642A2C"/>
    <w:rsid w:val="00642AC4"/>
    <w:rsid w:val="00642F19"/>
    <w:rsid w:val="00643377"/>
    <w:rsid w:val="00643659"/>
    <w:rsid w:val="006437A0"/>
    <w:rsid w:val="006439D3"/>
    <w:rsid w:val="00643B75"/>
    <w:rsid w:val="00643CC8"/>
    <w:rsid w:val="00643FBB"/>
    <w:rsid w:val="0064405A"/>
    <w:rsid w:val="006443F1"/>
    <w:rsid w:val="00644881"/>
    <w:rsid w:val="00644E40"/>
    <w:rsid w:val="0064532A"/>
    <w:rsid w:val="006453C4"/>
    <w:rsid w:val="00645815"/>
    <w:rsid w:val="0064586E"/>
    <w:rsid w:val="0064596F"/>
    <w:rsid w:val="0064597B"/>
    <w:rsid w:val="00645C9A"/>
    <w:rsid w:val="00646219"/>
    <w:rsid w:val="00646F76"/>
    <w:rsid w:val="00647369"/>
    <w:rsid w:val="006473CC"/>
    <w:rsid w:val="00647758"/>
    <w:rsid w:val="00647A71"/>
    <w:rsid w:val="006505A6"/>
    <w:rsid w:val="006506CE"/>
    <w:rsid w:val="00650807"/>
    <w:rsid w:val="00650CA8"/>
    <w:rsid w:val="00650D76"/>
    <w:rsid w:val="00650D8A"/>
    <w:rsid w:val="0065155D"/>
    <w:rsid w:val="006515D2"/>
    <w:rsid w:val="006515F7"/>
    <w:rsid w:val="006515FF"/>
    <w:rsid w:val="00651807"/>
    <w:rsid w:val="006519A0"/>
    <w:rsid w:val="00652054"/>
    <w:rsid w:val="0065230A"/>
    <w:rsid w:val="00652725"/>
    <w:rsid w:val="00652968"/>
    <w:rsid w:val="00652BFB"/>
    <w:rsid w:val="00652EDF"/>
    <w:rsid w:val="006530C0"/>
    <w:rsid w:val="00653230"/>
    <w:rsid w:val="006535F8"/>
    <w:rsid w:val="00653FC7"/>
    <w:rsid w:val="00654446"/>
    <w:rsid w:val="006545E1"/>
    <w:rsid w:val="00654864"/>
    <w:rsid w:val="006549D1"/>
    <w:rsid w:val="00654E48"/>
    <w:rsid w:val="00654FF7"/>
    <w:rsid w:val="0065576F"/>
    <w:rsid w:val="00655F42"/>
    <w:rsid w:val="00655FEE"/>
    <w:rsid w:val="006562D9"/>
    <w:rsid w:val="006564A1"/>
    <w:rsid w:val="00656554"/>
    <w:rsid w:val="00656636"/>
    <w:rsid w:val="00656CC1"/>
    <w:rsid w:val="0065702A"/>
    <w:rsid w:val="00657334"/>
    <w:rsid w:val="006577F1"/>
    <w:rsid w:val="00657902"/>
    <w:rsid w:val="00657AB7"/>
    <w:rsid w:val="00657CBF"/>
    <w:rsid w:val="00657EA9"/>
    <w:rsid w:val="00660060"/>
    <w:rsid w:val="00660257"/>
    <w:rsid w:val="006602E3"/>
    <w:rsid w:val="00660366"/>
    <w:rsid w:val="00660394"/>
    <w:rsid w:val="006603D4"/>
    <w:rsid w:val="006605DD"/>
    <w:rsid w:val="00660601"/>
    <w:rsid w:val="00660880"/>
    <w:rsid w:val="0066091E"/>
    <w:rsid w:val="00660ECD"/>
    <w:rsid w:val="0066110D"/>
    <w:rsid w:val="006614E5"/>
    <w:rsid w:val="0066151C"/>
    <w:rsid w:val="006616F8"/>
    <w:rsid w:val="006618AD"/>
    <w:rsid w:val="00661986"/>
    <w:rsid w:val="00661CC1"/>
    <w:rsid w:val="00661DED"/>
    <w:rsid w:val="00662988"/>
    <w:rsid w:val="00662BFA"/>
    <w:rsid w:val="0066309F"/>
    <w:rsid w:val="00663162"/>
    <w:rsid w:val="00663638"/>
    <w:rsid w:val="0066385B"/>
    <w:rsid w:val="00664372"/>
    <w:rsid w:val="00664877"/>
    <w:rsid w:val="00664973"/>
    <w:rsid w:val="00664BF5"/>
    <w:rsid w:val="00664C9D"/>
    <w:rsid w:val="00664E4A"/>
    <w:rsid w:val="00665384"/>
    <w:rsid w:val="00665553"/>
    <w:rsid w:val="006655EE"/>
    <w:rsid w:val="0066563C"/>
    <w:rsid w:val="006656FD"/>
    <w:rsid w:val="006657EF"/>
    <w:rsid w:val="0066584C"/>
    <w:rsid w:val="00665C79"/>
    <w:rsid w:val="00665E5C"/>
    <w:rsid w:val="0066607E"/>
    <w:rsid w:val="0066619D"/>
    <w:rsid w:val="00666245"/>
    <w:rsid w:val="00666261"/>
    <w:rsid w:val="0066628D"/>
    <w:rsid w:val="006662A8"/>
    <w:rsid w:val="0066678E"/>
    <w:rsid w:val="00666809"/>
    <w:rsid w:val="0066685C"/>
    <w:rsid w:val="00666B39"/>
    <w:rsid w:val="00666E47"/>
    <w:rsid w:val="00666EA2"/>
    <w:rsid w:val="00667161"/>
    <w:rsid w:val="006671AF"/>
    <w:rsid w:val="006672DB"/>
    <w:rsid w:val="00667C11"/>
    <w:rsid w:val="00667E1C"/>
    <w:rsid w:val="0067066B"/>
    <w:rsid w:val="0067162B"/>
    <w:rsid w:val="00671729"/>
    <w:rsid w:val="0067184D"/>
    <w:rsid w:val="0067185C"/>
    <w:rsid w:val="00671CF3"/>
    <w:rsid w:val="0067218B"/>
    <w:rsid w:val="00672397"/>
    <w:rsid w:val="00672581"/>
    <w:rsid w:val="006728DF"/>
    <w:rsid w:val="00672B50"/>
    <w:rsid w:val="00672F52"/>
    <w:rsid w:val="006731A0"/>
    <w:rsid w:val="006732C9"/>
    <w:rsid w:val="00673459"/>
    <w:rsid w:val="006734B2"/>
    <w:rsid w:val="006737C0"/>
    <w:rsid w:val="0067388F"/>
    <w:rsid w:val="00673E8E"/>
    <w:rsid w:val="00673EB3"/>
    <w:rsid w:val="00674173"/>
    <w:rsid w:val="00674622"/>
    <w:rsid w:val="006746B5"/>
    <w:rsid w:val="00674CBF"/>
    <w:rsid w:val="0067561A"/>
    <w:rsid w:val="00675B4A"/>
    <w:rsid w:val="00675C04"/>
    <w:rsid w:val="00675E1D"/>
    <w:rsid w:val="00675E2E"/>
    <w:rsid w:val="00675E91"/>
    <w:rsid w:val="00675FC0"/>
    <w:rsid w:val="00676015"/>
    <w:rsid w:val="0067628D"/>
    <w:rsid w:val="00676854"/>
    <w:rsid w:val="00676917"/>
    <w:rsid w:val="006769E2"/>
    <w:rsid w:val="00677012"/>
    <w:rsid w:val="00677104"/>
    <w:rsid w:val="00677496"/>
    <w:rsid w:val="00677674"/>
    <w:rsid w:val="00677780"/>
    <w:rsid w:val="00677784"/>
    <w:rsid w:val="006779CB"/>
    <w:rsid w:val="00677EAA"/>
    <w:rsid w:val="006800A6"/>
    <w:rsid w:val="006801F8"/>
    <w:rsid w:val="00680385"/>
    <w:rsid w:val="0068093D"/>
    <w:rsid w:val="00680C38"/>
    <w:rsid w:val="006810EB"/>
    <w:rsid w:val="006813F2"/>
    <w:rsid w:val="00681551"/>
    <w:rsid w:val="006815D5"/>
    <w:rsid w:val="00681795"/>
    <w:rsid w:val="00681D99"/>
    <w:rsid w:val="00681E96"/>
    <w:rsid w:val="00681FE6"/>
    <w:rsid w:val="00682175"/>
    <w:rsid w:val="006826E0"/>
    <w:rsid w:val="006828A1"/>
    <w:rsid w:val="00682A81"/>
    <w:rsid w:val="00682BB7"/>
    <w:rsid w:val="00682FC4"/>
    <w:rsid w:val="006835C0"/>
    <w:rsid w:val="00683687"/>
    <w:rsid w:val="00683959"/>
    <w:rsid w:val="00683DA0"/>
    <w:rsid w:val="0068421B"/>
    <w:rsid w:val="00684250"/>
    <w:rsid w:val="0068434E"/>
    <w:rsid w:val="00684AD4"/>
    <w:rsid w:val="00684D30"/>
    <w:rsid w:val="00684DF5"/>
    <w:rsid w:val="00684E2A"/>
    <w:rsid w:val="00685278"/>
    <w:rsid w:val="006854E9"/>
    <w:rsid w:val="0068598F"/>
    <w:rsid w:val="00685E44"/>
    <w:rsid w:val="00686294"/>
    <w:rsid w:val="006862D1"/>
    <w:rsid w:val="00686462"/>
    <w:rsid w:val="006867F9"/>
    <w:rsid w:val="0068698D"/>
    <w:rsid w:val="00686CC9"/>
    <w:rsid w:val="006870A5"/>
    <w:rsid w:val="00687545"/>
    <w:rsid w:val="006877E4"/>
    <w:rsid w:val="0068781B"/>
    <w:rsid w:val="006879B1"/>
    <w:rsid w:val="00687A2B"/>
    <w:rsid w:val="00687B5B"/>
    <w:rsid w:val="00690F99"/>
    <w:rsid w:val="00691380"/>
    <w:rsid w:val="006913E7"/>
    <w:rsid w:val="0069145C"/>
    <w:rsid w:val="006914CB"/>
    <w:rsid w:val="006917F1"/>
    <w:rsid w:val="006918A3"/>
    <w:rsid w:val="00691997"/>
    <w:rsid w:val="00691BD4"/>
    <w:rsid w:val="006923B8"/>
    <w:rsid w:val="006926A5"/>
    <w:rsid w:val="00692AFA"/>
    <w:rsid w:val="00692CAC"/>
    <w:rsid w:val="0069309F"/>
    <w:rsid w:val="0069316A"/>
    <w:rsid w:val="006931E9"/>
    <w:rsid w:val="006933D2"/>
    <w:rsid w:val="006935DB"/>
    <w:rsid w:val="00693834"/>
    <w:rsid w:val="00693A91"/>
    <w:rsid w:val="00693E0C"/>
    <w:rsid w:val="00693E42"/>
    <w:rsid w:val="00693EB4"/>
    <w:rsid w:val="00693FA4"/>
    <w:rsid w:val="00694095"/>
    <w:rsid w:val="00694893"/>
    <w:rsid w:val="006949E0"/>
    <w:rsid w:val="00694CE1"/>
    <w:rsid w:val="00694E03"/>
    <w:rsid w:val="0069520A"/>
    <w:rsid w:val="006952EA"/>
    <w:rsid w:val="00695304"/>
    <w:rsid w:val="0069534E"/>
    <w:rsid w:val="006954F1"/>
    <w:rsid w:val="0069562C"/>
    <w:rsid w:val="00695F36"/>
    <w:rsid w:val="00695F4B"/>
    <w:rsid w:val="006961E8"/>
    <w:rsid w:val="0069631F"/>
    <w:rsid w:val="006967FC"/>
    <w:rsid w:val="00697210"/>
    <w:rsid w:val="0069780D"/>
    <w:rsid w:val="0069782B"/>
    <w:rsid w:val="00697993"/>
    <w:rsid w:val="00697A43"/>
    <w:rsid w:val="00697A77"/>
    <w:rsid w:val="006A029A"/>
    <w:rsid w:val="006A02E7"/>
    <w:rsid w:val="006A02EC"/>
    <w:rsid w:val="006A0941"/>
    <w:rsid w:val="006A0A7C"/>
    <w:rsid w:val="006A1731"/>
    <w:rsid w:val="006A1ACA"/>
    <w:rsid w:val="006A1B18"/>
    <w:rsid w:val="006A1C11"/>
    <w:rsid w:val="006A1CB3"/>
    <w:rsid w:val="006A21D1"/>
    <w:rsid w:val="006A226F"/>
    <w:rsid w:val="006A285B"/>
    <w:rsid w:val="006A296D"/>
    <w:rsid w:val="006A2B14"/>
    <w:rsid w:val="006A2D07"/>
    <w:rsid w:val="006A2D0D"/>
    <w:rsid w:val="006A318B"/>
    <w:rsid w:val="006A321B"/>
    <w:rsid w:val="006A33D4"/>
    <w:rsid w:val="006A369A"/>
    <w:rsid w:val="006A3A64"/>
    <w:rsid w:val="006A3AED"/>
    <w:rsid w:val="006A3BDA"/>
    <w:rsid w:val="006A3FFD"/>
    <w:rsid w:val="006A40B7"/>
    <w:rsid w:val="006A4222"/>
    <w:rsid w:val="006A43DB"/>
    <w:rsid w:val="006A4B33"/>
    <w:rsid w:val="006A4C16"/>
    <w:rsid w:val="006A4EB7"/>
    <w:rsid w:val="006A5408"/>
    <w:rsid w:val="006A5608"/>
    <w:rsid w:val="006A5743"/>
    <w:rsid w:val="006A5885"/>
    <w:rsid w:val="006A5890"/>
    <w:rsid w:val="006A59B6"/>
    <w:rsid w:val="006A5FBB"/>
    <w:rsid w:val="006A6D95"/>
    <w:rsid w:val="006A700D"/>
    <w:rsid w:val="006A7023"/>
    <w:rsid w:val="006A7746"/>
    <w:rsid w:val="006A796B"/>
    <w:rsid w:val="006A7A83"/>
    <w:rsid w:val="006A7C55"/>
    <w:rsid w:val="006A7D07"/>
    <w:rsid w:val="006A7EE2"/>
    <w:rsid w:val="006A7FBE"/>
    <w:rsid w:val="006B00B3"/>
    <w:rsid w:val="006B0C38"/>
    <w:rsid w:val="006B0EA1"/>
    <w:rsid w:val="006B1072"/>
    <w:rsid w:val="006B17B5"/>
    <w:rsid w:val="006B1821"/>
    <w:rsid w:val="006B1B74"/>
    <w:rsid w:val="006B1C86"/>
    <w:rsid w:val="006B1D54"/>
    <w:rsid w:val="006B212A"/>
    <w:rsid w:val="006B219A"/>
    <w:rsid w:val="006B22DE"/>
    <w:rsid w:val="006B2489"/>
    <w:rsid w:val="006B2806"/>
    <w:rsid w:val="006B2864"/>
    <w:rsid w:val="006B2953"/>
    <w:rsid w:val="006B2BA3"/>
    <w:rsid w:val="006B2FA9"/>
    <w:rsid w:val="006B31D2"/>
    <w:rsid w:val="006B33C6"/>
    <w:rsid w:val="006B355A"/>
    <w:rsid w:val="006B37DA"/>
    <w:rsid w:val="006B3834"/>
    <w:rsid w:val="006B3886"/>
    <w:rsid w:val="006B3C03"/>
    <w:rsid w:val="006B3E7C"/>
    <w:rsid w:val="006B4352"/>
    <w:rsid w:val="006B4B9E"/>
    <w:rsid w:val="006B4DCD"/>
    <w:rsid w:val="006B4E97"/>
    <w:rsid w:val="006B5190"/>
    <w:rsid w:val="006B528A"/>
    <w:rsid w:val="006B53D0"/>
    <w:rsid w:val="006B542F"/>
    <w:rsid w:val="006B5852"/>
    <w:rsid w:val="006B5AA4"/>
    <w:rsid w:val="006B5E88"/>
    <w:rsid w:val="006B6663"/>
    <w:rsid w:val="006B6932"/>
    <w:rsid w:val="006B6D85"/>
    <w:rsid w:val="006B7545"/>
    <w:rsid w:val="006B7AAC"/>
    <w:rsid w:val="006B7CE1"/>
    <w:rsid w:val="006B7D71"/>
    <w:rsid w:val="006B7ED1"/>
    <w:rsid w:val="006C000F"/>
    <w:rsid w:val="006C03FA"/>
    <w:rsid w:val="006C0744"/>
    <w:rsid w:val="006C07A7"/>
    <w:rsid w:val="006C086E"/>
    <w:rsid w:val="006C0C31"/>
    <w:rsid w:val="006C0EBA"/>
    <w:rsid w:val="006C10EF"/>
    <w:rsid w:val="006C178B"/>
    <w:rsid w:val="006C1A3A"/>
    <w:rsid w:val="006C1ABF"/>
    <w:rsid w:val="006C1ACA"/>
    <w:rsid w:val="006C1B2D"/>
    <w:rsid w:val="006C1C0D"/>
    <w:rsid w:val="006C1D8B"/>
    <w:rsid w:val="006C20B6"/>
    <w:rsid w:val="006C20EB"/>
    <w:rsid w:val="006C22B8"/>
    <w:rsid w:val="006C22FC"/>
    <w:rsid w:val="006C261D"/>
    <w:rsid w:val="006C26A4"/>
    <w:rsid w:val="006C2796"/>
    <w:rsid w:val="006C2BC9"/>
    <w:rsid w:val="006C2D1F"/>
    <w:rsid w:val="006C2DCD"/>
    <w:rsid w:val="006C2F1D"/>
    <w:rsid w:val="006C31AE"/>
    <w:rsid w:val="006C32EF"/>
    <w:rsid w:val="006C3381"/>
    <w:rsid w:val="006C3737"/>
    <w:rsid w:val="006C3750"/>
    <w:rsid w:val="006C391A"/>
    <w:rsid w:val="006C3A66"/>
    <w:rsid w:val="006C4500"/>
    <w:rsid w:val="006C470D"/>
    <w:rsid w:val="006C4934"/>
    <w:rsid w:val="006C5126"/>
    <w:rsid w:val="006C5850"/>
    <w:rsid w:val="006C5E69"/>
    <w:rsid w:val="006C5E7F"/>
    <w:rsid w:val="006C6455"/>
    <w:rsid w:val="006C68E8"/>
    <w:rsid w:val="006C6900"/>
    <w:rsid w:val="006C69DD"/>
    <w:rsid w:val="006C7043"/>
    <w:rsid w:val="006C7A2D"/>
    <w:rsid w:val="006C7D0F"/>
    <w:rsid w:val="006C7D78"/>
    <w:rsid w:val="006C7DF8"/>
    <w:rsid w:val="006D0420"/>
    <w:rsid w:val="006D05DB"/>
    <w:rsid w:val="006D0B65"/>
    <w:rsid w:val="006D0E32"/>
    <w:rsid w:val="006D145F"/>
    <w:rsid w:val="006D15CE"/>
    <w:rsid w:val="006D165A"/>
    <w:rsid w:val="006D1693"/>
    <w:rsid w:val="006D1F9B"/>
    <w:rsid w:val="006D2658"/>
    <w:rsid w:val="006D2ACE"/>
    <w:rsid w:val="006D2B27"/>
    <w:rsid w:val="006D2B8F"/>
    <w:rsid w:val="006D2BA2"/>
    <w:rsid w:val="006D2D12"/>
    <w:rsid w:val="006D311B"/>
    <w:rsid w:val="006D3A32"/>
    <w:rsid w:val="006D3A53"/>
    <w:rsid w:val="006D3B93"/>
    <w:rsid w:val="006D41DA"/>
    <w:rsid w:val="006D4540"/>
    <w:rsid w:val="006D458B"/>
    <w:rsid w:val="006D4A35"/>
    <w:rsid w:val="006D50D9"/>
    <w:rsid w:val="006D551C"/>
    <w:rsid w:val="006D5CE9"/>
    <w:rsid w:val="006D5D9C"/>
    <w:rsid w:val="006D60FB"/>
    <w:rsid w:val="006D615A"/>
    <w:rsid w:val="006D6268"/>
    <w:rsid w:val="006D6515"/>
    <w:rsid w:val="006D6815"/>
    <w:rsid w:val="006D6DC0"/>
    <w:rsid w:val="006D7341"/>
    <w:rsid w:val="006D74B6"/>
    <w:rsid w:val="006E010F"/>
    <w:rsid w:val="006E045D"/>
    <w:rsid w:val="006E0703"/>
    <w:rsid w:val="006E073B"/>
    <w:rsid w:val="006E0956"/>
    <w:rsid w:val="006E0A49"/>
    <w:rsid w:val="006E0C35"/>
    <w:rsid w:val="006E0C37"/>
    <w:rsid w:val="006E0D2A"/>
    <w:rsid w:val="006E0D31"/>
    <w:rsid w:val="006E0E87"/>
    <w:rsid w:val="006E0F04"/>
    <w:rsid w:val="006E11F0"/>
    <w:rsid w:val="006E16BD"/>
    <w:rsid w:val="006E19A7"/>
    <w:rsid w:val="006E19CD"/>
    <w:rsid w:val="006E1C05"/>
    <w:rsid w:val="006E1ED7"/>
    <w:rsid w:val="006E2B39"/>
    <w:rsid w:val="006E2FA6"/>
    <w:rsid w:val="006E3285"/>
    <w:rsid w:val="006E3322"/>
    <w:rsid w:val="006E34C6"/>
    <w:rsid w:val="006E3542"/>
    <w:rsid w:val="006E36ED"/>
    <w:rsid w:val="006E3838"/>
    <w:rsid w:val="006E394F"/>
    <w:rsid w:val="006E3A66"/>
    <w:rsid w:val="006E3CFB"/>
    <w:rsid w:val="006E4043"/>
    <w:rsid w:val="006E45CA"/>
    <w:rsid w:val="006E4701"/>
    <w:rsid w:val="006E4910"/>
    <w:rsid w:val="006E4F5D"/>
    <w:rsid w:val="006E50AB"/>
    <w:rsid w:val="006E51D3"/>
    <w:rsid w:val="006E58DC"/>
    <w:rsid w:val="006E5BAB"/>
    <w:rsid w:val="006E5F84"/>
    <w:rsid w:val="006E5FFF"/>
    <w:rsid w:val="006E618D"/>
    <w:rsid w:val="006E61E8"/>
    <w:rsid w:val="006E6654"/>
    <w:rsid w:val="006E679D"/>
    <w:rsid w:val="006E6803"/>
    <w:rsid w:val="006E68A5"/>
    <w:rsid w:val="006E6DCF"/>
    <w:rsid w:val="006E72F6"/>
    <w:rsid w:val="006E7807"/>
    <w:rsid w:val="006E783B"/>
    <w:rsid w:val="006F0167"/>
    <w:rsid w:val="006F0240"/>
    <w:rsid w:val="006F0295"/>
    <w:rsid w:val="006F0494"/>
    <w:rsid w:val="006F0522"/>
    <w:rsid w:val="006F056B"/>
    <w:rsid w:val="006F07EA"/>
    <w:rsid w:val="006F0932"/>
    <w:rsid w:val="006F0B1E"/>
    <w:rsid w:val="006F0FB4"/>
    <w:rsid w:val="006F10F7"/>
    <w:rsid w:val="006F128F"/>
    <w:rsid w:val="006F1CEB"/>
    <w:rsid w:val="006F335B"/>
    <w:rsid w:val="006F35FB"/>
    <w:rsid w:val="006F3679"/>
    <w:rsid w:val="006F3735"/>
    <w:rsid w:val="006F3A1F"/>
    <w:rsid w:val="006F3B6E"/>
    <w:rsid w:val="006F3ECF"/>
    <w:rsid w:val="006F40C9"/>
    <w:rsid w:val="006F4992"/>
    <w:rsid w:val="006F4D93"/>
    <w:rsid w:val="006F50D8"/>
    <w:rsid w:val="006F531E"/>
    <w:rsid w:val="006F5B6A"/>
    <w:rsid w:val="006F5E95"/>
    <w:rsid w:val="006F5E9A"/>
    <w:rsid w:val="006F6161"/>
    <w:rsid w:val="006F62BB"/>
    <w:rsid w:val="006F692C"/>
    <w:rsid w:val="006F6B49"/>
    <w:rsid w:val="006F7045"/>
    <w:rsid w:val="006F7073"/>
    <w:rsid w:val="006F71D4"/>
    <w:rsid w:val="006F7441"/>
    <w:rsid w:val="006F76BD"/>
    <w:rsid w:val="006F77DF"/>
    <w:rsid w:val="006F7AE7"/>
    <w:rsid w:val="006F7BDC"/>
    <w:rsid w:val="006F7C3A"/>
    <w:rsid w:val="006F7FF8"/>
    <w:rsid w:val="00700318"/>
    <w:rsid w:val="00700626"/>
    <w:rsid w:val="00700A27"/>
    <w:rsid w:val="00700E48"/>
    <w:rsid w:val="00700F27"/>
    <w:rsid w:val="007010E0"/>
    <w:rsid w:val="0070112E"/>
    <w:rsid w:val="00701398"/>
    <w:rsid w:val="007016EA"/>
    <w:rsid w:val="007018E5"/>
    <w:rsid w:val="00702038"/>
    <w:rsid w:val="007029B3"/>
    <w:rsid w:val="00702AFC"/>
    <w:rsid w:val="00702CEE"/>
    <w:rsid w:val="00702E9B"/>
    <w:rsid w:val="00702F3F"/>
    <w:rsid w:val="0070300D"/>
    <w:rsid w:val="00703CA6"/>
    <w:rsid w:val="00704113"/>
    <w:rsid w:val="007047A4"/>
    <w:rsid w:val="00704DFF"/>
    <w:rsid w:val="00704F43"/>
    <w:rsid w:val="0070536B"/>
    <w:rsid w:val="00705421"/>
    <w:rsid w:val="0070557A"/>
    <w:rsid w:val="00705C48"/>
    <w:rsid w:val="00705DC3"/>
    <w:rsid w:val="007062E0"/>
    <w:rsid w:val="0070684B"/>
    <w:rsid w:val="00706D78"/>
    <w:rsid w:val="00706F11"/>
    <w:rsid w:val="00706F93"/>
    <w:rsid w:val="00706FC4"/>
    <w:rsid w:val="0070723E"/>
    <w:rsid w:val="007072F7"/>
    <w:rsid w:val="0070747F"/>
    <w:rsid w:val="0070755C"/>
    <w:rsid w:val="00707801"/>
    <w:rsid w:val="0070783A"/>
    <w:rsid w:val="00707A2A"/>
    <w:rsid w:val="00707A83"/>
    <w:rsid w:val="00707FC9"/>
    <w:rsid w:val="00707FE8"/>
    <w:rsid w:val="00710099"/>
    <w:rsid w:val="007101CB"/>
    <w:rsid w:val="00710273"/>
    <w:rsid w:val="0071028C"/>
    <w:rsid w:val="007105E3"/>
    <w:rsid w:val="0071091F"/>
    <w:rsid w:val="007109A1"/>
    <w:rsid w:val="00710A87"/>
    <w:rsid w:val="00710BA6"/>
    <w:rsid w:val="007114EC"/>
    <w:rsid w:val="007116F2"/>
    <w:rsid w:val="00711CAA"/>
    <w:rsid w:val="00711DF5"/>
    <w:rsid w:val="00711FE9"/>
    <w:rsid w:val="0071207B"/>
    <w:rsid w:val="0071277E"/>
    <w:rsid w:val="00712921"/>
    <w:rsid w:val="00713126"/>
    <w:rsid w:val="00713147"/>
    <w:rsid w:val="00713230"/>
    <w:rsid w:val="007134CC"/>
    <w:rsid w:val="007138FD"/>
    <w:rsid w:val="0071396F"/>
    <w:rsid w:val="00713A4B"/>
    <w:rsid w:val="00713AA4"/>
    <w:rsid w:val="00713AD4"/>
    <w:rsid w:val="00713F63"/>
    <w:rsid w:val="00714793"/>
    <w:rsid w:val="00714E84"/>
    <w:rsid w:val="00714F16"/>
    <w:rsid w:val="007150BD"/>
    <w:rsid w:val="00715305"/>
    <w:rsid w:val="007159D7"/>
    <w:rsid w:val="00715AB6"/>
    <w:rsid w:val="00715C82"/>
    <w:rsid w:val="00715D10"/>
    <w:rsid w:val="00715E0D"/>
    <w:rsid w:val="00715E40"/>
    <w:rsid w:val="0071665C"/>
    <w:rsid w:val="00716A4F"/>
    <w:rsid w:val="00716AA4"/>
    <w:rsid w:val="00716EAF"/>
    <w:rsid w:val="0071707B"/>
    <w:rsid w:val="0071725B"/>
    <w:rsid w:val="00717BF2"/>
    <w:rsid w:val="00717CF6"/>
    <w:rsid w:val="00720043"/>
    <w:rsid w:val="007206AD"/>
    <w:rsid w:val="00720727"/>
    <w:rsid w:val="00720A11"/>
    <w:rsid w:val="0072123D"/>
    <w:rsid w:val="0072161D"/>
    <w:rsid w:val="00721645"/>
    <w:rsid w:val="00721858"/>
    <w:rsid w:val="007218B3"/>
    <w:rsid w:val="00722165"/>
    <w:rsid w:val="007221FF"/>
    <w:rsid w:val="007224CA"/>
    <w:rsid w:val="007225B4"/>
    <w:rsid w:val="00723026"/>
    <w:rsid w:val="0072320E"/>
    <w:rsid w:val="007232A2"/>
    <w:rsid w:val="00723484"/>
    <w:rsid w:val="00723628"/>
    <w:rsid w:val="00723B9C"/>
    <w:rsid w:val="00723BD7"/>
    <w:rsid w:val="00723C20"/>
    <w:rsid w:val="00723DAD"/>
    <w:rsid w:val="00723DB5"/>
    <w:rsid w:val="007241BE"/>
    <w:rsid w:val="007241DE"/>
    <w:rsid w:val="00724322"/>
    <w:rsid w:val="00724800"/>
    <w:rsid w:val="00724885"/>
    <w:rsid w:val="00724936"/>
    <w:rsid w:val="0072497C"/>
    <w:rsid w:val="007250AF"/>
    <w:rsid w:val="00725742"/>
    <w:rsid w:val="007257ED"/>
    <w:rsid w:val="00725899"/>
    <w:rsid w:val="007258EC"/>
    <w:rsid w:val="00725A93"/>
    <w:rsid w:val="00725D58"/>
    <w:rsid w:val="00726399"/>
    <w:rsid w:val="007264EB"/>
    <w:rsid w:val="00726778"/>
    <w:rsid w:val="00726798"/>
    <w:rsid w:val="007268BE"/>
    <w:rsid w:val="007268DE"/>
    <w:rsid w:val="007268F0"/>
    <w:rsid w:val="00726B35"/>
    <w:rsid w:val="00726E3A"/>
    <w:rsid w:val="00726EBF"/>
    <w:rsid w:val="00726EC6"/>
    <w:rsid w:val="00726FF3"/>
    <w:rsid w:val="0072726F"/>
    <w:rsid w:val="007275AE"/>
    <w:rsid w:val="007276A0"/>
    <w:rsid w:val="00727717"/>
    <w:rsid w:val="00727E5F"/>
    <w:rsid w:val="00727EF0"/>
    <w:rsid w:val="00730179"/>
    <w:rsid w:val="00730589"/>
    <w:rsid w:val="00730746"/>
    <w:rsid w:val="007307FC"/>
    <w:rsid w:val="00730833"/>
    <w:rsid w:val="007309A0"/>
    <w:rsid w:val="00730BF3"/>
    <w:rsid w:val="007317DD"/>
    <w:rsid w:val="00731E5A"/>
    <w:rsid w:val="0073218C"/>
    <w:rsid w:val="007321F9"/>
    <w:rsid w:val="0073266A"/>
    <w:rsid w:val="00732E3C"/>
    <w:rsid w:val="007337CA"/>
    <w:rsid w:val="00733AD6"/>
    <w:rsid w:val="00733B4F"/>
    <w:rsid w:val="00733B8F"/>
    <w:rsid w:val="00733D51"/>
    <w:rsid w:val="00733F87"/>
    <w:rsid w:val="00734CA9"/>
    <w:rsid w:val="00735040"/>
    <w:rsid w:val="007351A7"/>
    <w:rsid w:val="00735287"/>
    <w:rsid w:val="00735355"/>
    <w:rsid w:val="0073579B"/>
    <w:rsid w:val="007359A1"/>
    <w:rsid w:val="00735A8E"/>
    <w:rsid w:val="00736070"/>
    <w:rsid w:val="007361DF"/>
    <w:rsid w:val="007363AB"/>
    <w:rsid w:val="0073643C"/>
    <w:rsid w:val="00736654"/>
    <w:rsid w:val="007366E2"/>
    <w:rsid w:val="0073675C"/>
    <w:rsid w:val="00736970"/>
    <w:rsid w:val="00736987"/>
    <w:rsid w:val="0073699F"/>
    <w:rsid w:val="00737204"/>
    <w:rsid w:val="007372A6"/>
    <w:rsid w:val="00737AEE"/>
    <w:rsid w:val="00737DB2"/>
    <w:rsid w:val="00737FA1"/>
    <w:rsid w:val="00737FF6"/>
    <w:rsid w:val="00740225"/>
    <w:rsid w:val="0074047E"/>
    <w:rsid w:val="0074060C"/>
    <w:rsid w:val="00740677"/>
    <w:rsid w:val="00740A33"/>
    <w:rsid w:val="00740BDF"/>
    <w:rsid w:val="00740BE5"/>
    <w:rsid w:val="00740C3E"/>
    <w:rsid w:val="00740C4D"/>
    <w:rsid w:val="00740FAE"/>
    <w:rsid w:val="007418A6"/>
    <w:rsid w:val="00741DB8"/>
    <w:rsid w:val="00741DF8"/>
    <w:rsid w:val="00742630"/>
    <w:rsid w:val="00742A00"/>
    <w:rsid w:val="00742B25"/>
    <w:rsid w:val="00742B80"/>
    <w:rsid w:val="00742DE3"/>
    <w:rsid w:val="007432E6"/>
    <w:rsid w:val="00743986"/>
    <w:rsid w:val="007439F1"/>
    <w:rsid w:val="00743BDB"/>
    <w:rsid w:val="00743E1D"/>
    <w:rsid w:val="007446E3"/>
    <w:rsid w:val="00744B04"/>
    <w:rsid w:val="00744D76"/>
    <w:rsid w:val="00744E3F"/>
    <w:rsid w:val="00744E60"/>
    <w:rsid w:val="007455E3"/>
    <w:rsid w:val="00745A6C"/>
    <w:rsid w:val="00745E6E"/>
    <w:rsid w:val="00745ED9"/>
    <w:rsid w:val="00745EE5"/>
    <w:rsid w:val="00745EFF"/>
    <w:rsid w:val="007464B6"/>
    <w:rsid w:val="007466E7"/>
    <w:rsid w:val="0074679B"/>
    <w:rsid w:val="0074763C"/>
    <w:rsid w:val="00747742"/>
    <w:rsid w:val="0074786F"/>
    <w:rsid w:val="00747912"/>
    <w:rsid w:val="00747985"/>
    <w:rsid w:val="00747A79"/>
    <w:rsid w:val="00747EA9"/>
    <w:rsid w:val="00747FFB"/>
    <w:rsid w:val="007504C3"/>
    <w:rsid w:val="0075054A"/>
    <w:rsid w:val="007506EB"/>
    <w:rsid w:val="00750768"/>
    <w:rsid w:val="00750E05"/>
    <w:rsid w:val="0075133C"/>
    <w:rsid w:val="00751384"/>
    <w:rsid w:val="00751878"/>
    <w:rsid w:val="007518AD"/>
    <w:rsid w:val="00751A96"/>
    <w:rsid w:val="00751F1E"/>
    <w:rsid w:val="00751FA9"/>
    <w:rsid w:val="00751FBA"/>
    <w:rsid w:val="007521ED"/>
    <w:rsid w:val="00752AC0"/>
    <w:rsid w:val="00752C2C"/>
    <w:rsid w:val="00752EF2"/>
    <w:rsid w:val="00752F72"/>
    <w:rsid w:val="00752F92"/>
    <w:rsid w:val="00752FB2"/>
    <w:rsid w:val="00753413"/>
    <w:rsid w:val="00753767"/>
    <w:rsid w:val="0075387E"/>
    <w:rsid w:val="00753885"/>
    <w:rsid w:val="00753BA2"/>
    <w:rsid w:val="00753C75"/>
    <w:rsid w:val="00753E9F"/>
    <w:rsid w:val="00754137"/>
    <w:rsid w:val="0075453E"/>
    <w:rsid w:val="007546A0"/>
    <w:rsid w:val="00754B11"/>
    <w:rsid w:val="00754C3F"/>
    <w:rsid w:val="007553D6"/>
    <w:rsid w:val="007559A1"/>
    <w:rsid w:val="00755EA7"/>
    <w:rsid w:val="00755EF5"/>
    <w:rsid w:val="007560AE"/>
    <w:rsid w:val="0075615D"/>
    <w:rsid w:val="00756695"/>
    <w:rsid w:val="00756698"/>
    <w:rsid w:val="007566B9"/>
    <w:rsid w:val="007567B5"/>
    <w:rsid w:val="00756B3A"/>
    <w:rsid w:val="00756C49"/>
    <w:rsid w:val="00756F51"/>
    <w:rsid w:val="007571D0"/>
    <w:rsid w:val="007576A9"/>
    <w:rsid w:val="007576B4"/>
    <w:rsid w:val="007577B1"/>
    <w:rsid w:val="00757B5B"/>
    <w:rsid w:val="00757CFE"/>
    <w:rsid w:val="007601A1"/>
    <w:rsid w:val="007601B4"/>
    <w:rsid w:val="007605D3"/>
    <w:rsid w:val="00760A12"/>
    <w:rsid w:val="007610CB"/>
    <w:rsid w:val="00761119"/>
    <w:rsid w:val="0076119E"/>
    <w:rsid w:val="0076121C"/>
    <w:rsid w:val="00761275"/>
    <w:rsid w:val="007613D5"/>
    <w:rsid w:val="0076149F"/>
    <w:rsid w:val="007614CC"/>
    <w:rsid w:val="00761739"/>
    <w:rsid w:val="0076196D"/>
    <w:rsid w:val="00761AA4"/>
    <w:rsid w:val="00761D5E"/>
    <w:rsid w:val="00761DB5"/>
    <w:rsid w:val="007621FA"/>
    <w:rsid w:val="00762216"/>
    <w:rsid w:val="00762287"/>
    <w:rsid w:val="0076240D"/>
    <w:rsid w:val="00762987"/>
    <w:rsid w:val="00762F43"/>
    <w:rsid w:val="007631DE"/>
    <w:rsid w:val="007635F3"/>
    <w:rsid w:val="00763634"/>
    <w:rsid w:val="00763711"/>
    <w:rsid w:val="00763930"/>
    <w:rsid w:val="00763A22"/>
    <w:rsid w:val="00763A43"/>
    <w:rsid w:val="00763A48"/>
    <w:rsid w:val="00763B05"/>
    <w:rsid w:val="00763BF4"/>
    <w:rsid w:val="00764504"/>
    <w:rsid w:val="00764641"/>
    <w:rsid w:val="007653FB"/>
    <w:rsid w:val="0076600E"/>
    <w:rsid w:val="00766059"/>
    <w:rsid w:val="0076605A"/>
    <w:rsid w:val="007660E5"/>
    <w:rsid w:val="00766167"/>
    <w:rsid w:val="0076624A"/>
    <w:rsid w:val="00766257"/>
    <w:rsid w:val="007663A8"/>
    <w:rsid w:val="007665F9"/>
    <w:rsid w:val="007666A0"/>
    <w:rsid w:val="0076688F"/>
    <w:rsid w:val="00767140"/>
    <w:rsid w:val="00767366"/>
    <w:rsid w:val="007675C8"/>
    <w:rsid w:val="007677B0"/>
    <w:rsid w:val="00767A13"/>
    <w:rsid w:val="00767D2D"/>
    <w:rsid w:val="00770117"/>
    <w:rsid w:val="007707B7"/>
    <w:rsid w:val="007708BA"/>
    <w:rsid w:val="00770D6B"/>
    <w:rsid w:val="00771700"/>
    <w:rsid w:val="00771842"/>
    <w:rsid w:val="00771B9B"/>
    <w:rsid w:val="00771BEC"/>
    <w:rsid w:val="00772225"/>
    <w:rsid w:val="007722BC"/>
    <w:rsid w:val="0077257E"/>
    <w:rsid w:val="007726BE"/>
    <w:rsid w:val="007727EA"/>
    <w:rsid w:val="00772A97"/>
    <w:rsid w:val="00772C27"/>
    <w:rsid w:val="00772EBE"/>
    <w:rsid w:val="0077313B"/>
    <w:rsid w:val="00773184"/>
    <w:rsid w:val="007735EB"/>
    <w:rsid w:val="0077361B"/>
    <w:rsid w:val="00773DC2"/>
    <w:rsid w:val="00773F46"/>
    <w:rsid w:val="0077426D"/>
    <w:rsid w:val="007742EC"/>
    <w:rsid w:val="00774B1E"/>
    <w:rsid w:val="00774F64"/>
    <w:rsid w:val="00775060"/>
    <w:rsid w:val="007751C5"/>
    <w:rsid w:val="00775446"/>
    <w:rsid w:val="00775785"/>
    <w:rsid w:val="00775807"/>
    <w:rsid w:val="00775B0B"/>
    <w:rsid w:val="00775E16"/>
    <w:rsid w:val="007760B1"/>
    <w:rsid w:val="00776421"/>
    <w:rsid w:val="007764C7"/>
    <w:rsid w:val="007767BA"/>
    <w:rsid w:val="007767C7"/>
    <w:rsid w:val="00776854"/>
    <w:rsid w:val="00776931"/>
    <w:rsid w:val="00776A85"/>
    <w:rsid w:val="00776BF0"/>
    <w:rsid w:val="00776C2A"/>
    <w:rsid w:val="007772CC"/>
    <w:rsid w:val="007775F3"/>
    <w:rsid w:val="007778E0"/>
    <w:rsid w:val="00777B0B"/>
    <w:rsid w:val="00777DEE"/>
    <w:rsid w:val="00777F62"/>
    <w:rsid w:val="00777FC2"/>
    <w:rsid w:val="00780241"/>
    <w:rsid w:val="00780444"/>
    <w:rsid w:val="00780511"/>
    <w:rsid w:val="007805D5"/>
    <w:rsid w:val="007806DB"/>
    <w:rsid w:val="00780C0B"/>
    <w:rsid w:val="00780ECC"/>
    <w:rsid w:val="00780EFE"/>
    <w:rsid w:val="00781465"/>
    <w:rsid w:val="00781986"/>
    <w:rsid w:val="00781BF3"/>
    <w:rsid w:val="00781DC2"/>
    <w:rsid w:val="00781EF9"/>
    <w:rsid w:val="007824B0"/>
    <w:rsid w:val="00782575"/>
    <w:rsid w:val="007825BC"/>
    <w:rsid w:val="007827B5"/>
    <w:rsid w:val="007829F7"/>
    <w:rsid w:val="00782A17"/>
    <w:rsid w:val="00782B6C"/>
    <w:rsid w:val="00782BBC"/>
    <w:rsid w:val="00782CDE"/>
    <w:rsid w:val="00782E23"/>
    <w:rsid w:val="00782E5F"/>
    <w:rsid w:val="007831A0"/>
    <w:rsid w:val="007831D3"/>
    <w:rsid w:val="00783253"/>
    <w:rsid w:val="00783A17"/>
    <w:rsid w:val="00783B1B"/>
    <w:rsid w:val="00783DEF"/>
    <w:rsid w:val="00783F21"/>
    <w:rsid w:val="007848DA"/>
    <w:rsid w:val="00785135"/>
    <w:rsid w:val="007852AB"/>
    <w:rsid w:val="0078573D"/>
    <w:rsid w:val="00785888"/>
    <w:rsid w:val="00785A9E"/>
    <w:rsid w:val="00785AE7"/>
    <w:rsid w:val="00785D77"/>
    <w:rsid w:val="00786398"/>
    <w:rsid w:val="007865B9"/>
    <w:rsid w:val="007868F0"/>
    <w:rsid w:val="0078691B"/>
    <w:rsid w:val="00786A93"/>
    <w:rsid w:val="00787024"/>
    <w:rsid w:val="0078717A"/>
    <w:rsid w:val="0078777C"/>
    <w:rsid w:val="00787945"/>
    <w:rsid w:val="007879EB"/>
    <w:rsid w:val="00787D4F"/>
    <w:rsid w:val="00787FB6"/>
    <w:rsid w:val="00790035"/>
    <w:rsid w:val="0079004A"/>
    <w:rsid w:val="007903F6"/>
    <w:rsid w:val="00790812"/>
    <w:rsid w:val="007909CE"/>
    <w:rsid w:val="00790C09"/>
    <w:rsid w:val="00790D85"/>
    <w:rsid w:val="00791058"/>
    <w:rsid w:val="0079115E"/>
    <w:rsid w:val="007911D1"/>
    <w:rsid w:val="00791958"/>
    <w:rsid w:val="00791978"/>
    <w:rsid w:val="00791B12"/>
    <w:rsid w:val="00791BF3"/>
    <w:rsid w:val="00791CA1"/>
    <w:rsid w:val="00791D20"/>
    <w:rsid w:val="00792197"/>
    <w:rsid w:val="007921C1"/>
    <w:rsid w:val="00792484"/>
    <w:rsid w:val="007925E5"/>
    <w:rsid w:val="0079265C"/>
    <w:rsid w:val="007927B9"/>
    <w:rsid w:val="007929DE"/>
    <w:rsid w:val="00792F99"/>
    <w:rsid w:val="00793136"/>
    <w:rsid w:val="00793387"/>
    <w:rsid w:val="00793491"/>
    <w:rsid w:val="00793711"/>
    <w:rsid w:val="0079373D"/>
    <w:rsid w:val="00793867"/>
    <w:rsid w:val="0079434B"/>
    <w:rsid w:val="007943E2"/>
    <w:rsid w:val="0079456D"/>
    <w:rsid w:val="007945E7"/>
    <w:rsid w:val="0079478B"/>
    <w:rsid w:val="0079497C"/>
    <w:rsid w:val="00794CCC"/>
    <w:rsid w:val="00794CD8"/>
    <w:rsid w:val="00794E6C"/>
    <w:rsid w:val="0079509E"/>
    <w:rsid w:val="0079526C"/>
    <w:rsid w:val="00795440"/>
    <w:rsid w:val="00795575"/>
    <w:rsid w:val="0079560C"/>
    <w:rsid w:val="00795C88"/>
    <w:rsid w:val="007960B1"/>
    <w:rsid w:val="007961C7"/>
    <w:rsid w:val="007962DB"/>
    <w:rsid w:val="00796481"/>
    <w:rsid w:val="00796BEE"/>
    <w:rsid w:val="00796DCA"/>
    <w:rsid w:val="00796ED5"/>
    <w:rsid w:val="00797089"/>
    <w:rsid w:val="00797382"/>
    <w:rsid w:val="00797868"/>
    <w:rsid w:val="00797921"/>
    <w:rsid w:val="007A0778"/>
    <w:rsid w:val="007A091C"/>
    <w:rsid w:val="007A099D"/>
    <w:rsid w:val="007A0EE2"/>
    <w:rsid w:val="007A128E"/>
    <w:rsid w:val="007A1427"/>
    <w:rsid w:val="007A1644"/>
    <w:rsid w:val="007A1853"/>
    <w:rsid w:val="007A200A"/>
    <w:rsid w:val="007A25C0"/>
    <w:rsid w:val="007A286C"/>
    <w:rsid w:val="007A2949"/>
    <w:rsid w:val="007A3730"/>
    <w:rsid w:val="007A37F1"/>
    <w:rsid w:val="007A3BBC"/>
    <w:rsid w:val="007A3DA6"/>
    <w:rsid w:val="007A414C"/>
    <w:rsid w:val="007A4376"/>
    <w:rsid w:val="007A43C6"/>
    <w:rsid w:val="007A456C"/>
    <w:rsid w:val="007A47F0"/>
    <w:rsid w:val="007A49CE"/>
    <w:rsid w:val="007A4B8B"/>
    <w:rsid w:val="007A53E9"/>
    <w:rsid w:val="007A550A"/>
    <w:rsid w:val="007A56AA"/>
    <w:rsid w:val="007A5817"/>
    <w:rsid w:val="007A583A"/>
    <w:rsid w:val="007A5A07"/>
    <w:rsid w:val="007A5DB6"/>
    <w:rsid w:val="007A5FC6"/>
    <w:rsid w:val="007A6A67"/>
    <w:rsid w:val="007A6B0C"/>
    <w:rsid w:val="007A6B90"/>
    <w:rsid w:val="007A6E60"/>
    <w:rsid w:val="007A7835"/>
    <w:rsid w:val="007A7960"/>
    <w:rsid w:val="007A7AA3"/>
    <w:rsid w:val="007A7B38"/>
    <w:rsid w:val="007A7F2E"/>
    <w:rsid w:val="007B01FB"/>
    <w:rsid w:val="007B0831"/>
    <w:rsid w:val="007B0BF9"/>
    <w:rsid w:val="007B0C45"/>
    <w:rsid w:val="007B0FA8"/>
    <w:rsid w:val="007B0FB3"/>
    <w:rsid w:val="007B11C6"/>
    <w:rsid w:val="007B1211"/>
    <w:rsid w:val="007B121C"/>
    <w:rsid w:val="007B1403"/>
    <w:rsid w:val="007B1581"/>
    <w:rsid w:val="007B1B6E"/>
    <w:rsid w:val="007B1F4E"/>
    <w:rsid w:val="007B1F7C"/>
    <w:rsid w:val="007B2097"/>
    <w:rsid w:val="007B21A3"/>
    <w:rsid w:val="007B2D20"/>
    <w:rsid w:val="007B2FDD"/>
    <w:rsid w:val="007B34C1"/>
    <w:rsid w:val="007B374A"/>
    <w:rsid w:val="007B375E"/>
    <w:rsid w:val="007B376D"/>
    <w:rsid w:val="007B37A0"/>
    <w:rsid w:val="007B3862"/>
    <w:rsid w:val="007B3A01"/>
    <w:rsid w:val="007B3DE0"/>
    <w:rsid w:val="007B41F4"/>
    <w:rsid w:val="007B436B"/>
    <w:rsid w:val="007B44CD"/>
    <w:rsid w:val="007B44DF"/>
    <w:rsid w:val="007B4EF8"/>
    <w:rsid w:val="007B5309"/>
    <w:rsid w:val="007B551F"/>
    <w:rsid w:val="007B5D36"/>
    <w:rsid w:val="007B60EB"/>
    <w:rsid w:val="007B6399"/>
    <w:rsid w:val="007B647B"/>
    <w:rsid w:val="007B651C"/>
    <w:rsid w:val="007B668B"/>
    <w:rsid w:val="007B67F9"/>
    <w:rsid w:val="007B689E"/>
    <w:rsid w:val="007B68A8"/>
    <w:rsid w:val="007B6BBA"/>
    <w:rsid w:val="007B6D10"/>
    <w:rsid w:val="007B6E69"/>
    <w:rsid w:val="007B6F16"/>
    <w:rsid w:val="007B71B1"/>
    <w:rsid w:val="007B7746"/>
    <w:rsid w:val="007B77C8"/>
    <w:rsid w:val="007B7837"/>
    <w:rsid w:val="007B7B33"/>
    <w:rsid w:val="007B7EDD"/>
    <w:rsid w:val="007B7FBD"/>
    <w:rsid w:val="007C0879"/>
    <w:rsid w:val="007C08D8"/>
    <w:rsid w:val="007C0DC5"/>
    <w:rsid w:val="007C113A"/>
    <w:rsid w:val="007C138F"/>
    <w:rsid w:val="007C160C"/>
    <w:rsid w:val="007C16C0"/>
    <w:rsid w:val="007C172F"/>
    <w:rsid w:val="007C1927"/>
    <w:rsid w:val="007C1A51"/>
    <w:rsid w:val="007C1D3D"/>
    <w:rsid w:val="007C1D59"/>
    <w:rsid w:val="007C1F52"/>
    <w:rsid w:val="007C23BE"/>
    <w:rsid w:val="007C2425"/>
    <w:rsid w:val="007C2545"/>
    <w:rsid w:val="007C27DE"/>
    <w:rsid w:val="007C2E15"/>
    <w:rsid w:val="007C316C"/>
    <w:rsid w:val="007C3358"/>
    <w:rsid w:val="007C3A05"/>
    <w:rsid w:val="007C3A0E"/>
    <w:rsid w:val="007C44F7"/>
    <w:rsid w:val="007C45AD"/>
    <w:rsid w:val="007C468B"/>
    <w:rsid w:val="007C4F3E"/>
    <w:rsid w:val="007C4F8E"/>
    <w:rsid w:val="007C5380"/>
    <w:rsid w:val="007C5506"/>
    <w:rsid w:val="007C57C0"/>
    <w:rsid w:val="007C595E"/>
    <w:rsid w:val="007C5DD0"/>
    <w:rsid w:val="007C5E55"/>
    <w:rsid w:val="007C60C7"/>
    <w:rsid w:val="007C62F0"/>
    <w:rsid w:val="007C6A15"/>
    <w:rsid w:val="007C7175"/>
    <w:rsid w:val="007C7200"/>
    <w:rsid w:val="007C7396"/>
    <w:rsid w:val="007C7B2A"/>
    <w:rsid w:val="007C7BB5"/>
    <w:rsid w:val="007C7E3C"/>
    <w:rsid w:val="007C7E9C"/>
    <w:rsid w:val="007D050A"/>
    <w:rsid w:val="007D0F51"/>
    <w:rsid w:val="007D0FD7"/>
    <w:rsid w:val="007D1101"/>
    <w:rsid w:val="007D134A"/>
    <w:rsid w:val="007D13E2"/>
    <w:rsid w:val="007D14B7"/>
    <w:rsid w:val="007D1586"/>
    <w:rsid w:val="007D15F5"/>
    <w:rsid w:val="007D18D6"/>
    <w:rsid w:val="007D1920"/>
    <w:rsid w:val="007D1CC2"/>
    <w:rsid w:val="007D1FAE"/>
    <w:rsid w:val="007D21AF"/>
    <w:rsid w:val="007D23F2"/>
    <w:rsid w:val="007D2498"/>
    <w:rsid w:val="007D24CE"/>
    <w:rsid w:val="007D24F6"/>
    <w:rsid w:val="007D255A"/>
    <w:rsid w:val="007D2696"/>
    <w:rsid w:val="007D2BA3"/>
    <w:rsid w:val="007D2BA6"/>
    <w:rsid w:val="007D3181"/>
    <w:rsid w:val="007D321F"/>
    <w:rsid w:val="007D32AA"/>
    <w:rsid w:val="007D35B6"/>
    <w:rsid w:val="007D37EB"/>
    <w:rsid w:val="007D38E4"/>
    <w:rsid w:val="007D38FF"/>
    <w:rsid w:val="007D3A9A"/>
    <w:rsid w:val="007D3C8C"/>
    <w:rsid w:val="007D3E64"/>
    <w:rsid w:val="007D3EC8"/>
    <w:rsid w:val="007D3F51"/>
    <w:rsid w:val="007D413F"/>
    <w:rsid w:val="007D42AD"/>
    <w:rsid w:val="007D4343"/>
    <w:rsid w:val="007D4425"/>
    <w:rsid w:val="007D4678"/>
    <w:rsid w:val="007D4AED"/>
    <w:rsid w:val="007D4B6B"/>
    <w:rsid w:val="007D4D0C"/>
    <w:rsid w:val="007D549F"/>
    <w:rsid w:val="007D5D57"/>
    <w:rsid w:val="007D632A"/>
    <w:rsid w:val="007D637F"/>
    <w:rsid w:val="007D65D6"/>
    <w:rsid w:val="007D7036"/>
    <w:rsid w:val="007D7307"/>
    <w:rsid w:val="007D7678"/>
    <w:rsid w:val="007D7A77"/>
    <w:rsid w:val="007D7B60"/>
    <w:rsid w:val="007D7B90"/>
    <w:rsid w:val="007D7E15"/>
    <w:rsid w:val="007E04EC"/>
    <w:rsid w:val="007E07CF"/>
    <w:rsid w:val="007E0DED"/>
    <w:rsid w:val="007E1396"/>
    <w:rsid w:val="007E1434"/>
    <w:rsid w:val="007E1882"/>
    <w:rsid w:val="007E18AD"/>
    <w:rsid w:val="007E199D"/>
    <w:rsid w:val="007E2AF7"/>
    <w:rsid w:val="007E2C45"/>
    <w:rsid w:val="007E35B1"/>
    <w:rsid w:val="007E37B8"/>
    <w:rsid w:val="007E38DF"/>
    <w:rsid w:val="007E3BDE"/>
    <w:rsid w:val="007E3CA1"/>
    <w:rsid w:val="007E40DC"/>
    <w:rsid w:val="007E419D"/>
    <w:rsid w:val="007E429B"/>
    <w:rsid w:val="007E44AD"/>
    <w:rsid w:val="007E4782"/>
    <w:rsid w:val="007E4B19"/>
    <w:rsid w:val="007E4EC6"/>
    <w:rsid w:val="007E4F8B"/>
    <w:rsid w:val="007E54EE"/>
    <w:rsid w:val="007E5790"/>
    <w:rsid w:val="007E5ABF"/>
    <w:rsid w:val="007E5C86"/>
    <w:rsid w:val="007E6136"/>
    <w:rsid w:val="007E6A96"/>
    <w:rsid w:val="007E744F"/>
    <w:rsid w:val="007E7624"/>
    <w:rsid w:val="007E7C48"/>
    <w:rsid w:val="007E7EA6"/>
    <w:rsid w:val="007F035D"/>
    <w:rsid w:val="007F0448"/>
    <w:rsid w:val="007F083B"/>
    <w:rsid w:val="007F08A8"/>
    <w:rsid w:val="007F14EA"/>
    <w:rsid w:val="007F1500"/>
    <w:rsid w:val="007F1A50"/>
    <w:rsid w:val="007F1D5B"/>
    <w:rsid w:val="007F1E24"/>
    <w:rsid w:val="007F1E61"/>
    <w:rsid w:val="007F1FF8"/>
    <w:rsid w:val="007F27CC"/>
    <w:rsid w:val="007F34F5"/>
    <w:rsid w:val="007F350E"/>
    <w:rsid w:val="007F3599"/>
    <w:rsid w:val="007F3815"/>
    <w:rsid w:val="007F3BF9"/>
    <w:rsid w:val="007F3CCC"/>
    <w:rsid w:val="007F3CCE"/>
    <w:rsid w:val="007F3D49"/>
    <w:rsid w:val="007F3DB3"/>
    <w:rsid w:val="007F3EB4"/>
    <w:rsid w:val="007F401D"/>
    <w:rsid w:val="007F40A8"/>
    <w:rsid w:val="007F4126"/>
    <w:rsid w:val="007F436C"/>
    <w:rsid w:val="007F44D0"/>
    <w:rsid w:val="007F46DF"/>
    <w:rsid w:val="007F4A45"/>
    <w:rsid w:val="007F5409"/>
    <w:rsid w:val="007F5B31"/>
    <w:rsid w:val="007F5C1A"/>
    <w:rsid w:val="007F5E3D"/>
    <w:rsid w:val="007F6068"/>
    <w:rsid w:val="007F60C1"/>
    <w:rsid w:val="007F64A8"/>
    <w:rsid w:val="007F670B"/>
    <w:rsid w:val="007F699E"/>
    <w:rsid w:val="007F6B58"/>
    <w:rsid w:val="007F6EE4"/>
    <w:rsid w:val="007F707F"/>
    <w:rsid w:val="007F7408"/>
    <w:rsid w:val="007F7A46"/>
    <w:rsid w:val="007F7B41"/>
    <w:rsid w:val="008000FF"/>
    <w:rsid w:val="0080011F"/>
    <w:rsid w:val="00800835"/>
    <w:rsid w:val="00800969"/>
    <w:rsid w:val="008009B1"/>
    <w:rsid w:val="008009BD"/>
    <w:rsid w:val="00800A4D"/>
    <w:rsid w:val="00800C61"/>
    <w:rsid w:val="00800DBB"/>
    <w:rsid w:val="008011A8"/>
    <w:rsid w:val="008011E9"/>
    <w:rsid w:val="00801273"/>
    <w:rsid w:val="008017FB"/>
    <w:rsid w:val="0080257E"/>
    <w:rsid w:val="00802747"/>
    <w:rsid w:val="008027D9"/>
    <w:rsid w:val="00803518"/>
    <w:rsid w:val="00803C4D"/>
    <w:rsid w:val="00803CAC"/>
    <w:rsid w:val="00803CF8"/>
    <w:rsid w:val="00803EE0"/>
    <w:rsid w:val="00803F49"/>
    <w:rsid w:val="0080404D"/>
    <w:rsid w:val="008045B5"/>
    <w:rsid w:val="00804681"/>
    <w:rsid w:val="00804726"/>
    <w:rsid w:val="008049C2"/>
    <w:rsid w:val="00804D04"/>
    <w:rsid w:val="00804E9B"/>
    <w:rsid w:val="00804FF2"/>
    <w:rsid w:val="00805534"/>
    <w:rsid w:val="00805553"/>
    <w:rsid w:val="00805A1E"/>
    <w:rsid w:val="008062E8"/>
    <w:rsid w:val="0080634E"/>
    <w:rsid w:val="00806B3A"/>
    <w:rsid w:val="00806F3C"/>
    <w:rsid w:val="00807027"/>
    <w:rsid w:val="00807298"/>
    <w:rsid w:val="00807424"/>
    <w:rsid w:val="00807780"/>
    <w:rsid w:val="008079B7"/>
    <w:rsid w:val="0081008E"/>
    <w:rsid w:val="0081023F"/>
    <w:rsid w:val="00810263"/>
    <w:rsid w:val="00810A4D"/>
    <w:rsid w:val="00810D3D"/>
    <w:rsid w:val="0081177B"/>
    <w:rsid w:val="00811F08"/>
    <w:rsid w:val="00812037"/>
    <w:rsid w:val="00812430"/>
    <w:rsid w:val="00812517"/>
    <w:rsid w:val="00812B20"/>
    <w:rsid w:val="00812D36"/>
    <w:rsid w:val="00812E6C"/>
    <w:rsid w:val="008133DB"/>
    <w:rsid w:val="00813570"/>
    <w:rsid w:val="008137EA"/>
    <w:rsid w:val="00814023"/>
    <w:rsid w:val="008143E9"/>
    <w:rsid w:val="00814EC3"/>
    <w:rsid w:val="00814F15"/>
    <w:rsid w:val="00814F1E"/>
    <w:rsid w:val="00815105"/>
    <w:rsid w:val="0081513D"/>
    <w:rsid w:val="0081522B"/>
    <w:rsid w:val="00815291"/>
    <w:rsid w:val="008152F7"/>
    <w:rsid w:val="00815501"/>
    <w:rsid w:val="0081567C"/>
    <w:rsid w:val="0081576B"/>
    <w:rsid w:val="00815AEE"/>
    <w:rsid w:val="00815F00"/>
    <w:rsid w:val="00816349"/>
    <w:rsid w:val="00816670"/>
    <w:rsid w:val="0081681C"/>
    <w:rsid w:val="00816883"/>
    <w:rsid w:val="00816D54"/>
    <w:rsid w:val="00816DE2"/>
    <w:rsid w:val="008172F1"/>
    <w:rsid w:val="008173B7"/>
    <w:rsid w:val="008175A1"/>
    <w:rsid w:val="008175B1"/>
    <w:rsid w:val="008177B6"/>
    <w:rsid w:val="0081791A"/>
    <w:rsid w:val="008179AB"/>
    <w:rsid w:val="00817CB4"/>
    <w:rsid w:val="00817F5B"/>
    <w:rsid w:val="00820088"/>
    <w:rsid w:val="0082025D"/>
    <w:rsid w:val="008203AB"/>
    <w:rsid w:val="00820F4B"/>
    <w:rsid w:val="00821299"/>
    <w:rsid w:val="00821338"/>
    <w:rsid w:val="0082135C"/>
    <w:rsid w:val="00821541"/>
    <w:rsid w:val="00821F29"/>
    <w:rsid w:val="008220E1"/>
    <w:rsid w:val="0082238E"/>
    <w:rsid w:val="008225E8"/>
    <w:rsid w:val="00822B80"/>
    <w:rsid w:val="00822BBE"/>
    <w:rsid w:val="00822C57"/>
    <w:rsid w:val="0082308E"/>
    <w:rsid w:val="0082329C"/>
    <w:rsid w:val="008232EB"/>
    <w:rsid w:val="0082346E"/>
    <w:rsid w:val="008234BA"/>
    <w:rsid w:val="00823A96"/>
    <w:rsid w:val="00823AFE"/>
    <w:rsid w:val="008240B8"/>
    <w:rsid w:val="00824769"/>
    <w:rsid w:val="0082476C"/>
    <w:rsid w:val="008248D9"/>
    <w:rsid w:val="00824F78"/>
    <w:rsid w:val="0082542A"/>
    <w:rsid w:val="0082544E"/>
    <w:rsid w:val="0082565E"/>
    <w:rsid w:val="008258BE"/>
    <w:rsid w:val="00825C12"/>
    <w:rsid w:val="0082629B"/>
    <w:rsid w:val="00826B43"/>
    <w:rsid w:val="008270B5"/>
    <w:rsid w:val="00827126"/>
    <w:rsid w:val="008276C7"/>
    <w:rsid w:val="008278E3"/>
    <w:rsid w:val="00827ABA"/>
    <w:rsid w:val="00827DCE"/>
    <w:rsid w:val="00827EC5"/>
    <w:rsid w:val="00830EF6"/>
    <w:rsid w:val="00830F46"/>
    <w:rsid w:val="00830F54"/>
    <w:rsid w:val="00830FD4"/>
    <w:rsid w:val="0083107C"/>
    <w:rsid w:val="00831467"/>
    <w:rsid w:val="00831585"/>
    <w:rsid w:val="008315CA"/>
    <w:rsid w:val="00831696"/>
    <w:rsid w:val="00831C83"/>
    <w:rsid w:val="00831F83"/>
    <w:rsid w:val="008324BC"/>
    <w:rsid w:val="00832624"/>
    <w:rsid w:val="008327EF"/>
    <w:rsid w:val="00832940"/>
    <w:rsid w:val="00832A4C"/>
    <w:rsid w:val="008330C2"/>
    <w:rsid w:val="00833213"/>
    <w:rsid w:val="008332AD"/>
    <w:rsid w:val="0083362F"/>
    <w:rsid w:val="008336E8"/>
    <w:rsid w:val="00833714"/>
    <w:rsid w:val="00833738"/>
    <w:rsid w:val="008338C3"/>
    <w:rsid w:val="00833A4D"/>
    <w:rsid w:val="00833D47"/>
    <w:rsid w:val="00833E8A"/>
    <w:rsid w:val="00833F55"/>
    <w:rsid w:val="008341CB"/>
    <w:rsid w:val="0083456A"/>
    <w:rsid w:val="008345C0"/>
    <w:rsid w:val="0083490D"/>
    <w:rsid w:val="00834F47"/>
    <w:rsid w:val="00834FA1"/>
    <w:rsid w:val="00835159"/>
    <w:rsid w:val="00835430"/>
    <w:rsid w:val="008358E0"/>
    <w:rsid w:val="00835A30"/>
    <w:rsid w:val="00835F9B"/>
    <w:rsid w:val="00836121"/>
    <w:rsid w:val="00836C66"/>
    <w:rsid w:val="00836F38"/>
    <w:rsid w:val="008370BB"/>
    <w:rsid w:val="008371BA"/>
    <w:rsid w:val="008372C2"/>
    <w:rsid w:val="008373FB"/>
    <w:rsid w:val="00837785"/>
    <w:rsid w:val="00837CBB"/>
    <w:rsid w:val="00837E3F"/>
    <w:rsid w:val="00837EA4"/>
    <w:rsid w:val="00837FED"/>
    <w:rsid w:val="008400E7"/>
    <w:rsid w:val="00840403"/>
    <w:rsid w:val="00840788"/>
    <w:rsid w:val="008407A1"/>
    <w:rsid w:val="008408DF"/>
    <w:rsid w:val="00840A2B"/>
    <w:rsid w:val="00840C88"/>
    <w:rsid w:val="00840DBC"/>
    <w:rsid w:val="00840DEA"/>
    <w:rsid w:val="00840F78"/>
    <w:rsid w:val="00841348"/>
    <w:rsid w:val="00841B24"/>
    <w:rsid w:val="00841C7A"/>
    <w:rsid w:val="00841D16"/>
    <w:rsid w:val="00842541"/>
    <w:rsid w:val="0084257A"/>
    <w:rsid w:val="00842884"/>
    <w:rsid w:val="008428B2"/>
    <w:rsid w:val="0084294D"/>
    <w:rsid w:val="00842A10"/>
    <w:rsid w:val="00842A17"/>
    <w:rsid w:val="008431BE"/>
    <w:rsid w:val="008435F8"/>
    <w:rsid w:val="008438C8"/>
    <w:rsid w:val="00843927"/>
    <w:rsid w:val="00843C87"/>
    <w:rsid w:val="0084420D"/>
    <w:rsid w:val="0084438C"/>
    <w:rsid w:val="0084438E"/>
    <w:rsid w:val="0084495D"/>
    <w:rsid w:val="00844A16"/>
    <w:rsid w:val="00844DD3"/>
    <w:rsid w:val="008450FC"/>
    <w:rsid w:val="008454AF"/>
    <w:rsid w:val="00845615"/>
    <w:rsid w:val="0084568D"/>
    <w:rsid w:val="00845695"/>
    <w:rsid w:val="00845A22"/>
    <w:rsid w:val="00845CCE"/>
    <w:rsid w:val="00845E64"/>
    <w:rsid w:val="0084600F"/>
    <w:rsid w:val="0084615B"/>
    <w:rsid w:val="0084632B"/>
    <w:rsid w:val="00846367"/>
    <w:rsid w:val="008469BA"/>
    <w:rsid w:val="00846B84"/>
    <w:rsid w:val="00846BCE"/>
    <w:rsid w:val="008474E4"/>
    <w:rsid w:val="008474F9"/>
    <w:rsid w:val="0084773C"/>
    <w:rsid w:val="00847A2B"/>
    <w:rsid w:val="00847D6F"/>
    <w:rsid w:val="0085009A"/>
    <w:rsid w:val="008503CB"/>
    <w:rsid w:val="00850477"/>
    <w:rsid w:val="00850813"/>
    <w:rsid w:val="00850B69"/>
    <w:rsid w:val="00850B7F"/>
    <w:rsid w:val="00850D59"/>
    <w:rsid w:val="00851401"/>
    <w:rsid w:val="00851818"/>
    <w:rsid w:val="00851A30"/>
    <w:rsid w:val="00851BE6"/>
    <w:rsid w:val="00851C87"/>
    <w:rsid w:val="0085235E"/>
    <w:rsid w:val="008528A8"/>
    <w:rsid w:val="00852CCB"/>
    <w:rsid w:val="00852CD8"/>
    <w:rsid w:val="00852E4F"/>
    <w:rsid w:val="00852F2E"/>
    <w:rsid w:val="00853109"/>
    <w:rsid w:val="0085317A"/>
    <w:rsid w:val="008531F3"/>
    <w:rsid w:val="008532CA"/>
    <w:rsid w:val="008534CA"/>
    <w:rsid w:val="00853FF9"/>
    <w:rsid w:val="008542B0"/>
    <w:rsid w:val="00854563"/>
    <w:rsid w:val="008546BD"/>
    <w:rsid w:val="00854759"/>
    <w:rsid w:val="008549B6"/>
    <w:rsid w:val="00854AFD"/>
    <w:rsid w:val="00855316"/>
    <w:rsid w:val="008555B0"/>
    <w:rsid w:val="00855C09"/>
    <w:rsid w:val="008560AF"/>
    <w:rsid w:val="0085611F"/>
    <w:rsid w:val="0085615A"/>
    <w:rsid w:val="0085628C"/>
    <w:rsid w:val="008563E0"/>
    <w:rsid w:val="008565B1"/>
    <w:rsid w:val="00857035"/>
    <w:rsid w:val="008572E6"/>
    <w:rsid w:val="0085758F"/>
    <w:rsid w:val="0085781F"/>
    <w:rsid w:val="008579A5"/>
    <w:rsid w:val="00857AE8"/>
    <w:rsid w:val="00857B1F"/>
    <w:rsid w:val="00857E8E"/>
    <w:rsid w:val="00860299"/>
    <w:rsid w:val="00860556"/>
    <w:rsid w:val="00860617"/>
    <w:rsid w:val="008606C4"/>
    <w:rsid w:val="0086074F"/>
    <w:rsid w:val="00860793"/>
    <w:rsid w:val="00860EBF"/>
    <w:rsid w:val="0086110B"/>
    <w:rsid w:val="008613A0"/>
    <w:rsid w:val="00861588"/>
    <w:rsid w:val="00861D13"/>
    <w:rsid w:val="00862102"/>
    <w:rsid w:val="00862301"/>
    <w:rsid w:val="00862585"/>
    <w:rsid w:val="00862700"/>
    <w:rsid w:val="00862A77"/>
    <w:rsid w:val="00862B43"/>
    <w:rsid w:val="00862C75"/>
    <w:rsid w:val="00862FA5"/>
    <w:rsid w:val="00863744"/>
    <w:rsid w:val="00863766"/>
    <w:rsid w:val="00863772"/>
    <w:rsid w:val="0086398C"/>
    <w:rsid w:val="00863C4F"/>
    <w:rsid w:val="00863C5A"/>
    <w:rsid w:val="00863E10"/>
    <w:rsid w:val="008641F7"/>
    <w:rsid w:val="0086424B"/>
    <w:rsid w:val="008643E9"/>
    <w:rsid w:val="00864457"/>
    <w:rsid w:val="00864479"/>
    <w:rsid w:val="00864E59"/>
    <w:rsid w:val="008651CF"/>
    <w:rsid w:val="00865724"/>
    <w:rsid w:val="00865791"/>
    <w:rsid w:val="00865D3B"/>
    <w:rsid w:val="00865E9E"/>
    <w:rsid w:val="00865F31"/>
    <w:rsid w:val="00865F97"/>
    <w:rsid w:val="00866112"/>
    <w:rsid w:val="0086677D"/>
    <w:rsid w:val="0086682C"/>
    <w:rsid w:val="00866BC9"/>
    <w:rsid w:val="00866DD0"/>
    <w:rsid w:val="00866F5F"/>
    <w:rsid w:val="00866F70"/>
    <w:rsid w:val="00866F98"/>
    <w:rsid w:val="0086739E"/>
    <w:rsid w:val="00867897"/>
    <w:rsid w:val="008678A0"/>
    <w:rsid w:val="00867A2C"/>
    <w:rsid w:val="00867D2C"/>
    <w:rsid w:val="00870298"/>
    <w:rsid w:val="00870624"/>
    <w:rsid w:val="00870DE1"/>
    <w:rsid w:val="00870FB2"/>
    <w:rsid w:val="008711CB"/>
    <w:rsid w:val="00871747"/>
    <w:rsid w:val="008719AA"/>
    <w:rsid w:val="008720C0"/>
    <w:rsid w:val="008720C1"/>
    <w:rsid w:val="008727E0"/>
    <w:rsid w:val="00872A86"/>
    <w:rsid w:val="00872A8A"/>
    <w:rsid w:val="008731C7"/>
    <w:rsid w:val="00873240"/>
    <w:rsid w:val="008732F2"/>
    <w:rsid w:val="0087331E"/>
    <w:rsid w:val="008736B5"/>
    <w:rsid w:val="0087387B"/>
    <w:rsid w:val="00873A46"/>
    <w:rsid w:val="00873EC5"/>
    <w:rsid w:val="00874005"/>
    <w:rsid w:val="0087539E"/>
    <w:rsid w:val="00875566"/>
    <w:rsid w:val="0087558D"/>
    <w:rsid w:val="0087569B"/>
    <w:rsid w:val="008758D2"/>
    <w:rsid w:val="008759D8"/>
    <w:rsid w:val="00875DB0"/>
    <w:rsid w:val="00876311"/>
    <w:rsid w:val="008766CF"/>
    <w:rsid w:val="00876763"/>
    <w:rsid w:val="00876A05"/>
    <w:rsid w:val="00876CEC"/>
    <w:rsid w:val="00876D2B"/>
    <w:rsid w:val="008770E0"/>
    <w:rsid w:val="008772E9"/>
    <w:rsid w:val="008773FB"/>
    <w:rsid w:val="00877600"/>
    <w:rsid w:val="00877687"/>
    <w:rsid w:val="00877714"/>
    <w:rsid w:val="00877B46"/>
    <w:rsid w:val="00877BEA"/>
    <w:rsid w:val="00877D6C"/>
    <w:rsid w:val="00877E54"/>
    <w:rsid w:val="008801E4"/>
    <w:rsid w:val="008804F3"/>
    <w:rsid w:val="008805FF"/>
    <w:rsid w:val="008807C9"/>
    <w:rsid w:val="00880843"/>
    <w:rsid w:val="00880934"/>
    <w:rsid w:val="008809E0"/>
    <w:rsid w:val="00880C21"/>
    <w:rsid w:val="008810E8"/>
    <w:rsid w:val="008814C2"/>
    <w:rsid w:val="0088169E"/>
    <w:rsid w:val="008817A1"/>
    <w:rsid w:val="0088182A"/>
    <w:rsid w:val="00881925"/>
    <w:rsid w:val="00881A70"/>
    <w:rsid w:val="00881A7B"/>
    <w:rsid w:val="00881CD0"/>
    <w:rsid w:val="00881DAC"/>
    <w:rsid w:val="00881F69"/>
    <w:rsid w:val="00882270"/>
    <w:rsid w:val="008822B3"/>
    <w:rsid w:val="0088244B"/>
    <w:rsid w:val="00882456"/>
    <w:rsid w:val="00882535"/>
    <w:rsid w:val="00882753"/>
    <w:rsid w:val="008829CB"/>
    <w:rsid w:val="00882DE6"/>
    <w:rsid w:val="00882F03"/>
    <w:rsid w:val="008836FD"/>
    <w:rsid w:val="00883ABA"/>
    <w:rsid w:val="00883AC8"/>
    <w:rsid w:val="00883CA2"/>
    <w:rsid w:val="00883D2B"/>
    <w:rsid w:val="00883F4A"/>
    <w:rsid w:val="00884679"/>
    <w:rsid w:val="008848A7"/>
    <w:rsid w:val="00884949"/>
    <w:rsid w:val="00885112"/>
    <w:rsid w:val="00885196"/>
    <w:rsid w:val="008852A1"/>
    <w:rsid w:val="00885859"/>
    <w:rsid w:val="0088587E"/>
    <w:rsid w:val="00885F53"/>
    <w:rsid w:val="0088667F"/>
    <w:rsid w:val="00886718"/>
    <w:rsid w:val="00886754"/>
    <w:rsid w:val="00886EA4"/>
    <w:rsid w:val="00887143"/>
    <w:rsid w:val="008876DD"/>
    <w:rsid w:val="0088771A"/>
    <w:rsid w:val="0089024C"/>
    <w:rsid w:val="0089084B"/>
    <w:rsid w:val="00890AA4"/>
    <w:rsid w:val="00890DA3"/>
    <w:rsid w:val="0089104C"/>
    <w:rsid w:val="0089141B"/>
    <w:rsid w:val="008918B9"/>
    <w:rsid w:val="008918C3"/>
    <w:rsid w:val="00891D1C"/>
    <w:rsid w:val="008921F8"/>
    <w:rsid w:val="00892C65"/>
    <w:rsid w:val="00892EBF"/>
    <w:rsid w:val="00892FD0"/>
    <w:rsid w:val="0089391B"/>
    <w:rsid w:val="008939AE"/>
    <w:rsid w:val="00894219"/>
    <w:rsid w:val="00894287"/>
    <w:rsid w:val="008944EA"/>
    <w:rsid w:val="008946D2"/>
    <w:rsid w:val="008948E4"/>
    <w:rsid w:val="00894D00"/>
    <w:rsid w:val="0089509B"/>
    <w:rsid w:val="00895701"/>
    <w:rsid w:val="00895E34"/>
    <w:rsid w:val="00896543"/>
    <w:rsid w:val="008965E5"/>
    <w:rsid w:val="008967A3"/>
    <w:rsid w:val="00896C31"/>
    <w:rsid w:val="00896C3D"/>
    <w:rsid w:val="00896E52"/>
    <w:rsid w:val="00896F66"/>
    <w:rsid w:val="0089712D"/>
    <w:rsid w:val="00897496"/>
    <w:rsid w:val="00897755"/>
    <w:rsid w:val="008979A9"/>
    <w:rsid w:val="00897E54"/>
    <w:rsid w:val="008A002C"/>
    <w:rsid w:val="008A02D7"/>
    <w:rsid w:val="008A0737"/>
    <w:rsid w:val="008A0C5C"/>
    <w:rsid w:val="008A0ED1"/>
    <w:rsid w:val="008A0ED8"/>
    <w:rsid w:val="008A0F6A"/>
    <w:rsid w:val="008A1202"/>
    <w:rsid w:val="008A1C09"/>
    <w:rsid w:val="008A1D41"/>
    <w:rsid w:val="008A2046"/>
    <w:rsid w:val="008A215C"/>
    <w:rsid w:val="008A29BF"/>
    <w:rsid w:val="008A2E01"/>
    <w:rsid w:val="008A2FC7"/>
    <w:rsid w:val="008A31EB"/>
    <w:rsid w:val="008A32D5"/>
    <w:rsid w:val="008A3332"/>
    <w:rsid w:val="008A36DD"/>
    <w:rsid w:val="008A3715"/>
    <w:rsid w:val="008A3811"/>
    <w:rsid w:val="008A39BF"/>
    <w:rsid w:val="008A3AE6"/>
    <w:rsid w:val="008A3C63"/>
    <w:rsid w:val="008A3E77"/>
    <w:rsid w:val="008A3E9B"/>
    <w:rsid w:val="008A45E2"/>
    <w:rsid w:val="008A4681"/>
    <w:rsid w:val="008A4C82"/>
    <w:rsid w:val="008A4D2E"/>
    <w:rsid w:val="008A5005"/>
    <w:rsid w:val="008A523A"/>
    <w:rsid w:val="008A54DA"/>
    <w:rsid w:val="008A56F4"/>
    <w:rsid w:val="008A5864"/>
    <w:rsid w:val="008A5A79"/>
    <w:rsid w:val="008A5A80"/>
    <w:rsid w:val="008A63CF"/>
    <w:rsid w:val="008A648D"/>
    <w:rsid w:val="008A65C2"/>
    <w:rsid w:val="008A6A51"/>
    <w:rsid w:val="008A6AE6"/>
    <w:rsid w:val="008A6EBE"/>
    <w:rsid w:val="008A6EEA"/>
    <w:rsid w:val="008A714F"/>
    <w:rsid w:val="008A72A1"/>
    <w:rsid w:val="008A7609"/>
    <w:rsid w:val="008A76B6"/>
    <w:rsid w:val="008A77CD"/>
    <w:rsid w:val="008A7A1B"/>
    <w:rsid w:val="008A7DD2"/>
    <w:rsid w:val="008B01D3"/>
    <w:rsid w:val="008B0231"/>
    <w:rsid w:val="008B04E3"/>
    <w:rsid w:val="008B0655"/>
    <w:rsid w:val="008B06DE"/>
    <w:rsid w:val="008B07E4"/>
    <w:rsid w:val="008B096A"/>
    <w:rsid w:val="008B0B97"/>
    <w:rsid w:val="008B0D8D"/>
    <w:rsid w:val="008B0E9F"/>
    <w:rsid w:val="008B12AB"/>
    <w:rsid w:val="008B1AB7"/>
    <w:rsid w:val="008B1FB6"/>
    <w:rsid w:val="008B1FF6"/>
    <w:rsid w:val="008B28F5"/>
    <w:rsid w:val="008B2C9A"/>
    <w:rsid w:val="008B2E71"/>
    <w:rsid w:val="008B2FAD"/>
    <w:rsid w:val="008B2FDB"/>
    <w:rsid w:val="008B31DF"/>
    <w:rsid w:val="008B35B5"/>
    <w:rsid w:val="008B36A4"/>
    <w:rsid w:val="008B36EE"/>
    <w:rsid w:val="008B3866"/>
    <w:rsid w:val="008B38A1"/>
    <w:rsid w:val="008B3984"/>
    <w:rsid w:val="008B39A1"/>
    <w:rsid w:val="008B3B4C"/>
    <w:rsid w:val="008B3F32"/>
    <w:rsid w:val="008B4193"/>
    <w:rsid w:val="008B42BB"/>
    <w:rsid w:val="008B4311"/>
    <w:rsid w:val="008B4408"/>
    <w:rsid w:val="008B4444"/>
    <w:rsid w:val="008B45AF"/>
    <w:rsid w:val="008B4882"/>
    <w:rsid w:val="008B4AEF"/>
    <w:rsid w:val="008B4B0E"/>
    <w:rsid w:val="008B4D87"/>
    <w:rsid w:val="008B4E0C"/>
    <w:rsid w:val="008B4E19"/>
    <w:rsid w:val="008B4ED5"/>
    <w:rsid w:val="008B5022"/>
    <w:rsid w:val="008B5024"/>
    <w:rsid w:val="008B59C3"/>
    <w:rsid w:val="008B5A07"/>
    <w:rsid w:val="008B5A89"/>
    <w:rsid w:val="008B5E50"/>
    <w:rsid w:val="008B5F76"/>
    <w:rsid w:val="008B6556"/>
    <w:rsid w:val="008B66B5"/>
    <w:rsid w:val="008B6CC2"/>
    <w:rsid w:val="008B6CC9"/>
    <w:rsid w:val="008B6F31"/>
    <w:rsid w:val="008B6F3C"/>
    <w:rsid w:val="008B70B6"/>
    <w:rsid w:val="008B7380"/>
    <w:rsid w:val="008B747D"/>
    <w:rsid w:val="008B75E1"/>
    <w:rsid w:val="008B76FD"/>
    <w:rsid w:val="008B78E7"/>
    <w:rsid w:val="008B7980"/>
    <w:rsid w:val="008B7CD6"/>
    <w:rsid w:val="008B7DA0"/>
    <w:rsid w:val="008C0459"/>
    <w:rsid w:val="008C074B"/>
    <w:rsid w:val="008C0874"/>
    <w:rsid w:val="008C0C85"/>
    <w:rsid w:val="008C0D51"/>
    <w:rsid w:val="008C0EEA"/>
    <w:rsid w:val="008C0F0D"/>
    <w:rsid w:val="008C1048"/>
    <w:rsid w:val="008C1192"/>
    <w:rsid w:val="008C11CF"/>
    <w:rsid w:val="008C161C"/>
    <w:rsid w:val="008C16BE"/>
    <w:rsid w:val="008C187F"/>
    <w:rsid w:val="008C1B22"/>
    <w:rsid w:val="008C1D79"/>
    <w:rsid w:val="008C2799"/>
    <w:rsid w:val="008C2953"/>
    <w:rsid w:val="008C2A36"/>
    <w:rsid w:val="008C2E3E"/>
    <w:rsid w:val="008C321C"/>
    <w:rsid w:val="008C3236"/>
    <w:rsid w:val="008C3412"/>
    <w:rsid w:val="008C350B"/>
    <w:rsid w:val="008C3550"/>
    <w:rsid w:val="008C3AEC"/>
    <w:rsid w:val="008C3C51"/>
    <w:rsid w:val="008C4018"/>
    <w:rsid w:val="008C4453"/>
    <w:rsid w:val="008C4783"/>
    <w:rsid w:val="008C4847"/>
    <w:rsid w:val="008C4ACD"/>
    <w:rsid w:val="008C5364"/>
    <w:rsid w:val="008C55F1"/>
    <w:rsid w:val="008C568D"/>
    <w:rsid w:val="008C580E"/>
    <w:rsid w:val="008C5CE3"/>
    <w:rsid w:val="008C5F1F"/>
    <w:rsid w:val="008C6561"/>
    <w:rsid w:val="008C6627"/>
    <w:rsid w:val="008C67AA"/>
    <w:rsid w:val="008C6825"/>
    <w:rsid w:val="008C769D"/>
    <w:rsid w:val="008C76CB"/>
    <w:rsid w:val="008C77CA"/>
    <w:rsid w:val="008C797D"/>
    <w:rsid w:val="008C7AFF"/>
    <w:rsid w:val="008D023C"/>
    <w:rsid w:val="008D09DB"/>
    <w:rsid w:val="008D0AAD"/>
    <w:rsid w:val="008D0BFB"/>
    <w:rsid w:val="008D0D8B"/>
    <w:rsid w:val="008D10DD"/>
    <w:rsid w:val="008D1546"/>
    <w:rsid w:val="008D1721"/>
    <w:rsid w:val="008D1A0F"/>
    <w:rsid w:val="008D1B9D"/>
    <w:rsid w:val="008D1C0A"/>
    <w:rsid w:val="008D1D39"/>
    <w:rsid w:val="008D1FF9"/>
    <w:rsid w:val="008D2011"/>
    <w:rsid w:val="008D2495"/>
    <w:rsid w:val="008D28D2"/>
    <w:rsid w:val="008D2BBF"/>
    <w:rsid w:val="008D2C7C"/>
    <w:rsid w:val="008D3189"/>
    <w:rsid w:val="008D3599"/>
    <w:rsid w:val="008D374F"/>
    <w:rsid w:val="008D3858"/>
    <w:rsid w:val="008D39F6"/>
    <w:rsid w:val="008D3B35"/>
    <w:rsid w:val="008D3B62"/>
    <w:rsid w:val="008D3C3A"/>
    <w:rsid w:val="008D3FF7"/>
    <w:rsid w:val="008D410D"/>
    <w:rsid w:val="008D441A"/>
    <w:rsid w:val="008D4DE9"/>
    <w:rsid w:val="008D4E05"/>
    <w:rsid w:val="008D4F8C"/>
    <w:rsid w:val="008D5245"/>
    <w:rsid w:val="008D5684"/>
    <w:rsid w:val="008D5D02"/>
    <w:rsid w:val="008D5D83"/>
    <w:rsid w:val="008D5FFC"/>
    <w:rsid w:val="008D647F"/>
    <w:rsid w:val="008D651C"/>
    <w:rsid w:val="008D66CE"/>
    <w:rsid w:val="008D68FE"/>
    <w:rsid w:val="008D6D13"/>
    <w:rsid w:val="008D7335"/>
    <w:rsid w:val="008D7690"/>
    <w:rsid w:val="008D77CE"/>
    <w:rsid w:val="008D7E31"/>
    <w:rsid w:val="008D7FEE"/>
    <w:rsid w:val="008E010E"/>
    <w:rsid w:val="008E073D"/>
    <w:rsid w:val="008E07BF"/>
    <w:rsid w:val="008E089C"/>
    <w:rsid w:val="008E0927"/>
    <w:rsid w:val="008E0F1C"/>
    <w:rsid w:val="008E10B8"/>
    <w:rsid w:val="008E18F7"/>
    <w:rsid w:val="008E1C3B"/>
    <w:rsid w:val="008E2295"/>
    <w:rsid w:val="008E263D"/>
    <w:rsid w:val="008E2675"/>
    <w:rsid w:val="008E2720"/>
    <w:rsid w:val="008E29ED"/>
    <w:rsid w:val="008E32A8"/>
    <w:rsid w:val="008E331B"/>
    <w:rsid w:val="008E3503"/>
    <w:rsid w:val="008E41E1"/>
    <w:rsid w:val="008E4270"/>
    <w:rsid w:val="008E441B"/>
    <w:rsid w:val="008E45D3"/>
    <w:rsid w:val="008E51A4"/>
    <w:rsid w:val="008E521B"/>
    <w:rsid w:val="008E5671"/>
    <w:rsid w:val="008E59EC"/>
    <w:rsid w:val="008E5AF1"/>
    <w:rsid w:val="008E5BE5"/>
    <w:rsid w:val="008E5DA7"/>
    <w:rsid w:val="008E5DAA"/>
    <w:rsid w:val="008E60AE"/>
    <w:rsid w:val="008E63C0"/>
    <w:rsid w:val="008E6D09"/>
    <w:rsid w:val="008E77CB"/>
    <w:rsid w:val="008E78DE"/>
    <w:rsid w:val="008E7962"/>
    <w:rsid w:val="008E79D5"/>
    <w:rsid w:val="008E7D5C"/>
    <w:rsid w:val="008E7F27"/>
    <w:rsid w:val="008F0137"/>
    <w:rsid w:val="008F0433"/>
    <w:rsid w:val="008F070E"/>
    <w:rsid w:val="008F08E0"/>
    <w:rsid w:val="008F0BDD"/>
    <w:rsid w:val="008F0DA2"/>
    <w:rsid w:val="008F186C"/>
    <w:rsid w:val="008F192C"/>
    <w:rsid w:val="008F1AC1"/>
    <w:rsid w:val="008F1CBC"/>
    <w:rsid w:val="008F1FEF"/>
    <w:rsid w:val="008F204E"/>
    <w:rsid w:val="008F20A4"/>
    <w:rsid w:val="008F20B5"/>
    <w:rsid w:val="008F245C"/>
    <w:rsid w:val="008F2556"/>
    <w:rsid w:val="008F258A"/>
    <w:rsid w:val="008F2A83"/>
    <w:rsid w:val="008F2B74"/>
    <w:rsid w:val="008F2BEA"/>
    <w:rsid w:val="008F2D13"/>
    <w:rsid w:val="008F2F9B"/>
    <w:rsid w:val="008F3187"/>
    <w:rsid w:val="008F331A"/>
    <w:rsid w:val="008F365A"/>
    <w:rsid w:val="008F3852"/>
    <w:rsid w:val="008F39F1"/>
    <w:rsid w:val="008F3B5B"/>
    <w:rsid w:val="008F3B6D"/>
    <w:rsid w:val="008F3D3A"/>
    <w:rsid w:val="008F3D7C"/>
    <w:rsid w:val="008F3E7C"/>
    <w:rsid w:val="008F3F40"/>
    <w:rsid w:val="008F3F4E"/>
    <w:rsid w:val="008F4018"/>
    <w:rsid w:val="008F41EA"/>
    <w:rsid w:val="008F478B"/>
    <w:rsid w:val="008F4951"/>
    <w:rsid w:val="008F4CED"/>
    <w:rsid w:val="008F4D11"/>
    <w:rsid w:val="008F4E40"/>
    <w:rsid w:val="008F5099"/>
    <w:rsid w:val="008F53FA"/>
    <w:rsid w:val="008F5970"/>
    <w:rsid w:val="008F5BCB"/>
    <w:rsid w:val="008F61FB"/>
    <w:rsid w:val="008F64D6"/>
    <w:rsid w:val="008F698F"/>
    <w:rsid w:val="008F6BF1"/>
    <w:rsid w:val="008F6E85"/>
    <w:rsid w:val="008F7219"/>
    <w:rsid w:val="008F725F"/>
    <w:rsid w:val="008F774E"/>
    <w:rsid w:val="008F79CB"/>
    <w:rsid w:val="008F7F0D"/>
    <w:rsid w:val="008F7F67"/>
    <w:rsid w:val="00900047"/>
    <w:rsid w:val="009000B4"/>
    <w:rsid w:val="00900102"/>
    <w:rsid w:val="00900481"/>
    <w:rsid w:val="009005A5"/>
    <w:rsid w:val="00900794"/>
    <w:rsid w:val="009009FA"/>
    <w:rsid w:val="00900AA3"/>
    <w:rsid w:val="00900BE8"/>
    <w:rsid w:val="00900C6A"/>
    <w:rsid w:val="009017B3"/>
    <w:rsid w:val="00901927"/>
    <w:rsid w:val="00901A1B"/>
    <w:rsid w:val="00901E11"/>
    <w:rsid w:val="00902164"/>
    <w:rsid w:val="0090222D"/>
    <w:rsid w:val="00902331"/>
    <w:rsid w:val="00902367"/>
    <w:rsid w:val="00902B3A"/>
    <w:rsid w:val="00902E76"/>
    <w:rsid w:val="009034BA"/>
    <w:rsid w:val="00903DCB"/>
    <w:rsid w:val="00903EC2"/>
    <w:rsid w:val="00903FDD"/>
    <w:rsid w:val="009044FF"/>
    <w:rsid w:val="009045A7"/>
    <w:rsid w:val="0090481E"/>
    <w:rsid w:val="00904AA8"/>
    <w:rsid w:val="00904BA9"/>
    <w:rsid w:val="00904BFC"/>
    <w:rsid w:val="00904DA4"/>
    <w:rsid w:val="00904E9B"/>
    <w:rsid w:val="009050D5"/>
    <w:rsid w:val="00905A48"/>
    <w:rsid w:val="00905AAA"/>
    <w:rsid w:val="00905EF9"/>
    <w:rsid w:val="00905F37"/>
    <w:rsid w:val="009064DE"/>
    <w:rsid w:val="0090674F"/>
    <w:rsid w:val="00907ACB"/>
    <w:rsid w:val="00907BEB"/>
    <w:rsid w:val="00910063"/>
    <w:rsid w:val="009105C2"/>
    <w:rsid w:val="009109B4"/>
    <w:rsid w:val="009109D5"/>
    <w:rsid w:val="00910A47"/>
    <w:rsid w:val="00910DDA"/>
    <w:rsid w:val="00910E3C"/>
    <w:rsid w:val="00911036"/>
    <w:rsid w:val="0091108B"/>
    <w:rsid w:val="009111C2"/>
    <w:rsid w:val="00911495"/>
    <w:rsid w:val="00911594"/>
    <w:rsid w:val="0091161F"/>
    <w:rsid w:val="00911841"/>
    <w:rsid w:val="00911C82"/>
    <w:rsid w:val="00911E68"/>
    <w:rsid w:val="00911E84"/>
    <w:rsid w:val="00911F11"/>
    <w:rsid w:val="00912689"/>
    <w:rsid w:val="00912980"/>
    <w:rsid w:val="00912CAB"/>
    <w:rsid w:val="00912D63"/>
    <w:rsid w:val="009131B6"/>
    <w:rsid w:val="0091355A"/>
    <w:rsid w:val="00913796"/>
    <w:rsid w:val="009138DD"/>
    <w:rsid w:val="00913E41"/>
    <w:rsid w:val="00913F74"/>
    <w:rsid w:val="009141DC"/>
    <w:rsid w:val="009148B8"/>
    <w:rsid w:val="00914AA0"/>
    <w:rsid w:val="00914AFD"/>
    <w:rsid w:val="00914B4D"/>
    <w:rsid w:val="00915201"/>
    <w:rsid w:val="00915246"/>
    <w:rsid w:val="00915259"/>
    <w:rsid w:val="00915AD8"/>
    <w:rsid w:val="00915B88"/>
    <w:rsid w:val="00915D54"/>
    <w:rsid w:val="00915D5F"/>
    <w:rsid w:val="00915EDF"/>
    <w:rsid w:val="00915F48"/>
    <w:rsid w:val="00916265"/>
    <w:rsid w:val="00916B99"/>
    <w:rsid w:val="00916DD4"/>
    <w:rsid w:val="00916EB8"/>
    <w:rsid w:val="00916EC1"/>
    <w:rsid w:val="00916F77"/>
    <w:rsid w:val="009172F1"/>
    <w:rsid w:val="00917579"/>
    <w:rsid w:val="00917958"/>
    <w:rsid w:val="00917A2B"/>
    <w:rsid w:val="00917BCB"/>
    <w:rsid w:val="00917FF1"/>
    <w:rsid w:val="009201DE"/>
    <w:rsid w:val="009207C2"/>
    <w:rsid w:val="009208A2"/>
    <w:rsid w:val="00921162"/>
    <w:rsid w:val="009212E3"/>
    <w:rsid w:val="009215ED"/>
    <w:rsid w:val="00921CC9"/>
    <w:rsid w:val="00922629"/>
    <w:rsid w:val="00922AA0"/>
    <w:rsid w:val="0092329E"/>
    <w:rsid w:val="00923546"/>
    <w:rsid w:val="00923D2B"/>
    <w:rsid w:val="009243EC"/>
    <w:rsid w:val="009244B9"/>
    <w:rsid w:val="00924601"/>
    <w:rsid w:val="00924831"/>
    <w:rsid w:val="00924F4C"/>
    <w:rsid w:val="00925670"/>
    <w:rsid w:val="009257D1"/>
    <w:rsid w:val="00925D13"/>
    <w:rsid w:val="00925E4D"/>
    <w:rsid w:val="00925E59"/>
    <w:rsid w:val="00925F25"/>
    <w:rsid w:val="00926048"/>
    <w:rsid w:val="0092617B"/>
    <w:rsid w:val="0092633D"/>
    <w:rsid w:val="00926464"/>
    <w:rsid w:val="009264D5"/>
    <w:rsid w:val="00926791"/>
    <w:rsid w:val="00926907"/>
    <w:rsid w:val="00926A2C"/>
    <w:rsid w:val="00926B03"/>
    <w:rsid w:val="00926BF2"/>
    <w:rsid w:val="00926E89"/>
    <w:rsid w:val="009270EF"/>
    <w:rsid w:val="0092743A"/>
    <w:rsid w:val="009275CB"/>
    <w:rsid w:val="00927601"/>
    <w:rsid w:val="00927710"/>
    <w:rsid w:val="0092773E"/>
    <w:rsid w:val="00927812"/>
    <w:rsid w:val="009279BD"/>
    <w:rsid w:val="00927C15"/>
    <w:rsid w:val="00927C8B"/>
    <w:rsid w:val="00927E27"/>
    <w:rsid w:val="00927E2C"/>
    <w:rsid w:val="00927F87"/>
    <w:rsid w:val="00930179"/>
    <w:rsid w:val="009301A3"/>
    <w:rsid w:val="009301D6"/>
    <w:rsid w:val="0093075C"/>
    <w:rsid w:val="00930766"/>
    <w:rsid w:val="009308F1"/>
    <w:rsid w:val="009308FF"/>
    <w:rsid w:val="00930BCE"/>
    <w:rsid w:val="00930F1A"/>
    <w:rsid w:val="00930F9C"/>
    <w:rsid w:val="0093167E"/>
    <w:rsid w:val="00931A3F"/>
    <w:rsid w:val="00931DEA"/>
    <w:rsid w:val="009322D5"/>
    <w:rsid w:val="00932655"/>
    <w:rsid w:val="00932AAD"/>
    <w:rsid w:val="00932FB8"/>
    <w:rsid w:val="00933641"/>
    <w:rsid w:val="00933698"/>
    <w:rsid w:val="00933794"/>
    <w:rsid w:val="00933A00"/>
    <w:rsid w:val="00933C2B"/>
    <w:rsid w:val="00933D0E"/>
    <w:rsid w:val="009340D5"/>
    <w:rsid w:val="009341FC"/>
    <w:rsid w:val="00934295"/>
    <w:rsid w:val="009343EB"/>
    <w:rsid w:val="0093442A"/>
    <w:rsid w:val="0093461C"/>
    <w:rsid w:val="0093477B"/>
    <w:rsid w:val="00934845"/>
    <w:rsid w:val="00934FD1"/>
    <w:rsid w:val="00935068"/>
    <w:rsid w:val="00935337"/>
    <w:rsid w:val="00935979"/>
    <w:rsid w:val="00935FD9"/>
    <w:rsid w:val="00936561"/>
    <w:rsid w:val="009366B8"/>
    <w:rsid w:val="00936701"/>
    <w:rsid w:val="00936B69"/>
    <w:rsid w:val="00936CB7"/>
    <w:rsid w:val="00936FF6"/>
    <w:rsid w:val="00937105"/>
    <w:rsid w:val="00937228"/>
    <w:rsid w:val="009374B4"/>
    <w:rsid w:val="00937653"/>
    <w:rsid w:val="009376BB"/>
    <w:rsid w:val="00937995"/>
    <w:rsid w:val="00937C02"/>
    <w:rsid w:val="00937D2A"/>
    <w:rsid w:val="00937DCB"/>
    <w:rsid w:val="009402BA"/>
    <w:rsid w:val="00940415"/>
    <w:rsid w:val="00940968"/>
    <w:rsid w:val="00940971"/>
    <w:rsid w:val="00940B7A"/>
    <w:rsid w:val="00940DF9"/>
    <w:rsid w:val="00940DFF"/>
    <w:rsid w:val="009413E9"/>
    <w:rsid w:val="00941455"/>
    <w:rsid w:val="00941552"/>
    <w:rsid w:val="009415E3"/>
    <w:rsid w:val="00941930"/>
    <w:rsid w:val="009419CD"/>
    <w:rsid w:val="00941E34"/>
    <w:rsid w:val="009427E8"/>
    <w:rsid w:val="00942A38"/>
    <w:rsid w:val="00942BBE"/>
    <w:rsid w:val="00942C99"/>
    <w:rsid w:val="00942EB7"/>
    <w:rsid w:val="0094316D"/>
    <w:rsid w:val="009431E2"/>
    <w:rsid w:val="0094323A"/>
    <w:rsid w:val="00943295"/>
    <w:rsid w:val="0094356A"/>
    <w:rsid w:val="00943667"/>
    <w:rsid w:val="0094366E"/>
    <w:rsid w:val="00943925"/>
    <w:rsid w:val="009439EE"/>
    <w:rsid w:val="00943A42"/>
    <w:rsid w:val="00943CFF"/>
    <w:rsid w:val="00944071"/>
    <w:rsid w:val="009440CD"/>
    <w:rsid w:val="00944345"/>
    <w:rsid w:val="009443B6"/>
    <w:rsid w:val="00944778"/>
    <w:rsid w:val="0094524E"/>
    <w:rsid w:val="0094565C"/>
    <w:rsid w:val="00945975"/>
    <w:rsid w:val="00945A07"/>
    <w:rsid w:val="00945B7B"/>
    <w:rsid w:val="00946348"/>
    <w:rsid w:val="009466EE"/>
    <w:rsid w:val="009466FA"/>
    <w:rsid w:val="00946799"/>
    <w:rsid w:val="009468F5"/>
    <w:rsid w:val="00946931"/>
    <w:rsid w:val="00946AB2"/>
    <w:rsid w:val="00946F09"/>
    <w:rsid w:val="00947554"/>
    <w:rsid w:val="00947787"/>
    <w:rsid w:val="009478EC"/>
    <w:rsid w:val="00947C54"/>
    <w:rsid w:val="00950204"/>
    <w:rsid w:val="009502FE"/>
    <w:rsid w:val="00950701"/>
    <w:rsid w:val="009507D1"/>
    <w:rsid w:val="00950B9E"/>
    <w:rsid w:val="00950C41"/>
    <w:rsid w:val="00950E86"/>
    <w:rsid w:val="00951024"/>
    <w:rsid w:val="009514E9"/>
    <w:rsid w:val="00951942"/>
    <w:rsid w:val="009526F3"/>
    <w:rsid w:val="0095337A"/>
    <w:rsid w:val="009535EA"/>
    <w:rsid w:val="00953A0D"/>
    <w:rsid w:val="00953EBC"/>
    <w:rsid w:val="00954325"/>
    <w:rsid w:val="009549C3"/>
    <w:rsid w:val="00954C90"/>
    <w:rsid w:val="00954D5D"/>
    <w:rsid w:val="00954E16"/>
    <w:rsid w:val="00954E3C"/>
    <w:rsid w:val="00955004"/>
    <w:rsid w:val="009552BF"/>
    <w:rsid w:val="009554F7"/>
    <w:rsid w:val="00955923"/>
    <w:rsid w:val="00955BAD"/>
    <w:rsid w:val="00955D94"/>
    <w:rsid w:val="00956137"/>
    <w:rsid w:val="009561C6"/>
    <w:rsid w:val="0095629E"/>
    <w:rsid w:val="0095637D"/>
    <w:rsid w:val="00956433"/>
    <w:rsid w:val="00956782"/>
    <w:rsid w:val="00956A99"/>
    <w:rsid w:val="00956FC9"/>
    <w:rsid w:val="00957138"/>
    <w:rsid w:val="009571FF"/>
    <w:rsid w:val="009574B6"/>
    <w:rsid w:val="009574B9"/>
    <w:rsid w:val="0095752B"/>
    <w:rsid w:val="00957A92"/>
    <w:rsid w:val="00957EFE"/>
    <w:rsid w:val="00960136"/>
    <w:rsid w:val="009601E9"/>
    <w:rsid w:val="00960723"/>
    <w:rsid w:val="00960BF3"/>
    <w:rsid w:val="00960BF6"/>
    <w:rsid w:val="00961045"/>
    <w:rsid w:val="009615D6"/>
    <w:rsid w:val="009619AC"/>
    <w:rsid w:val="00961A36"/>
    <w:rsid w:val="00961E44"/>
    <w:rsid w:val="00961EFF"/>
    <w:rsid w:val="00962256"/>
    <w:rsid w:val="009623F7"/>
    <w:rsid w:val="009624EC"/>
    <w:rsid w:val="009629FE"/>
    <w:rsid w:val="00962DF1"/>
    <w:rsid w:val="0096329A"/>
    <w:rsid w:val="00963A12"/>
    <w:rsid w:val="00963AB7"/>
    <w:rsid w:val="00963BF1"/>
    <w:rsid w:val="00963CEF"/>
    <w:rsid w:val="00963F41"/>
    <w:rsid w:val="0096400F"/>
    <w:rsid w:val="009647C3"/>
    <w:rsid w:val="00964A61"/>
    <w:rsid w:val="00964AD5"/>
    <w:rsid w:val="00964EBD"/>
    <w:rsid w:val="00965042"/>
    <w:rsid w:val="00965492"/>
    <w:rsid w:val="0096582A"/>
    <w:rsid w:val="00965AB2"/>
    <w:rsid w:val="00965CB3"/>
    <w:rsid w:val="0096647B"/>
    <w:rsid w:val="00966927"/>
    <w:rsid w:val="009669A3"/>
    <w:rsid w:val="00966AC9"/>
    <w:rsid w:val="00966D2B"/>
    <w:rsid w:val="00966DB2"/>
    <w:rsid w:val="00966FC0"/>
    <w:rsid w:val="00967639"/>
    <w:rsid w:val="0096780D"/>
    <w:rsid w:val="00967ED2"/>
    <w:rsid w:val="0097003D"/>
    <w:rsid w:val="0097016D"/>
    <w:rsid w:val="0097025E"/>
    <w:rsid w:val="009702AD"/>
    <w:rsid w:val="00970556"/>
    <w:rsid w:val="00970714"/>
    <w:rsid w:val="00970769"/>
    <w:rsid w:val="0097084F"/>
    <w:rsid w:val="0097086A"/>
    <w:rsid w:val="00970B4E"/>
    <w:rsid w:val="00970C36"/>
    <w:rsid w:val="00970E17"/>
    <w:rsid w:val="00970E52"/>
    <w:rsid w:val="00970E5F"/>
    <w:rsid w:val="00971154"/>
    <w:rsid w:val="00971639"/>
    <w:rsid w:val="00971AEE"/>
    <w:rsid w:val="00971CB6"/>
    <w:rsid w:val="00971F04"/>
    <w:rsid w:val="009726DC"/>
    <w:rsid w:val="00972877"/>
    <w:rsid w:val="00972A4C"/>
    <w:rsid w:val="00972F35"/>
    <w:rsid w:val="00973A06"/>
    <w:rsid w:val="00973DC2"/>
    <w:rsid w:val="00973E5F"/>
    <w:rsid w:val="0097410F"/>
    <w:rsid w:val="00974354"/>
    <w:rsid w:val="00974696"/>
    <w:rsid w:val="0097478B"/>
    <w:rsid w:val="00974791"/>
    <w:rsid w:val="009747D5"/>
    <w:rsid w:val="00974801"/>
    <w:rsid w:val="009749B8"/>
    <w:rsid w:val="00975792"/>
    <w:rsid w:val="00975826"/>
    <w:rsid w:val="00975FCA"/>
    <w:rsid w:val="00976018"/>
    <w:rsid w:val="009760AF"/>
    <w:rsid w:val="00976446"/>
    <w:rsid w:val="009764A1"/>
    <w:rsid w:val="009768F7"/>
    <w:rsid w:val="0097737B"/>
    <w:rsid w:val="00977415"/>
    <w:rsid w:val="009775DF"/>
    <w:rsid w:val="00977927"/>
    <w:rsid w:val="00977CA2"/>
    <w:rsid w:val="009802A3"/>
    <w:rsid w:val="009805CF"/>
    <w:rsid w:val="009806BC"/>
    <w:rsid w:val="00980755"/>
    <w:rsid w:val="00980A71"/>
    <w:rsid w:val="00980BA4"/>
    <w:rsid w:val="009812F0"/>
    <w:rsid w:val="009813C7"/>
    <w:rsid w:val="00981646"/>
    <w:rsid w:val="00982034"/>
    <w:rsid w:val="00982299"/>
    <w:rsid w:val="00982359"/>
    <w:rsid w:val="009826AF"/>
    <w:rsid w:val="00982719"/>
    <w:rsid w:val="00982A1A"/>
    <w:rsid w:val="00982A34"/>
    <w:rsid w:val="00983017"/>
    <w:rsid w:val="009830FD"/>
    <w:rsid w:val="00983121"/>
    <w:rsid w:val="0098384C"/>
    <w:rsid w:val="0098388A"/>
    <w:rsid w:val="009839D8"/>
    <w:rsid w:val="00983B69"/>
    <w:rsid w:val="00983D0A"/>
    <w:rsid w:val="00983E64"/>
    <w:rsid w:val="00983FE3"/>
    <w:rsid w:val="009840EE"/>
    <w:rsid w:val="009843AA"/>
    <w:rsid w:val="009843B3"/>
    <w:rsid w:val="0098440E"/>
    <w:rsid w:val="00984536"/>
    <w:rsid w:val="00984BA0"/>
    <w:rsid w:val="00984F02"/>
    <w:rsid w:val="009850A4"/>
    <w:rsid w:val="009853E1"/>
    <w:rsid w:val="00985A46"/>
    <w:rsid w:val="00985D53"/>
    <w:rsid w:val="00985E3A"/>
    <w:rsid w:val="00985E4F"/>
    <w:rsid w:val="00986A35"/>
    <w:rsid w:val="00986B5F"/>
    <w:rsid w:val="00986BAB"/>
    <w:rsid w:val="00986BAE"/>
    <w:rsid w:val="00986D76"/>
    <w:rsid w:val="00986E2E"/>
    <w:rsid w:val="009875EC"/>
    <w:rsid w:val="00987967"/>
    <w:rsid w:val="009879FE"/>
    <w:rsid w:val="00987AC2"/>
    <w:rsid w:val="00987D98"/>
    <w:rsid w:val="0099006E"/>
    <w:rsid w:val="009906A5"/>
    <w:rsid w:val="00990743"/>
    <w:rsid w:val="009907B5"/>
    <w:rsid w:val="00990FF9"/>
    <w:rsid w:val="00991034"/>
    <w:rsid w:val="009917CB"/>
    <w:rsid w:val="00991DA0"/>
    <w:rsid w:val="00991E59"/>
    <w:rsid w:val="00991F9C"/>
    <w:rsid w:val="00992351"/>
    <w:rsid w:val="0099256A"/>
    <w:rsid w:val="00992859"/>
    <w:rsid w:val="00992886"/>
    <w:rsid w:val="009928AA"/>
    <w:rsid w:val="00992938"/>
    <w:rsid w:val="00992CB6"/>
    <w:rsid w:val="00992DF9"/>
    <w:rsid w:val="00992FCB"/>
    <w:rsid w:val="00993248"/>
    <w:rsid w:val="009934CC"/>
    <w:rsid w:val="00993703"/>
    <w:rsid w:val="0099373E"/>
    <w:rsid w:val="009937A4"/>
    <w:rsid w:val="00993D8B"/>
    <w:rsid w:val="00993D9D"/>
    <w:rsid w:val="00993E67"/>
    <w:rsid w:val="00994476"/>
    <w:rsid w:val="00994763"/>
    <w:rsid w:val="009947EE"/>
    <w:rsid w:val="0099497F"/>
    <w:rsid w:val="00994C42"/>
    <w:rsid w:val="00994C49"/>
    <w:rsid w:val="00994CB1"/>
    <w:rsid w:val="00995209"/>
    <w:rsid w:val="00995BCE"/>
    <w:rsid w:val="00995F03"/>
    <w:rsid w:val="00995F5D"/>
    <w:rsid w:val="00995FEF"/>
    <w:rsid w:val="009962A9"/>
    <w:rsid w:val="00996490"/>
    <w:rsid w:val="009967E1"/>
    <w:rsid w:val="009969EC"/>
    <w:rsid w:val="00996AC9"/>
    <w:rsid w:val="00996ADE"/>
    <w:rsid w:val="00996D03"/>
    <w:rsid w:val="00996DDE"/>
    <w:rsid w:val="00996F2B"/>
    <w:rsid w:val="00996F50"/>
    <w:rsid w:val="00997130"/>
    <w:rsid w:val="0099786F"/>
    <w:rsid w:val="00997C17"/>
    <w:rsid w:val="009A0225"/>
    <w:rsid w:val="009A023A"/>
    <w:rsid w:val="009A0478"/>
    <w:rsid w:val="009A04A2"/>
    <w:rsid w:val="009A14FD"/>
    <w:rsid w:val="009A1BAA"/>
    <w:rsid w:val="009A1DF8"/>
    <w:rsid w:val="009A1E9A"/>
    <w:rsid w:val="009A1ED0"/>
    <w:rsid w:val="009A295A"/>
    <w:rsid w:val="009A29A6"/>
    <w:rsid w:val="009A29D6"/>
    <w:rsid w:val="009A2AA6"/>
    <w:rsid w:val="009A2FA1"/>
    <w:rsid w:val="009A2FC4"/>
    <w:rsid w:val="009A3162"/>
    <w:rsid w:val="009A32AB"/>
    <w:rsid w:val="009A32FE"/>
    <w:rsid w:val="009A3377"/>
    <w:rsid w:val="009A38F4"/>
    <w:rsid w:val="009A3DC0"/>
    <w:rsid w:val="009A4014"/>
    <w:rsid w:val="009A4144"/>
    <w:rsid w:val="009A41CD"/>
    <w:rsid w:val="009A4359"/>
    <w:rsid w:val="009A4B39"/>
    <w:rsid w:val="009A5013"/>
    <w:rsid w:val="009A51D8"/>
    <w:rsid w:val="009A5987"/>
    <w:rsid w:val="009A5D99"/>
    <w:rsid w:val="009A6477"/>
    <w:rsid w:val="009A6E3E"/>
    <w:rsid w:val="009A6F70"/>
    <w:rsid w:val="009A71E0"/>
    <w:rsid w:val="009A7295"/>
    <w:rsid w:val="009A77BF"/>
    <w:rsid w:val="009A77EC"/>
    <w:rsid w:val="009A7872"/>
    <w:rsid w:val="009A7887"/>
    <w:rsid w:val="009A7C81"/>
    <w:rsid w:val="009B008A"/>
    <w:rsid w:val="009B0376"/>
    <w:rsid w:val="009B040D"/>
    <w:rsid w:val="009B0A8D"/>
    <w:rsid w:val="009B11A0"/>
    <w:rsid w:val="009B124D"/>
    <w:rsid w:val="009B1A34"/>
    <w:rsid w:val="009B1F6E"/>
    <w:rsid w:val="009B2136"/>
    <w:rsid w:val="009B21E1"/>
    <w:rsid w:val="009B229B"/>
    <w:rsid w:val="009B23D3"/>
    <w:rsid w:val="009B253F"/>
    <w:rsid w:val="009B2E93"/>
    <w:rsid w:val="009B3233"/>
    <w:rsid w:val="009B32DC"/>
    <w:rsid w:val="009B3AAC"/>
    <w:rsid w:val="009B3B9E"/>
    <w:rsid w:val="009B3D0A"/>
    <w:rsid w:val="009B44C4"/>
    <w:rsid w:val="009B4773"/>
    <w:rsid w:val="009B47C0"/>
    <w:rsid w:val="009B4A83"/>
    <w:rsid w:val="009B4B3C"/>
    <w:rsid w:val="009B5030"/>
    <w:rsid w:val="009B54D3"/>
    <w:rsid w:val="009B5CEC"/>
    <w:rsid w:val="009B6176"/>
    <w:rsid w:val="009B6660"/>
    <w:rsid w:val="009B6AC6"/>
    <w:rsid w:val="009B6AC7"/>
    <w:rsid w:val="009B6B4A"/>
    <w:rsid w:val="009B6FA9"/>
    <w:rsid w:val="009B711E"/>
    <w:rsid w:val="009B7516"/>
    <w:rsid w:val="009B7576"/>
    <w:rsid w:val="009B75E2"/>
    <w:rsid w:val="009B7693"/>
    <w:rsid w:val="009B77CF"/>
    <w:rsid w:val="009B78F6"/>
    <w:rsid w:val="009C0336"/>
    <w:rsid w:val="009C03AB"/>
    <w:rsid w:val="009C048F"/>
    <w:rsid w:val="009C05EE"/>
    <w:rsid w:val="009C0980"/>
    <w:rsid w:val="009C09F4"/>
    <w:rsid w:val="009C0A64"/>
    <w:rsid w:val="009C0B7D"/>
    <w:rsid w:val="009C0C61"/>
    <w:rsid w:val="009C1454"/>
    <w:rsid w:val="009C152D"/>
    <w:rsid w:val="009C1E0D"/>
    <w:rsid w:val="009C1E2F"/>
    <w:rsid w:val="009C1F07"/>
    <w:rsid w:val="009C27B8"/>
    <w:rsid w:val="009C2820"/>
    <w:rsid w:val="009C2A0D"/>
    <w:rsid w:val="009C2CFA"/>
    <w:rsid w:val="009C3050"/>
    <w:rsid w:val="009C3DBC"/>
    <w:rsid w:val="009C4092"/>
    <w:rsid w:val="009C4336"/>
    <w:rsid w:val="009C43AE"/>
    <w:rsid w:val="009C4525"/>
    <w:rsid w:val="009C45D3"/>
    <w:rsid w:val="009C4F7E"/>
    <w:rsid w:val="009C50DF"/>
    <w:rsid w:val="009C5405"/>
    <w:rsid w:val="009C5954"/>
    <w:rsid w:val="009C6340"/>
    <w:rsid w:val="009C66F3"/>
    <w:rsid w:val="009C6CBE"/>
    <w:rsid w:val="009C6F68"/>
    <w:rsid w:val="009C7056"/>
    <w:rsid w:val="009C71A5"/>
    <w:rsid w:val="009C774A"/>
    <w:rsid w:val="009D02A7"/>
    <w:rsid w:val="009D02DD"/>
    <w:rsid w:val="009D038C"/>
    <w:rsid w:val="009D07C1"/>
    <w:rsid w:val="009D0DF0"/>
    <w:rsid w:val="009D1181"/>
    <w:rsid w:val="009D1291"/>
    <w:rsid w:val="009D1889"/>
    <w:rsid w:val="009D1D02"/>
    <w:rsid w:val="009D20DD"/>
    <w:rsid w:val="009D22C6"/>
    <w:rsid w:val="009D2304"/>
    <w:rsid w:val="009D26B9"/>
    <w:rsid w:val="009D26C8"/>
    <w:rsid w:val="009D2828"/>
    <w:rsid w:val="009D2966"/>
    <w:rsid w:val="009D29F8"/>
    <w:rsid w:val="009D2B9A"/>
    <w:rsid w:val="009D2D12"/>
    <w:rsid w:val="009D2FEF"/>
    <w:rsid w:val="009D341B"/>
    <w:rsid w:val="009D3872"/>
    <w:rsid w:val="009D38B1"/>
    <w:rsid w:val="009D3AFD"/>
    <w:rsid w:val="009D3D2B"/>
    <w:rsid w:val="009D41A2"/>
    <w:rsid w:val="009D43EC"/>
    <w:rsid w:val="009D443E"/>
    <w:rsid w:val="009D5005"/>
    <w:rsid w:val="009D5105"/>
    <w:rsid w:val="009D51A4"/>
    <w:rsid w:val="009D58F7"/>
    <w:rsid w:val="009D5A71"/>
    <w:rsid w:val="009D5D83"/>
    <w:rsid w:val="009D6121"/>
    <w:rsid w:val="009D626A"/>
    <w:rsid w:val="009D62C3"/>
    <w:rsid w:val="009D6427"/>
    <w:rsid w:val="009D64BF"/>
    <w:rsid w:val="009D6A85"/>
    <w:rsid w:val="009D6BE1"/>
    <w:rsid w:val="009D6BFD"/>
    <w:rsid w:val="009D6EEF"/>
    <w:rsid w:val="009D6F57"/>
    <w:rsid w:val="009D71B5"/>
    <w:rsid w:val="009D7346"/>
    <w:rsid w:val="009D73FF"/>
    <w:rsid w:val="009E049B"/>
    <w:rsid w:val="009E06DF"/>
    <w:rsid w:val="009E0BB5"/>
    <w:rsid w:val="009E0D2B"/>
    <w:rsid w:val="009E0DF5"/>
    <w:rsid w:val="009E0EDD"/>
    <w:rsid w:val="009E108D"/>
    <w:rsid w:val="009E118E"/>
    <w:rsid w:val="009E11D1"/>
    <w:rsid w:val="009E12FD"/>
    <w:rsid w:val="009E1413"/>
    <w:rsid w:val="009E15F2"/>
    <w:rsid w:val="009E1653"/>
    <w:rsid w:val="009E17CB"/>
    <w:rsid w:val="009E1A3E"/>
    <w:rsid w:val="009E1D64"/>
    <w:rsid w:val="009E1EFB"/>
    <w:rsid w:val="009E20D4"/>
    <w:rsid w:val="009E237C"/>
    <w:rsid w:val="009E259E"/>
    <w:rsid w:val="009E2701"/>
    <w:rsid w:val="009E2B5F"/>
    <w:rsid w:val="009E2CE3"/>
    <w:rsid w:val="009E2D9D"/>
    <w:rsid w:val="009E3409"/>
    <w:rsid w:val="009E3F3F"/>
    <w:rsid w:val="009E42C9"/>
    <w:rsid w:val="009E43A5"/>
    <w:rsid w:val="009E4703"/>
    <w:rsid w:val="009E4748"/>
    <w:rsid w:val="009E4788"/>
    <w:rsid w:val="009E47E1"/>
    <w:rsid w:val="009E48AC"/>
    <w:rsid w:val="009E4B47"/>
    <w:rsid w:val="009E4B8D"/>
    <w:rsid w:val="009E51D6"/>
    <w:rsid w:val="009E52F4"/>
    <w:rsid w:val="009E5452"/>
    <w:rsid w:val="009E5708"/>
    <w:rsid w:val="009E5F7C"/>
    <w:rsid w:val="009E61B8"/>
    <w:rsid w:val="009E633B"/>
    <w:rsid w:val="009E642B"/>
    <w:rsid w:val="009E660A"/>
    <w:rsid w:val="009E6625"/>
    <w:rsid w:val="009E6AD7"/>
    <w:rsid w:val="009E6CBB"/>
    <w:rsid w:val="009E6D6F"/>
    <w:rsid w:val="009E7045"/>
    <w:rsid w:val="009E72FF"/>
    <w:rsid w:val="009E7613"/>
    <w:rsid w:val="009E7617"/>
    <w:rsid w:val="009E7F04"/>
    <w:rsid w:val="009E7F3D"/>
    <w:rsid w:val="009E7FED"/>
    <w:rsid w:val="009F00F2"/>
    <w:rsid w:val="009F013E"/>
    <w:rsid w:val="009F01C6"/>
    <w:rsid w:val="009F0D70"/>
    <w:rsid w:val="009F0DD7"/>
    <w:rsid w:val="009F10D7"/>
    <w:rsid w:val="009F136F"/>
    <w:rsid w:val="009F13C9"/>
    <w:rsid w:val="009F152A"/>
    <w:rsid w:val="009F1833"/>
    <w:rsid w:val="009F22E1"/>
    <w:rsid w:val="009F243B"/>
    <w:rsid w:val="009F26DD"/>
    <w:rsid w:val="009F2B1C"/>
    <w:rsid w:val="009F329E"/>
    <w:rsid w:val="009F3525"/>
    <w:rsid w:val="009F36A7"/>
    <w:rsid w:val="009F372D"/>
    <w:rsid w:val="009F37D7"/>
    <w:rsid w:val="009F3918"/>
    <w:rsid w:val="009F39FA"/>
    <w:rsid w:val="009F3AF7"/>
    <w:rsid w:val="009F3C06"/>
    <w:rsid w:val="009F3CF9"/>
    <w:rsid w:val="009F3D45"/>
    <w:rsid w:val="009F3E6D"/>
    <w:rsid w:val="009F3EC0"/>
    <w:rsid w:val="009F429D"/>
    <w:rsid w:val="009F4474"/>
    <w:rsid w:val="009F4744"/>
    <w:rsid w:val="009F4D5E"/>
    <w:rsid w:val="009F4EC4"/>
    <w:rsid w:val="009F4F55"/>
    <w:rsid w:val="009F52BD"/>
    <w:rsid w:val="009F5346"/>
    <w:rsid w:val="009F5BA3"/>
    <w:rsid w:val="009F5BA9"/>
    <w:rsid w:val="009F5C47"/>
    <w:rsid w:val="009F5E2D"/>
    <w:rsid w:val="009F5F68"/>
    <w:rsid w:val="009F5F79"/>
    <w:rsid w:val="009F6224"/>
    <w:rsid w:val="009F67C1"/>
    <w:rsid w:val="009F67E6"/>
    <w:rsid w:val="009F6970"/>
    <w:rsid w:val="009F6B46"/>
    <w:rsid w:val="009F7113"/>
    <w:rsid w:val="009F7301"/>
    <w:rsid w:val="009F739E"/>
    <w:rsid w:val="009F7657"/>
    <w:rsid w:val="009F76DC"/>
    <w:rsid w:val="009F78E8"/>
    <w:rsid w:val="009F7C36"/>
    <w:rsid w:val="009F7D98"/>
    <w:rsid w:val="009F7EFC"/>
    <w:rsid w:val="00A003F3"/>
    <w:rsid w:val="00A00435"/>
    <w:rsid w:val="00A00788"/>
    <w:rsid w:val="00A00875"/>
    <w:rsid w:val="00A0097D"/>
    <w:rsid w:val="00A00B00"/>
    <w:rsid w:val="00A0119E"/>
    <w:rsid w:val="00A019F9"/>
    <w:rsid w:val="00A01C5A"/>
    <w:rsid w:val="00A02420"/>
    <w:rsid w:val="00A02448"/>
    <w:rsid w:val="00A02578"/>
    <w:rsid w:val="00A02C76"/>
    <w:rsid w:val="00A02ED1"/>
    <w:rsid w:val="00A0309C"/>
    <w:rsid w:val="00A03189"/>
    <w:rsid w:val="00A03889"/>
    <w:rsid w:val="00A03957"/>
    <w:rsid w:val="00A03A06"/>
    <w:rsid w:val="00A03B35"/>
    <w:rsid w:val="00A03B40"/>
    <w:rsid w:val="00A03B70"/>
    <w:rsid w:val="00A03F22"/>
    <w:rsid w:val="00A04074"/>
    <w:rsid w:val="00A04245"/>
    <w:rsid w:val="00A042EB"/>
    <w:rsid w:val="00A04AEE"/>
    <w:rsid w:val="00A04BB0"/>
    <w:rsid w:val="00A04C01"/>
    <w:rsid w:val="00A04D09"/>
    <w:rsid w:val="00A04D5D"/>
    <w:rsid w:val="00A05292"/>
    <w:rsid w:val="00A0539E"/>
    <w:rsid w:val="00A05482"/>
    <w:rsid w:val="00A05581"/>
    <w:rsid w:val="00A059F2"/>
    <w:rsid w:val="00A05A64"/>
    <w:rsid w:val="00A05A8A"/>
    <w:rsid w:val="00A05CAE"/>
    <w:rsid w:val="00A0650D"/>
    <w:rsid w:val="00A06770"/>
    <w:rsid w:val="00A06D96"/>
    <w:rsid w:val="00A06FE5"/>
    <w:rsid w:val="00A0711F"/>
    <w:rsid w:val="00A07296"/>
    <w:rsid w:val="00A073EF"/>
    <w:rsid w:val="00A07887"/>
    <w:rsid w:val="00A078CA"/>
    <w:rsid w:val="00A079C9"/>
    <w:rsid w:val="00A07D93"/>
    <w:rsid w:val="00A07DD9"/>
    <w:rsid w:val="00A07DE7"/>
    <w:rsid w:val="00A07E5F"/>
    <w:rsid w:val="00A103CA"/>
    <w:rsid w:val="00A1060F"/>
    <w:rsid w:val="00A106AC"/>
    <w:rsid w:val="00A10751"/>
    <w:rsid w:val="00A10754"/>
    <w:rsid w:val="00A10CB9"/>
    <w:rsid w:val="00A10DEC"/>
    <w:rsid w:val="00A1111B"/>
    <w:rsid w:val="00A11292"/>
    <w:rsid w:val="00A1144D"/>
    <w:rsid w:val="00A11921"/>
    <w:rsid w:val="00A11963"/>
    <w:rsid w:val="00A11C43"/>
    <w:rsid w:val="00A11F38"/>
    <w:rsid w:val="00A12499"/>
    <w:rsid w:val="00A12706"/>
    <w:rsid w:val="00A12A25"/>
    <w:rsid w:val="00A12A92"/>
    <w:rsid w:val="00A13959"/>
    <w:rsid w:val="00A140E3"/>
    <w:rsid w:val="00A1449B"/>
    <w:rsid w:val="00A14B6A"/>
    <w:rsid w:val="00A1536A"/>
    <w:rsid w:val="00A15445"/>
    <w:rsid w:val="00A1544E"/>
    <w:rsid w:val="00A15B91"/>
    <w:rsid w:val="00A15E65"/>
    <w:rsid w:val="00A15E81"/>
    <w:rsid w:val="00A164C0"/>
    <w:rsid w:val="00A1660C"/>
    <w:rsid w:val="00A16825"/>
    <w:rsid w:val="00A16F42"/>
    <w:rsid w:val="00A16FF1"/>
    <w:rsid w:val="00A172DB"/>
    <w:rsid w:val="00A1741C"/>
    <w:rsid w:val="00A17861"/>
    <w:rsid w:val="00A17A36"/>
    <w:rsid w:val="00A17DBA"/>
    <w:rsid w:val="00A17EA4"/>
    <w:rsid w:val="00A2055F"/>
    <w:rsid w:val="00A20650"/>
    <w:rsid w:val="00A20A0A"/>
    <w:rsid w:val="00A20E30"/>
    <w:rsid w:val="00A21061"/>
    <w:rsid w:val="00A212DB"/>
    <w:rsid w:val="00A21452"/>
    <w:rsid w:val="00A2153D"/>
    <w:rsid w:val="00A2165E"/>
    <w:rsid w:val="00A216E4"/>
    <w:rsid w:val="00A21705"/>
    <w:rsid w:val="00A219C6"/>
    <w:rsid w:val="00A21A48"/>
    <w:rsid w:val="00A21CE9"/>
    <w:rsid w:val="00A21FEF"/>
    <w:rsid w:val="00A22236"/>
    <w:rsid w:val="00A230E8"/>
    <w:rsid w:val="00A2316F"/>
    <w:rsid w:val="00A2323A"/>
    <w:rsid w:val="00A235E4"/>
    <w:rsid w:val="00A2366E"/>
    <w:rsid w:val="00A23CC2"/>
    <w:rsid w:val="00A23F89"/>
    <w:rsid w:val="00A2439F"/>
    <w:rsid w:val="00A2482A"/>
    <w:rsid w:val="00A24C06"/>
    <w:rsid w:val="00A24F00"/>
    <w:rsid w:val="00A25549"/>
    <w:rsid w:val="00A25591"/>
    <w:rsid w:val="00A25AE8"/>
    <w:rsid w:val="00A25C7A"/>
    <w:rsid w:val="00A260EF"/>
    <w:rsid w:val="00A26113"/>
    <w:rsid w:val="00A26171"/>
    <w:rsid w:val="00A26228"/>
    <w:rsid w:val="00A267EF"/>
    <w:rsid w:val="00A26C24"/>
    <w:rsid w:val="00A26CD6"/>
    <w:rsid w:val="00A272AE"/>
    <w:rsid w:val="00A273D8"/>
    <w:rsid w:val="00A27F3F"/>
    <w:rsid w:val="00A3014B"/>
    <w:rsid w:val="00A302E9"/>
    <w:rsid w:val="00A30429"/>
    <w:rsid w:val="00A30648"/>
    <w:rsid w:val="00A30C5C"/>
    <w:rsid w:val="00A30D7B"/>
    <w:rsid w:val="00A3112C"/>
    <w:rsid w:val="00A31AFA"/>
    <w:rsid w:val="00A31C4D"/>
    <w:rsid w:val="00A32168"/>
    <w:rsid w:val="00A3232B"/>
    <w:rsid w:val="00A327E5"/>
    <w:rsid w:val="00A32A7B"/>
    <w:rsid w:val="00A32C41"/>
    <w:rsid w:val="00A32D7B"/>
    <w:rsid w:val="00A32DD0"/>
    <w:rsid w:val="00A3328A"/>
    <w:rsid w:val="00A33591"/>
    <w:rsid w:val="00A33CC6"/>
    <w:rsid w:val="00A33F0B"/>
    <w:rsid w:val="00A3400D"/>
    <w:rsid w:val="00A3422C"/>
    <w:rsid w:val="00A34C33"/>
    <w:rsid w:val="00A35182"/>
    <w:rsid w:val="00A35201"/>
    <w:rsid w:val="00A354E1"/>
    <w:rsid w:val="00A35556"/>
    <w:rsid w:val="00A355CA"/>
    <w:rsid w:val="00A357E3"/>
    <w:rsid w:val="00A35EE6"/>
    <w:rsid w:val="00A363E6"/>
    <w:rsid w:val="00A36A36"/>
    <w:rsid w:val="00A36E91"/>
    <w:rsid w:val="00A36ED0"/>
    <w:rsid w:val="00A37BF1"/>
    <w:rsid w:val="00A37EC6"/>
    <w:rsid w:val="00A40D80"/>
    <w:rsid w:val="00A40F99"/>
    <w:rsid w:val="00A4113A"/>
    <w:rsid w:val="00A41177"/>
    <w:rsid w:val="00A41647"/>
    <w:rsid w:val="00A41C1C"/>
    <w:rsid w:val="00A41F3B"/>
    <w:rsid w:val="00A422E0"/>
    <w:rsid w:val="00A424B5"/>
    <w:rsid w:val="00A4278A"/>
    <w:rsid w:val="00A42A15"/>
    <w:rsid w:val="00A42E60"/>
    <w:rsid w:val="00A43109"/>
    <w:rsid w:val="00A43157"/>
    <w:rsid w:val="00A4373A"/>
    <w:rsid w:val="00A43B6A"/>
    <w:rsid w:val="00A43DB6"/>
    <w:rsid w:val="00A4408F"/>
    <w:rsid w:val="00A441DA"/>
    <w:rsid w:val="00A444A6"/>
    <w:rsid w:val="00A44512"/>
    <w:rsid w:val="00A44B18"/>
    <w:rsid w:val="00A44B77"/>
    <w:rsid w:val="00A44D2C"/>
    <w:rsid w:val="00A44E41"/>
    <w:rsid w:val="00A44E79"/>
    <w:rsid w:val="00A44FF7"/>
    <w:rsid w:val="00A4503B"/>
    <w:rsid w:val="00A45BDE"/>
    <w:rsid w:val="00A45F17"/>
    <w:rsid w:val="00A4634C"/>
    <w:rsid w:val="00A4635B"/>
    <w:rsid w:val="00A464E2"/>
    <w:rsid w:val="00A46559"/>
    <w:rsid w:val="00A46594"/>
    <w:rsid w:val="00A468A2"/>
    <w:rsid w:val="00A468BA"/>
    <w:rsid w:val="00A46B71"/>
    <w:rsid w:val="00A47426"/>
    <w:rsid w:val="00A474F5"/>
    <w:rsid w:val="00A47C09"/>
    <w:rsid w:val="00A47D2A"/>
    <w:rsid w:val="00A47F61"/>
    <w:rsid w:val="00A47FF5"/>
    <w:rsid w:val="00A50039"/>
    <w:rsid w:val="00A5052A"/>
    <w:rsid w:val="00A50809"/>
    <w:rsid w:val="00A5083C"/>
    <w:rsid w:val="00A50991"/>
    <w:rsid w:val="00A50B7B"/>
    <w:rsid w:val="00A50DBB"/>
    <w:rsid w:val="00A50EDA"/>
    <w:rsid w:val="00A51050"/>
    <w:rsid w:val="00A5183F"/>
    <w:rsid w:val="00A519A3"/>
    <w:rsid w:val="00A51B93"/>
    <w:rsid w:val="00A52017"/>
    <w:rsid w:val="00A52287"/>
    <w:rsid w:val="00A5253E"/>
    <w:rsid w:val="00A5258B"/>
    <w:rsid w:val="00A52D00"/>
    <w:rsid w:val="00A53245"/>
    <w:rsid w:val="00A5347F"/>
    <w:rsid w:val="00A535A5"/>
    <w:rsid w:val="00A53BCA"/>
    <w:rsid w:val="00A53C1B"/>
    <w:rsid w:val="00A542B6"/>
    <w:rsid w:val="00A54441"/>
    <w:rsid w:val="00A544AD"/>
    <w:rsid w:val="00A5452B"/>
    <w:rsid w:val="00A54672"/>
    <w:rsid w:val="00A547E1"/>
    <w:rsid w:val="00A54D95"/>
    <w:rsid w:val="00A551B6"/>
    <w:rsid w:val="00A551BE"/>
    <w:rsid w:val="00A551CB"/>
    <w:rsid w:val="00A55234"/>
    <w:rsid w:val="00A55314"/>
    <w:rsid w:val="00A55602"/>
    <w:rsid w:val="00A55A7D"/>
    <w:rsid w:val="00A55EA1"/>
    <w:rsid w:val="00A56458"/>
    <w:rsid w:val="00A56741"/>
    <w:rsid w:val="00A57C18"/>
    <w:rsid w:val="00A57E7F"/>
    <w:rsid w:val="00A600F3"/>
    <w:rsid w:val="00A60A9F"/>
    <w:rsid w:val="00A60B97"/>
    <w:rsid w:val="00A60D7B"/>
    <w:rsid w:val="00A611AA"/>
    <w:rsid w:val="00A61233"/>
    <w:rsid w:val="00A6127A"/>
    <w:rsid w:val="00A61504"/>
    <w:rsid w:val="00A61539"/>
    <w:rsid w:val="00A616CE"/>
    <w:rsid w:val="00A61959"/>
    <w:rsid w:val="00A61DC9"/>
    <w:rsid w:val="00A61F61"/>
    <w:rsid w:val="00A62225"/>
    <w:rsid w:val="00A62AE7"/>
    <w:rsid w:val="00A630A9"/>
    <w:rsid w:val="00A63165"/>
    <w:rsid w:val="00A632FD"/>
    <w:rsid w:val="00A633EA"/>
    <w:rsid w:val="00A644DA"/>
    <w:rsid w:val="00A6495F"/>
    <w:rsid w:val="00A64C7E"/>
    <w:rsid w:val="00A64E7D"/>
    <w:rsid w:val="00A65109"/>
    <w:rsid w:val="00A651AC"/>
    <w:rsid w:val="00A65734"/>
    <w:rsid w:val="00A65843"/>
    <w:rsid w:val="00A65CA4"/>
    <w:rsid w:val="00A65E5C"/>
    <w:rsid w:val="00A6696C"/>
    <w:rsid w:val="00A66D4A"/>
    <w:rsid w:val="00A67455"/>
    <w:rsid w:val="00A67681"/>
    <w:rsid w:val="00A676FE"/>
    <w:rsid w:val="00A67C45"/>
    <w:rsid w:val="00A67C91"/>
    <w:rsid w:val="00A67FB2"/>
    <w:rsid w:val="00A7013C"/>
    <w:rsid w:val="00A706B2"/>
    <w:rsid w:val="00A70977"/>
    <w:rsid w:val="00A70A15"/>
    <w:rsid w:val="00A70D1B"/>
    <w:rsid w:val="00A70EE9"/>
    <w:rsid w:val="00A71033"/>
    <w:rsid w:val="00A714F6"/>
    <w:rsid w:val="00A7169A"/>
    <w:rsid w:val="00A71DA6"/>
    <w:rsid w:val="00A71F41"/>
    <w:rsid w:val="00A729A6"/>
    <w:rsid w:val="00A72DC6"/>
    <w:rsid w:val="00A72FE8"/>
    <w:rsid w:val="00A73270"/>
    <w:rsid w:val="00A7341F"/>
    <w:rsid w:val="00A7400D"/>
    <w:rsid w:val="00A741BE"/>
    <w:rsid w:val="00A7494A"/>
    <w:rsid w:val="00A74DDB"/>
    <w:rsid w:val="00A74EFD"/>
    <w:rsid w:val="00A74FA2"/>
    <w:rsid w:val="00A75071"/>
    <w:rsid w:val="00A7545E"/>
    <w:rsid w:val="00A758FC"/>
    <w:rsid w:val="00A759EE"/>
    <w:rsid w:val="00A75C0F"/>
    <w:rsid w:val="00A7617F"/>
    <w:rsid w:val="00A763A7"/>
    <w:rsid w:val="00A766DF"/>
    <w:rsid w:val="00A7675F"/>
    <w:rsid w:val="00A768CA"/>
    <w:rsid w:val="00A769C1"/>
    <w:rsid w:val="00A7751D"/>
    <w:rsid w:val="00A77741"/>
    <w:rsid w:val="00A77884"/>
    <w:rsid w:val="00A77B97"/>
    <w:rsid w:val="00A77C49"/>
    <w:rsid w:val="00A80200"/>
    <w:rsid w:val="00A807D4"/>
    <w:rsid w:val="00A80A64"/>
    <w:rsid w:val="00A80AD3"/>
    <w:rsid w:val="00A80ED0"/>
    <w:rsid w:val="00A80EF8"/>
    <w:rsid w:val="00A81042"/>
    <w:rsid w:val="00A81675"/>
    <w:rsid w:val="00A8167A"/>
    <w:rsid w:val="00A816BD"/>
    <w:rsid w:val="00A81A31"/>
    <w:rsid w:val="00A81D69"/>
    <w:rsid w:val="00A82377"/>
    <w:rsid w:val="00A82761"/>
    <w:rsid w:val="00A82A66"/>
    <w:rsid w:val="00A82AAD"/>
    <w:rsid w:val="00A82C37"/>
    <w:rsid w:val="00A83174"/>
    <w:rsid w:val="00A83450"/>
    <w:rsid w:val="00A835E2"/>
    <w:rsid w:val="00A83C2E"/>
    <w:rsid w:val="00A83CD1"/>
    <w:rsid w:val="00A83E48"/>
    <w:rsid w:val="00A83FDC"/>
    <w:rsid w:val="00A84172"/>
    <w:rsid w:val="00A84257"/>
    <w:rsid w:val="00A843E2"/>
    <w:rsid w:val="00A84484"/>
    <w:rsid w:val="00A846B9"/>
    <w:rsid w:val="00A847CC"/>
    <w:rsid w:val="00A847EF"/>
    <w:rsid w:val="00A84987"/>
    <w:rsid w:val="00A84A87"/>
    <w:rsid w:val="00A84B5C"/>
    <w:rsid w:val="00A84B9B"/>
    <w:rsid w:val="00A84EBE"/>
    <w:rsid w:val="00A8540F"/>
    <w:rsid w:val="00A8565E"/>
    <w:rsid w:val="00A85E6E"/>
    <w:rsid w:val="00A8618F"/>
    <w:rsid w:val="00A86A9A"/>
    <w:rsid w:val="00A86F46"/>
    <w:rsid w:val="00A87014"/>
    <w:rsid w:val="00A871FC"/>
    <w:rsid w:val="00A87290"/>
    <w:rsid w:val="00A87789"/>
    <w:rsid w:val="00A87DF4"/>
    <w:rsid w:val="00A87E34"/>
    <w:rsid w:val="00A909D4"/>
    <w:rsid w:val="00A90BB3"/>
    <w:rsid w:val="00A91053"/>
    <w:rsid w:val="00A91783"/>
    <w:rsid w:val="00A91DC0"/>
    <w:rsid w:val="00A91F68"/>
    <w:rsid w:val="00A92255"/>
    <w:rsid w:val="00A92421"/>
    <w:rsid w:val="00A9249A"/>
    <w:rsid w:val="00A925BE"/>
    <w:rsid w:val="00A92CB6"/>
    <w:rsid w:val="00A92DF2"/>
    <w:rsid w:val="00A92FEE"/>
    <w:rsid w:val="00A93314"/>
    <w:rsid w:val="00A93474"/>
    <w:rsid w:val="00A935F2"/>
    <w:rsid w:val="00A938F0"/>
    <w:rsid w:val="00A93C03"/>
    <w:rsid w:val="00A9406F"/>
    <w:rsid w:val="00A940A8"/>
    <w:rsid w:val="00A94131"/>
    <w:rsid w:val="00A948B9"/>
    <w:rsid w:val="00A949E8"/>
    <w:rsid w:val="00A94BCC"/>
    <w:rsid w:val="00A94CB7"/>
    <w:rsid w:val="00A956B4"/>
    <w:rsid w:val="00A9580D"/>
    <w:rsid w:val="00A9586B"/>
    <w:rsid w:val="00A9589E"/>
    <w:rsid w:val="00A95955"/>
    <w:rsid w:val="00A95A14"/>
    <w:rsid w:val="00A95C0C"/>
    <w:rsid w:val="00A9601A"/>
    <w:rsid w:val="00A961D8"/>
    <w:rsid w:val="00A96532"/>
    <w:rsid w:val="00A966B3"/>
    <w:rsid w:val="00A96C75"/>
    <w:rsid w:val="00A96DE5"/>
    <w:rsid w:val="00A970FF"/>
    <w:rsid w:val="00A9717D"/>
    <w:rsid w:val="00A9754D"/>
    <w:rsid w:val="00A97A56"/>
    <w:rsid w:val="00A97B09"/>
    <w:rsid w:val="00A97C23"/>
    <w:rsid w:val="00AA077C"/>
    <w:rsid w:val="00AA0D3C"/>
    <w:rsid w:val="00AA0D8D"/>
    <w:rsid w:val="00AA137F"/>
    <w:rsid w:val="00AA13CB"/>
    <w:rsid w:val="00AA147C"/>
    <w:rsid w:val="00AA169D"/>
    <w:rsid w:val="00AA18C5"/>
    <w:rsid w:val="00AA19D3"/>
    <w:rsid w:val="00AA1BDD"/>
    <w:rsid w:val="00AA1E05"/>
    <w:rsid w:val="00AA2095"/>
    <w:rsid w:val="00AA2473"/>
    <w:rsid w:val="00AA264E"/>
    <w:rsid w:val="00AA2A40"/>
    <w:rsid w:val="00AA2A43"/>
    <w:rsid w:val="00AA3091"/>
    <w:rsid w:val="00AA34A7"/>
    <w:rsid w:val="00AA366D"/>
    <w:rsid w:val="00AA36F0"/>
    <w:rsid w:val="00AA3C24"/>
    <w:rsid w:val="00AA3F18"/>
    <w:rsid w:val="00AA409C"/>
    <w:rsid w:val="00AA4538"/>
    <w:rsid w:val="00AA4663"/>
    <w:rsid w:val="00AA4700"/>
    <w:rsid w:val="00AA47E4"/>
    <w:rsid w:val="00AA4A5A"/>
    <w:rsid w:val="00AA4D8B"/>
    <w:rsid w:val="00AA503F"/>
    <w:rsid w:val="00AA53D7"/>
    <w:rsid w:val="00AA553F"/>
    <w:rsid w:val="00AA555C"/>
    <w:rsid w:val="00AA57F8"/>
    <w:rsid w:val="00AA59F1"/>
    <w:rsid w:val="00AA5C2A"/>
    <w:rsid w:val="00AA5D87"/>
    <w:rsid w:val="00AA6112"/>
    <w:rsid w:val="00AA64D3"/>
    <w:rsid w:val="00AA652E"/>
    <w:rsid w:val="00AA6569"/>
    <w:rsid w:val="00AA6BBE"/>
    <w:rsid w:val="00AA6C0F"/>
    <w:rsid w:val="00AA6F99"/>
    <w:rsid w:val="00AA73AE"/>
    <w:rsid w:val="00AA7456"/>
    <w:rsid w:val="00AA7832"/>
    <w:rsid w:val="00AA7E0C"/>
    <w:rsid w:val="00AB034F"/>
    <w:rsid w:val="00AB0A5E"/>
    <w:rsid w:val="00AB1844"/>
    <w:rsid w:val="00AB1BF9"/>
    <w:rsid w:val="00AB1F42"/>
    <w:rsid w:val="00AB1F8D"/>
    <w:rsid w:val="00AB2400"/>
    <w:rsid w:val="00AB2782"/>
    <w:rsid w:val="00AB2849"/>
    <w:rsid w:val="00AB2885"/>
    <w:rsid w:val="00AB3341"/>
    <w:rsid w:val="00AB3753"/>
    <w:rsid w:val="00AB3A7E"/>
    <w:rsid w:val="00AB3E8B"/>
    <w:rsid w:val="00AB440A"/>
    <w:rsid w:val="00AB44D2"/>
    <w:rsid w:val="00AB4856"/>
    <w:rsid w:val="00AB4A5C"/>
    <w:rsid w:val="00AB4AEC"/>
    <w:rsid w:val="00AB4DAA"/>
    <w:rsid w:val="00AB4DF3"/>
    <w:rsid w:val="00AB5313"/>
    <w:rsid w:val="00AB53D6"/>
    <w:rsid w:val="00AB5402"/>
    <w:rsid w:val="00AB541A"/>
    <w:rsid w:val="00AB59B8"/>
    <w:rsid w:val="00AB5AC5"/>
    <w:rsid w:val="00AB5C0F"/>
    <w:rsid w:val="00AB603C"/>
    <w:rsid w:val="00AB60F6"/>
    <w:rsid w:val="00AB62F5"/>
    <w:rsid w:val="00AB6B9E"/>
    <w:rsid w:val="00AB76AE"/>
    <w:rsid w:val="00AB7732"/>
    <w:rsid w:val="00AB7764"/>
    <w:rsid w:val="00AB7899"/>
    <w:rsid w:val="00AB79FD"/>
    <w:rsid w:val="00AC0228"/>
    <w:rsid w:val="00AC05EA"/>
    <w:rsid w:val="00AC066F"/>
    <w:rsid w:val="00AC1741"/>
    <w:rsid w:val="00AC1D9D"/>
    <w:rsid w:val="00AC247D"/>
    <w:rsid w:val="00AC2556"/>
    <w:rsid w:val="00AC2643"/>
    <w:rsid w:val="00AC2810"/>
    <w:rsid w:val="00AC2A02"/>
    <w:rsid w:val="00AC2B57"/>
    <w:rsid w:val="00AC2E5D"/>
    <w:rsid w:val="00AC3140"/>
    <w:rsid w:val="00AC3598"/>
    <w:rsid w:val="00AC3A71"/>
    <w:rsid w:val="00AC3AF6"/>
    <w:rsid w:val="00AC4130"/>
    <w:rsid w:val="00AC41B5"/>
    <w:rsid w:val="00AC41C5"/>
    <w:rsid w:val="00AC4545"/>
    <w:rsid w:val="00AC463B"/>
    <w:rsid w:val="00AC4D2E"/>
    <w:rsid w:val="00AC4E81"/>
    <w:rsid w:val="00AC5314"/>
    <w:rsid w:val="00AC5723"/>
    <w:rsid w:val="00AC593C"/>
    <w:rsid w:val="00AC5B3F"/>
    <w:rsid w:val="00AC5B74"/>
    <w:rsid w:val="00AC5DF1"/>
    <w:rsid w:val="00AC607E"/>
    <w:rsid w:val="00AC608B"/>
    <w:rsid w:val="00AC61A9"/>
    <w:rsid w:val="00AC6302"/>
    <w:rsid w:val="00AC648C"/>
    <w:rsid w:val="00AC6491"/>
    <w:rsid w:val="00AC6511"/>
    <w:rsid w:val="00AC65BD"/>
    <w:rsid w:val="00AC6885"/>
    <w:rsid w:val="00AC6EFA"/>
    <w:rsid w:val="00AC7727"/>
    <w:rsid w:val="00AC787C"/>
    <w:rsid w:val="00AD0AAB"/>
    <w:rsid w:val="00AD14F4"/>
    <w:rsid w:val="00AD1932"/>
    <w:rsid w:val="00AD1974"/>
    <w:rsid w:val="00AD213E"/>
    <w:rsid w:val="00AD23AA"/>
    <w:rsid w:val="00AD2660"/>
    <w:rsid w:val="00AD2870"/>
    <w:rsid w:val="00AD2A2E"/>
    <w:rsid w:val="00AD2E4A"/>
    <w:rsid w:val="00AD33B3"/>
    <w:rsid w:val="00AD33E6"/>
    <w:rsid w:val="00AD34B4"/>
    <w:rsid w:val="00AD34C0"/>
    <w:rsid w:val="00AD373C"/>
    <w:rsid w:val="00AD3863"/>
    <w:rsid w:val="00AD3BDF"/>
    <w:rsid w:val="00AD418F"/>
    <w:rsid w:val="00AD43E3"/>
    <w:rsid w:val="00AD479A"/>
    <w:rsid w:val="00AD493C"/>
    <w:rsid w:val="00AD4957"/>
    <w:rsid w:val="00AD4A7D"/>
    <w:rsid w:val="00AD4F2E"/>
    <w:rsid w:val="00AD4FD9"/>
    <w:rsid w:val="00AD565E"/>
    <w:rsid w:val="00AD5944"/>
    <w:rsid w:val="00AD5CE3"/>
    <w:rsid w:val="00AD6C51"/>
    <w:rsid w:val="00AD719C"/>
    <w:rsid w:val="00AD727F"/>
    <w:rsid w:val="00AD7776"/>
    <w:rsid w:val="00AD7A43"/>
    <w:rsid w:val="00AD7D31"/>
    <w:rsid w:val="00AD7D64"/>
    <w:rsid w:val="00AD7DBB"/>
    <w:rsid w:val="00AE02E3"/>
    <w:rsid w:val="00AE0591"/>
    <w:rsid w:val="00AE08B6"/>
    <w:rsid w:val="00AE094E"/>
    <w:rsid w:val="00AE0D4E"/>
    <w:rsid w:val="00AE0D8D"/>
    <w:rsid w:val="00AE1CD0"/>
    <w:rsid w:val="00AE1FEC"/>
    <w:rsid w:val="00AE200E"/>
    <w:rsid w:val="00AE22A8"/>
    <w:rsid w:val="00AE296C"/>
    <w:rsid w:val="00AE2A11"/>
    <w:rsid w:val="00AE2B74"/>
    <w:rsid w:val="00AE3308"/>
    <w:rsid w:val="00AE340C"/>
    <w:rsid w:val="00AE37FC"/>
    <w:rsid w:val="00AE3F23"/>
    <w:rsid w:val="00AE448A"/>
    <w:rsid w:val="00AE4753"/>
    <w:rsid w:val="00AE4991"/>
    <w:rsid w:val="00AE4B67"/>
    <w:rsid w:val="00AE4DEE"/>
    <w:rsid w:val="00AE52B8"/>
    <w:rsid w:val="00AE53A0"/>
    <w:rsid w:val="00AE54C6"/>
    <w:rsid w:val="00AE558B"/>
    <w:rsid w:val="00AE592C"/>
    <w:rsid w:val="00AE5C5A"/>
    <w:rsid w:val="00AE5D4C"/>
    <w:rsid w:val="00AE5E86"/>
    <w:rsid w:val="00AE60ED"/>
    <w:rsid w:val="00AE6130"/>
    <w:rsid w:val="00AE622F"/>
    <w:rsid w:val="00AE64BD"/>
    <w:rsid w:val="00AE65B7"/>
    <w:rsid w:val="00AE672D"/>
    <w:rsid w:val="00AE6755"/>
    <w:rsid w:val="00AE6F7C"/>
    <w:rsid w:val="00AE6FA2"/>
    <w:rsid w:val="00AE71D1"/>
    <w:rsid w:val="00AE72C5"/>
    <w:rsid w:val="00AE7977"/>
    <w:rsid w:val="00AE79A5"/>
    <w:rsid w:val="00AE79EF"/>
    <w:rsid w:val="00AE7D36"/>
    <w:rsid w:val="00AF0269"/>
    <w:rsid w:val="00AF0343"/>
    <w:rsid w:val="00AF0821"/>
    <w:rsid w:val="00AF09C0"/>
    <w:rsid w:val="00AF0AA0"/>
    <w:rsid w:val="00AF11C9"/>
    <w:rsid w:val="00AF13DB"/>
    <w:rsid w:val="00AF14F9"/>
    <w:rsid w:val="00AF18D2"/>
    <w:rsid w:val="00AF1A0D"/>
    <w:rsid w:val="00AF1FBA"/>
    <w:rsid w:val="00AF2129"/>
    <w:rsid w:val="00AF2335"/>
    <w:rsid w:val="00AF24A0"/>
    <w:rsid w:val="00AF25F9"/>
    <w:rsid w:val="00AF2754"/>
    <w:rsid w:val="00AF2945"/>
    <w:rsid w:val="00AF2A90"/>
    <w:rsid w:val="00AF2B68"/>
    <w:rsid w:val="00AF30DC"/>
    <w:rsid w:val="00AF3198"/>
    <w:rsid w:val="00AF333C"/>
    <w:rsid w:val="00AF382A"/>
    <w:rsid w:val="00AF3DFA"/>
    <w:rsid w:val="00AF4290"/>
    <w:rsid w:val="00AF4339"/>
    <w:rsid w:val="00AF43CC"/>
    <w:rsid w:val="00AF4CCC"/>
    <w:rsid w:val="00AF4FE3"/>
    <w:rsid w:val="00AF50F5"/>
    <w:rsid w:val="00AF5509"/>
    <w:rsid w:val="00AF5693"/>
    <w:rsid w:val="00AF5E13"/>
    <w:rsid w:val="00AF5E5F"/>
    <w:rsid w:val="00AF61B9"/>
    <w:rsid w:val="00AF6839"/>
    <w:rsid w:val="00AF6A46"/>
    <w:rsid w:val="00AF6B7B"/>
    <w:rsid w:val="00AF6E08"/>
    <w:rsid w:val="00AF6E18"/>
    <w:rsid w:val="00AF6EFE"/>
    <w:rsid w:val="00AF7218"/>
    <w:rsid w:val="00AF7691"/>
    <w:rsid w:val="00AF7962"/>
    <w:rsid w:val="00AF7F7D"/>
    <w:rsid w:val="00B0028F"/>
    <w:rsid w:val="00B00A7D"/>
    <w:rsid w:val="00B00BDC"/>
    <w:rsid w:val="00B00CE1"/>
    <w:rsid w:val="00B00ED6"/>
    <w:rsid w:val="00B010A3"/>
    <w:rsid w:val="00B01374"/>
    <w:rsid w:val="00B016EA"/>
    <w:rsid w:val="00B01768"/>
    <w:rsid w:val="00B023F5"/>
    <w:rsid w:val="00B02784"/>
    <w:rsid w:val="00B028D2"/>
    <w:rsid w:val="00B02920"/>
    <w:rsid w:val="00B02A13"/>
    <w:rsid w:val="00B02D1F"/>
    <w:rsid w:val="00B03005"/>
    <w:rsid w:val="00B035AF"/>
    <w:rsid w:val="00B0377F"/>
    <w:rsid w:val="00B03793"/>
    <w:rsid w:val="00B03835"/>
    <w:rsid w:val="00B03848"/>
    <w:rsid w:val="00B039F0"/>
    <w:rsid w:val="00B03A0B"/>
    <w:rsid w:val="00B03AB7"/>
    <w:rsid w:val="00B042E3"/>
    <w:rsid w:val="00B04541"/>
    <w:rsid w:val="00B04AB1"/>
    <w:rsid w:val="00B056CB"/>
    <w:rsid w:val="00B05780"/>
    <w:rsid w:val="00B0583D"/>
    <w:rsid w:val="00B05BD1"/>
    <w:rsid w:val="00B05D3C"/>
    <w:rsid w:val="00B05FB7"/>
    <w:rsid w:val="00B06059"/>
    <w:rsid w:val="00B06ACC"/>
    <w:rsid w:val="00B06BE9"/>
    <w:rsid w:val="00B06C32"/>
    <w:rsid w:val="00B070D9"/>
    <w:rsid w:val="00B07292"/>
    <w:rsid w:val="00B07438"/>
    <w:rsid w:val="00B074F5"/>
    <w:rsid w:val="00B07583"/>
    <w:rsid w:val="00B077B5"/>
    <w:rsid w:val="00B07BAC"/>
    <w:rsid w:val="00B07C4F"/>
    <w:rsid w:val="00B07E63"/>
    <w:rsid w:val="00B10069"/>
    <w:rsid w:val="00B103D4"/>
    <w:rsid w:val="00B105C0"/>
    <w:rsid w:val="00B10E41"/>
    <w:rsid w:val="00B10F85"/>
    <w:rsid w:val="00B114AC"/>
    <w:rsid w:val="00B114AD"/>
    <w:rsid w:val="00B119F1"/>
    <w:rsid w:val="00B11C47"/>
    <w:rsid w:val="00B11C9A"/>
    <w:rsid w:val="00B11D51"/>
    <w:rsid w:val="00B12CE9"/>
    <w:rsid w:val="00B12EEB"/>
    <w:rsid w:val="00B12FF0"/>
    <w:rsid w:val="00B13155"/>
    <w:rsid w:val="00B133A1"/>
    <w:rsid w:val="00B13494"/>
    <w:rsid w:val="00B136B1"/>
    <w:rsid w:val="00B138A9"/>
    <w:rsid w:val="00B13A1B"/>
    <w:rsid w:val="00B13EAE"/>
    <w:rsid w:val="00B13F30"/>
    <w:rsid w:val="00B141E1"/>
    <w:rsid w:val="00B145E3"/>
    <w:rsid w:val="00B14733"/>
    <w:rsid w:val="00B1480F"/>
    <w:rsid w:val="00B14C07"/>
    <w:rsid w:val="00B14C50"/>
    <w:rsid w:val="00B14C56"/>
    <w:rsid w:val="00B14CD0"/>
    <w:rsid w:val="00B15497"/>
    <w:rsid w:val="00B156C3"/>
    <w:rsid w:val="00B15853"/>
    <w:rsid w:val="00B15863"/>
    <w:rsid w:val="00B158EE"/>
    <w:rsid w:val="00B15B38"/>
    <w:rsid w:val="00B15B3B"/>
    <w:rsid w:val="00B162FC"/>
    <w:rsid w:val="00B1685E"/>
    <w:rsid w:val="00B16BF0"/>
    <w:rsid w:val="00B17221"/>
    <w:rsid w:val="00B17521"/>
    <w:rsid w:val="00B1757B"/>
    <w:rsid w:val="00B176C9"/>
    <w:rsid w:val="00B1799A"/>
    <w:rsid w:val="00B17A7A"/>
    <w:rsid w:val="00B17AE4"/>
    <w:rsid w:val="00B17D40"/>
    <w:rsid w:val="00B17F39"/>
    <w:rsid w:val="00B20241"/>
    <w:rsid w:val="00B202E0"/>
    <w:rsid w:val="00B20538"/>
    <w:rsid w:val="00B20586"/>
    <w:rsid w:val="00B206A2"/>
    <w:rsid w:val="00B20936"/>
    <w:rsid w:val="00B20FDF"/>
    <w:rsid w:val="00B2109D"/>
    <w:rsid w:val="00B214C5"/>
    <w:rsid w:val="00B2153F"/>
    <w:rsid w:val="00B218A1"/>
    <w:rsid w:val="00B21A82"/>
    <w:rsid w:val="00B21B29"/>
    <w:rsid w:val="00B21D93"/>
    <w:rsid w:val="00B21F2B"/>
    <w:rsid w:val="00B21F9E"/>
    <w:rsid w:val="00B2222D"/>
    <w:rsid w:val="00B2229B"/>
    <w:rsid w:val="00B22375"/>
    <w:rsid w:val="00B227D0"/>
    <w:rsid w:val="00B227F4"/>
    <w:rsid w:val="00B22ADA"/>
    <w:rsid w:val="00B22BDD"/>
    <w:rsid w:val="00B22F60"/>
    <w:rsid w:val="00B232EA"/>
    <w:rsid w:val="00B23948"/>
    <w:rsid w:val="00B23A56"/>
    <w:rsid w:val="00B23D26"/>
    <w:rsid w:val="00B24109"/>
    <w:rsid w:val="00B246D7"/>
    <w:rsid w:val="00B249FC"/>
    <w:rsid w:val="00B24A3E"/>
    <w:rsid w:val="00B24DDB"/>
    <w:rsid w:val="00B24EBD"/>
    <w:rsid w:val="00B25275"/>
    <w:rsid w:val="00B25382"/>
    <w:rsid w:val="00B2556C"/>
    <w:rsid w:val="00B255BA"/>
    <w:rsid w:val="00B255D4"/>
    <w:rsid w:val="00B257B1"/>
    <w:rsid w:val="00B25BCA"/>
    <w:rsid w:val="00B25C3A"/>
    <w:rsid w:val="00B25D29"/>
    <w:rsid w:val="00B25D97"/>
    <w:rsid w:val="00B26427"/>
    <w:rsid w:val="00B26706"/>
    <w:rsid w:val="00B279D8"/>
    <w:rsid w:val="00B27CF9"/>
    <w:rsid w:val="00B27D9B"/>
    <w:rsid w:val="00B27DAE"/>
    <w:rsid w:val="00B27FCF"/>
    <w:rsid w:val="00B30E49"/>
    <w:rsid w:val="00B30F4F"/>
    <w:rsid w:val="00B30F66"/>
    <w:rsid w:val="00B30F75"/>
    <w:rsid w:val="00B30F9A"/>
    <w:rsid w:val="00B315AA"/>
    <w:rsid w:val="00B317CB"/>
    <w:rsid w:val="00B31E98"/>
    <w:rsid w:val="00B31FB8"/>
    <w:rsid w:val="00B323ED"/>
    <w:rsid w:val="00B32687"/>
    <w:rsid w:val="00B32992"/>
    <w:rsid w:val="00B3323C"/>
    <w:rsid w:val="00B332E6"/>
    <w:rsid w:val="00B333D5"/>
    <w:rsid w:val="00B334BF"/>
    <w:rsid w:val="00B3353A"/>
    <w:rsid w:val="00B335E0"/>
    <w:rsid w:val="00B33867"/>
    <w:rsid w:val="00B341D9"/>
    <w:rsid w:val="00B347D7"/>
    <w:rsid w:val="00B349DA"/>
    <w:rsid w:val="00B34EA8"/>
    <w:rsid w:val="00B35790"/>
    <w:rsid w:val="00B35A56"/>
    <w:rsid w:val="00B35AB9"/>
    <w:rsid w:val="00B35EBC"/>
    <w:rsid w:val="00B3600B"/>
    <w:rsid w:val="00B361D5"/>
    <w:rsid w:val="00B36491"/>
    <w:rsid w:val="00B364CD"/>
    <w:rsid w:val="00B366D4"/>
    <w:rsid w:val="00B367FD"/>
    <w:rsid w:val="00B368E3"/>
    <w:rsid w:val="00B369CF"/>
    <w:rsid w:val="00B36A4F"/>
    <w:rsid w:val="00B3763B"/>
    <w:rsid w:val="00B378F9"/>
    <w:rsid w:val="00B379BF"/>
    <w:rsid w:val="00B37BEF"/>
    <w:rsid w:val="00B37D62"/>
    <w:rsid w:val="00B40BEC"/>
    <w:rsid w:val="00B40C70"/>
    <w:rsid w:val="00B4104F"/>
    <w:rsid w:val="00B410FE"/>
    <w:rsid w:val="00B4121D"/>
    <w:rsid w:val="00B416C3"/>
    <w:rsid w:val="00B41706"/>
    <w:rsid w:val="00B41B4E"/>
    <w:rsid w:val="00B41C80"/>
    <w:rsid w:val="00B41E94"/>
    <w:rsid w:val="00B4223C"/>
    <w:rsid w:val="00B422AE"/>
    <w:rsid w:val="00B422DA"/>
    <w:rsid w:val="00B422DF"/>
    <w:rsid w:val="00B424D9"/>
    <w:rsid w:val="00B42993"/>
    <w:rsid w:val="00B42C44"/>
    <w:rsid w:val="00B42E9C"/>
    <w:rsid w:val="00B42FF4"/>
    <w:rsid w:val="00B43C0B"/>
    <w:rsid w:val="00B43C13"/>
    <w:rsid w:val="00B440DA"/>
    <w:rsid w:val="00B447F9"/>
    <w:rsid w:val="00B449E7"/>
    <w:rsid w:val="00B44C81"/>
    <w:rsid w:val="00B44DEB"/>
    <w:rsid w:val="00B44F71"/>
    <w:rsid w:val="00B4508E"/>
    <w:rsid w:val="00B451A5"/>
    <w:rsid w:val="00B45744"/>
    <w:rsid w:val="00B45B2A"/>
    <w:rsid w:val="00B45B40"/>
    <w:rsid w:val="00B4651A"/>
    <w:rsid w:val="00B47326"/>
    <w:rsid w:val="00B47406"/>
    <w:rsid w:val="00B47615"/>
    <w:rsid w:val="00B47659"/>
    <w:rsid w:val="00B4774F"/>
    <w:rsid w:val="00B47AEA"/>
    <w:rsid w:val="00B508A6"/>
    <w:rsid w:val="00B50904"/>
    <w:rsid w:val="00B50954"/>
    <w:rsid w:val="00B50A55"/>
    <w:rsid w:val="00B50B6D"/>
    <w:rsid w:val="00B50D50"/>
    <w:rsid w:val="00B50F89"/>
    <w:rsid w:val="00B51205"/>
    <w:rsid w:val="00B5192A"/>
    <w:rsid w:val="00B51A6A"/>
    <w:rsid w:val="00B51B43"/>
    <w:rsid w:val="00B52259"/>
    <w:rsid w:val="00B522AE"/>
    <w:rsid w:val="00B52423"/>
    <w:rsid w:val="00B526B7"/>
    <w:rsid w:val="00B527CD"/>
    <w:rsid w:val="00B52842"/>
    <w:rsid w:val="00B52A35"/>
    <w:rsid w:val="00B52E4A"/>
    <w:rsid w:val="00B53005"/>
    <w:rsid w:val="00B5375F"/>
    <w:rsid w:val="00B53ABC"/>
    <w:rsid w:val="00B541AF"/>
    <w:rsid w:val="00B5488A"/>
    <w:rsid w:val="00B54A5D"/>
    <w:rsid w:val="00B54B41"/>
    <w:rsid w:val="00B54DEB"/>
    <w:rsid w:val="00B54ED9"/>
    <w:rsid w:val="00B5507E"/>
    <w:rsid w:val="00B5520F"/>
    <w:rsid w:val="00B5541C"/>
    <w:rsid w:val="00B566A2"/>
    <w:rsid w:val="00B57641"/>
    <w:rsid w:val="00B57B6C"/>
    <w:rsid w:val="00B57BD7"/>
    <w:rsid w:val="00B57E5F"/>
    <w:rsid w:val="00B60196"/>
    <w:rsid w:val="00B604D1"/>
    <w:rsid w:val="00B6069D"/>
    <w:rsid w:val="00B60782"/>
    <w:rsid w:val="00B60A32"/>
    <w:rsid w:val="00B60D52"/>
    <w:rsid w:val="00B60DC2"/>
    <w:rsid w:val="00B60E02"/>
    <w:rsid w:val="00B60F6B"/>
    <w:rsid w:val="00B612DF"/>
    <w:rsid w:val="00B61460"/>
    <w:rsid w:val="00B61527"/>
    <w:rsid w:val="00B61E92"/>
    <w:rsid w:val="00B61F50"/>
    <w:rsid w:val="00B62045"/>
    <w:rsid w:val="00B62112"/>
    <w:rsid w:val="00B62158"/>
    <w:rsid w:val="00B625F7"/>
    <w:rsid w:val="00B62652"/>
    <w:rsid w:val="00B62787"/>
    <w:rsid w:val="00B62C7D"/>
    <w:rsid w:val="00B6381A"/>
    <w:rsid w:val="00B63910"/>
    <w:rsid w:val="00B63C4F"/>
    <w:rsid w:val="00B64319"/>
    <w:rsid w:val="00B64599"/>
    <w:rsid w:val="00B646A1"/>
    <w:rsid w:val="00B648CF"/>
    <w:rsid w:val="00B64D3C"/>
    <w:rsid w:val="00B650D6"/>
    <w:rsid w:val="00B65209"/>
    <w:rsid w:val="00B65235"/>
    <w:rsid w:val="00B65BA4"/>
    <w:rsid w:val="00B65D34"/>
    <w:rsid w:val="00B6602D"/>
    <w:rsid w:val="00B663A4"/>
    <w:rsid w:val="00B664D8"/>
    <w:rsid w:val="00B66E9E"/>
    <w:rsid w:val="00B66ED0"/>
    <w:rsid w:val="00B670D5"/>
    <w:rsid w:val="00B67150"/>
    <w:rsid w:val="00B67262"/>
    <w:rsid w:val="00B672AF"/>
    <w:rsid w:val="00B6735A"/>
    <w:rsid w:val="00B6750E"/>
    <w:rsid w:val="00B67B26"/>
    <w:rsid w:val="00B701E0"/>
    <w:rsid w:val="00B70391"/>
    <w:rsid w:val="00B70833"/>
    <w:rsid w:val="00B708C4"/>
    <w:rsid w:val="00B70C68"/>
    <w:rsid w:val="00B70D35"/>
    <w:rsid w:val="00B7121C"/>
    <w:rsid w:val="00B7163A"/>
    <w:rsid w:val="00B717CB"/>
    <w:rsid w:val="00B71828"/>
    <w:rsid w:val="00B71C8B"/>
    <w:rsid w:val="00B71D8F"/>
    <w:rsid w:val="00B72438"/>
    <w:rsid w:val="00B72699"/>
    <w:rsid w:val="00B726CD"/>
    <w:rsid w:val="00B72786"/>
    <w:rsid w:val="00B72801"/>
    <w:rsid w:val="00B72BAA"/>
    <w:rsid w:val="00B72CDC"/>
    <w:rsid w:val="00B7310A"/>
    <w:rsid w:val="00B73143"/>
    <w:rsid w:val="00B73771"/>
    <w:rsid w:val="00B73A94"/>
    <w:rsid w:val="00B73C05"/>
    <w:rsid w:val="00B73F7E"/>
    <w:rsid w:val="00B7466C"/>
    <w:rsid w:val="00B74872"/>
    <w:rsid w:val="00B74D03"/>
    <w:rsid w:val="00B75011"/>
    <w:rsid w:val="00B75288"/>
    <w:rsid w:val="00B75516"/>
    <w:rsid w:val="00B755B4"/>
    <w:rsid w:val="00B759CE"/>
    <w:rsid w:val="00B75AEE"/>
    <w:rsid w:val="00B75CB7"/>
    <w:rsid w:val="00B76206"/>
    <w:rsid w:val="00B764EA"/>
    <w:rsid w:val="00B76534"/>
    <w:rsid w:val="00B76B3F"/>
    <w:rsid w:val="00B76F85"/>
    <w:rsid w:val="00B770D5"/>
    <w:rsid w:val="00B772B2"/>
    <w:rsid w:val="00B7734A"/>
    <w:rsid w:val="00B77378"/>
    <w:rsid w:val="00B7742B"/>
    <w:rsid w:val="00B775C7"/>
    <w:rsid w:val="00B7773D"/>
    <w:rsid w:val="00B7779F"/>
    <w:rsid w:val="00B77B80"/>
    <w:rsid w:val="00B80163"/>
    <w:rsid w:val="00B80264"/>
    <w:rsid w:val="00B8046F"/>
    <w:rsid w:val="00B805D5"/>
    <w:rsid w:val="00B8076E"/>
    <w:rsid w:val="00B80D0E"/>
    <w:rsid w:val="00B80F3A"/>
    <w:rsid w:val="00B810AF"/>
    <w:rsid w:val="00B814A6"/>
    <w:rsid w:val="00B81545"/>
    <w:rsid w:val="00B81AC0"/>
    <w:rsid w:val="00B820DD"/>
    <w:rsid w:val="00B824ED"/>
    <w:rsid w:val="00B82AF9"/>
    <w:rsid w:val="00B82B84"/>
    <w:rsid w:val="00B8351D"/>
    <w:rsid w:val="00B83549"/>
    <w:rsid w:val="00B838F5"/>
    <w:rsid w:val="00B83C74"/>
    <w:rsid w:val="00B83D70"/>
    <w:rsid w:val="00B8437D"/>
    <w:rsid w:val="00B84556"/>
    <w:rsid w:val="00B8483E"/>
    <w:rsid w:val="00B8491D"/>
    <w:rsid w:val="00B84BEE"/>
    <w:rsid w:val="00B84C0A"/>
    <w:rsid w:val="00B84F17"/>
    <w:rsid w:val="00B84FAB"/>
    <w:rsid w:val="00B85354"/>
    <w:rsid w:val="00B85416"/>
    <w:rsid w:val="00B8552B"/>
    <w:rsid w:val="00B8598F"/>
    <w:rsid w:val="00B85CCB"/>
    <w:rsid w:val="00B86488"/>
    <w:rsid w:val="00B8650B"/>
    <w:rsid w:val="00B866DF"/>
    <w:rsid w:val="00B86941"/>
    <w:rsid w:val="00B869A2"/>
    <w:rsid w:val="00B86C72"/>
    <w:rsid w:val="00B86D66"/>
    <w:rsid w:val="00B8731B"/>
    <w:rsid w:val="00B8787D"/>
    <w:rsid w:val="00B87959"/>
    <w:rsid w:val="00B8798F"/>
    <w:rsid w:val="00B87B69"/>
    <w:rsid w:val="00B900E0"/>
    <w:rsid w:val="00B9023A"/>
    <w:rsid w:val="00B903C5"/>
    <w:rsid w:val="00B90577"/>
    <w:rsid w:val="00B906AF"/>
    <w:rsid w:val="00B90737"/>
    <w:rsid w:val="00B90880"/>
    <w:rsid w:val="00B909F0"/>
    <w:rsid w:val="00B90A49"/>
    <w:rsid w:val="00B90B26"/>
    <w:rsid w:val="00B91C71"/>
    <w:rsid w:val="00B91D7F"/>
    <w:rsid w:val="00B921C0"/>
    <w:rsid w:val="00B925C6"/>
    <w:rsid w:val="00B92692"/>
    <w:rsid w:val="00B92986"/>
    <w:rsid w:val="00B92F7D"/>
    <w:rsid w:val="00B92FA2"/>
    <w:rsid w:val="00B9369C"/>
    <w:rsid w:val="00B937E0"/>
    <w:rsid w:val="00B939E1"/>
    <w:rsid w:val="00B93D75"/>
    <w:rsid w:val="00B9428A"/>
    <w:rsid w:val="00B94525"/>
    <w:rsid w:val="00B9463C"/>
    <w:rsid w:val="00B94810"/>
    <w:rsid w:val="00B94875"/>
    <w:rsid w:val="00B94991"/>
    <w:rsid w:val="00B94AF0"/>
    <w:rsid w:val="00B94C97"/>
    <w:rsid w:val="00B94EEF"/>
    <w:rsid w:val="00B950B1"/>
    <w:rsid w:val="00B950E9"/>
    <w:rsid w:val="00B95662"/>
    <w:rsid w:val="00B95817"/>
    <w:rsid w:val="00B95828"/>
    <w:rsid w:val="00B95A9C"/>
    <w:rsid w:val="00B95C39"/>
    <w:rsid w:val="00B95C88"/>
    <w:rsid w:val="00B95CFB"/>
    <w:rsid w:val="00B95E67"/>
    <w:rsid w:val="00B9633B"/>
    <w:rsid w:val="00B96776"/>
    <w:rsid w:val="00B96A69"/>
    <w:rsid w:val="00B96F70"/>
    <w:rsid w:val="00B970C9"/>
    <w:rsid w:val="00B972E2"/>
    <w:rsid w:val="00B9734A"/>
    <w:rsid w:val="00B973FC"/>
    <w:rsid w:val="00BA004F"/>
    <w:rsid w:val="00BA02BC"/>
    <w:rsid w:val="00BA0895"/>
    <w:rsid w:val="00BA0A64"/>
    <w:rsid w:val="00BA0B10"/>
    <w:rsid w:val="00BA0DF0"/>
    <w:rsid w:val="00BA137D"/>
    <w:rsid w:val="00BA17AC"/>
    <w:rsid w:val="00BA1A2D"/>
    <w:rsid w:val="00BA1BF0"/>
    <w:rsid w:val="00BA1C17"/>
    <w:rsid w:val="00BA1F22"/>
    <w:rsid w:val="00BA1F84"/>
    <w:rsid w:val="00BA21DE"/>
    <w:rsid w:val="00BA26A8"/>
    <w:rsid w:val="00BA30F1"/>
    <w:rsid w:val="00BA3197"/>
    <w:rsid w:val="00BA32B7"/>
    <w:rsid w:val="00BA34C5"/>
    <w:rsid w:val="00BA34DE"/>
    <w:rsid w:val="00BA3535"/>
    <w:rsid w:val="00BA3622"/>
    <w:rsid w:val="00BA3652"/>
    <w:rsid w:val="00BA368D"/>
    <w:rsid w:val="00BA37D1"/>
    <w:rsid w:val="00BA44EC"/>
    <w:rsid w:val="00BA4A2C"/>
    <w:rsid w:val="00BA4A32"/>
    <w:rsid w:val="00BA4A90"/>
    <w:rsid w:val="00BA4B27"/>
    <w:rsid w:val="00BA4B57"/>
    <w:rsid w:val="00BA4BE2"/>
    <w:rsid w:val="00BA4D88"/>
    <w:rsid w:val="00BA52ED"/>
    <w:rsid w:val="00BA53F4"/>
    <w:rsid w:val="00BA54FD"/>
    <w:rsid w:val="00BA59BF"/>
    <w:rsid w:val="00BA5AC8"/>
    <w:rsid w:val="00BA5D05"/>
    <w:rsid w:val="00BA5F03"/>
    <w:rsid w:val="00BA61F8"/>
    <w:rsid w:val="00BA62D8"/>
    <w:rsid w:val="00BA6508"/>
    <w:rsid w:val="00BA663E"/>
    <w:rsid w:val="00BA6ADF"/>
    <w:rsid w:val="00BA6E55"/>
    <w:rsid w:val="00BA6F46"/>
    <w:rsid w:val="00BA71A7"/>
    <w:rsid w:val="00BA7422"/>
    <w:rsid w:val="00BA759B"/>
    <w:rsid w:val="00BA766E"/>
    <w:rsid w:val="00BA7AA9"/>
    <w:rsid w:val="00BA7BA3"/>
    <w:rsid w:val="00BB0061"/>
    <w:rsid w:val="00BB012E"/>
    <w:rsid w:val="00BB0140"/>
    <w:rsid w:val="00BB051C"/>
    <w:rsid w:val="00BB16DF"/>
    <w:rsid w:val="00BB16ED"/>
    <w:rsid w:val="00BB24E2"/>
    <w:rsid w:val="00BB26AB"/>
    <w:rsid w:val="00BB2811"/>
    <w:rsid w:val="00BB29B3"/>
    <w:rsid w:val="00BB2C79"/>
    <w:rsid w:val="00BB3626"/>
    <w:rsid w:val="00BB3945"/>
    <w:rsid w:val="00BB3991"/>
    <w:rsid w:val="00BB39CB"/>
    <w:rsid w:val="00BB491C"/>
    <w:rsid w:val="00BB4B72"/>
    <w:rsid w:val="00BB4CD4"/>
    <w:rsid w:val="00BB4DD5"/>
    <w:rsid w:val="00BB4E6B"/>
    <w:rsid w:val="00BB508E"/>
    <w:rsid w:val="00BB5100"/>
    <w:rsid w:val="00BB5364"/>
    <w:rsid w:val="00BB558E"/>
    <w:rsid w:val="00BB5B3D"/>
    <w:rsid w:val="00BB62B1"/>
    <w:rsid w:val="00BB6F72"/>
    <w:rsid w:val="00BB72DE"/>
    <w:rsid w:val="00BB75B8"/>
    <w:rsid w:val="00BB78CC"/>
    <w:rsid w:val="00BC0B72"/>
    <w:rsid w:val="00BC0C8D"/>
    <w:rsid w:val="00BC1001"/>
    <w:rsid w:val="00BC1743"/>
    <w:rsid w:val="00BC1946"/>
    <w:rsid w:val="00BC1CE3"/>
    <w:rsid w:val="00BC2039"/>
    <w:rsid w:val="00BC20A8"/>
    <w:rsid w:val="00BC2104"/>
    <w:rsid w:val="00BC2260"/>
    <w:rsid w:val="00BC232E"/>
    <w:rsid w:val="00BC2641"/>
    <w:rsid w:val="00BC2718"/>
    <w:rsid w:val="00BC2B79"/>
    <w:rsid w:val="00BC2C57"/>
    <w:rsid w:val="00BC2D3C"/>
    <w:rsid w:val="00BC2D9B"/>
    <w:rsid w:val="00BC2DFB"/>
    <w:rsid w:val="00BC3782"/>
    <w:rsid w:val="00BC3BBC"/>
    <w:rsid w:val="00BC3D3B"/>
    <w:rsid w:val="00BC4374"/>
    <w:rsid w:val="00BC445B"/>
    <w:rsid w:val="00BC478A"/>
    <w:rsid w:val="00BC4866"/>
    <w:rsid w:val="00BC4891"/>
    <w:rsid w:val="00BC4C08"/>
    <w:rsid w:val="00BC4E19"/>
    <w:rsid w:val="00BC4EA0"/>
    <w:rsid w:val="00BC4F29"/>
    <w:rsid w:val="00BC5390"/>
    <w:rsid w:val="00BC5807"/>
    <w:rsid w:val="00BC6218"/>
    <w:rsid w:val="00BC62D3"/>
    <w:rsid w:val="00BC6355"/>
    <w:rsid w:val="00BC6736"/>
    <w:rsid w:val="00BC6976"/>
    <w:rsid w:val="00BC6A52"/>
    <w:rsid w:val="00BC6A83"/>
    <w:rsid w:val="00BC6FEB"/>
    <w:rsid w:val="00BC7968"/>
    <w:rsid w:val="00BC79D5"/>
    <w:rsid w:val="00BC7B2B"/>
    <w:rsid w:val="00BD00D1"/>
    <w:rsid w:val="00BD0345"/>
    <w:rsid w:val="00BD0715"/>
    <w:rsid w:val="00BD08F8"/>
    <w:rsid w:val="00BD1277"/>
    <w:rsid w:val="00BD1ACB"/>
    <w:rsid w:val="00BD1D9C"/>
    <w:rsid w:val="00BD1F3D"/>
    <w:rsid w:val="00BD1F60"/>
    <w:rsid w:val="00BD22F9"/>
    <w:rsid w:val="00BD2350"/>
    <w:rsid w:val="00BD23F7"/>
    <w:rsid w:val="00BD24E9"/>
    <w:rsid w:val="00BD294C"/>
    <w:rsid w:val="00BD2A66"/>
    <w:rsid w:val="00BD2FB9"/>
    <w:rsid w:val="00BD334D"/>
    <w:rsid w:val="00BD3396"/>
    <w:rsid w:val="00BD33C4"/>
    <w:rsid w:val="00BD36F7"/>
    <w:rsid w:val="00BD3860"/>
    <w:rsid w:val="00BD3AB7"/>
    <w:rsid w:val="00BD3EE1"/>
    <w:rsid w:val="00BD3F6D"/>
    <w:rsid w:val="00BD4019"/>
    <w:rsid w:val="00BD4331"/>
    <w:rsid w:val="00BD43CB"/>
    <w:rsid w:val="00BD43F1"/>
    <w:rsid w:val="00BD469B"/>
    <w:rsid w:val="00BD4734"/>
    <w:rsid w:val="00BD4A4D"/>
    <w:rsid w:val="00BD4B51"/>
    <w:rsid w:val="00BD521F"/>
    <w:rsid w:val="00BD5310"/>
    <w:rsid w:val="00BD546B"/>
    <w:rsid w:val="00BD55C0"/>
    <w:rsid w:val="00BD5619"/>
    <w:rsid w:val="00BD579D"/>
    <w:rsid w:val="00BD5AF2"/>
    <w:rsid w:val="00BD5B72"/>
    <w:rsid w:val="00BD5F8E"/>
    <w:rsid w:val="00BD610E"/>
    <w:rsid w:val="00BD6158"/>
    <w:rsid w:val="00BD63E1"/>
    <w:rsid w:val="00BD6690"/>
    <w:rsid w:val="00BD6BF1"/>
    <w:rsid w:val="00BD6C05"/>
    <w:rsid w:val="00BD723C"/>
    <w:rsid w:val="00BD7480"/>
    <w:rsid w:val="00BD79DA"/>
    <w:rsid w:val="00BD7B04"/>
    <w:rsid w:val="00BD7D50"/>
    <w:rsid w:val="00BD7FDC"/>
    <w:rsid w:val="00BE03F9"/>
    <w:rsid w:val="00BE07E0"/>
    <w:rsid w:val="00BE095A"/>
    <w:rsid w:val="00BE0B8A"/>
    <w:rsid w:val="00BE117D"/>
    <w:rsid w:val="00BE11C8"/>
    <w:rsid w:val="00BE1340"/>
    <w:rsid w:val="00BE1475"/>
    <w:rsid w:val="00BE161B"/>
    <w:rsid w:val="00BE17FA"/>
    <w:rsid w:val="00BE1B89"/>
    <w:rsid w:val="00BE1EA4"/>
    <w:rsid w:val="00BE1F43"/>
    <w:rsid w:val="00BE1F4C"/>
    <w:rsid w:val="00BE1F51"/>
    <w:rsid w:val="00BE225E"/>
    <w:rsid w:val="00BE234C"/>
    <w:rsid w:val="00BE2820"/>
    <w:rsid w:val="00BE29FF"/>
    <w:rsid w:val="00BE2E21"/>
    <w:rsid w:val="00BE2E66"/>
    <w:rsid w:val="00BE2F34"/>
    <w:rsid w:val="00BE35B3"/>
    <w:rsid w:val="00BE3815"/>
    <w:rsid w:val="00BE3819"/>
    <w:rsid w:val="00BE3824"/>
    <w:rsid w:val="00BE40AB"/>
    <w:rsid w:val="00BE42AB"/>
    <w:rsid w:val="00BE4418"/>
    <w:rsid w:val="00BE44FC"/>
    <w:rsid w:val="00BE470A"/>
    <w:rsid w:val="00BE4733"/>
    <w:rsid w:val="00BE4B62"/>
    <w:rsid w:val="00BE4B65"/>
    <w:rsid w:val="00BE4F48"/>
    <w:rsid w:val="00BE5185"/>
    <w:rsid w:val="00BE522C"/>
    <w:rsid w:val="00BE53BF"/>
    <w:rsid w:val="00BE5403"/>
    <w:rsid w:val="00BE54B6"/>
    <w:rsid w:val="00BE5509"/>
    <w:rsid w:val="00BE576C"/>
    <w:rsid w:val="00BE5993"/>
    <w:rsid w:val="00BE5B7E"/>
    <w:rsid w:val="00BE5E59"/>
    <w:rsid w:val="00BE5EE6"/>
    <w:rsid w:val="00BE5F4E"/>
    <w:rsid w:val="00BE60BD"/>
    <w:rsid w:val="00BE673A"/>
    <w:rsid w:val="00BE6DBD"/>
    <w:rsid w:val="00BE6DBE"/>
    <w:rsid w:val="00BE6F1C"/>
    <w:rsid w:val="00BE721B"/>
    <w:rsid w:val="00BE730B"/>
    <w:rsid w:val="00BE761A"/>
    <w:rsid w:val="00BE78ED"/>
    <w:rsid w:val="00BE795D"/>
    <w:rsid w:val="00BE7E04"/>
    <w:rsid w:val="00BF002A"/>
    <w:rsid w:val="00BF0A43"/>
    <w:rsid w:val="00BF0B62"/>
    <w:rsid w:val="00BF1280"/>
    <w:rsid w:val="00BF133F"/>
    <w:rsid w:val="00BF1552"/>
    <w:rsid w:val="00BF1576"/>
    <w:rsid w:val="00BF15D5"/>
    <w:rsid w:val="00BF15FA"/>
    <w:rsid w:val="00BF192C"/>
    <w:rsid w:val="00BF1A61"/>
    <w:rsid w:val="00BF20FA"/>
    <w:rsid w:val="00BF21EA"/>
    <w:rsid w:val="00BF2517"/>
    <w:rsid w:val="00BF2B33"/>
    <w:rsid w:val="00BF2BD5"/>
    <w:rsid w:val="00BF2DB4"/>
    <w:rsid w:val="00BF32A1"/>
    <w:rsid w:val="00BF347F"/>
    <w:rsid w:val="00BF397E"/>
    <w:rsid w:val="00BF3D40"/>
    <w:rsid w:val="00BF3ECF"/>
    <w:rsid w:val="00BF4506"/>
    <w:rsid w:val="00BF4A56"/>
    <w:rsid w:val="00BF4A80"/>
    <w:rsid w:val="00BF4AD4"/>
    <w:rsid w:val="00BF5138"/>
    <w:rsid w:val="00BF5D0C"/>
    <w:rsid w:val="00BF5D50"/>
    <w:rsid w:val="00BF5F5A"/>
    <w:rsid w:val="00BF6128"/>
    <w:rsid w:val="00BF62C9"/>
    <w:rsid w:val="00BF69B9"/>
    <w:rsid w:val="00BF6BBB"/>
    <w:rsid w:val="00BF6D69"/>
    <w:rsid w:val="00BF6FE9"/>
    <w:rsid w:val="00BF7169"/>
    <w:rsid w:val="00BF72FD"/>
    <w:rsid w:val="00BF73C2"/>
    <w:rsid w:val="00BF7608"/>
    <w:rsid w:val="00C009A3"/>
    <w:rsid w:val="00C00B07"/>
    <w:rsid w:val="00C00D5A"/>
    <w:rsid w:val="00C00E44"/>
    <w:rsid w:val="00C01443"/>
    <w:rsid w:val="00C01B4C"/>
    <w:rsid w:val="00C01D00"/>
    <w:rsid w:val="00C01EB3"/>
    <w:rsid w:val="00C023B2"/>
    <w:rsid w:val="00C02669"/>
    <w:rsid w:val="00C02679"/>
    <w:rsid w:val="00C027E5"/>
    <w:rsid w:val="00C02E11"/>
    <w:rsid w:val="00C02FFB"/>
    <w:rsid w:val="00C031FD"/>
    <w:rsid w:val="00C03316"/>
    <w:rsid w:val="00C03572"/>
    <w:rsid w:val="00C0360B"/>
    <w:rsid w:val="00C038BF"/>
    <w:rsid w:val="00C039BC"/>
    <w:rsid w:val="00C03A0B"/>
    <w:rsid w:val="00C03BC7"/>
    <w:rsid w:val="00C03D1E"/>
    <w:rsid w:val="00C03F0C"/>
    <w:rsid w:val="00C040FD"/>
    <w:rsid w:val="00C04647"/>
    <w:rsid w:val="00C04866"/>
    <w:rsid w:val="00C048FC"/>
    <w:rsid w:val="00C04965"/>
    <w:rsid w:val="00C0499D"/>
    <w:rsid w:val="00C04CCE"/>
    <w:rsid w:val="00C04E22"/>
    <w:rsid w:val="00C05018"/>
    <w:rsid w:val="00C0511D"/>
    <w:rsid w:val="00C053C4"/>
    <w:rsid w:val="00C053FE"/>
    <w:rsid w:val="00C056A1"/>
    <w:rsid w:val="00C05EB2"/>
    <w:rsid w:val="00C05F09"/>
    <w:rsid w:val="00C05FD6"/>
    <w:rsid w:val="00C064FC"/>
    <w:rsid w:val="00C0678F"/>
    <w:rsid w:val="00C0680E"/>
    <w:rsid w:val="00C0718E"/>
    <w:rsid w:val="00C0752E"/>
    <w:rsid w:val="00C07B1D"/>
    <w:rsid w:val="00C07BB0"/>
    <w:rsid w:val="00C100A4"/>
    <w:rsid w:val="00C10120"/>
    <w:rsid w:val="00C101F4"/>
    <w:rsid w:val="00C1082F"/>
    <w:rsid w:val="00C10B72"/>
    <w:rsid w:val="00C11882"/>
    <w:rsid w:val="00C11952"/>
    <w:rsid w:val="00C11E2F"/>
    <w:rsid w:val="00C11EFA"/>
    <w:rsid w:val="00C120E3"/>
    <w:rsid w:val="00C124E6"/>
    <w:rsid w:val="00C131CA"/>
    <w:rsid w:val="00C1353F"/>
    <w:rsid w:val="00C1367B"/>
    <w:rsid w:val="00C13C71"/>
    <w:rsid w:val="00C13D71"/>
    <w:rsid w:val="00C13DE0"/>
    <w:rsid w:val="00C14B9B"/>
    <w:rsid w:val="00C14C94"/>
    <w:rsid w:val="00C14F42"/>
    <w:rsid w:val="00C14FD4"/>
    <w:rsid w:val="00C150B8"/>
    <w:rsid w:val="00C150BF"/>
    <w:rsid w:val="00C152B6"/>
    <w:rsid w:val="00C1542A"/>
    <w:rsid w:val="00C1554A"/>
    <w:rsid w:val="00C15664"/>
    <w:rsid w:val="00C15A82"/>
    <w:rsid w:val="00C15B32"/>
    <w:rsid w:val="00C15EA7"/>
    <w:rsid w:val="00C15ED4"/>
    <w:rsid w:val="00C15F3E"/>
    <w:rsid w:val="00C167B6"/>
    <w:rsid w:val="00C167CC"/>
    <w:rsid w:val="00C16CB6"/>
    <w:rsid w:val="00C16CD5"/>
    <w:rsid w:val="00C171A6"/>
    <w:rsid w:val="00C173EF"/>
    <w:rsid w:val="00C1799B"/>
    <w:rsid w:val="00C17B79"/>
    <w:rsid w:val="00C17BF9"/>
    <w:rsid w:val="00C17C4F"/>
    <w:rsid w:val="00C201D1"/>
    <w:rsid w:val="00C208E4"/>
    <w:rsid w:val="00C20CDA"/>
    <w:rsid w:val="00C2128C"/>
    <w:rsid w:val="00C2142C"/>
    <w:rsid w:val="00C214F2"/>
    <w:rsid w:val="00C21CB6"/>
    <w:rsid w:val="00C21D1D"/>
    <w:rsid w:val="00C21E87"/>
    <w:rsid w:val="00C22314"/>
    <w:rsid w:val="00C223D0"/>
    <w:rsid w:val="00C226D3"/>
    <w:rsid w:val="00C228DD"/>
    <w:rsid w:val="00C22AD7"/>
    <w:rsid w:val="00C22BCE"/>
    <w:rsid w:val="00C232BE"/>
    <w:rsid w:val="00C237CA"/>
    <w:rsid w:val="00C23B9F"/>
    <w:rsid w:val="00C23C42"/>
    <w:rsid w:val="00C24004"/>
    <w:rsid w:val="00C241E8"/>
    <w:rsid w:val="00C244A9"/>
    <w:rsid w:val="00C247F9"/>
    <w:rsid w:val="00C24A01"/>
    <w:rsid w:val="00C24D0E"/>
    <w:rsid w:val="00C252C7"/>
    <w:rsid w:val="00C25901"/>
    <w:rsid w:val="00C2599A"/>
    <w:rsid w:val="00C25B93"/>
    <w:rsid w:val="00C25EFF"/>
    <w:rsid w:val="00C266B7"/>
    <w:rsid w:val="00C26716"/>
    <w:rsid w:val="00C269FF"/>
    <w:rsid w:val="00C27256"/>
    <w:rsid w:val="00C27308"/>
    <w:rsid w:val="00C27408"/>
    <w:rsid w:val="00C27CEA"/>
    <w:rsid w:val="00C30167"/>
    <w:rsid w:val="00C305C0"/>
    <w:rsid w:val="00C308DF"/>
    <w:rsid w:val="00C30AA8"/>
    <w:rsid w:val="00C3142A"/>
    <w:rsid w:val="00C315EE"/>
    <w:rsid w:val="00C318D9"/>
    <w:rsid w:val="00C31929"/>
    <w:rsid w:val="00C31E51"/>
    <w:rsid w:val="00C322DE"/>
    <w:rsid w:val="00C324B1"/>
    <w:rsid w:val="00C32B1A"/>
    <w:rsid w:val="00C32FA6"/>
    <w:rsid w:val="00C33967"/>
    <w:rsid w:val="00C33D47"/>
    <w:rsid w:val="00C340CC"/>
    <w:rsid w:val="00C3435D"/>
    <w:rsid w:val="00C343C5"/>
    <w:rsid w:val="00C34AA4"/>
    <w:rsid w:val="00C34B12"/>
    <w:rsid w:val="00C34DC1"/>
    <w:rsid w:val="00C350CC"/>
    <w:rsid w:val="00C35327"/>
    <w:rsid w:val="00C3590A"/>
    <w:rsid w:val="00C35D11"/>
    <w:rsid w:val="00C35D94"/>
    <w:rsid w:val="00C36268"/>
    <w:rsid w:val="00C36508"/>
    <w:rsid w:val="00C3676B"/>
    <w:rsid w:val="00C368EF"/>
    <w:rsid w:val="00C369B9"/>
    <w:rsid w:val="00C36DD4"/>
    <w:rsid w:val="00C37055"/>
    <w:rsid w:val="00C372E0"/>
    <w:rsid w:val="00C37532"/>
    <w:rsid w:val="00C37983"/>
    <w:rsid w:val="00C37CCF"/>
    <w:rsid w:val="00C4000B"/>
    <w:rsid w:val="00C40602"/>
    <w:rsid w:val="00C4095A"/>
    <w:rsid w:val="00C40B4D"/>
    <w:rsid w:val="00C40FEB"/>
    <w:rsid w:val="00C4115C"/>
    <w:rsid w:val="00C41554"/>
    <w:rsid w:val="00C41C45"/>
    <w:rsid w:val="00C41E97"/>
    <w:rsid w:val="00C4202B"/>
    <w:rsid w:val="00C4220D"/>
    <w:rsid w:val="00C423D8"/>
    <w:rsid w:val="00C42BB5"/>
    <w:rsid w:val="00C42C04"/>
    <w:rsid w:val="00C42FFE"/>
    <w:rsid w:val="00C430BD"/>
    <w:rsid w:val="00C44089"/>
    <w:rsid w:val="00C44608"/>
    <w:rsid w:val="00C44B65"/>
    <w:rsid w:val="00C44CE6"/>
    <w:rsid w:val="00C44E0F"/>
    <w:rsid w:val="00C44E3C"/>
    <w:rsid w:val="00C44E78"/>
    <w:rsid w:val="00C44F8D"/>
    <w:rsid w:val="00C45F24"/>
    <w:rsid w:val="00C460F5"/>
    <w:rsid w:val="00C46170"/>
    <w:rsid w:val="00C46296"/>
    <w:rsid w:val="00C46400"/>
    <w:rsid w:val="00C46A6A"/>
    <w:rsid w:val="00C46B12"/>
    <w:rsid w:val="00C46C74"/>
    <w:rsid w:val="00C46CCC"/>
    <w:rsid w:val="00C472DE"/>
    <w:rsid w:val="00C473BA"/>
    <w:rsid w:val="00C4774F"/>
    <w:rsid w:val="00C47D95"/>
    <w:rsid w:val="00C47DD2"/>
    <w:rsid w:val="00C47DD4"/>
    <w:rsid w:val="00C50279"/>
    <w:rsid w:val="00C504B1"/>
    <w:rsid w:val="00C50ACB"/>
    <w:rsid w:val="00C50CD4"/>
    <w:rsid w:val="00C50DF5"/>
    <w:rsid w:val="00C5102F"/>
    <w:rsid w:val="00C51090"/>
    <w:rsid w:val="00C51676"/>
    <w:rsid w:val="00C5195A"/>
    <w:rsid w:val="00C519FC"/>
    <w:rsid w:val="00C51A3C"/>
    <w:rsid w:val="00C51E81"/>
    <w:rsid w:val="00C525A0"/>
    <w:rsid w:val="00C52B1B"/>
    <w:rsid w:val="00C52D1F"/>
    <w:rsid w:val="00C52E11"/>
    <w:rsid w:val="00C53098"/>
    <w:rsid w:val="00C530E3"/>
    <w:rsid w:val="00C5326C"/>
    <w:rsid w:val="00C53356"/>
    <w:rsid w:val="00C53442"/>
    <w:rsid w:val="00C538DC"/>
    <w:rsid w:val="00C53F0E"/>
    <w:rsid w:val="00C5470E"/>
    <w:rsid w:val="00C54BC8"/>
    <w:rsid w:val="00C54E6F"/>
    <w:rsid w:val="00C5504A"/>
    <w:rsid w:val="00C551DB"/>
    <w:rsid w:val="00C555B3"/>
    <w:rsid w:val="00C55A34"/>
    <w:rsid w:val="00C55FB8"/>
    <w:rsid w:val="00C5643E"/>
    <w:rsid w:val="00C5675F"/>
    <w:rsid w:val="00C568BA"/>
    <w:rsid w:val="00C56B1D"/>
    <w:rsid w:val="00C56D87"/>
    <w:rsid w:val="00C56DFB"/>
    <w:rsid w:val="00C5735A"/>
    <w:rsid w:val="00C57390"/>
    <w:rsid w:val="00C573C8"/>
    <w:rsid w:val="00C57586"/>
    <w:rsid w:val="00C57AE7"/>
    <w:rsid w:val="00C57B2C"/>
    <w:rsid w:val="00C57B62"/>
    <w:rsid w:val="00C57BD9"/>
    <w:rsid w:val="00C57CAC"/>
    <w:rsid w:val="00C6034D"/>
    <w:rsid w:val="00C605E6"/>
    <w:rsid w:val="00C60848"/>
    <w:rsid w:val="00C60916"/>
    <w:rsid w:val="00C60989"/>
    <w:rsid w:val="00C609B4"/>
    <w:rsid w:val="00C60E21"/>
    <w:rsid w:val="00C60E6A"/>
    <w:rsid w:val="00C6104F"/>
    <w:rsid w:val="00C61096"/>
    <w:rsid w:val="00C6137A"/>
    <w:rsid w:val="00C61717"/>
    <w:rsid w:val="00C61B89"/>
    <w:rsid w:val="00C61BA1"/>
    <w:rsid w:val="00C61E7E"/>
    <w:rsid w:val="00C622C1"/>
    <w:rsid w:val="00C628F8"/>
    <w:rsid w:val="00C62B60"/>
    <w:rsid w:val="00C62BD2"/>
    <w:rsid w:val="00C631C8"/>
    <w:rsid w:val="00C633C0"/>
    <w:rsid w:val="00C63496"/>
    <w:rsid w:val="00C635A8"/>
    <w:rsid w:val="00C6387E"/>
    <w:rsid w:val="00C63894"/>
    <w:rsid w:val="00C638DE"/>
    <w:rsid w:val="00C63BF3"/>
    <w:rsid w:val="00C63DB9"/>
    <w:rsid w:val="00C63F9F"/>
    <w:rsid w:val="00C64228"/>
    <w:rsid w:val="00C648D9"/>
    <w:rsid w:val="00C64A56"/>
    <w:rsid w:val="00C64D5A"/>
    <w:rsid w:val="00C656F8"/>
    <w:rsid w:val="00C65B48"/>
    <w:rsid w:val="00C65C96"/>
    <w:rsid w:val="00C65E76"/>
    <w:rsid w:val="00C660EA"/>
    <w:rsid w:val="00C66198"/>
    <w:rsid w:val="00C663C4"/>
    <w:rsid w:val="00C667E8"/>
    <w:rsid w:val="00C66B49"/>
    <w:rsid w:val="00C66C63"/>
    <w:rsid w:val="00C66C92"/>
    <w:rsid w:val="00C66FC0"/>
    <w:rsid w:val="00C67208"/>
    <w:rsid w:val="00C67603"/>
    <w:rsid w:val="00C677D3"/>
    <w:rsid w:val="00C6789A"/>
    <w:rsid w:val="00C679FE"/>
    <w:rsid w:val="00C67A21"/>
    <w:rsid w:val="00C67A25"/>
    <w:rsid w:val="00C67CDA"/>
    <w:rsid w:val="00C67D9B"/>
    <w:rsid w:val="00C67E73"/>
    <w:rsid w:val="00C70243"/>
    <w:rsid w:val="00C704DE"/>
    <w:rsid w:val="00C70568"/>
    <w:rsid w:val="00C7057A"/>
    <w:rsid w:val="00C708F1"/>
    <w:rsid w:val="00C70A48"/>
    <w:rsid w:val="00C70C31"/>
    <w:rsid w:val="00C70DFF"/>
    <w:rsid w:val="00C70EB4"/>
    <w:rsid w:val="00C710C9"/>
    <w:rsid w:val="00C7154C"/>
    <w:rsid w:val="00C7168D"/>
    <w:rsid w:val="00C71A62"/>
    <w:rsid w:val="00C71C92"/>
    <w:rsid w:val="00C726D0"/>
    <w:rsid w:val="00C72E43"/>
    <w:rsid w:val="00C72E8A"/>
    <w:rsid w:val="00C7309E"/>
    <w:rsid w:val="00C738CF"/>
    <w:rsid w:val="00C73AF9"/>
    <w:rsid w:val="00C74526"/>
    <w:rsid w:val="00C751FD"/>
    <w:rsid w:val="00C75639"/>
    <w:rsid w:val="00C76427"/>
    <w:rsid w:val="00C76665"/>
    <w:rsid w:val="00C76674"/>
    <w:rsid w:val="00C766E9"/>
    <w:rsid w:val="00C769DC"/>
    <w:rsid w:val="00C76EFC"/>
    <w:rsid w:val="00C7737B"/>
    <w:rsid w:val="00C774D0"/>
    <w:rsid w:val="00C77631"/>
    <w:rsid w:val="00C778AD"/>
    <w:rsid w:val="00C77B2D"/>
    <w:rsid w:val="00C77B45"/>
    <w:rsid w:val="00C77DEF"/>
    <w:rsid w:val="00C80347"/>
    <w:rsid w:val="00C8051E"/>
    <w:rsid w:val="00C80739"/>
    <w:rsid w:val="00C807E8"/>
    <w:rsid w:val="00C80BC1"/>
    <w:rsid w:val="00C80C94"/>
    <w:rsid w:val="00C80DE0"/>
    <w:rsid w:val="00C80FB8"/>
    <w:rsid w:val="00C81548"/>
    <w:rsid w:val="00C81DCE"/>
    <w:rsid w:val="00C82392"/>
    <w:rsid w:val="00C825FE"/>
    <w:rsid w:val="00C82732"/>
    <w:rsid w:val="00C82892"/>
    <w:rsid w:val="00C82B63"/>
    <w:rsid w:val="00C83154"/>
    <w:rsid w:val="00C83204"/>
    <w:rsid w:val="00C836EE"/>
    <w:rsid w:val="00C83847"/>
    <w:rsid w:val="00C840D6"/>
    <w:rsid w:val="00C8452A"/>
    <w:rsid w:val="00C8452B"/>
    <w:rsid w:val="00C84682"/>
    <w:rsid w:val="00C8471D"/>
    <w:rsid w:val="00C84860"/>
    <w:rsid w:val="00C84CA7"/>
    <w:rsid w:val="00C84FD2"/>
    <w:rsid w:val="00C852E7"/>
    <w:rsid w:val="00C85D28"/>
    <w:rsid w:val="00C85EE9"/>
    <w:rsid w:val="00C85F5F"/>
    <w:rsid w:val="00C86164"/>
    <w:rsid w:val="00C867A8"/>
    <w:rsid w:val="00C86995"/>
    <w:rsid w:val="00C86D87"/>
    <w:rsid w:val="00C86DAE"/>
    <w:rsid w:val="00C86E37"/>
    <w:rsid w:val="00C86F27"/>
    <w:rsid w:val="00C87165"/>
    <w:rsid w:val="00C877C7"/>
    <w:rsid w:val="00C87A35"/>
    <w:rsid w:val="00C87C09"/>
    <w:rsid w:val="00C87E1C"/>
    <w:rsid w:val="00C87E5E"/>
    <w:rsid w:val="00C87E75"/>
    <w:rsid w:val="00C9011F"/>
    <w:rsid w:val="00C90363"/>
    <w:rsid w:val="00C9044B"/>
    <w:rsid w:val="00C9099A"/>
    <w:rsid w:val="00C91236"/>
    <w:rsid w:val="00C91613"/>
    <w:rsid w:val="00C91680"/>
    <w:rsid w:val="00C91712"/>
    <w:rsid w:val="00C917F3"/>
    <w:rsid w:val="00C91816"/>
    <w:rsid w:val="00C91C61"/>
    <w:rsid w:val="00C91D20"/>
    <w:rsid w:val="00C92249"/>
    <w:rsid w:val="00C92584"/>
    <w:rsid w:val="00C926EC"/>
    <w:rsid w:val="00C92837"/>
    <w:rsid w:val="00C929BE"/>
    <w:rsid w:val="00C935C8"/>
    <w:rsid w:val="00C93806"/>
    <w:rsid w:val="00C93E8A"/>
    <w:rsid w:val="00C9425F"/>
    <w:rsid w:val="00C9429E"/>
    <w:rsid w:val="00C9442D"/>
    <w:rsid w:val="00C944E5"/>
    <w:rsid w:val="00C94A94"/>
    <w:rsid w:val="00C94ED0"/>
    <w:rsid w:val="00C95469"/>
    <w:rsid w:val="00C95B93"/>
    <w:rsid w:val="00C95C5C"/>
    <w:rsid w:val="00C95EA2"/>
    <w:rsid w:val="00C95F80"/>
    <w:rsid w:val="00C9607E"/>
    <w:rsid w:val="00C96105"/>
    <w:rsid w:val="00C964FC"/>
    <w:rsid w:val="00C96601"/>
    <w:rsid w:val="00C97279"/>
    <w:rsid w:val="00C9735E"/>
    <w:rsid w:val="00C973CA"/>
    <w:rsid w:val="00C97881"/>
    <w:rsid w:val="00C97BB5"/>
    <w:rsid w:val="00C97C2C"/>
    <w:rsid w:val="00CA030A"/>
    <w:rsid w:val="00CA0328"/>
    <w:rsid w:val="00CA058E"/>
    <w:rsid w:val="00CA07B1"/>
    <w:rsid w:val="00CA1624"/>
    <w:rsid w:val="00CA173D"/>
    <w:rsid w:val="00CA1A1D"/>
    <w:rsid w:val="00CA20F3"/>
    <w:rsid w:val="00CA21EB"/>
    <w:rsid w:val="00CA2342"/>
    <w:rsid w:val="00CA2608"/>
    <w:rsid w:val="00CA2698"/>
    <w:rsid w:val="00CA2925"/>
    <w:rsid w:val="00CA2A24"/>
    <w:rsid w:val="00CA2B6F"/>
    <w:rsid w:val="00CA3116"/>
    <w:rsid w:val="00CA31A7"/>
    <w:rsid w:val="00CA34C0"/>
    <w:rsid w:val="00CA36D8"/>
    <w:rsid w:val="00CA37B2"/>
    <w:rsid w:val="00CA3B3D"/>
    <w:rsid w:val="00CA3EAA"/>
    <w:rsid w:val="00CA409C"/>
    <w:rsid w:val="00CA4361"/>
    <w:rsid w:val="00CA47AB"/>
    <w:rsid w:val="00CA4A43"/>
    <w:rsid w:val="00CA4E84"/>
    <w:rsid w:val="00CA4F66"/>
    <w:rsid w:val="00CA5A92"/>
    <w:rsid w:val="00CA6307"/>
    <w:rsid w:val="00CA63EC"/>
    <w:rsid w:val="00CA67DF"/>
    <w:rsid w:val="00CA6ACA"/>
    <w:rsid w:val="00CA6C59"/>
    <w:rsid w:val="00CA6DF3"/>
    <w:rsid w:val="00CA6E04"/>
    <w:rsid w:val="00CA6F36"/>
    <w:rsid w:val="00CA6FE2"/>
    <w:rsid w:val="00CA7286"/>
    <w:rsid w:val="00CA7387"/>
    <w:rsid w:val="00CA75DB"/>
    <w:rsid w:val="00CA77F4"/>
    <w:rsid w:val="00CA7827"/>
    <w:rsid w:val="00CA7B8F"/>
    <w:rsid w:val="00CA7BAA"/>
    <w:rsid w:val="00CB0176"/>
    <w:rsid w:val="00CB01F0"/>
    <w:rsid w:val="00CB0945"/>
    <w:rsid w:val="00CB0B11"/>
    <w:rsid w:val="00CB0E3E"/>
    <w:rsid w:val="00CB1587"/>
    <w:rsid w:val="00CB17EB"/>
    <w:rsid w:val="00CB1F18"/>
    <w:rsid w:val="00CB1F9A"/>
    <w:rsid w:val="00CB1FB5"/>
    <w:rsid w:val="00CB20E6"/>
    <w:rsid w:val="00CB211B"/>
    <w:rsid w:val="00CB22A4"/>
    <w:rsid w:val="00CB25FC"/>
    <w:rsid w:val="00CB2930"/>
    <w:rsid w:val="00CB2942"/>
    <w:rsid w:val="00CB2ABB"/>
    <w:rsid w:val="00CB2B0F"/>
    <w:rsid w:val="00CB2D15"/>
    <w:rsid w:val="00CB30F8"/>
    <w:rsid w:val="00CB3723"/>
    <w:rsid w:val="00CB37FC"/>
    <w:rsid w:val="00CB3B5A"/>
    <w:rsid w:val="00CB3B86"/>
    <w:rsid w:val="00CB3D6B"/>
    <w:rsid w:val="00CB3E77"/>
    <w:rsid w:val="00CB3F98"/>
    <w:rsid w:val="00CB4198"/>
    <w:rsid w:val="00CB41DE"/>
    <w:rsid w:val="00CB471E"/>
    <w:rsid w:val="00CB4871"/>
    <w:rsid w:val="00CB4D03"/>
    <w:rsid w:val="00CB52AC"/>
    <w:rsid w:val="00CB56AC"/>
    <w:rsid w:val="00CB5CD1"/>
    <w:rsid w:val="00CB6ACD"/>
    <w:rsid w:val="00CB6BA8"/>
    <w:rsid w:val="00CB6C1B"/>
    <w:rsid w:val="00CB6C68"/>
    <w:rsid w:val="00CB6E24"/>
    <w:rsid w:val="00CB726E"/>
    <w:rsid w:val="00CB7964"/>
    <w:rsid w:val="00CC006E"/>
    <w:rsid w:val="00CC0119"/>
    <w:rsid w:val="00CC0F33"/>
    <w:rsid w:val="00CC0F5F"/>
    <w:rsid w:val="00CC0F7A"/>
    <w:rsid w:val="00CC1852"/>
    <w:rsid w:val="00CC188D"/>
    <w:rsid w:val="00CC193A"/>
    <w:rsid w:val="00CC199E"/>
    <w:rsid w:val="00CC1A1E"/>
    <w:rsid w:val="00CC1A62"/>
    <w:rsid w:val="00CC1C15"/>
    <w:rsid w:val="00CC1E34"/>
    <w:rsid w:val="00CC1E45"/>
    <w:rsid w:val="00CC1E5C"/>
    <w:rsid w:val="00CC1F35"/>
    <w:rsid w:val="00CC1F48"/>
    <w:rsid w:val="00CC22A0"/>
    <w:rsid w:val="00CC233B"/>
    <w:rsid w:val="00CC24B3"/>
    <w:rsid w:val="00CC26BB"/>
    <w:rsid w:val="00CC2B4F"/>
    <w:rsid w:val="00CC2B58"/>
    <w:rsid w:val="00CC3008"/>
    <w:rsid w:val="00CC3109"/>
    <w:rsid w:val="00CC33C3"/>
    <w:rsid w:val="00CC33EF"/>
    <w:rsid w:val="00CC3D98"/>
    <w:rsid w:val="00CC4104"/>
    <w:rsid w:val="00CC4365"/>
    <w:rsid w:val="00CC4416"/>
    <w:rsid w:val="00CC45BF"/>
    <w:rsid w:val="00CC47AC"/>
    <w:rsid w:val="00CC526B"/>
    <w:rsid w:val="00CC5A0E"/>
    <w:rsid w:val="00CC5A3B"/>
    <w:rsid w:val="00CC5F72"/>
    <w:rsid w:val="00CC63D9"/>
    <w:rsid w:val="00CC650B"/>
    <w:rsid w:val="00CC661A"/>
    <w:rsid w:val="00CC6BD3"/>
    <w:rsid w:val="00CC75E4"/>
    <w:rsid w:val="00CC779D"/>
    <w:rsid w:val="00CC7A2C"/>
    <w:rsid w:val="00CC7E64"/>
    <w:rsid w:val="00CD01F3"/>
    <w:rsid w:val="00CD03E0"/>
    <w:rsid w:val="00CD049E"/>
    <w:rsid w:val="00CD0E82"/>
    <w:rsid w:val="00CD0F4C"/>
    <w:rsid w:val="00CD1059"/>
    <w:rsid w:val="00CD15D8"/>
    <w:rsid w:val="00CD19D9"/>
    <w:rsid w:val="00CD1E2B"/>
    <w:rsid w:val="00CD1F8B"/>
    <w:rsid w:val="00CD2277"/>
    <w:rsid w:val="00CD22A1"/>
    <w:rsid w:val="00CD2365"/>
    <w:rsid w:val="00CD237D"/>
    <w:rsid w:val="00CD25CB"/>
    <w:rsid w:val="00CD27B5"/>
    <w:rsid w:val="00CD280A"/>
    <w:rsid w:val="00CD2A6F"/>
    <w:rsid w:val="00CD2AE6"/>
    <w:rsid w:val="00CD2C8C"/>
    <w:rsid w:val="00CD3233"/>
    <w:rsid w:val="00CD3677"/>
    <w:rsid w:val="00CD3B88"/>
    <w:rsid w:val="00CD3DA5"/>
    <w:rsid w:val="00CD42D0"/>
    <w:rsid w:val="00CD46F4"/>
    <w:rsid w:val="00CD484A"/>
    <w:rsid w:val="00CD599A"/>
    <w:rsid w:val="00CD59A6"/>
    <w:rsid w:val="00CD5D1C"/>
    <w:rsid w:val="00CD5EE7"/>
    <w:rsid w:val="00CD5F16"/>
    <w:rsid w:val="00CD601E"/>
    <w:rsid w:val="00CD60AD"/>
    <w:rsid w:val="00CD694C"/>
    <w:rsid w:val="00CD6C93"/>
    <w:rsid w:val="00CD6E59"/>
    <w:rsid w:val="00CD76F6"/>
    <w:rsid w:val="00CD78EF"/>
    <w:rsid w:val="00CD78F0"/>
    <w:rsid w:val="00CD7DC6"/>
    <w:rsid w:val="00CE002E"/>
    <w:rsid w:val="00CE014B"/>
    <w:rsid w:val="00CE0247"/>
    <w:rsid w:val="00CE0402"/>
    <w:rsid w:val="00CE0468"/>
    <w:rsid w:val="00CE109F"/>
    <w:rsid w:val="00CE12CC"/>
    <w:rsid w:val="00CE1424"/>
    <w:rsid w:val="00CE1705"/>
    <w:rsid w:val="00CE173A"/>
    <w:rsid w:val="00CE17DE"/>
    <w:rsid w:val="00CE190E"/>
    <w:rsid w:val="00CE200C"/>
    <w:rsid w:val="00CE224C"/>
    <w:rsid w:val="00CE2373"/>
    <w:rsid w:val="00CE25BF"/>
    <w:rsid w:val="00CE2A5F"/>
    <w:rsid w:val="00CE2BEC"/>
    <w:rsid w:val="00CE2D09"/>
    <w:rsid w:val="00CE2D74"/>
    <w:rsid w:val="00CE2E71"/>
    <w:rsid w:val="00CE320B"/>
    <w:rsid w:val="00CE33F1"/>
    <w:rsid w:val="00CE3596"/>
    <w:rsid w:val="00CE3A1C"/>
    <w:rsid w:val="00CE4360"/>
    <w:rsid w:val="00CE44E9"/>
    <w:rsid w:val="00CE4816"/>
    <w:rsid w:val="00CE4B31"/>
    <w:rsid w:val="00CE55BA"/>
    <w:rsid w:val="00CE5923"/>
    <w:rsid w:val="00CE5975"/>
    <w:rsid w:val="00CE5C3F"/>
    <w:rsid w:val="00CE5CF7"/>
    <w:rsid w:val="00CE5E0D"/>
    <w:rsid w:val="00CE5EF8"/>
    <w:rsid w:val="00CE5F71"/>
    <w:rsid w:val="00CE66F7"/>
    <w:rsid w:val="00CE6C00"/>
    <w:rsid w:val="00CE6CA2"/>
    <w:rsid w:val="00CE7201"/>
    <w:rsid w:val="00CE74D0"/>
    <w:rsid w:val="00CE78AC"/>
    <w:rsid w:val="00CE7BD3"/>
    <w:rsid w:val="00CE7CAE"/>
    <w:rsid w:val="00CF040E"/>
    <w:rsid w:val="00CF0DF9"/>
    <w:rsid w:val="00CF11FA"/>
    <w:rsid w:val="00CF1373"/>
    <w:rsid w:val="00CF14C3"/>
    <w:rsid w:val="00CF157E"/>
    <w:rsid w:val="00CF1647"/>
    <w:rsid w:val="00CF177A"/>
    <w:rsid w:val="00CF1A0A"/>
    <w:rsid w:val="00CF1C30"/>
    <w:rsid w:val="00CF1E54"/>
    <w:rsid w:val="00CF270E"/>
    <w:rsid w:val="00CF27AB"/>
    <w:rsid w:val="00CF297D"/>
    <w:rsid w:val="00CF2DB8"/>
    <w:rsid w:val="00CF3207"/>
    <w:rsid w:val="00CF3607"/>
    <w:rsid w:val="00CF36E8"/>
    <w:rsid w:val="00CF36F6"/>
    <w:rsid w:val="00CF3921"/>
    <w:rsid w:val="00CF3BA5"/>
    <w:rsid w:val="00CF419E"/>
    <w:rsid w:val="00CF44DD"/>
    <w:rsid w:val="00CF456B"/>
    <w:rsid w:val="00CF4794"/>
    <w:rsid w:val="00CF4850"/>
    <w:rsid w:val="00CF4C07"/>
    <w:rsid w:val="00CF52FE"/>
    <w:rsid w:val="00CF5DC1"/>
    <w:rsid w:val="00CF639C"/>
    <w:rsid w:val="00CF64DB"/>
    <w:rsid w:val="00CF6530"/>
    <w:rsid w:val="00CF6735"/>
    <w:rsid w:val="00CF689C"/>
    <w:rsid w:val="00CF69A6"/>
    <w:rsid w:val="00CF74C3"/>
    <w:rsid w:val="00CF781A"/>
    <w:rsid w:val="00CF7825"/>
    <w:rsid w:val="00CF7BB6"/>
    <w:rsid w:val="00CF7CC8"/>
    <w:rsid w:val="00CF7F25"/>
    <w:rsid w:val="00D0004E"/>
    <w:rsid w:val="00D00359"/>
    <w:rsid w:val="00D00823"/>
    <w:rsid w:val="00D00A5D"/>
    <w:rsid w:val="00D00DE6"/>
    <w:rsid w:val="00D01299"/>
    <w:rsid w:val="00D01358"/>
    <w:rsid w:val="00D01434"/>
    <w:rsid w:val="00D016D7"/>
    <w:rsid w:val="00D01DFB"/>
    <w:rsid w:val="00D02145"/>
    <w:rsid w:val="00D02179"/>
    <w:rsid w:val="00D02188"/>
    <w:rsid w:val="00D02597"/>
    <w:rsid w:val="00D026C0"/>
    <w:rsid w:val="00D027CF"/>
    <w:rsid w:val="00D02820"/>
    <w:rsid w:val="00D02FD6"/>
    <w:rsid w:val="00D03043"/>
    <w:rsid w:val="00D03267"/>
    <w:rsid w:val="00D0345B"/>
    <w:rsid w:val="00D03810"/>
    <w:rsid w:val="00D03947"/>
    <w:rsid w:val="00D03DEF"/>
    <w:rsid w:val="00D0437E"/>
    <w:rsid w:val="00D046FC"/>
    <w:rsid w:val="00D047BC"/>
    <w:rsid w:val="00D047EF"/>
    <w:rsid w:val="00D04981"/>
    <w:rsid w:val="00D049E5"/>
    <w:rsid w:val="00D049ED"/>
    <w:rsid w:val="00D049FE"/>
    <w:rsid w:val="00D04B01"/>
    <w:rsid w:val="00D0591A"/>
    <w:rsid w:val="00D05990"/>
    <w:rsid w:val="00D05B0E"/>
    <w:rsid w:val="00D05D53"/>
    <w:rsid w:val="00D05E7A"/>
    <w:rsid w:val="00D05EB5"/>
    <w:rsid w:val="00D06101"/>
    <w:rsid w:val="00D0625F"/>
    <w:rsid w:val="00D062FD"/>
    <w:rsid w:val="00D06324"/>
    <w:rsid w:val="00D066AD"/>
    <w:rsid w:val="00D067B1"/>
    <w:rsid w:val="00D06828"/>
    <w:rsid w:val="00D06B84"/>
    <w:rsid w:val="00D06C65"/>
    <w:rsid w:val="00D071FF"/>
    <w:rsid w:val="00D077D8"/>
    <w:rsid w:val="00D07C93"/>
    <w:rsid w:val="00D100B2"/>
    <w:rsid w:val="00D101D7"/>
    <w:rsid w:val="00D10236"/>
    <w:rsid w:val="00D1033B"/>
    <w:rsid w:val="00D10721"/>
    <w:rsid w:val="00D10820"/>
    <w:rsid w:val="00D10A2E"/>
    <w:rsid w:val="00D10B84"/>
    <w:rsid w:val="00D10D11"/>
    <w:rsid w:val="00D10F8B"/>
    <w:rsid w:val="00D11457"/>
    <w:rsid w:val="00D117E4"/>
    <w:rsid w:val="00D1188F"/>
    <w:rsid w:val="00D11CBC"/>
    <w:rsid w:val="00D11CC0"/>
    <w:rsid w:val="00D11E8C"/>
    <w:rsid w:val="00D11F60"/>
    <w:rsid w:val="00D1245F"/>
    <w:rsid w:val="00D128ED"/>
    <w:rsid w:val="00D1293B"/>
    <w:rsid w:val="00D1301D"/>
    <w:rsid w:val="00D130A7"/>
    <w:rsid w:val="00D1313D"/>
    <w:rsid w:val="00D1360D"/>
    <w:rsid w:val="00D139E6"/>
    <w:rsid w:val="00D13A77"/>
    <w:rsid w:val="00D13ACB"/>
    <w:rsid w:val="00D13DEC"/>
    <w:rsid w:val="00D14041"/>
    <w:rsid w:val="00D14140"/>
    <w:rsid w:val="00D141B0"/>
    <w:rsid w:val="00D142F2"/>
    <w:rsid w:val="00D14449"/>
    <w:rsid w:val="00D144A8"/>
    <w:rsid w:val="00D14510"/>
    <w:rsid w:val="00D14891"/>
    <w:rsid w:val="00D14F25"/>
    <w:rsid w:val="00D153C1"/>
    <w:rsid w:val="00D15454"/>
    <w:rsid w:val="00D15698"/>
    <w:rsid w:val="00D15D09"/>
    <w:rsid w:val="00D16462"/>
    <w:rsid w:val="00D16675"/>
    <w:rsid w:val="00D168FB"/>
    <w:rsid w:val="00D1696C"/>
    <w:rsid w:val="00D16A92"/>
    <w:rsid w:val="00D16B35"/>
    <w:rsid w:val="00D16CD4"/>
    <w:rsid w:val="00D16FF5"/>
    <w:rsid w:val="00D17124"/>
    <w:rsid w:val="00D1717D"/>
    <w:rsid w:val="00D172A1"/>
    <w:rsid w:val="00D17861"/>
    <w:rsid w:val="00D178C9"/>
    <w:rsid w:val="00D17D47"/>
    <w:rsid w:val="00D17DB2"/>
    <w:rsid w:val="00D20187"/>
    <w:rsid w:val="00D2019D"/>
    <w:rsid w:val="00D2088F"/>
    <w:rsid w:val="00D20A0E"/>
    <w:rsid w:val="00D20E35"/>
    <w:rsid w:val="00D20EA2"/>
    <w:rsid w:val="00D211F0"/>
    <w:rsid w:val="00D21417"/>
    <w:rsid w:val="00D21451"/>
    <w:rsid w:val="00D21AD0"/>
    <w:rsid w:val="00D21C36"/>
    <w:rsid w:val="00D21D9F"/>
    <w:rsid w:val="00D2204D"/>
    <w:rsid w:val="00D22574"/>
    <w:rsid w:val="00D22748"/>
    <w:rsid w:val="00D227BF"/>
    <w:rsid w:val="00D22A8D"/>
    <w:rsid w:val="00D22ACF"/>
    <w:rsid w:val="00D22B16"/>
    <w:rsid w:val="00D22EF0"/>
    <w:rsid w:val="00D230BA"/>
    <w:rsid w:val="00D248E6"/>
    <w:rsid w:val="00D24DF3"/>
    <w:rsid w:val="00D24F43"/>
    <w:rsid w:val="00D24FF1"/>
    <w:rsid w:val="00D253FA"/>
    <w:rsid w:val="00D255E5"/>
    <w:rsid w:val="00D256AF"/>
    <w:rsid w:val="00D256F4"/>
    <w:rsid w:val="00D2586A"/>
    <w:rsid w:val="00D25909"/>
    <w:rsid w:val="00D25B58"/>
    <w:rsid w:val="00D25BFA"/>
    <w:rsid w:val="00D25EA2"/>
    <w:rsid w:val="00D25F42"/>
    <w:rsid w:val="00D26373"/>
    <w:rsid w:val="00D2654A"/>
    <w:rsid w:val="00D2671E"/>
    <w:rsid w:val="00D2750E"/>
    <w:rsid w:val="00D279E4"/>
    <w:rsid w:val="00D27BB3"/>
    <w:rsid w:val="00D27BCA"/>
    <w:rsid w:val="00D27F7A"/>
    <w:rsid w:val="00D300C9"/>
    <w:rsid w:val="00D30319"/>
    <w:rsid w:val="00D30487"/>
    <w:rsid w:val="00D30806"/>
    <w:rsid w:val="00D30D71"/>
    <w:rsid w:val="00D30E00"/>
    <w:rsid w:val="00D30EE4"/>
    <w:rsid w:val="00D31087"/>
    <w:rsid w:val="00D312D3"/>
    <w:rsid w:val="00D314E9"/>
    <w:rsid w:val="00D3154D"/>
    <w:rsid w:val="00D315EA"/>
    <w:rsid w:val="00D3179C"/>
    <w:rsid w:val="00D318B6"/>
    <w:rsid w:val="00D319A1"/>
    <w:rsid w:val="00D31BBC"/>
    <w:rsid w:val="00D31DAC"/>
    <w:rsid w:val="00D31F9E"/>
    <w:rsid w:val="00D32425"/>
    <w:rsid w:val="00D3263F"/>
    <w:rsid w:val="00D32703"/>
    <w:rsid w:val="00D32896"/>
    <w:rsid w:val="00D32DDD"/>
    <w:rsid w:val="00D32E29"/>
    <w:rsid w:val="00D33070"/>
    <w:rsid w:val="00D3324A"/>
    <w:rsid w:val="00D332EC"/>
    <w:rsid w:val="00D33582"/>
    <w:rsid w:val="00D3384F"/>
    <w:rsid w:val="00D33AFB"/>
    <w:rsid w:val="00D33C1F"/>
    <w:rsid w:val="00D33F8E"/>
    <w:rsid w:val="00D34092"/>
    <w:rsid w:val="00D341A6"/>
    <w:rsid w:val="00D342A0"/>
    <w:rsid w:val="00D344B7"/>
    <w:rsid w:val="00D345C3"/>
    <w:rsid w:val="00D346B7"/>
    <w:rsid w:val="00D351B5"/>
    <w:rsid w:val="00D35259"/>
    <w:rsid w:val="00D35488"/>
    <w:rsid w:val="00D35782"/>
    <w:rsid w:val="00D3588B"/>
    <w:rsid w:val="00D3591F"/>
    <w:rsid w:val="00D35F8B"/>
    <w:rsid w:val="00D36350"/>
    <w:rsid w:val="00D36A08"/>
    <w:rsid w:val="00D3723E"/>
    <w:rsid w:val="00D3748E"/>
    <w:rsid w:val="00D3750A"/>
    <w:rsid w:val="00D3760A"/>
    <w:rsid w:val="00D377F2"/>
    <w:rsid w:val="00D37E6F"/>
    <w:rsid w:val="00D40002"/>
    <w:rsid w:val="00D40217"/>
    <w:rsid w:val="00D40240"/>
    <w:rsid w:val="00D40E92"/>
    <w:rsid w:val="00D40F55"/>
    <w:rsid w:val="00D41735"/>
    <w:rsid w:val="00D41B86"/>
    <w:rsid w:val="00D41C00"/>
    <w:rsid w:val="00D41D76"/>
    <w:rsid w:val="00D41EDD"/>
    <w:rsid w:val="00D422FC"/>
    <w:rsid w:val="00D42675"/>
    <w:rsid w:val="00D4276C"/>
    <w:rsid w:val="00D42856"/>
    <w:rsid w:val="00D4297F"/>
    <w:rsid w:val="00D42C23"/>
    <w:rsid w:val="00D42C9E"/>
    <w:rsid w:val="00D42CBE"/>
    <w:rsid w:val="00D42CF2"/>
    <w:rsid w:val="00D4327C"/>
    <w:rsid w:val="00D433B9"/>
    <w:rsid w:val="00D43BDA"/>
    <w:rsid w:val="00D4432E"/>
    <w:rsid w:val="00D447B4"/>
    <w:rsid w:val="00D447BE"/>
    <w:rsid w:val="00D44907"/>
    <w:rsid w:val="00D44DED"/>
    <w:rsid w:val="00D4545E"/>
    <w:rsid w:val="00D4587F"/>
    <w:rsid w:val="00D458D5"/>
    <w:rsid w:val="00D45904"/>
    <w:rsid w:val="00D45BED"/>
    <w:rsid w:val="00D45ECE"/>
    <w:rsid w:val="00D46030"/>
    <w:rsid w:val="00D464C1"/>
    <w:rsid w:val="00D46771"/>
    <w:rsid w:val="00D467E9"/>
    <w:rsid w:val="00D46941"/>
    <w:rsid w:val="00D46DD4"/>
    <w:rsid w:val="00D47000"/>
    <w:rsid w:val="00D47889"/>
    <w:rsid w:val="00D4790A"/>
    <w:rsid w:val="00D47F3D"/>
    <w:rsid w:val="00D50071"/>
    <w:rsid w:val="00D5068E"/>
    <w:rsid w:val="00D50BD3"/>
    <w:rsid w:val="00D50D0B"/>
    <w:rsid w:val="00D50D8B"/>
    <w:rsid w:val="00D50EA7"/>
    <w:rsid w:val="00D51C8D"/>
    <w:rsid w:val="00D51FBD"/>
    <w:rsid w:val="00D52247"/>
    <w:rsid w:val="00D52746"/>
    <w:rsid w:val="00D52BFB"/>
    <w:rsid w:val="00D52E9B"/>
    <w:rsid w:val="00D52F69"/>
    <w:rsid w:val="00D53A82"/>
    <w:rsid w:val="00D53C6C"/>
    <w:rsid w:val="00D53E51"/>
    <w:rsid w:val="00D54005"/>
    <w:rsid w:val="00D544D9"/>
    <w:rsid w:val="00D54635"/>
    <w:rsid w:val="00D54A6A"/>
    <w:rsid w:val="00D54EF0"/>
    <w:rsid w:val="00D55186"/>
    <w:rsid w:val="00D552D8"/>
    <w:rsid w:val="00D5532E"/>
    <w:rsid w:val="00D5546D"/>
    <w:rsid w:val="00D55BBC"/>
    <w:rsid w:val="00D55BD9"/>
    <w:rsid w:val="00D55C22"/>
    <w:rsid w:val="00D55D09"/>
    <w:rsid w:val="00D56234"/>
    <w:rsid w:val="00D566C9"/>
    <w:rsid w:val="00D56BD4"/>
    <w:rsid w:val="00D56CD2"/>
    <w:rsid w:val="00D57138"/>
    <w:rsid w:val="00D572FB"/>
    <w:rsid w:val="00D577B1"/>
    <w:rsid w:val="00D57974"/>
    <w:rsid w:val="00D57B17"/>
    <w:rsid w:val="00D57C7D"/>
    <w:rsid w:val="00D57E09"/>
    <w:rsid w:val="00D600AF"/>
    <w:rsid w:val="00D603E2"/>
    <w:rsid w:val="00D60614"/>
    <w:rsid w:val="00D6093C"/>
    <w:rsid w:val="00D60C0C"/>
    <w:rsid w:val="00D60C99"/>
    <w:rsid w:val="00D60CAB"/>
    <w:rsid w:val="00D60D97"/>
    <w:rsid w:val="00D60E91"/>
    <w:rsid w:val="00D60F64"/>
    <w:rsid w:val="00D61111"/>
    <w:rsid w:val="00D614AB"/>
    <w:rsid w:val="00D6155B"/>
    <w:rsid w:val="00D6197D"/>
    <w:rsid w:val="00D61D6F"/>
    <w:rsid w:val="00D620D3"/>
    <w:rsid w:val="00D62573"/>
    <w:rsid w:val="00D625F5"/>
    <w:rsid w:val="00D62845"/>
    <w:rsid w:val="00D634BD"/>
    <w:rsid w:val="00D6378B"/>
    <w:rsid w:val="00D63D3F"/>
    <w:rsid w:val="00D63DE6"/>
    <w:rsid w:val="00D63FF9"/>
    <w:rsid w:val="00D642F9"/>
    <w:rsid w:val="00D64453"/>
    <w:rsid w:val="00D644C8"/>
    <w:rsid w:val="00D644E3"/>
    <w:rsid w:val="00D645F3"/>
    <w:rsid w:val="00D64758"/>
    <w:rsid w:val="00D64777"/>
    <w:rsid w:val="00D64888"/>
    <w:rsid w:val="00D64C78"/>
    <w:rsid w:val="00D64E07"/>
    <w:rsid w:val="00D654F0"/>
    <w:rsid w:val="00D655B5"/>
    <w:rsid w:val="00D65717"/>
    <w:rsid w:val="00D657F5"/>
    <w:rsid w:val="00D65973"/>
    <w:rsid w:val="00D65B0F"/>
    <w:rsid w:val="00D65C96"/>
    <w:rsid w:val="00D65FE1"/>
    <w:rsid w:val="00D66312"/>
    <w:rsid w:val="00D66441"/>
    <w:rsid w:val="00D6659D"/>
    <w:rsid w:val="00D6675B"/>
    <w:rsid w:val="00D668CE"/>
    <w:rsid w:val="00D66A7A"/>
    <w:rsid w:val="00D66C1D"/>
    <w:rsid w:val="00D66D00"/>
    <w:rsid w:val="00D66DD2"/>
    <w:rsid w:val="00D66FC4"/>
    <w:rsid w:val="00D6706B"/>
    <w:rsid w:val="00D6764A"/>
    <w:rsid w:val="00D67688"/>
    <w:rsid w:val="00D67CB7"/>
    <w:rsid w:val="00D700A3"/>
    <w:rsid w:val="00D70193"/>
    <w:rsid w:val="00D702D5"/>
    <w:rsid w:val="00D702ED"/>
    <w:rsid w:val="00D7032A"/>
    <w:rsid w:val="00D708D4"/>
    <w:rsid w:val="00D70DED"/>
    <w:rsid w:val="00D71055"/>
    <w:rsid w:val="00D71074"/>
    <w:rsid w:val="00D71D96"/>
    <w:rsid w:val="00D72434"/>
    <w:rsid w:val="00D72514"/>
    <w:rsid w:val="00D72DEF"/>
    <w:rsid w:val="00D72F3F"/>
    <w:rsid w:val="00D7335F"/>
    <w:rsid w:val="00D733F6"/>
    <w:rsid w:val="00D735A6"/>
    <w:rsid w:val="00D7390F"/>
    <w:rsid w:val="00D73A8F"/>
    <w:rsid w:val="00D73BF0"/>
    <w:rsid w:val="00D73F5B"/>
    <w:rsid w:val="00D74184"/>
    <w:rsid w:val="00D7426F"/>
    <w:rsid w:val="00D74371"/>
    <w:rsid w:val="00D74423"/>
    <w:rsid w:val="00D7452D"/>
    <w:rsid w:val="00D748DA"/>
    <w:rsid w:val="00D74B5F"/>
    <w:rsid w:val="00D74C22"/>
    <w:rsid w:val="00D74C39"/>
    <w:rsid w:val="00D74E46"/>
    <w:rsid w:val="00D74E51"/>
    <w:rsid w:val="00D7545E"/>
    <w:rsid w:val="00D7557C"/>
    <w:rsid w:val="00D7569B"/>
    <w:rsid w:val="00D75927"/>
    <w:rsid w:val="00D759EB"/>
    <w:rsid w:val="00D75A52"/>
    <w:rsid w:val="00D75C2A"/>
    <w:rsid w:val="00D75ED6"/>
    <w:rsid w:val="00D761A5"/>
    <w:rsid w:val="00D76574"/>
    <w:rsid w:val="00D76E3D"/>
    <w:rsid w:val="00D76FC8"/>
    <w:rsid w:val="00D771BF"/>
    <w:rsid w:val="00D773BD"/>
    <w:rsid w:val="00D77580"/>
    <w:rsid w:val="00D7771D"/>
    <w:rsid w:val="00D77D44"/>
    <w:rsid w:val="00D77E0B"/>
    <w:rsid w:val="00D77F3A"/>
    <w:rsid w:val="00D77F60"/>
    <w:rsid w:val="00D80865"/>
    <w:rsid w:val="00D81466"/>
    <w:rsid w:val="00D8196A"/>
    <w:rsid w:val="00D81D75"/>
    <w:rsid w:val="00D81F2D"/>
    <w:rsid w:val="00D820F4"/>
    <w:rsid w:val="00D82521"/>
    <w:rsid w:val="00D82569"/>
    <w:rsid w:val="00D82793"/>
    <w:rsid w:val="00D827AA"/>
    <w:rsid w:val="00D8296E"/>
    <w:rsid w:val="00D82AA4"/>
    <w:rsid w:val="00D83149"/>
    <w:rsid w:val="00D835CD"/>
    <w:rsid w:val="00D83700"/>
    <w:rsid w:val="00D838DF"/>
    <w:rsid w:val="00D83CDB"/>
    <w:rsid w:val="00D83D31"/>
    <w:rsid w:val="00D83EB2"/>
    <w:rsid w:val="00D842BC"/>
    <w:rsid w:val="00D8478A"/>
    <w:rsid w:val="00D8489A"/>
    <w:rsid w:val="00D848FE"/>
    <w:rsid w:val="00D84BF7"/>
    <w:rsid w:val="00D8581C"/>
    <w:rsid w:val="00D85BEC"/>
    <w:rsid w:val="00D85BF9"/>
    <w:rsid w:val="00D865BB"/>
    <w:rsid w:val="00D8697F"/>
    <w:rsid w:val="00D875B3"/>
    <w:rsid w:val="00D87793"/>
    <w:rsid w:val="00D87913"/>
    <w:rsid w:val="00D87C1A"/>
    <w:rsid w:val="00D87FA6"/>
    <w:rsid w:val="00D90293"/>
    <w:rsid w:val="00D90353"/>
    <w:rsid w:val="00D9043F"/>
    <w:rsid w:val="00D904B4"/>
    <w:rsid w:val="00D90585"/>
    <w:rsid w:val="00D906D7"/>
    <w:rsid w:val="00D908BF"/>
    <w:rsid w:val="00D90EEC"/>
    <w:rsid w:val="00D9119B"/>
    <w:rsid w:val="00D914B4"/>
    <w:rsid w:val="00D9175A"/>
    <w:rsid w:val="00D91B6B"/>
    <w:rsid w:val="00D91BA5"/>
    <w:rsid w:val="00D9249F"/>
    <w:rsid w:val="00D92536"/>
    <w:rsid w:val="00D9283B"/>
    <w:rsid w:val="00D92F16"/>
    <w:rsid w:val="00D92FE3"/>
    <w:rsid w:val="00D93249"/>
    <w:rsid w:val="00D93353"/>
    <w:rsid w:val="00D93354"/>
    <w:rsid w:val="00D93519"/>
    <w:rsid w:val="00D936AB"/>
    <w:rsid w:val="00D93C8E"/>
    <w:rsid w:val="00D93E37"/>
    <w:rsid w:val="00D93F18"/>
    <w:rsid w:val="00D93F84"/>
    <w:rsid w:val="00D940F5"/>
    <w:rsid w:val="00D94219"/>
    <w:rsid w:val="00D942DE"/>
    <w:rsid w:val="00D94484"/>
    <w:rsid w:val="00D94ABD"/>
    <w:rsid w:val="00D94B6D"/>
    <w:rsid w:val="00D94DF9"/>
    <w:rsid w:val="00D9538B"/>
    <w:rsid w:val="00D9553E"/>
    <w:rsid w:val="00D95E59"/>
    <w:rsid w:val="00D95FC5"/>
    <w:rsid w:val="00D9602B"/>
    <w:rsid w:val="00D961A2"/>
    <w:rsid w:val="00D96251"/>
    <w:rsid w:val="00D963D3"/>
    <w:rsid w:val="00D9654D"/>
    <w:rsid w:val="00D9681C"/>
    <w:rsid w:val="00D968FB"/>
    <w:rsid w:val="00D96930"/>
    <w:rsid w:val="00D969BA"/>
    <w:rsid w:val="00D96E54"/>
    <w:rsid w:val="00D97029"/>
    <w:rsid w:val="00D97054"/>
    <w:rsid w:val="00D974B3"/>
    <w:rsid w:val="00D97583"/>
    <w:rsid w:val="00D97D84"/>
    <w:rsid w:val="00DA0D4F"/>
    <w:rsid w:val="00DA1226"/>
    <w:rsid w:val="00DA132B"/>
    <w:rsid w:val="00DA1D89"/>
    <w:rsid w:val="00DA1DD3"/>
    <w:rsid w:val="00DA255A"/>
    <w:rsid w:val="00DA2639"/>
    <w:rsid w:val="00DA2B5D"/>
    <w:rsid w:val="00DA2BF7"/>
    <w:rsid w:val="00DA3229"/>
    <w:rsid w:val="00DA3E63"/>
    <w:rsid w:val="00DA47EA"/>
    <w:rsid w:val="00DA47F1"/>
    <w:rsid w:val="00DA4976"/>
    <w:rsid w:val="00DA4E67"/>
    <w:rsid w:val="00DA5083"/>
    <w:rsid w:val="00DA5447"/>
    <w:rsid w:val="00DA550A"/>
    <w:rsid w:val="00DA5A9E"/>
    <w:rsid w:val="00DA5AE4"/>
    <w:rsid w:val="00DA6AB9"/>
    <w:rsid w:val="00DA6E52"/>
    <w:rsid w:val="00DA7AEB"/>
    <w:rsid w:val="00DA7B6D"/>
    <w:rsid w:val="00DA7E3A"/>
    <w:rsid w:val="00DB0007"/>
    <w:rsid w:val="00DB000F"/>
    <w:rsid w:val="00DB0032"/>
    <w:rsid w:val="00DB0BD1"/>
    <w:rsid w:val="00DB0C51"/>
    <w:rsid w:val="00DB0E77"/>
    <w:rsid w:val="00DB1133"/>
    <w:rsid w:val="00DB119F"/>
    <w:rsid w:val="00DB1499"/>
    <w:rsid w:val="00DB1651"/>
    <w:rsid w:val="00DB1835"/>
    <w:rsid w:val="00DB1ADF"/>
    <w:rsid w:val="00DB1D05"/>
    <w:rsid w:val="00DB1E24"/>
    <w:rsid w:val="00DB22F1"/>
    <w:rsid w:val="00DB2AC8"/>
    <w:rsid w:val="00DB2C8B"/>
    <w:rsid w:val="00DB3372"/>
    <w:rsid w:val="00DB34AA"/>
    <w:rsid w:val="00DB3ACA"/>
    <w:rsid w:val="00DB3B47"/>
    <w:rsid w:val="00DB3F0A"/>
    <w:rsid w:val="00DB3F88"/>
    <w:rsid w:val="00DB4185"/>
    <w:rsid w:val="00DB4794"/>
    <w:rsid w:val="00DB4BF3"/>
    <w:rsid w:val="00DB4CE7"/>
    <w:rsid w:val="00DB4D68"/>
    <w:rsid w:val="00DB4F0E"/>
    <w:rsid w:val="00DB4F18"/>
    <w:rsid w:val="00DB5042"/>
    <w:rsid w:val="00DB504C"/>
    <w:rsid w:val="00DB515E"/>
    <w:rsid w:val="00DB580C"/>
    <w:rsid w:val="00DB596A"/>
    <w:rsid w:val="00DB5A22"/>
    <w:rsid w:val="00DB5A32"/>
    <w:rsid w:val="00DB5DA3"/>
    <w:rsid w:val="00DB606F"/>
    <w:rsid w:val="00DB6507"/>
    <w:rsid w:val="00DB6707"/>
    <w:rsid w:val="00DB6B23"/>
    <w:rsid w:val="00DB750C"/>
    <w:rsid w:val="00DB7A0E"/>
    <w:rsid w:val="00DB7B32"/>
    <w:rsid w:val="00DC020A"/>
    <w:rsid w:val="00DC022B"/>
    <w:rsid w:val="00DC044C"/>
    <w:rsid w:val="00DC0741"/>
    <w:rsid w:val="00DC080B"/>
    <w:rsid w:val="00DC0F1B"/>
    <w:rsid w:val="00DC10B3"/>
    <w:rsid w:val="00DC11BD"/>
    <w:rsid w:val="00DC18C0"/>
    <w:rsid w:val="00DC18CC"/>
    <w:rsid w:val="00DC1CAF"/>
    <w:rsid w:val="00DC23AE"/>
    <w:rsid w:val="00DC24F7"/>
    <w:rsid w:val="00DC29C0"/>
    <w:rsid w:val="00DC2AE9"/>
    <w:rsid w:val="00DC2E0B"/>
    <w:rsid w:val="00DC2F51"/>
    <w:rsid w:val="00DC3018"/>
    <w:rsid w:val="00DC3339"/>
    <w:rsid w:val="00DC347F"/>
    <w:rsid w:val="00DC35BF"/>
    <w:rsid w:val="00DC3B6D"/>
    <w:rsid w:val="00DC3D1F"/>
    <w:rsid w:val="00DC3FAE"/>
    <w:rsid w:val="00DC4BBE"/>
    <w:rsid w:val="00DC4D86"/>
    <w:rsid w:val="00DC4E2D"/>
    <w:rsid w:val="00DC4F26"/>
    <w:rsid w:val="00DC5114"/>
    <w:rsid w:val="00DC59FA"/>
    <w:rsid w:val="00DC5C1B"/>
    <w:rsid w:val="00DC5E56"/>
    <w:rsid w:val="00DC640D"/>
    <w:rsid w:val="00DC6669"/>
    <w:rsid w:val="00DC6725"/>
    <w:rsid w:val="00DC6748"/>
    <w:rsid w:val="00DC68BC"/>
    <w:rsid w:val="00DC6BCB"/>
    <w:rsid w:val="00DC6D11"/>
    <w:rsid w:val="00DC7369"/>
    <w:rsid w:val="00DC789A"/>
    <w:rsid w:val="00DC7C7F"/>
    <w:rsid w:val="00DC7D45"/>
    <w:rsid w:val="00DC7DA8"/>
    <w:rsid w:val="00DC7FC4"/>
    <w:rsid w:val="00DD0237"/>
    <w:rsid w:val="00DD02EE"/>
    <w:rsid w:val="00DD0364"/>
    <w:rsid w:val="00DD075F"/>
    <w:rsid w:val="00DD08BF"/>
    <w:rsid w:val="00DD0F6D"/>
    <w:rsid w:val="00DD13EB"/>
    <w:rsid w:val="00DD1420"/>
    <w:rsid w:val="00DD14F4"/>
    <w:rsid w:val="00DD1514"/>
    <w:rsid w:val="00DD15BC"/>
    <w:rsid w:val="00DD1AC7"/>
    <w:rsid w:val="00DD1E3E"/>
    <w:rsid w:val="00DD2208"/>
    <w:rsid w:val="00DD220D"/>
    <w:rsid w:val="00DD2255"/>
    <w:rsid w:val="00DD228D"/>
    <w:rsid w:val="00DD23C3"/>
    <w:rsid w:val="00DD23DA"/>
    <w:rsid w:val="00DD2A23"/>
    <w:rsid w:val="00DD2C29"/>
    <w:rsid w:val="00DD2D6D"/>
    <w:rsid w:val="00DD2ED8"/>
    <w:rsid w:val="00DD30FA"/>
    <w:rsid w:val="00DD319E"/>
    <w:rsid w:val="00DD3721"/>
    <w:rsid w:val="00DD3A78"/>
    <w:rsid w:val="00DD3EB1"/>
    <w:rsid w:val="00DD47B3"/>
    <w:rsid w:val="00DD47B4"/>
    <w:rsid w:val="00DD47F9"/>
    <w:rsid w:val="00DD5390"/>
    <w:rsid w:val="00DD5861"/>
    <w:rsid w:val="00DD598B"/>
    <w:rsid w:val="00DD599C"/>
    <w:rsid w:val="00DD5AC7"/>
    <w:rsid w:val="00DD5BAB"/>
    <w:rsid w:val="00DD5CF4"/>
    <w:rsid w:val="00DD5F17"/>
    <w:rsid w:val="00DD60F9"/>
    <w:rsid w:val="00DD6A4F"/>
    <w:rsid w:val="00DD6DEE"/>
    <w:rsid w:val="00DD6FFC"/>
    <w:rsid w:val="00DD70FF"/>
    <w:rsid w:val="00DD74EB"/>
    <w:rsid w:val="00DD7800"/>
    <w:rsid w:val="00DD7821"/>
    <w:rsid w:val="00DD7BF8"/>
    <w:rsid w:val="00DE02A2"/>
    <w:rsid w:val="00DE0941"/>
    <w:rsid w:val="00DE0B38"/>
    <w:rsid w:val="00DE0CC7"/>
    <w:rsid w:val="00DE123A"/>
    <w:rsid w:val="00DE12D8"/>
    <w:rsid w:val="00DE1407"/>
    <w:rsid w:val="00DE14AD"/>
    <w:rsid w:val="00DE160F"/>
    <w:rsid w:val="00DE1792"/>
    <w:rsid w:val="00DE1835"/>
    <w:rsid w:val="00DE1A29"/>
    <w:rsid w:val="00DE1FE2"/>
    <w:rsid w:val="00DE20EC"/>
    <w:rsid w:val="00DE2230"/>
    <w:rsid w:val="00DE241E"/>
    <w:rsid w:val="00DE2423"/>
    <w:rsid w:val="00DE2462"/>
    <w:rsid w:val="00DE25CC"/>
    <w:rsid w:val="00DE27AD"/>
    <w:rsid w:val="00DE27CA"/>
    <w:rsid w:val="00DE2CFB"/>
    <w:rsid w:val="00DE2D4B"/>
    <w:rsid w:val="00DE2FFE"/>
    <w:rsid w:val="00DE302B"/>
    <w:rsid w:val="00DE32E8"/>
    <w:rsid w:val="00DE34B9"/>
    <w:rsid w:val="00DE3791"/>
    <w:rsid w:val="00DE38EA"/>
    <w:rsid w:val="00DE3CF4"/>
    <w:rsid w:val="00DE3F8B"/>
    <w:rsid w:val="00DE4502"/>
    <w:rsid w:val="00DE4548"/>
    <w:rsid w:val="00DE484E"/>
    <w:rsid w:val="00DE48A2"/>
    <w:rsid w:val="00DE4A42"/>
    <w:rsid w:val="00DE53B5"/>
    <w:rsid w:val="00DE54B1"/>
    <w:rsid w:val="00DE5694"/>
    <w:rsid w:val="00DE5A66"/>
    <w:rsid w:val="00DE5B9C"/>
    <w:rsid w:val="00DE5E7E"/>
    <w:rsid w:val="00DE6203"/>
    <w:rsid w:val="00DE623D"/>
    <w:rsid w:val="00DE645A"/>
    <w:rsid w:val="00DE662B"/>
    <w:rsid w:val="00DE684C"/>
    <w:rsid w:val="00DE6B29"/>
    <w:rsid w:val="00DE6BA1"/>
    <w:rsid w:val="00DE6F64"/>
    <w:rsid w:val="00DE756D"/>
    <w:rsid w:val="00DE7590"/>
    <w:rsid w:val="00DE762A"/>
    <w:rsid w:val="00DE7978"/>
    <w:rsid w:val="00DE7AC8"/>
    <w:rsid w:val="00DE7B92"/>
    <w:rsid w:val="00DE7D19"/>
    <w:rsid w:val="00DE7F21"/>
    <w:rsid w:val="00DE7F6D"/>
    <w:rsid w:val="00DF00D0"/>
    <w:rsid w:val="00DF0237"/>
    <w:rsid w:val="00DF04A1"/>
    <w:rsid w:val="00DF0A22"/>
    <w:rsid w:val="00DF0D6D"/>
    <w:rsid w:val="00DF11D3"/>
    <w:rsid w:val="00DF1328"/>
    <w:rsid w:val="00DF139F"/>
    <w:rsid w:val="00DF166B"/>
    <w:rsid w:val="00DF166C"/>
    <w:rsid w:val="00DF17F8"/>
    <w:rsid w:val="00DF1851"/>
    <w:rsid w:val="00DF1881"/>
    <w:rsid w:val="00DF1A84"/>
    <w:rsid w:val="00DF1AC8"/>
    <w:rsid w:val="00DF20F5"/>
    <w:rsid w:val="00DF22E9"/>
    <w:rsid w:val="00DF2C4A"/>
    <w:rsid w:val="00DF2F92"/>
    <w:rsid w:val="00DF3065"/>
    <w:rsid w:val="00DF3136"/>
    <w:rsid w:val="00DF3156"/>
    <w:rsid w:val="00DF3295"/>
    <w:rsid w:val="00DF32EC"/>
    <w:rsid w:val="00DF340B"/>
    <w:rsid w:val="00DF3661"/>
    <w:rsid w:val="00DF3957"/>
    <w:rsid w:val="00DF3BA4"/>
    <w:rsid w:val="00DF3BB4"/>
    <w:rsid w:val="00DF3BFA"/>
    <w:rsid w:val="00DF3D79"/>
    <w:rsid w:val="00DF3E27"/>
    <w:rsid w:val="00DF3F13"/>
    <w:rsid w:val="00DF416E"/>
    <w:rsid w:val="00DF4482"/>
    <w:rsid w:val="00DF4707"/>
    <w:rsid w:val="00DF47AC"/>
    <w:rsid w:val="00DF49EA"/>
    <w:rsid w:val="00DF4C35"/>
    <w:rsid w:val="00DF4E5D"/>
    <w:rsid w:val="00DF5058"/>
    <w:rsid w:val="00DF506C"/>
    <w:rsid w:val="00DF56F1"/>
    <w:rsid w:val="00DF5A58"/>
    <w:rsid w:val="00DF5AA7"/>
    <w:rsid w:val="00DF5C40"/>
    <w:rsid w:val="00DF5E94"/>
    <w:rsid w:val="00DF63F3"/>
    <w:rsid w:val="00DF65E1"/>
    <w:rsid w:val="00DF68B6"/>
    <w:rsid w:val="00DF7668"/>
    <w:rsid w:val="00DF77F9"/>
    <w:rsid w:val="00DF780D"/>
    <w:rsid w:val="00DF787D"/>
    <w:rsid w:val="00DF78FB"/>
    <w:rsid w:val="00DF7C3A"/>
    <w:rsid w:val="00DF7DD7"/>
    <w:rsid w:val="00DF7EF8"/>
    <w:rsid w:val="00E00527"/>
    <w:rsid w:val="00E00718"/>
    <w:rsid w:val="00E00945"/>
    <w:rsid w:val="00E00A14"/>
    <w:rsid w:val="00E00C49"/>
    <w:rsid w:val="00E00EEB"/>
    <w:rsid w:val="00E010D9"/>
    <w:rsid w:val="00E0130A"/>
    <w:rsid w:val="00E014E8"/>
    <w:rsid w:val="00E01617"/>
    <w:rsid w:val="00E01739"/>
    <w:rsid w:val="00E017E5"/>
    <w:rsid w:val="00E0202F"/>
    <w:rsid w:val="00E025C6"/>
    <w:rsid w:val="00E027CB"/>
    <w:rsid w:val="00E02AE7"/>
    <w:rsid w:val="00E02B84"/>
    <w:rsid w:val="00E02C5A"/>
    <w:rsid w:val="00E033D5"/>
    <w:rsid w:val="00E0362E"/>
    <w:rsid w:val="00E03715"/>
    <w:rsid w:val="00E03BD8"/>
    <w:rsid w:val="00E04098"/>
    <w:rsid w:val="00E0460D"/>
    <w:rsid w:val="00E04848"/>
    <w:rsid w:val="00E04B6B"/>
    <w:rsid w:val="00E058D2"/>
    <w:rsid w:val="00E05A38"/>
    <w:rsid w:val="00E05F05"/>
    <w:rsid w:val="00E060E3"/>
    <w:rsid w:val="00E06293"/>
    <w:rsid w:val="00E0630C"/>
    <w:rsid w:val="00E066E6"/>
    <w:rsid w:val="00E06B73"/>
    <w:rsid w:val="00E06E3E"/>
    <w:rsid w:val="00E0702F"/>
    <w:rsid w:val="00E0719A"/>
    <w:rsid w:val="00E074E4"/>
    <w:rsid w:val="00E079D4"/>
    <w:rsid w:val="00E10251"/>
    <w:rsid w:val="00E105B6"/>
    <w:rsid w:val="00E1075B"/>
    <w:rsid w:val="00E10885"/>
    <w:rsid w:val="00E109B2"/>
    <w:rsid w:val="00E109F3"/>
    <w:rsid w:val="00E11481"/>
    <w:rsid w:val="00E1152C"/>
    <w:rsid w:val="00E11721"/>
    <w:rsid w:val="00E1205C"/>
    <w:rsid w:val="00E1287A"/>
    <w:rsid w:val="00E128C8"/>
    <w:rsid w:val="00E128CB"/>
    <w:rsid w:val="00E128F4"/>
    <w:rsid w:val="00E13358"/>
    <w:rsid w:val="00E13732"/>
    <w:rsid w:val="00E1390B"/>
    <w:rsid w:val="00E13AE1"/>
    <w:rsid w:val="00E13CD4"/>
    <w:rsid w:val="00E1495C"/>
    <w:rsid w:val="00E152FE"/>
    <w:rsid w:val="00E159D9"/>
    <w:rsid w:val="00E15A67"/>
    <w:rsid w:val="00E15ECD"/>
    <w:rsid w:val="00E162CD"/>
    <w:rsid w:val="00E16592"/>
    <w:rsid w:val="00E16667"/>
    <w:rsid w:val="00E172FB"/>
    <w:rsid w:val="00E17A93"/>
    <w:rsid w:val="00E17C9E"/>
    <w:rsid w:val="00E20133"/>
    <w:rsid w:val="00E20490"/>
    <w:rsid w:val="00E207EF"/>
    <w:rsid w:val="00E20AAE"/>
    <w:rsid w:val="00E2104D"/>
    <w:rsid w:val="00E21119"/>
    <w:rsid w:val="00E21666"/>
    <w:rsid w:val="00E21E3F"/>
    <w:rsid w:val="00E224AB"/>
    <w:rsid w:val="00E225E0"/>
    <w:rsid w:val="00E2267F"/>
    <w:rsid w:val="00E22769"/>
    <w:rsid w:val="00E227CC"/>
    <w:rsid w:val="00E2290B"/>
    <w:rsid w:val="00E22BA0"/>
    <w:rsid w:val="00E22E62"/>
    <w:rsid w:val="00E22EBA"/>
    <w:rsid w:val="00E23020"/>
    <w:rsid w:val="00E23171"/>
    <w:rsid w:val="00E23AFE"/>
    <w:rsid w:val="00E240F3"/>
    <w:rsid w:val="00E242D5"/>
    <w:rsid w:val="00E24573"/>
    <w:rsid w:val="00E246A4"/>
    <w:rsid w:val="00E2480E"/>
    <w:rsid w:val="00E24AE6"/>
    <w:rsid w:val="00E24CFD"/>
    <w:rsid w:val="00E24E48"/>
    <w:rsid w:val="00E24F34"/>
    <w:rsid w:val="00E25094"/>
    <w:rsid w:val="00E2532A"/>
    <w:rsid w:val="00E25797"/>
    <w:rsid w:val="00E25AA1"/>
    <w:rsid w:val="00E25AE6"/>
    <w:rsid w:val="00E2609F"/>
    <w:rsid w:val="00E26B39"/>
    <w:rsid w:val="00E26B9E"/>
    <w:rsid w:val="00E26C94"/>
    <w:rsid w:val="00E2724E"/>
    <w:rsid w:val="00E27667"/>
    <w:rsid w:val="00E27DE7"/>
    <w:rsid w:val="00E27E04"/>
    <w:rsid w:val="00E3008A"/>
    <w:rsid w:val="00E30336"/>
    <w:rsid w:val="00E3048E"/>
    <w:rsid w:val="00E30F79"/>
    <w:rsid w:val="00E31040"/>
    <w:rsid w:val="00E31099"/>
    <w:rsid w:val="00E3122C"/>
    <w:rsid w:val="00E312C2"/>
    <w:rsid w:val="00E317A6"/>
    <w:rsid w:val="00E31827"/>
    <w:rsid w:val="00E31D92"/>
    <w:rsid w:val="00E3200B"/>
    <w:rsid w:val="00E32339"/>
    <w:rsid w:val="00E3248D"/>
    <w:rsid w:val="00E326FC"/>
    <w:rsid w:val="00E32BB7"/>
    <w:rsid w:val="00E32C3C"/>
    <w:rsid w:val="00E32C47"/>
    <w:rsid w:val="00E32EFB"/>
    <w:rsid w:val="00E331F5"/>
    <w:rsid w:val="00E33639"/>
    <w:rsid w:val="00E33815"/>
    <w:rsid w:val="00E338FD"/>
    <w:rsid w:val="00E339B7"/>
    <w:rsid w:val="00E33AB6"/>
    <w:rsid w:val="00E33FE1"/>
    <w:rsid w:val="00E34150"/>
    <w:rsid w:val="00E34383"/>
    <w:rsid w:val="00E343CD"/>
    <w:rsid w:val="00E344AD"/>
    <w:rsid w:val="00E34554"/>
    <w:rsid w:val="00E34945"/>
    <w:rsid w:val="00E35019"/>
    <w:rsid w:val="00E35169"/>
    <w:rsid w:val="00E352CD"/>
    <w:rsid w:val="00E35362"/>
    <w:rsid w:val="00E35BAE"/>
    <w:rsid w:val="00E35C0B"/>
    <w:rsid w:val="00E35C86"/>
    <w:rsid w:val="00E35D1B"/>
    <w:rsid w:val="00E35EF3"/>
    <w:rsid w:val="00E3613E"/>
    <w:rsid w:val="00E36741"/>
    <w:rsid w:val="00E369B0"/>
    <w:rsid w:val="00E36B71"/>
    <w:rsid w:val="00E36CF5"/>
    <w:rsid w:val="00E36D5A"/>
    <w:rsid w:val="00E37118"/>
    <w:rsid w:val="00E37345"/>
    <w:rsid w:val="00E37499"/>
    <w:rsid w:val="00E374C3"/>
    <w:rsid w:val="00E379D7"/>
    <w:rsid w:val="00E37C21"/>
    <w:rsid w:val="00E37C57"/>
    <w:rsid w:val="00E40245"/>
    <w:rsid w:val="00E40494"/>
    <w:rsid w:val="00E40B35"/>
    <w:rsid w:val="00E40BFE"/>
    <w:rsid w:val="00E40FB3"/>
    <w:rsid w:val="00E4115F"/>
    <w:rsid w:val="00E411EC"/>
    <w:rsid w:val="00E411F9"/>
    <w:rsid w:val="00E41338"/>
    <w:rsid w:val="00E4174A"/>
    <w:rsid w:val="00E41890"/>
    <w:rsid w:val="00E41B80"/>
    <w:rsid w:val="00E41CC4"/>
    <w:rsid w:val="00E41F20"/>
    <w:rsid w:val="00E421AA"/>
    <w:rsid w:val="00E42FDD"/>
    <w:rsid w:val="00E430B6"/>
    <w:rsid w:val="00E4374A"/>
    <w:rsid w:val="00E43E0D"/>
    <w:rsid w:val="00E43F35"/>
    <w:rsid w:val="00E4408E"/>
    <w:rsid w:val="00E44092"/>
    <w:rsid w:val="00E44822"/>
    <w:rsid w:val="00E448BD"/>
    <w:rsid w:val="00E449DD"/>
    <w:rsid w:val="00E44BDA"/>
    <w:rsid w:val="00E44C98"/>
    <w:rsid w:val="00E44F44"/>
    <w:rsid w:val="00E450BE"/>
    <w:rsid w:val="00E454AD"/>
    <w:rsid w:val="00E455E1"/>
    <w:rsid w:val="00E45B79"/>
    <w:rsid w:val="00E45E25"/>
    <w:rsid w:val="00E4614A"/>
    <w:rsid w:val="00E463D5"/>
    <w:rsid w:val="00E463FA"/>
    <w:rsid w:val="00E46547"/>
    <w:rsid w:val="00E468FF"/>
    <w:rsid w:val="00E46C1D"/>
    <w:rsid w:val="00E46CE9"/>
    <w:rsid w:val="00E471BF"/>
    <w:rsid w:val="00E47467"/>
    <w:rsid w:val="00E475CA"/>
    <w:rsid w:val="00E47743"/>
    <w:rsid w:val="00E47795"/>
    <w:rsid w:val="00E47EE0"/>
    <w:rsid w:val="00E50272"/>
    <w:rsid w:val="00E504E6"/>
    <w:rsid w:val="00E506DF"/>
    <w:rsid w:val="00E5081B"/>
    <w:rsid w:val="00E508C9"/>
    <w:rsid w:val="00E50995"/>
    <w:rsid w:val="00E509A1"/>
    <w:rsid w:val="00E50B6C"/>
    <w:rsid w:val="00E50BDC"/>
    <w:rsid w:val="00E50C50"/>
    <w:rsid w:val="00E50D8A"/>
    <w:rsid w:val="00E50DE2"/>
    <w:rsid w:val="00E519B2"/>
    <w:rsid w:val="00E51C92"/>
    <w:rsid w:val="00E52204"/>
    <w:rsid w:val="00E5229A"/>
    <w:rsid w:val="00E52565"/>
    <w:rsid w:val="00E52796"/>
    <w:rsid w:val="00E5296F"/>
    <w:rsid w:val="00E52C07"/>
    <w:rsid w:val="00E53036"/>
    <w:rsid w:val="00E533EA"/>
    <w:rsid w:val="00E53B3D"/>
    <w:rsid w:val="00E53B90"/>
    <w:rsid w:val="00E543DE"/>
    <w:rsid w:val="00E5487D"/>
    <w:rsid w:val="00E54CE9"/>
    <w:rsid w:val="00E54D33"/>
    <w:rsid w:val="00E55032"/>
    <w:rsid w:val="00E55088"/>
    <w:rsid w:val="00E551E9"/>
    <w:rsid w:val="00E55A9E"/>
    <w:rsid w:val="00E55B83"/>
    <w:rsid w:val="00E55DDE"/>
    <w:rsid w:val="00E55E5B"/>
    <w:rsid w:val="00E56196"/>
    <w:rsid w:val="00E562CF"/>
    <w:rsid w:val="00E562F1"/>
    <w:rsid w:val="00E5636A"/>
    <w:rsid w:val="00E56381"/>
    <w:rsid w:val="00E5652F"/>
    <w:rsid w:val="00E56570"/>
    <w:rsid w:val="00E56695"/>
    <w:rsid w:val="00E566E9"/>
    <w:rsid w:val="00E56756"/>
    <w:rsid w:val="00E5688A"/>
    <w:rsid w:val="00E56957"/>
    <w:rsid w:val="00E56967"/>
    <w:rsid w:val="00E56B91"/>
    <w:rsid w:val="00E56EEE"/>
    <w:rsid w:val="00E56EF5"/>
    <w:rsid w:val="00E57813"/>
    <w:rsid w:val="00E57D4E"/>
    <w:rsid w:val="00E57E4B"/>
    <w:rsid w:val="00E57E92"/>
    <w:rsid w:val="00E600EA"/>
    <w:rsid w:val="00E6011C"/>
    <w:rsid w:val="00E607B4"/>
    <w:rsid w:val="00E607CF"/>
    <w:rsid w:val="00E6084A"/>
    <w:rsid w:val="00E6089E"/>
    <w:rsid w:val="00E612E4"/>
    <w:rsid w:val="00E61740"/>
    <w:rsid w:val="00E6182E"/>
    <w:rsid w:val="00E61A2A"/>
    <w:rsid w:val="00E61C51"/>
    <w:rsid w:val="00E61CCD"/>
    <w:rsid w:val="00E61CF7"/>
    <w:rsid w:val="00E61EC6"/>
    <w:rsid w:val="00E62131"/>
    <w:rsid w:val="00E62154"/>
    <w:rsid w:val="00E621AD"/>
    <w:rsid w:val="00E62443"/>
    <w:rsid w:val="00E62575"/>
    <w:rsid w:val="00E625A4"/>
    <w:rsid w:val="00E62822"/>
    <w:rsid w:val="00E62E02"/>
    <w:rsid w:val="00E63148"/>
    <w:rsid w:val="00E631BE"/>
    <w:rsid w:val="00E6324D"/>
    <w:rsid w:val="00E6333B"/>
    <w:rsid w:val="00E6391E"/>
    <w:rsid w:val="00E63A4E"/>
    <w:rsid w:val="00E63BB9"/>
    <w:rsid w:val="00E63DE9"/>
    <w:rsid w:val="00E6407A"/>
    <w:rsid w:val="00E6408A"/>
    <w:rsid w:val="00E644F5"/>
    <w:rsid w:val="00E646DC"/>
    <w:rsid w:val="00E646ED"/>
    <w:rsid w:val="00E64796"/>
    <w:rsid w:val="00E648E3"/>
    <w:rsid w:val="00E64D40"/>
    <w:rsid w:val="00E64D53"/>
    <w:rsid w:val="00E64EB1"/>
    <w:rsid w:val="00E650C1"/>
    <w:rsid w:val="00E6523B"/>
    <w:rsid w:val="00E65350"/>
    <w:rsid w:val="00E656D2"/>
    <w:rsid w:val="00E657BA"/>
    <w:rsid w:val="00E66566"/>
    <w:rsid w:val="00E66906"/>
    <w:rsid w:val="00E669FC"/>
    <w:rsid w:val="00E66D7A"/>
    <w:rsid w:val="00E66D9E"/>
    <w:rsid w:val="00E671BA"/>
    <w:rsid w:val="00E671D8"/>
    <w:rsid w:val="00E671E9"/>
    <w:rsid w:val="00E6759B"/>
    <w:rsid w:val="00E67922"/>
    <w:rsid w:val="00E679F9"/>
    <w:rsid w:val="00E67A49"/>
    <w:rsid w:val="00E67E6D"/>
    <w:rsid w:val="00E67F15"/>
    <w:rsid w:val="00E7001B"/>
    <w:rsid w:val="00E7008D"/>
    <w:rsid w:val="00E701B4"/>
    <w:rsid w:val="00E7052F"/>
    <w:rsid w:val="00E70666"/>
    <w:rsid w:val="00E7075E"/>
    <w:rsid w:val="00E708ED"/>
    <w:rsid w:val="00E70B7C"/>
    <w:rsid w:val="00E70D39"/>
    <w:rsid w:val="00E70F18"/>
    <w:rsid w:val="00E71098"/>
    <w:rsid w:val="00E710D0"/>
    <w:rsid w:val="00E7128D"/>
    <w:rsid w:val="00E712F1"/>
    <w:rsid w:val="00E713BC"/>
    <w:rsid w:val="00E71783"/>
    <w:rsid w:val="00E71844"/>
    <w:rsid w:val="00E71923"/>
    <w:rsid w:val="00E71AA9"/>
    <w:rsid w:val="00E721B4"/>
    <w:rsid w:val="00E72217"/>
    <w:rsid w:val="00E726C6"/>
    <w:rsid w:val="00E72891"/>
    <w:rsid w:val="00E728B6"/>
    <w:rsid w:val="00E7295E"/>
    <w:rsid w:val="00E72E14"/>
    <w:rsid w:val="00E73393"/>
    <w:rsid w:val="00E734DB"/>
    <w:rsid w:val="00E73512"/>
    <w:rsid w:val="00E73674"/>
    <w:rsid w:val="00E736E0"/>
    <w:rsid w:val="00E738CB"/>
    <w:rsid w:val="00E73E9F"/>
    <w:rsid w:val="00E73F46"/>
    <w:rsid w:val="00E74470"/>
    <w:rsid w:val="00E74653"/>
    <w:rsid w:val="00E74691"/>
    <w:rsid w:val="00E749AB"/>
    <w:rsid w:val="00E749D7"/>
    <w:rsid w:val="00E74A77"/>
    <w:rsid w:val="00E74D2E"/>
    <w:rsid w:val="00E75071"/>
    <w:rsid w:val="00E7521B"/>
    <w:rsid w:val="00E75467"/>
    <w:rsid w:val="00E75D63"/>
    <w:rsid w:val="00E768A9"/>
    <w:rsid w:val="00E76B51"/>
    <w:rsid w:val="00E76EAC"/>
    <w:rsid w:val="00E77026"/>
    <w:rsid w:val="00E7763C"/>
    <w:rsid w:val="00E779B0"/>
    <w:rsid w:val="00E77BDD"/>
    <w:rsid w:val="00E77BE9"/>
    <w:rsid w:val="00E8028B"/>
    <w:rsid w:val="00E804B8"/>
    <w:rsid w:val="00E808C9"/>
    <w:rsid w:val="00E80906"/>
    <w:rsid w:val="00E80AD1"/>
    <w:rsid w:val="00E81328"/>
    <w:rsid w:val="00E81690"/>
    <w:rsid w:val="00E81ACE"/>
    <w:rsid w:val="00E81CD4"/>
    <w:rsid w:val="00E82215"/>
    <w:rsid w:val="00E82408"/>
    <w:rsid w:val="00E827C5"/>
    <w:rsid w:val="00E82A90"/>
    <w:rsid w:val="00E82F03"/>
    <w:rsid w:val="00E8308E"/>
    <w:rsid w:val="00E830BD"/>
    <w:rsid w:val="00E833E0"/>
    <w:rsid w:val="00E83A16"/>
    <w:rsid w:val="00E83AF8"/>
    <w:rsid w:val="00E83C1D"/>
    <w:rsid w:val="00E83C9B"/>
    <w:rsid w:val="00E83CB4"/>
    <w:rsid w:val="00E84336"/>
    <w:rsid w:val="00E844E9"/>
    <w:rsid w:val="00E8457D"/>
    <w:rsid w:val="00E847EE"/>
    <w:rsid w:val="00E84BF2"/>
    <w:rsid w:val="00E84FD3"/>
    <w:rsid w:val="00E85231"/>
    <w:rsid w:val="00E85573"/>
    <w:rsid w:val="00E85F2D"/>
    <w:rsid w:val="00E862F3"/>
    <w:rsid w:val="00E8632A"/>
    <w:rsid w:val="00E8641E"/>
    <w:rsid w:val="00E8729E"/>
    <w:rsid w:val="00E87328"/>
    <w:rsid w:val="00E873EE"/>
    <w:rsid w:val="00E87547"/>
    <w:rsid w:val="00E87C60"/>
    <w:rsid w:val="00E87CBE"/>
    <w:rsid w:val="00E903D2"/>
    <w:rsid w:val="00E908DD"/>
    <w:rsid w:val="00E90995"/>
    <w:rsid w:val="00E90FC5"/>
    <w:rsid w:val="00E91279"/>
    <w:rsid w:val="00E9162B"/>
    <w:rsid w:val="00E9195A"/>
    <w:rsid w:val="00E91BC8"/>
    <w:rsid w:val="00E91C80"/>
    <w:rsid w:val="00E91E45"/>
    <w:rsid w:val="00E9266B"/>
    <w:rsid w:val="00E927CA"/>
    <w:rsid w:val="00E92E86"/>
    <w:rsid w:val="00E92F3E"/>
    <w:rsid w:val="00E92FB8"/>
    <w:rsid w:val="00E93201"/>
    <w:rsid w:val="00E93288"/>
    <w:rsid w:val="00E93B1F"/>
    <w:rsid w:val="00E93B85"/>
    <w:rsid w:val="00E93C2B"/>
    <w:rsid w:val="00E93C9E"/>
    <w:rsid w:val="00E940BA"/>
    <w:rsid w:val="00E9465F"/>
    <w:rsid w:val="00E947E2"/>
    <w:rsid w:val="00E948D7"/>
    <w:rsid w:val="00E94CB6"/>
    <w:rsid w:val="00E9540C"/>
    <w:rsid w:val="00E95BD5"/>
    <w:rsid w:val="00E95D2C"/>
    <w:rsid w:val="00E96137"/>
    <w:rsid w:val="00E96164"/>
    <w:rsid w:val="00E962F0"/>
    <w:rsid w:val="00E96582"/>
    <w:rsid w:val="00E96701"/>
    <w:rsid w:val="00E969AC"/>
    <w:rsid w:val="00E96ABD"/>
    <w:rsid w:val="00E96AC9"/>
    <w:rsid w:val="00E97104"/>
    <w:rsid w:val="00E971E0"/>
    <w:rsid w:val="00E97284"/>
    <w:rsid w:val="00E97B7A"/>
    <w:rsid w:val="00E97C8C"/>
    <w:rsid w:val="00EA0044"/>
    <w:rsid w:val="00EA00E6"/>
    <w:rsid w:val="00EA01CC"/>
    <w:rsid w:val="00EA02D4"/>
    <w:rsid w:val="00EA08B0"/>
    <w:rsid w:val="00EA0C48"/>
    <w:rsid w:val="00EA0D22"/>
    <w:rsid w:val="00EA104E"/>
    <w:rsid w:val="00EA10CD"/>
    <w:rsid w:val="00EA138D"/>
    <w:rsid w:val="00EA1598"/>
    <w:rsid w:val="00EA1890"/>
    <w:rsid w:val="00EA1B10"/>
    <w:rsid w:val="00EA1C01"/>
    <w:rsid w:val="00EA1C74"/>
    <w:rsid w:val="00EA1C8B"/>
    <w:rsid w:val="00EA1EA9"/>
    <w:rsid w:val="00EA20C9"/>
    <w:rsid w:val="00EA2330"/>
    <w:rsid w:val="00EA26DB"/>
    <w:rsid w:val="00EA27F0"/>
    <w:rsid w:val="00EA29E7"/>
    <w:rsid w:val="00EA2A18"/>
    <w:rsid w:val="00EA2A78"/>
    <w:rsid w:val="00EA2DD6"/>
    <w:rsid w:val="00EA326E"/>
    <w:rsid w:val="00EA34BE"/>
    <w:rsid w:val="00EA3768"/>
    <w:rsid w:val="00EA3815"/>
    <w:rsid w:val="00EA3B95"/>
    <w:rsid w:val="00EA3BC4"/>
    <w:rsid w:val="00EA3C78"/>
    <w:rsid w:val="00EA3E07"/>
    <w:rsid w:val="00EA3E22"/>
    <w:rsid w:val="00EA41EC"/>
    <w:rsid w:val="00EA4275"/>
    <w:rsid w:val="00EA46FC"/>
    <w:rsid w:val="00EA4B0A"/>
    <w:rsid w:val="00EA4DDC"/>
    <w:rsid w:val="00EA4F3A"/>
    <w:rsid w:val="00EA51D7"/>
    <w:rsid w:val="00EA54FF"/>
    <w:rsid w:val="00EA5592"/>
    <w:rsid w:val="00EA55EC"/>
    <w:rsid w:val="00EA5608"/>
    <w:rsid w:val="00EA5668"/>
    <w:rsid w:val="00EA5C7B"/>
    <w:rsid w:val="00EA5E15"/>
    <w:rsid w:val="00EA6082"/>
    <w:rsid w:val="00EA6451"/>
    <w:rsid w:val="00EA64EA"/>
    <w:rsid w:val="00EA659B"/>
    <w:rsid w:val="00EA6B66"/>
    <w:rsid w:val="00EA6FD6"/>
    <w:rsid w:val="00EA75CA"/>
    <w:rsid w:val="00EA75CE"/>
    <w:rsid w:val="00EB0227"/>
    <w:rsid w:val="00EB03D8"/>
    <w:rsid w:val="00EB0A73"/>
    <w:rsid w:val="00EB0D1C"/>
    <w:rsid w:val="00EB0E9C"/>
    <w:rsid w:val="00EB1002"/>
    <w:rsid w:val="00EB10E7"/>
    <w:rsid w:val="00EB1113"/>
    <w:rsid w:val="00EB1146"/>
    <w:rsid w:val="00EB19F7"/>
    <w:rsid w:val="00EB2170"/>
    <w:rsid w:val="00EB2309"/>
    <w:rsid w:val="00EB2824"/>
    <w:rsid w:val="00EB345B"/>
    <w:rsid w:val="00EB3A20"/>
    <w:rsid w:val="00EB3C61"/>
    <w:rsid w:val="00EB4521"/>
    <w:rsid w:val="00EB4614"/>
    <w:rsid w:val="00EB4C9C"/>
    <w:rsid w:val="00EB4E2F"/>
    <w:rsid w:val="00EB5265"/>
    <w:rsid w:val="00EB53F1"/>
    <w:rsid w:val="00EB5878"/>
    <w:rsid w:val="00EB5ACB"/>
    <w:rsid w:val="00EB5B7A"/>
    <w:rsid w:val="00EB6108"/>
    <w:rsid w:val="00EB62B3"/>
    <w:rsid w:val="00EB6652"/>
    <w:rsid w:val="00EB6865"/>
    <w:rsid w:val="00EB6895"/>
    <w:rsid w:val="00EB68F9"/>
    <w:rsid w:val="00EB71B0"/>
    <w:rsid w:val="00EB7447"/>
    <w:rsid w:val="00EB7729"/>
    <w:rsid w:val="00EB78AA"/>
    <w:rsid w:val="00EB7AFE"/>
    <w:rsid w:val="00EB7D4C"/>
    <w:rsid w:val="00EB7E1F"/>
    <w:rsid w:val="00EC0052"/>
    <w:rsid w:val="00EC0251"/>
    <w:rsid w:val="00EC036C"/>
    <w:rsid w:val="00EC050E"/>
    <w:rsid w:val="00EC0515"/>
    <w:rsid w:val="00EC06F6"/>
    <w:rsid w:val="00EC0832"/>
    <w:rsid w:val="00EC0879"/>
    <w:rsid w:val="00EC0ACC"/>
    <w:rsid w:val="00EC0F51"/>
    <w:rsid w:val="00EC1044"/>
    <w:rsid w:val="00EC11A7"/>
    <w:rsid w:val="00EC11F2"/>
    <w:rsid w:val="00EC163A"/>
    <w:rsid w:val="00EC1DB0"/>
    <w:rsid w:val="00EC1E99"/>
    <w:rsid w:val="00EC1FF0"/>
    <w:rsid w:val="00EC2069"/>
    <w:rsid w:val="00EC22C6"/>
    <w:rsid w:val="00EC2631"/>
    <w:rsid w:val="00EC278B"/>
    <w:rsid w:val="00EC28CC"/>
    <w:rsid w:val="00EC28F0"/>
    <w:rsid w:val="00EC2A67"/>
    <w:rsid w:val="00EC2C20"/>
    <w:rsid w:val="00EC2ED4"/>
    <w:rsid w:val="00EC3274"/>
    <w:rsid w:val="00EC33C5"/>
    <w:rsid w:val="00EC3567"/>
    <w:rsid w:val="00EC38C4"/>
    <w:rsid w:val="00EC3A41"/>
    <w:rsid w:val="00EC400D"/>
    <w:rsid w:val="00EC48BC"/>
    <w:rsid w:val="00EC4B1A"/>
    <w:rsid w:val="00EC4E7B"/>
    <w:rsid w:val="00EC4FC7"/>
    <w:rsid w:val="00EC58AA"/>
    <w:rsid w:val="00EC59D4"/>
    <w:rsid w:val="00EC5A21"/>
    <w:rsid w:val="00EC5BDB"/>
    <w:rsid w:val="00EC6018"/>
    <w:rsid w:val="00EC62ED"/>
    <w:rsid w:val="00EC62EF"/>
    <w:rsid w:val="00EC6395"/>
    <w:rsid w:val="00EC640C"/>
    <w:rsid w:val="00EC64B4"/>
    <w:rsid w:val="00EC68B7"/>
    <w:rsid w:val="00EC6A50"/>
    <w:rsid w:val="00EC6DA4"/>
    <w:rsid w:val="00EC6E8F"/>
    <w:rsid w:val="00EC707B"/>
    <w:rsid w:val="00EC718E"/>
    <w:rsid w:val="00EC7A09"/>
    <w:rsid w:val="00EC7FF1"/>
    <w:rsid w:val="00ED09E1"/>
    <w:rsid w:val="00ED0A5B"/>
    <w:rsid w:val="00ED0CB4"/>
    <w:rsid w:val="00ED120C"/>
    <w:rsid w:val="00ED12AA"/>
    <w:rsid w:val="00ED181C"/>
    <w:rsid w:val="00ED1839"/>
    <w:rsid w:val="00ED18B6"/>
    <w:rsid w:val="00ED1942"/>
    <w:rsid w:val="00ED1982"/>
    <w:rsid w:val="00ED1E33"/>
    <w:rsid w:val="00ED1EAB"/>
    <w:rsid w:val="00ED204E"/>
    <w:rsid w:val="00ED2413"/>
    <w:rsid w:val="00ED264F"/>
    <w:rsid w:val="00ED272D"/>
    <w:rsid w:val="00ED27C2"/>
    <w:rsid w:val="00ED2C87"/>
    <w:rsid w:val="00ED2F34"/>
    <w:rsid w:val="00ED2FD4"/>
    <w:rsid w:val="00ED3027"/>
    <w:rsid w:val="00ED332F"/>
    <w:rsid w:val="00ED354B"/>
    <w:rsid w:val="00ED3DC9"/>
    <w:rsid w:val="00ED45A6"/>
    <w:rsid w:val="00ED4AA2"/>
    <w:rsid w:val="00ED4BEF"/>
    <w:rsid w:val="00ED504D"/>
    <w:rsid w:val="00ED5DCF"/>
    <w:rsid w:val="00ED5FFF"/>
    <w:rsid w:val="00ED6414"/>
    <w:rsid w:val="00ED68C9"/>
    <w:rsid w:val="00ED6979"/>
    <w:rsid w:val="00ED6DC7"/>
    <w:rsid w:val="00ED76BB"/>
    <w:rsid w:val="00ED79C5"/>
    <w:rsid w:val="00ED7D40"/>
    <w:rsid w:val="00ED7FA9"/>
    <w:rsid w:val="00EE0102"/>
    <w:rsid w:val="00EE0275"/>
    <w:rsid w:val="00EE0A4E"/>
    <w:rsid w:val="00EE0CE3"/>
    <w:rsid w:val="00EE0E4B"/>
    <w:rsid w:val="00EE0F14"/>
    <w:rsid w:val="00EE10AC"/>
    <w:rsid w:val="00EE10CB"/>
    <w:rsid w:val="00EE14CE"/>
    <w:rsid w:val="00EE15DD"/>
    <w:rsid w:val="00EE165B"/>
    <w:rsid w:val="00EE18FA"/>
    <w:rsid w:val="00EE1A60"/>
    <w:rsid w:val="00EE1DA7"/>
    <w:rsid w:val="00EE265D"/>
    <w:rsid w:val="00EE2C08"/>
    <w:rsid w:val="00EE2C2F"/>
    <w:rsid w:val="00EE3232"/>
    <w:rsid w:val="00EE32AA"/>
    <w:rsid w:val="00EE33B0"/>
    <w:rsid w:val="00EE388C"/>
    <w:rsid w:val="00EE412C"/>
    <w:rsid w:val="00EE4148"/>
    <w:rsid w:val="00EE42CF"/>
    <w:rsid w:val="00EE4660"/>
    <w:rsid w:val="00EE4DE7"/>
    <w:rsid w:val="00EE54E3"/>
    <w:rsid w:val="00EE595F"/>
    <w:rsid w:val="00EE5EA4"/>
    <w:rsid w:val="00EE64D7"/>
    <w:rsid w:val="00EE65C5"/>
    <w:rsid w:val="00EE67F5"/>
    <w:rsid w:val="00EE6E04"/>
    <w:rsid w:val="00EE704C"/>
    <w:rsid w:val="00EE7152"/>
    <w:rsid w:val="00EE722F"/>
    <w:rsid w:val="00EE73C6"/>
    <w:rsid w:val="00EE73D2"/>
    <w:rsid w:val="00EE7684"/>
    <w:rsid w:val="00EE7844"/>
    <w:rsid w:val="00EE7A4A"/>
    <w:rsid w:val="00EE7D23"/>
    <w:rsid w:val="00EE7F5C"/>
    <w:rsid w:val="00EF035A"/>
    <w:rsid w:val="00EF044D"/>
    <w:rsid w:val="00EF0591"/>
    <w:rsid w:val="00EF0667"/>
    <w:rsid w:val="00EF06B2"/>
    <w:rsid w:val="00EF075F"/>
    <w:rsid w:val="00EF0889"/>
    <w:rsid w:val="00EF0899"/>
    <w:rsid w:val="00EF0952"/>
    <w:rsid w:val="00EF0C63"/>
    <w:rsid w:val="00EF0FDA"/>
    <w:rsid w:val="00EF10F9"/>
    <w:rsid w:val="00EF11B9"/>
    <w:rsid w:val="00EF14E3"/>
    <w:rsid w:val="00EF1530"/>
    <w:rsid w:val="00EF1532"/>
    <w:rsid w:val="00EF1711"/>
    <w:rsid w:val="00EF17BF"/>
    <w:rsid w:val="00EF1D61"/>
    <w:rsid w:val="00EF20D3"/>
    <w:rsid w:val="00EF2122"/>
    <w:rsid w:val="00EF2618"/>
    <w:rsid w:val="00EF2674"/>
    <w:rsid w:val="00EF272C"/>
    <w:rsid w:val="00EF2753"/>
    <w:rsid w:val="00EF298B"/>
    <w:rsid w:val="00EF29D0"/>
    <w:rsid w:val="00EF2DD5"/>
    <w:rsid w:val="00EF2E7C"/>
    <w:rsid w:val="00EF2ED9"/>
    <w:rsid w:val="00EF30EA"/>
    <w:rsid w:val="00EF3249"/>
    <w:rsid w:val="00EF3361"/>
    <w:rsid w:val="00EF3724"/>
    <w:rsid w:val="00EF39F6"/>
    <w:rsid w:val="00EF3E7A"/>
    <w:rsid w:val="00EF4011"/>
    <w:rsid w:val="00EF42AC"/>
    <w:rsid w:val="00EF43A8"/>
    <w:rsid w:val="00EF44D9"/>
    <w:rsid w:val="00EF45E1"/>
    <w:rsid w:val="00EF48E4"/>
    <w:rsid w:val="00EF5207"/>
    <w:rsid w:val="00EF543C"/>
    <w:rsid w:val="00EF5468"/>
    <w:rsid w:val="00EF5858"/>
    <w:rsid w:val="00EF5877"/>
    <w:rsid w:val="00EF587F"/>
    <w:rsid w:val="00EF58A7"/>
    <w:rsid w:val="00EF5D72"/>
    <w:rsid w:val="00EF603D"/>
    <w:rsid w:val="00EF68C8"/>
    <w:rsid w:val="00EF6C14"/>
    <w:rsid w:val="00EF6E1C"/>
    <w:rsid w:val="00EF6E2A"/>
    <w:rsid w:val="00EF6E5D"/>
    <w:rsid w:val="00EF7122"/>
    <w:rsid w:val="00EF7627"/>
    <w:rsid w:val="00EF7E69"/>
    <w:rsid w:val="00F00015"/>
    <w:rsid w:val="00F002DA"/>
    <w:rsid w:val="00F00861"/>
    <w:rsid w:val="00F009BF"/>
    <w:rsid w:val="00F009F2"/>
    <w:rsid w:val="00F01038"/>
    <w:rsid w:val="00F010E0"/>
    <w:rsid w:val="00F010EC"/>
    <w:rsid w:val="00F01345"/>
    <w:rsid w:val="00F01360"/>
    <w:rsid w:val="00F01419"/>
    <w:rsid w:val="00F01494"/>
    <w:rsid w:val="00F0151F"/>
    <w:rsid w:val="00F01686"/>
    <w:rsid w:val="00F01943"/>
    <w:rsid w:val="00F01BDD"/>
    <w:rsid w:val="00F01EB7"/>
    <w:rsid w:val="00F01FF2"/>
    <w:rsid w:val="00F022BA"/>
    <w:rsid w:val="00F02501"/>
    <w:rsid w:val="00F02536"/>
    <w:rsid w:val="00F02569"/>
    <w:rsid w:val="00F027B3"/>
    <w:rsid w:val="00F0352C"/>
    <w:rsid w:val="00F0354E"/>
    <w:rsid w:val="00F03BC5"/>
    <w:rsid w:val="00F041B4"/>
    <w:rsid w:val="00F04565"/>
    <w:rsid w:val="00F046D0"/>
    <w:rsid w:val="00F04745"/>
    <w:rsid w:val="00F04C68"/>
    <w:rsid w:val="00F04EED"/>
    <w:rsid w:val="00F055E8"/>
    <w:rsid w:val="00F058F1"/>
    <w:rsid w:val="00F06488"/>
    <w:rsid w:val="00F0680F"/>
    <w:rsid w:val="00F06AB8"/>
    <w:rsid w:val="00F06D9C"/>
    <w:rsid w:val="00F07194"/>
    <w:rsid w:val="00F072E2"/>
    <w:rsid w:val="00F0741E"/>
    <w:rsid w:val="00F07655"/>
    <w:rsid w:val="00F100BE"/>
    <w:rsid w:val="00F1033F"/>
    <w:rsid w:val="00F10750"/>
    <w:rsid w:val="00F10837"/>
    <w:rsid w:val="00F1085A"/>
    <w:rsid w:val="00F10D90"/>
    <w:rsid w:val="00F11106"/>
    <w:rsid w:val="00F113B2"/>
    <w:rsid w:val="00F11A6F"/>
    <w:rsid w:val="00F1207E"/>
    <w:rsid w:val="00F124C4"/>
    <w:rsid w:val="00F125DE"/>
    <w:rsid w:val="00F12ADE"/>
    <w:rsid w:val="00F12B1D"/>
    <w:rsid w:val="00F130E6"/>
    <w:rsid w:val="00F1332A"/>
    <w:rsid w:val="00F138C7"/>
    <w:rsid w:val="00F13941"/>
    <w:rsid w:val="00F13957"/>
    <w:rsid w:val="00F13A1F"/>
    <w:rsid w:val="00F14788"/>
    <w:rsid w:val="00F14901"/>
    <w:rsid w:val="00F14D7F"/>
    <w:rsid w:val="00F14D88"/>
    <w:rsid w:val="00F14E72"/>
    <w:rsid w:val="00F15137"/>
    <w:rsid w:val="00F15666"/>
    <w:rsid w:val="00F15791"/>
    <w:rsid w:val="00F159B8"/>
    <w:rsid w:val="00F16731"/>
    <w:rsid w:val="00F16F69"/>
    <w:rsid w:val="00F176BA"/>
    <w:rsid w:val="00F17A3F"/>
    <w:rsid w:val="00F2009D"/>
    <w:rsid w:val="00F204AC"/>
    <w:rsid w:val="00F206EB"/>
    <w:rsid w:val="00F20714"/>
    <w:rsid w:val="00F2097E"/>
    <w:rsid w:val="00F20D42"/>
    <w:rsid w:val="00F20DA5"/>
    <w:rsid w:val="00F20E14"/>
    <w:rsid w:val="00F21E1A"/>
    <w:rsid w:val="00F21EFE"/>
    <w:rsid w:val="00F223E4"/>
    <w:rsid w:val="00F224A1"/>
    <w:rsid w:val="00F23047"/>
    <w:rsid w:val="00F233A7"/>
    <w:rsid w:val="00F233EC"/>
    <w:rsid w:val="00F234ED"/>
    <w:rsid w:val="00F23821"/>
    <w:rsid w:val="00F23C78"/>
    <w:rsid w:val="00F23D30"/>
    <w:rsid w:val="00F242AA"/>
    <w:rsid w:val="00F242CE"/>
    <w:rsid w:val="00F24386"/>
    <w:rsid w:val="00F24756"/>
    <w:rsid w:val="00F24969"/>
    <w:rsid w:val="00F24D46"/>
    <w:rsid w:val="00F24DA1"/>
    <w:rsid w:val="00F250CB"/>
    <w:rsid w:val="00F251A0"/>
    <w:rsid w:val="00F25978"/>
    <w:rsid w:val="00F25AA7"/>
    <w:rsid w:val="00F25AB7"/>
    <w:rsid w:val="00F25C58"/>
    <w:rsid w:val="00F2642F"/>
    <w:rsid w:val="00F26CC6"/>
    <w:rsid w:val="00F26FFD"/>
    <w:rsid w:val="00F27471"/>
    <w:rsid w:val="00F27932"/>
    <w:rsid w:val="00F27C9E"/>
    <w:rsid w:val="00F27E83"/>
    <w:rsid w:val="00F3004A"/>
    <w:rsid w:val="00F306E9"/>
    <w:rsid w:val="00F30B15"/>
    <w:rsid w:val="00F3112D"/>
    <w:rsid w:val="00F31435"/>
    <w:rsid w:val="00F3175E"/>
    <w:rsid w:val="00F319D2"/>
    <w:rsid w:val="00F31A88"/>
    <w:rsid w:val="00F32628"/>
    <w:rsid w:val="00F3262E"/>
    <w:rsid w:val="00F32D21"/>
    <w:rsid w:val="00F32E4F"/>
    <w:rsid w:val="00F33143"/>
    <w:rsid w:val="00F33FE6"/>
    <w:rsid w:val="00F342C1"/>
    <w:rsid w:val="00F342E8"/>
    <w:rsid w:val="00F348DF"/>
    <w:rsid w:val="00F348F8"/>
    <w:rsid w:val="00F34BFE"/>
    <w:rsid w:val="00F353A9"/>
    <w:rsid w:val="00F35807"/>
    <w:rsid w:val="00F35834"/>
    <w:rsid w:val="00F35997"/>
    <w:rsid w:val="00F35B64"/>
    <w:rsid w:val="00F35C68"/>
    <w:rsid w:val="00F35C80"/>
    <w:rsid w:val="00F35E20"/>
    <w:rsid w:val="00F3606C"/>
    <w:rsid w:val="00F362EE"/>
    <w:rsid w:val="00F36635"/>
    <w:rsid w:val="00F3679E"/>
    <w:rsid w:val="00F37032"/>
    <w:rsid w:val="00F373E5"/>
    <w:rsid w:val="00F374E9"/>
    <w:rsid w:val="00F37778"/>
    <w:rsid w:val="00F37A61"/>
    <w:rsid w:val="00F37CAF"/>
    <w:rsid w:val="00F40004"/>
    <w:rsid w:val="00F40E0F"/>
    <w:rsid w:val="00F411E4"/>
    <w:rsid w:val="00F412FA"/>
    <w:rsid w:val="00F41627"/>
    <w:rsid w:val="00F4198E"/>
    <w:rsid w:val="00F41A37"/>
    <w:rsid w:val="00F41E83"/>
    <w:rsid w:val="00F41EA9"/>
    <w:rsid w:val="00F4220B"/>
    <w:rsid w:val="00F42445"/>
    <w:rsid w:val="00F425EF"/>
    <w:rsid w:val="00F42B3B"/>
    <w:rsid w:val="00F42B41"/>
    <w:rsid w:val="00F42B44"/>
    <w:rsid w:val="00F42CEF"/>
    <w:rsid w:val="00F43846"/>
    <w:rsid w:val="00F438C8"/>
    <w:rsid w:val="00F439E6"/>
    <w:rsid w:val="00F43D20"/>
    <w:rsid w:val="00F43D98"/>
    <w:rsid w:val="00F43E26"/>
    <w:rsid w:val="00F43FF9"/>
    <w:rsid w:val="00F444B5"/>
    <w:rsid w:val="00F44C85"/>
    <w:rsid w:val="00F45169"/>
    <w:rsid w:val="00F454DA"/>
    <w:rsid w:val="00F456E5"/>
    <w:rsid w:val="00F457F5"/>
    <w:rsid w:val="00F45F86"/>
    <w:rsid w:val="00F4630A"/>
    <w:rsid w:val="00F4656D"/>
    <w:rsid w:val="00F4679A"/>
    <w:rsid w:val="00F46AE3"/>
    <w:rsid w:val="00F46EF5"/>
    <w:rsid w:val="00F47333"/>
    <w:rsid w:val="00F4780D"/>
    <w:rsid w:val="00F478A5"/>
    <w:rsid w:val="00F47900"/>
    <w:rsid w:val="00F479CD"/>
    <w:rsid w:val="00F47B50"/>
    <w:rsid w:val="00F47D6D"/>
    <w:rsid w:val="00F47EC1"/>
    <w:rsid w:val="00F47ED5"/>
    <w:rsid w:val="00F47EF2"/>
    <w:rsid w:val="00F50099"/>
    <w:rsid w:val="00F50252"/>
    <w:rsid w:val="00F507EB"/>
    <w:rsid w:val="00F50850"/>
    <w:rsid w:val="00F50AFD"/>
    <w:rsid w:val="00F50CB3"/>
    <w:rsid w:val="00F50F76"/>
    <w:rsid w:val="00F50F81"/>
    <w:rsid w:val="00F52023"/>
    <w:rsid w:val="00F5207E"/>
    <w:rsid w:val="00F5242C"/>
    <w:rsid w:val="00F5243D"/>
    <w:rsid w:val="00F52E7B"/>
    <w:rsid w:val="00F5327C"/>
    <w:rsid w:val="00F532FE"/>
    <w:rsid w:val="00F53348"/>
    <w:rsid w:val="00F538F2"/>
    <w:rsid w:val="00F53E02"/>
    <w:rsid w:val="00F5417B"/>
    <w:rsid w:val="00F54336"/>
    <w:rsid w:val="00F5436A"/>
    <w:rsid w:val="00F54533"/>
    <w:rsid w:val="00F54547"/>
    <w:rsid w:val="00F5498E"/>
    <w:rsid w:val="00F54C9A"/>
    <w:rsid w:val="00F54D76"/>
    <w:rsid w:val="00F54E75"/>
    <w:rsid w:val="00F5514D"/>
    <w:rsid w:val="00F551AB"/>
    <w:rsid w:val="00F554C5"/>
    <w:rsid w:val="00F55720"/>
    <w:rsid w:val="00F55936"/>
    <w:rsid w:val="00F56012"/>
    <w:rsid w:val="00F5658C"/>
    <w:rsid w:val="00F566C8"/>
    <w:rsid w:val="00F56C28"/>
    <w:rsid w:val="00F56D91"/>
    <w:rsid w:val="00F56EEE"/>
    <w:rsid w:val="00F56F98"/>
    <w:rsid w:val="00F57771"/>
    <w:rsid w:val="00F57CD8"/>
    <w:rsid w:val="00F60BD2"/>
    <w:rsid w:val="00F6130C"/>
    <w:rsid w:val="00F618B5"/>
    <w:rsid w:val="00F61AA5"/>
    <w:rsid w:val="00F61F1C"/>
    <w:rsid w:val="00F62392"/>
    <w:rsid w:val="00F6256F"/>
    <w:rsid w:val="00F62DFD"/>
    <w:rsid w:val="00F635DC"/>
    <w:rsid w:val="00F63C02"/>
    <w:rsid w:val="00F63C6F"/>
    <w:rsid w:val="00F63D1C"/>
    <w:rsid w:val="00F642F1"/>
    <w:rsid w:val="00F645A3"/>
    <w:rsid w:val="00F649ED"/>
    <w:rsid w:val="00F64A2B"/>
    <w:rsid w:val="00F64C57"/>
    <w:rsid w:val="00F65683"/>
    <w:rsid w:val="00F65A3B"/>
    <w:rsid w:val="00F65A6E"/>
    <w:rsid w:val="00F65AE5"/>
    <w:rsid w:val="00F65D83"/>
    <w:rsid w:val="00F661A6"/>
    <w:rsid w:val="00F665A1"/>
    <w:rsid w:val="00F666F8"/>
    <w:rsid w:val="00F668AE"/>
    <w:rsid w:val="00F669AC"/>
    <w:rsid w:val="00F66B2F"/>
    <w:rsid w:val="00F66ECF"/>
    <w:rsid w:val="00F67214"/>
    <w:rsid w:val="00F67239"/>
    <w:rsid w:val="00F674EA"/>
    <w:rsid w:val="00F67556"/>
    <w:rsid w:val="00F6759C"/>
    <w:rsid w:val="00F67741"/>
    <w:rsid w:val="00F6783F"/>
    <w:rsid w:val="00F67B4F"/>
    <w:rsid w:val="00F67BAA"/>
    <w:rsid w:val="00F67CA0"/>
    <w:rsid w:val="00F67EA6"/>
    <w:rsid w:val="00F67EB7"/>
    <w:rsid w:val="00F7017A"/>
    <w:rsid w:val="00F702B4"/>
    <w:rsid w:val="00F70B33"/>
    <w:rsid w:val="00F70CF1"/>
    <w:rsid w:val="00F71143"/>
    <w:rsid w:val="00F71531"/>
    <w:rsid w:val="00F71936"/>
    <w:rsid w:val="00F71CD7"/>
    <w:rsid w:val="00F72274"/>
    <w:rsid w:val="00F729F6"/>
    <w:rsid w:val="00F72AE7"/>
    <w:rsid w:val="00F72C4E"/>
    <w:rsid w:val="00F72E31"/>
    <w:rsid w:val="00F72E86"/>
    <w:rsid w:val="00F72E95"/>
    <w:rsid w:val="00F72EDE"/>
    <w:rsid w:val="00F7361F"/>
    <w:rsid w:val="00F73B03"/>
    <w:rsid w:val="00F73C2A"/>
    <w:rsid w:val="00F73CD2"/>
    <w:rsid w:val="00F73EFE"/>
    <w:rsid w:val="00F73F13"/>
    <w:rsid w:val="00F745B4"/>
    <w:rsid w:val="00F74800"/>
    <w:rsid w:val="00F74987"/>
    <w:rsid w:val="00F74A55"/>
    <w:rsid w:val="00F74F28"/>
    <w:rsid w:val="00F750AF"/>
    <w:rsid w:val="00F754BA"/>
    <w:rsid w:val="00F75898"/>
    <w:rsid w:val="00F75A04"/>
    <w:rsid w:val="00F76137"/>
    <w:rsid w:val="00F764E1"/>
    <w:rsid w:val="00F76838"/>
    <w:rsid w:val="00F76B13"/>
    <w:rsid w:val="00F76C23"/>
    <w:rsid w:val="00F76DA4"/>
    <w:rsid w:val="00F76E71"/>
    <w:rsid w:val="00F76EC8"/>
    <w:rsid w:val="00F77012"/>
    <w:rsid w:val="00F77472"/>
    <w:rsid w:val="00F774AB"/>
    <w:rsid w:val="00F7758B"/>
    <w:rsid w:val="00F77819"/>
    <w:rsid w:val="00F779AA"/>
    <w:rsid w:val="00F77A09"/>
    <w:rsid w:val="00F77A53"/>
    <w:rsid w:val="00F77B1F"/>
    <w:rsid w:val="00F77E02"/>
    <w:rsid w:val="00F8002D"/>
    <w:rsid w:val="00F80066"/>
    <w:rsid w:val="00F8020A"/>
    <w:rsid w:val="00F804A0"/>
    <w:rsid w:val="00F8063E"/>
    <w:rsid w:val="00F806BE"/>
    <w:rsid w:val="00F80880"/>
    <w:rsid w:val="00F808C9"/>
    <w:rsid w:val="00F80E3D"/>
    <w:rsid w:val="00F80E8C"/>
    <w:rsid w:val="00F814D8"/>
    <w:rsid w:val="00F81735"/>
    <w:rsid w:val="00F81848"/>
    <w:rsid w:val="00F8190D"/>
    <w:rsid w:val="00F81D5B"/>
    <w:rsid w:val="00F81DC6"/>
    <w:rsid w:val="00F81F37"/>
    <w:rsid w:val="00F8250F"/>
    <w:rsid w:val="00F82993"/>
    <w:rsid w:val="00F82FF9"/>
    <w:rsid w:val="00F83365"/>
    <w:rsid w:val="00F8364F"/>
    <w:rsid w:val="00F83C13"/>
    <w:rsid w:val="00F83C19"/>
    <w:rsid w:val="00F8435C"/>
    <w:rsid w:val="00F8449B"/>
    <w:rsid w:val="00F84BB3"/>
    <w:rsid w:val="00F84BEC"/>
    <w:rsid w:val="00F84E83"/>
    <w:rsid w:val="00F84FE9"/>
    <w:rsid w:val="00F8525C"/>
    <w:rsid w:val="00F85558"/>
    <w:rsid w:val="00F857DF"/>
    <w:rsid w:val="00F85B8C"/>
    <w:rsid w:val="00F85EC6"/>
    <w:rsid w:val="00F86095"/>
    <w:rsid w:val="00F860EE"/>
    <w:rsid w:val="00F864B1"/>
    <w:rsid w:val="00F866DA"/>
    <w:rsid w:val="00F86D52"/>
    <w:rsid w:val="00F86D7F"/>
    <w:rsid w:val="00F8717F"/>
    <w:rsid w:val="00F87359"/>
    <w:rsid w:val="00F876B7"/>
    <w:rsid w:val="00F87739"/>
    <w:rsid w:val="00F901C7"/>
    <w:rsid w:val="00F90246"/>
    <w:rsid w:val="00F903DA"/>
    <w:rsid w:val="00F90685"/>
    <w:rsid w:val="00F90BD5"/>
    <w:rsid w:val="00F90F1E"/>
    <w:rsid w:val="00F913AB"/>
    <w:rsid w:val="00F9149F"/>
    <w:rsid w:val="00F915D3"/>
    <w:rsid w:val="00F91658"/>
    <w:rsid w:val="00F919E7"/>
    <w:rsid w:val="00F91E99"/>
    <w:rsid w:val="00F92238"/>
    <w:rsid w:val="00F92516"/>
    <w:rsid w:val="00F92C70"/>
    <w:rsid w:val="00F92F82"/>
    <w:rsid w:val="00F93164"/>
    <w:rsid w:val="00F93422"/>
    <w:rsid w:val="00F934D1"/>
    <w:rsid w:val="00F93576"/>
    <w:rsid w:val="00F93A1E"/>
    <w:rsid w:val="00F93C7C"/>
    <w:rsid w:val="00F93C87"/>
    <w:rsid w:val="00F94145"/>
    <w:rsid w:val="00F94348"/>
    <w:rsid w:val="00F9436B"/>
    <w:rsid w:val="00F94433"/>
    <w:rsid w:val="00F9463E"/>
    <w:rsid w:val="00F94AC7"/>
    <w:rsid w:val="00F94CD0"/>
    <w:rsid w:val="00F94D8F"/>
    <w:rsid w:val="00F953BF"/>
    <w:rsid w:val="00F955AB"/>
    <w:rsid w:val="00F956F3"/>
    <w:rsid w:val="00F95D60"/>
    <w:rsid w:val="00F963D5"/>
    <w:rsid w:val="00F965A9"/>
    <w:rsid w:val="00F967B4"/>
    <w:rsid w:val="00F96D39"/>
    <w:rsid w:val="00F96D42"/>
    <w:rsid w:val="00F96F50"/>
    <w:rsid w:val="00F9715A"/>
    <w:rsid w:val="00F97240"/>
    <w:rsid w:val="00F975DF"/>
    <w:rsid w:val="00F978A3"/>
    <w:rsid w:val="00F978B3"/>
    <w:rsid w:val="00F97EBD"/>
    <w:rsid w:val="00FA04C6"/>
    <w:rsid w:val="00FA0563"/>
    <w:rsid w:val="00FA0612"/>
    <w:rsid w:val="00FA0AB5"/>
    <w:rsid w:val="00FA0BE6"/>
    <w:rsid w:val="00FA10DC"/>
    <w:rsid w:val="00FA1996"/>
    <w:rsid w:val="00FA1A58"/>
    <w:rsid w:val="00FA1C66"/>
    <w:rsid w:val="00FA259E"/>
    <w:rsid w:val="00FA276F"/>
    <w:rsid w:val="00FA2B07"/>
    <w:rsid w:val="00FA2D53"/>
    <w:rsid w:val="00FA2E9A"/>
    <w:rsid w:val="00FA3B16"/>
    <w:rsid w:val="00FA3E23"/>
    <w:rsid w:val="00FA3F62"/>
    <w:rsid w:val="00FA427B"/>
    <w:rsid w:val="00FA4301"/>
    <w:rsid w:val="00FA44F8"/>
    <w:rsid w:val="00FA46F9"/>
    <w:rsid w:val="00FA48C8"/>
    <w:rsid w:val="00FA4A81"/>
    <w:rsid w:val="00FA4C82"/>
    <w:rsid w:val="00FA4F54"/>
    <w:rsid w:val="00FA5227"/>
    <w:rsid w:val="00FA5C0D"/>
    <w:rsid w:val="00FA5E16"/>
    <w:rsid w:val="00FA5F6B"/>
    <w:rsid w:val="00FA6940"/>
    <w:rsid w:val="00FA6DBD"/>
    <w:rsid w:val="00FA6F74"/>
    <w:rsid w:val="00FA6FEF"/>
    <w:rsid w:val="00FA7336"/>
    <w:rsid w:val="00FA7869"/>
    <w:rsid w:val="00FA7890"/>
    <w:rsid w:val="00FA796A"/>
    <w:rsid w:val="00FA79CD"/>
    <w:rsid w:val="00FA7CFE"/>
    <w:rsid w:val="00FA7D0E"/>
    <w:rsid w:val="00FB0257"/>
    <w:rsid w:val="00FB0357"/>
    <w:rsid w:val="00FB03EF"/>
    <w:rsid w:val="00FB0843"/>
    <w:rsid w:val="00FB0A0D"/>
    <w:rsid w:val="00FB1073"/>
    <w:rsid w:val="00FB1384"/>
    <w:rsid w:val="00FB1871"/>
    <w:rsid w:val="00FB1B72"/>
    <w:rsid w:val="00FB1BF6"/>
    <w:rsid w:val="00FB1C6A"/>
    <w:rsid w:val="00FB1DBE"/>
    <w:rsid w:val="00FB2589"/>
    <w:rsid w:val="00FB28D1"/>
    <w:rsid w:val="00FB2FE6"/>
    <w:rsid w:val="00FB307A"/>
    <w:rsid w:val="00FB30BB"/>
    <w:rsid w:val="00FB3126"/>
    <w:rsid w:val="00FB3147"/>
    <w:rsid w:val="00FB3151"/>
    <w:rsid w:val="00FB3175"/>
    <w:rsid w:val="00FB3410"/>
    <w:rsid w:val="00FB3A8D"/>
    <w:rsid w:val="00FB3D73"/>
    <w:rsid w:val="00FB3DE1"/>
    <w:rsid w:val="00FB4397"/>
    <w:rsid w:val="00FB4467"/>
    <w:rsid w:val="00FB44D9"/>
    <w:rsid w:val="00FB485B"/>
    <w:rsid w:val="00FB485C"/>
    <w:rsid w:val="00FB48CE"/>
    <w:rsid w:val="00FB4915"/>
    <w:rsid w:val="00FB4ACF"/>
    <w:rsid w:val="00FB4DC0"/>
    <w:rsid w:val="00FB4F73"/>
    <w:rsid w:val="00FB4FF9"/>
    <w:rsid w:val="00FB56C2"/>
    <w:rsid w:val="00FB589F"/>
    <w:rsid w:val="00FB5911"/>
    <w:rsid w:val="00FB597F"/>
    <w:rsid w:val="00FB5F48"/>
    <w:rsid w:val="00FB5F5E"/>
    <w:rsid w:val="00FB6006"/>
    <w:rsid w:val="00FB66A8"/>
    <w:rsid w:val="00FB66C8"/>
    <w:rsid w:val="00FB67BF"/>
    <w:rsid w:val="00FB690F"/>
    <w:rsid w:val="00FB691F"/>
    <w:rsid w:val="00FB6BF0"/>
    <w:rsid w:val="00FB70E4"/>
    <w:rsid w:val="00FB71DC"/>
    <w:rsid w:val="00FB721E"/>
    <w:rsid w:val="00FB723F"/>
    <w:rsid w:val="00FB79FC"/>
    <w:rsid w:val="00FB7A8A"/>
    <w:rsid w:val="00FB7DA9"/>
    <w:rsid w:val="00FB7F13"/>
    <w:rsid w:val="00FC0224"/>
    <w:rsid w:val="00FC0474"/>
    <w:rsid w:val="00FC05ED"/>
    <w:rsid w:val="00FC0677"/>
    <w:rsid w:val="00FC098A"/>
    <w:rsid w:val="00FC0A71"/>
    <w:rsid w:val="00FC0D56"/>
    <w:rsid w:val="00FC0DAD"/>
    <w:rsid w:val="00FC0F3D"/>
    <w:rsid w:val="00FC0F7A"/>
    <w:rsid w:val="00FC10C0"/>
    <w:rsid w:val="00FC12A6"/>
    <w:rsid w:val="00FC13B2"/>
    <w:rsid w:val="00FC149E"/>
    <w:rsid w:val="00FC152A"/>
    <w:rsid w:val="00FC1642"/>
    <w:rsid w:val="00FC1988"/>
    <w:rsid w:val="00FC1CC7"/>
    <w:rsid w:val="00FC1DBF"/>
    <w:rsid w:val="00FC2179"/>
    <w:rsid w:val="00FC22E6"/>
    <w:rsid w:val="00FC2349"/>
    <w:rsid w:val="00FC23C4"/>
    <w:rsid w:val="00FC2836"/>
    <w:rsid w:val="00FC287D"/>
    <w:rsid w:val="00FC2DE4"/>
    <w:rsid w:val="00FC2E23"/>
    <w:rsid w:val="00FC2E4D"/>
    <w:rsid w:val="00FC301D"/>
    <w:rsid w:val="00FC3ACC"/>
    <w:rsid w:val="00FC3C2C"/>
    <w:rsid w:val="00FC3CDF"/>
    <w:rsid w:val="00FC445C"/>
    <w:rsid w:val="00FC44BE"/>
    <w:rsid w:val="00FC4AAA"/>
    <w:rsid w:val="00FC4B09"/>
    <w:rsid w:val="00FC4BB4"/>
    <w:rsid w:val="00FC4D48"/>
    <w:rsid w:val="00FC517C"/>
    <w:rsid w:val="00FC534A"/>
    <w:rsid w:val="00FC54FB"/>
    <w:rsid w:val="00FC5836"/>
    <w:rsid w:val="00FC5A5E"/>
    <w:rsid w:val="00FC5B87"/>
    <w:rsid w:val="00FC5C2F"/>
    <w:rsid w:val="00FC611F"/>
    <w:rsid w:val="00FC62DB"/>
    <w:rsid w:val="00FC6365"/>
    <w:rsid w:val="00FC65D5"/>
    <w:rsid w:val="00FC6703"/>
    <w:rsid w:val="00FC684A"/>
    <w:rsid w:val="00FC68E1"/>
    <w:rsid w:val="00FC6FFB"/>
    <w:rsid w:val="00FC799D"/>
    <w:rsid w:val="00FC7CD2"/>
    <w:rsid w:val="00FC7D4C"/>
    <w:rsid w:val="00FD0C51"/>
    <w:rsid w:val="00FD185B"/>
    <w:rsid w:val="00FD1E3B"/>
    <w:rsid w:val="00FD2271"/>
    <w:rsid w:val="00FD22BB"/>
    <w:rsid w:val="00FD24B6"/>
    <w:rsid w:val="00FD24E8"/>
    <w:rsid w:val="00FD2B3E"/>
    <w:rsid w:val="00FD2BCA"/>
    <w:rsid w:val="00FD2C47"/>
    <w:rsid w:val="00FD323E"/>
    <w:rsid w:val="00FD32C0"/>
    <w:rsid w:val="00FD3536"/>
    <w:rsid w:val="00FD3DE7"/>
    <w:rsid w:val="00FD3FE2"/>
    <w:rsid w:val="00FD474A"/>
    <w:rsid w:val="00FD48C5"/>
    <w:rsid w:val="00FD4F5F"/>
    <w:rsid w:val="00FD508C"/>
    <w:rsid w:val="00FD528F"/>
    <w:rsid w:val="00FD52DB"/>
    <w:rsid w:val="00FD55BC"/>
    <w:rsid w:val="00FD562C"/>
    <w:rsid w:val="00FD5C89"/>
    <w:rsid w:val="00FD5E78"/>
    <w:rsid w:val="00FD5EBE"/>
    <w:rsid w:val="00FD6194"/>
    <w:rsid w:val="00FD63FC"/>
    <w:rsid w:val="00FD64D1"/>
    <w:rsid w:val="00FD6B0C"/>
    <w:rsid w:val="00FD748B"/>
    <w:rsid w:val="00FD754A"/>
    <w:rsid w:val="00FD77B9"/>
    <w:rsid w:val="00FD785F"/>
    <w:rsid w:val="00FD7BDC"/>
    <w:rsid w:val="00FD7ED9"/>
    <w:rsid w:val="00FE1225"/>
    <w:rsid w:val="00FE155C"/>
    <w:rsid w:val="00FE1671"/>
    <w:rsid w:val="00FE18E6"/>
    <w:rsid w:val="00FE19C0"/>
    <w:rsid w:val="00FE1FB0"/>
    <w:rsid w:val="00FE287B"/>
    <w:rsid w:val="00FE306B"/>
    <w:rsid w:val="00FE30F7"/>
    <w:rsid w:val="00FE3533"/>
    <w:rsid w:val="00FE3742"/>
    <w:rsid w:val="00FE3A14"/>
    <w:rsid w:val="00FE3A18"/>
    <w:rsid w:val="00FE3E1A"/>
    <w:rsid w:val="00FE404D"/>
    <w:rsid w:val="00FE4156"/>
    <w:rsid w:val="00FE4540"/>
    <w:rsid w:val="00FE460F"/>
    <w:rsid w:val="00FE46A3"/>
    <w:rsid w:val="00FE46F8"/>
    <w:rsid w:val="00FE4BF0"/>
    <w:rsid w:val="00FE4C74"/>
    <w:rsid w:val="00FE4CB6"/>
    <w:rsid w:val="00FE4CD3"/>
    <w:rsid w:val="00FE4D11"/>
    <w:rsid w:val="00FE51F1"/>
    <w:rsid w:val="00FE5431"/>
    <w:rsid w:val="00FE5843"/>
    <w:rsid w:val="00FE58CE"/>
    <w:rsid w:val="00FE5AAB"/>
    <w:rsid w:val="00FE5EB6"/>
    <w:rsid w:val="00FE5F09"/>
    <w:rsid w:val="00FE5F6A"/>
    <w:rsid w:val="00FE67AD"/>
    <w:rsid w:val="00FE6CE0"/>
    <w:rsid w:val="00FE6D86"/>
    <w:rsid w:val="00FE7146"/>
    <w:rsid w:val="00FE72B3"/>
    <w:rsid w:val="00FE7638"/>
    <w:rsid w:val="00FE7BE8"/>
    <w:rsid w:val="00FF0208"/>
    <w:rsid w:val="00FF0424"/>
    <w:rsid w:val="00FF05B8"/>
    <w:rsid w:val="00FF065A"/>
    <w:rsid w:val="00FF07BF"/>
    <w:rsid w:val="00FF07C4"/>
    <w:rsid w:val="00FF0C02"/>
    <w:rsid w:val="00FF0E7C"/>
    <w:rsid w:val="00FF0FC7"/>
    <w:rsid w:val="00FF1977"/>
    <w:rsid w:val="00FF1EAE"/>
    <w:rsid w:val="00FF28D6"/>
    <w:rsid w:val="00FF297C"/>
    <w:rsid w:val="00FF2CF6"/>
    <w:rsid w:val="00FF2D91"/>
    <w:rsid w:val="00FF37C6"/>
    <w:rsid w:val="00FF3D64"/>
    <w:rsid w:val="00FF4165"/>
    <w:rsid w:val="00FF4BB1"/>
    <w:rsid w:val="00FF4FB2"/>
    <w:rsid w:val="00FF5A4D"/>
    <w:rsid w:val="00FF5F1D"/>
    <w:rsid w:val="00FF61A0"/>
    <w:rsid w:val="00FF6C24"/>
    <w:rsid w:val="00FF6F78"/>
    <w:rsid w:val="00FF7109"/>
    <w:rsid w:val="00FF73BA"/>
    <w:rsid w:val="00FF742A"/>
    <w:rsid w:val="00FF74C3"/>
    <w:rsid w:val="00FF77BA"/>
    <w:rsid w:val="00FF77F6"/>
    <w:rsid w:val="00FF79E0"/>
    <w:rsid w:val="00FF7B5E"/>
    <w:rsid w:val="00FF7BB4"/>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FC2FF7"/>
  <w15:chartTrackingRefBased/>
  <w15:docId w15:val="{6A943E87-C106-4FC6-B497-7A3EA8C8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73" w:qFormat="1"/>
    <w:lsdException w:name="Light Shading Accent 2" w:uiPriority="30" w:qFormat="1"/>
    <w:lsdException w:name="Light List Accent 2" w:uiPriority="61"/>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73"/>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F49"/>
    <w:pPr>
      <w:overflowPunct w:val="0"/>
      <w:autoSpaceDE w:val="0"/>
      <w:autoSpaceDN w:val="0"/>
      <w:adjustRightInd w:val="0"/>
      <w:textAlignment w:val="baseline"/>
    </w:pPr>
    <w:rPr>
      <w:rFonts w:ascii="Garamond" w:hAnsi="Garamond"/>
      <w:sz w:val="22"/>
      <w:szCs w:val="24"/>
      <w:lang w:val="en-GB"/>
    </w:rPr>
  </w:style>
  <w:style w:type="paragraph" w:styleId="Heading1">
    <w:name w:val="heading 1"/>
    <w:aliases w:val="H1,fejezetcim,buta nev,normal"/>
    <w:basedOn w:val="HeadingBase"/>
    <w:next w:val="BodyText"/>
    <w:link w:val="Heading1Char"/>
    <w:uiPriority w:val="9"/>
    <w:qFormat/>
    <w:rsid w:val="000F6FF1"/>
    <w:pPr>
      <w:spacing w:after="180"/>
      <w:jc w:val="center"/>
      <w:outlineLvl w:val="0"/>
    </w:pPr>
    <w:rPr>
      <w:rFonts w:ascii="Cambria" w:hAnsi="Cambria"/>
      <w:b/>
      <w:bCs/>
      <w:kern w:val="32"/>
      <w:sz w:val="32"/>
      <w:szCs w:val="32"/>
    </w:rPr>
  </w:style>
  <w:style w:type="paragraph" w:styleId="Heading2">
    <w:name w:val="heading 2"/>
    <w:aliases w:val="Al cím"/>
    <w:basedOn w:val="HeadingBase"/>
    <w:next w:val="BodyText"/>
    <w:link w:val="Heading2Char"/>
    <w:uiPriority w:val="9"/>
    <w:qFormat/>
    <w:rsid w:val="000F6FF1"/>
    <w:pPr>
      <w:spacing w:after="170"/>
      <w:outlineLvl w:val="1"/>
    </w:pPr>
    <w:rPr>
      <w:caps/>
    </w:rPr>
  </w:style>
  <w:style w:type="paragraph" w:styleId="Heading3">
    <w:name w:val="heading 3"/>
    <w:aliases w:val="Címsor 3_t"/>
    <w:basedOn w:val="HeadingBase"/>
    <w:next w:val="BodyText"/>
    <w:link w:val="Heading3Char"/>
    <w:uiPriority w:val="9"/>
    <w:qFormat/>
    <w:rsid w:val="000F6FF1"/>
    <w:pPr>
      <w:spacing w:after="240"/>
      <w:outlineLvl w:val="2"/>
    </w:pPr>
    <w:rPr>
      <w:rFonts w:ascii="Cambria" w:hAnsi="Cambria"/>
      <w:b/>
      <w:bCs/>
      <w:kern w:val="0"/>
      <w:sz w:val="26"/>
      <w:szCs w:val="26"/>
    </w:rPr>
  </w:style>
  <w:style w:type="paragraph" w:styleId="Heading4">
    <w:name w:val="heading 4"/>
    <w:basedOn w:val="HeadingBase"/>
    <w:next w:val="BodyText"/>
    <w:link w:val="Heading4Char"/>
    <w:uiPriority w:val="9"/>
    <w:qFormat/>
    <w:rsid w:val="000F6FF1"/>
    <w:pPr>
      <w:outlineLvl w:val="3"/>
    </w:pPr>
    <w:rPr>
      <w:rFonts w:ascii="Calibri" w:hAnsi="Calibri"/>
      <w:b/>
      <w:bCs/>
      <w:kern w:val="0"/>
      <w:sz w:val="28"/>
      <w:szCs w:val="28"/>
    </w:rPr>
  </w:style>
  <w:style w:type="paragraph" w:styleId="Heading5">
    <w:name w:val="heading 5"/>
    <w:basedOn w:val="HeadingBase"/>
    <w:next w:val="BodyText"/>
    <w:link w:val="Heading5Char"/>
    <w:uiPriority w:val="9"/>
    <w:qFormat/>
    <w:rsid w:val="000F6FF1"/>
    <w:pPr>
      <w:outlineLvl w:val="4"/>
    </w:pPr>
    <w:rPr>
      <w:rFonts w:ascii="Calibri" w:hAnsi="Calibri"/>
      <w:b/>
      <w:bCs/>
      <w:i/>
      <w:iCs/>
      <w:kern w:val="0"/>
      <w:sz w:val="26"/>
      <w:szCs w:val="26"/>
    </w:rPr>
  </w:style>
  <w:style w:type="paragraph" w:styleId="Heading6">
    <w:name w:val="heading 6"/>
    <w:basedOn w:val="HeadingBase"/>
    <w:next w:val="BodyText"/>
    <w:link w:val="Heading6Char"/>
    <w:uiPriority w:val="9"/>
    <w:qFormat/>
    <w:rsid w:val="000F6FF1"/>
    <w:pPr>
      <w:outlineLvl w:val="5"/>
    </w:pPr>
    <w:rPr>
      <w:rFonts w:ascii="Calibri" w:hAnsi="Calibri"/>
      <w:b/>
      <w:bCs/>
      <w:kern w:val="0"/>
      <w:sz w:val="22"/>
      <w:szCs w:val="22"/>
    </w:rPr>
  </w:style>
  <w:style w:type="paragraph" w:styleId="Heading7">
    <w:name w:val="heading 7"/>
    <w:basedOn w:val="HeadingBase"/>
    <w:next w:val="BodyText"/>
    <w:link w:val="Heading7Char"/>
    <w:uiPriority w:val="9"/>
    <w:qFormat/>
    <w:rsid w:val="000F6FF1"/>
    <w:pPr>
      <w:outlineLvl w:val="6"/>
    </w:pPr>
    <w:rPr>
      <w:smallCaps/>
      <w:sz w:val="23"/>
    </w:rPr>
  </w:style>
  <w:style w:type="paragraph" w:styleId="Heading8">
    <w:name w:val="heading 8"/>
    <w:basedOn w:val="HeadingBase"/>
    <w:next w:val="BodyText"/>
    <w:link w:val="Heading8Char"/>
    <w:uiPriority w:val="9"/>
    <w:qFormat/>
    <w:rsid w:val="000F6FF1"/>
    <w:pPr>
      <w:outlineLvl w:val="7"/>
    </w:pPr>
    <w:rPr>
      <w:rFonts w:ascii="Calibri" w:hAnsi="Calibri"/>
      <w:i/>
      <w:iCs/>
      <w:kern w:val="0"/>
      <w:szCs w:val="24"/>
    </w:rPr>
  </w:style>
  <w:style w:type="paragraph" w:styleId="Heading9">
    <w:name w:val="heading 9"/>
    <w:basedOn w:val="HeadingBase"/>
    <w:next w:val="BodyText"/>
    <w:link w:val="Heading9Char"/>
    <w:uiPriority w:val="9"/>
    <w:qFormat/>
    <w:rsid w:val="000F6FF1"/>
    <w:pPr>
      <w:outlineLvl w:val="8"/>
    </w:pPr>
    <w:rPr>
      <w:rFonts w:ascii="Cambria" w:hAnsi="Cambria"/>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ejezetcim Char,buta nev Char,normal Char"/>
    <w:link w:val="Heading1"/>
    <w:uiPriority w:val="9"/>
    <w:rsid w:val="00C94788"/>
    <w:rPr>
      <w:rFonts w:ascii="Cambria" w:eastAsia="Times New Roman" w:hAnsi="Cambria" w:cs="Times New Roman"/>
      <w:b/>
      <w:bCs/>
      <w:kern w:val="32"/>
      <w:sz w:val="32"/>
      <w:szCs w:val="32"/>
      <w:lang w:val="en-GB"/>
    </w:rPr>
  </w:style>
  <w:style w:type="character" w:customStyle="1" w:styleId="Heading2Char">
    <w:name w:val="Heading 2 Char"/>
    <w:aliases w:val="Al cím Char"/>
    <w:link w:val="Heading2"/>
    <w:uiPriority w:val="9"/>
    <w:locked/>
    <w:rsid w:val="00985D53"/>
    <w:rPr>
      <w:caps/>
      <w:kern w:val="20"/>
      <w:sz w:val="24"/>
    </w:rPr>
  </w:style>
  <w:style w:type="character" w:customStyle="1" w:styleId="Heading3Char">
    <w:name w:val="Heading 3 Char"/>
    <w:aliases w:val="Címsor 3_t Char"/>
    <w:link w:val="Heading3"/>
    <w:uiPriority w:val="9"/>
    <w:rsid w:val="00C94788"/>
    <w:rPr>
      <w:rFonts w:ascii="Cambria" w:eastAsia="Times New Roman" w:hAnsi="Cambria" w:cs="Times New Roman"/>
      <w:b/>
      <w:bCs/>
      <w:sz w:val="26"/>
      <w:szCs w:val="26"/>
      <w:lang w:val="en-GB"/>
    </w:rPr>
  </w:style>
  <w:style w:type="character" w:customStyle="1" w:styleId="Heading4Char">
    <w:name w:val="Heading 4 Char"/>
    <w:link w:val="Heading4"/>
    <w:uiPriority w:val="9"/>
    <w:rsid w:val="00C94788"/>
    <w:rPr>
      <w:rFonts w:ascii="Calibri" w:eastAsia="Times New Roman" w:hAnsi="Calibri" w:cs="Times New Roman"/>
      <w:b/>
      <w:bCs/>
      <w:sz w:val="28"/>
      <w:szCs w:val="28"/>
      <w:lang w:val="en-GB"/>
    </w:rPr>
  </w:style>
  <w:style w:type="character" w:customStyle="1" w:styleId="Heading5Char">
    <w:name w:val="Heading 5 Char"/>
    <w:link w:val="Heading5"/>
    <w:uiPriority w:val="9"/>
    <w:rsid w:val="00C94788"/>
    <w:rPr>
      <w:rFonts w:ascii="Calibri" w:eastAsia="Times New Roman" w:hAnsi="Calibri" w:cs="Times New Roman"/>
      <w:b/>
      <w:bCs/>
      <w:i/>
      <w:iCs/>
      <w:sz w:val="26"/>
      <w:szCs w:val="26"/>
      <w:lang w:val="en-GB"/>
    </w:rPr>
  </w:style>
  <w:style w:type="character" w:customStyle="1" w:styleId="Heading6Char">
    <w:name w:val="Heading 6 Char"/>
    <w:link w:val="Heading6"/>
    <w:uiPriority w:val="9"/>
    <w:rsid w:val="00C94788"/>
    <w:rPr>
      <w:rFonts w:ascii="Calibri" w:eastAsia="Times New Roman" w:hAnsi="Calibri" w:cs="Times New Roman"/>
      <w:b/>
      <w:bCs/>
      <w:sz w:val="22"/>
      <w:szCs w:val="22"/>
      <w:lang w:val="en-GB"/>
    </w:rPr>
  </w:style>
  <w:style w:type="character" w:customStyle="1" w:styleId="Heading7Char">
    <w:name w:val="Heading 7 Char"/>
    <w:link w:val="Heading7"/>
    <w:uiPriority w:val="9"/>
    <w:locked/>
    <w:rsid w:val="00372F9F"/>
    <w:rPr>
      <w:rFonts w:cs="Times New Roman"/>
      <w:smallCaps/>
      <w:kern w:val="20"/>
      <w:sz w:val="23"/>
    </w:rPr>
  </w:style>
  <w:style w:type="character" w:customStyle="1" w:styleId="Heading8Char">
    <w:name w:val="Heading 8 Char"/>
    <w:link w:val="Heading8"/>
    <w:uiPriority w:val="9"/>
    <w:rsid w:val="00C94788"/>
    <w:rPr>
      <w:rFonts w:ascii="Calibri" w:eastAsia="Times New Roman" w:hAnsi="Calibri" w:cs="Times New Roman"/>
      <w:i/>
      <w:iCs/>
      <w:sz w:val="24"/>
      <w:szCs w:val="24"/>
      <w:lang w:val="en-GB"/>
    </w:rPr>
  </w:style>
  <w:style w:type="character" w:customStyle="1" w:styleId="Heading9Char">
    <w:name w:val="Heading 9 Char"/>
    <w:link w:val="Heading9"/>
    <w:uiPriority w:val="9"/>
    <w:rsid w:val="00C94788"/>
    <w:rPr>
      <w:rFonts w:ascii="Cambria" w:eastAsia="Times New Roman" w:hAnsi="Cambria" w:cs="Times New Roman"/>
      <w:sz w:val="22"/>
      <w:szCs w:val="22"/>
      <w:lang w:val="en-GB"/>
    </w:rPr>
  </w:style>
  <w:style w:type="paragraph" w:customStyle="1" w:styleId="HeadingBase">
    <w:name w:val="Heading Base"/>
    <w:basedOn w:val="BodyText"/>
    <w:next w:val="BodyText"/>
    <w:rsid w:val="000F6FF1"/>
    <w:pPr>
      <w:keepNext/>
      <w:keepLines/>
      <w:spacing w:after="0"/>
      <w:jc w:val="left"/>
    </w:pPr>
    <w:rPr>
      <w:kern w:val="20"/>
    </w:rPr>
  </w:style>
  <w:style w:type="paragraph" w:styleId="BodyText">
    <w:name w:val="Body Text"/>
    <w:basedOn w:val="Normal"/>
    <w:link w:val="BodyTextChar"/>
    <w:uiPriority w:val="99"/>
    <w:rsid w:val="000F6FF1"/>
    <w:pPr>
      <w:spacing w:after="120" w:line="240" w:lineRule="atLeast"/>
      <w:jc w:val="both"/>
    </w:pPr>
    <w:rPr>
      <w:rFonts w:ascii="Times New Roman" w:hAnsi="Times New Roman"/>
      <w:sz w:val="24"/>
      <w:szCs w:val="20"/>
    </w:rPr>
  </w:style>
  <w:style w:type="character" w:customStyle="1" w:styleId="BodyTextChar">
    <w:name w:val="Body Text Char"/>
    <w:link w:val="BodyText"/>
    <w:uiPriority w:val="99"/>
    <w:locked/>
    <w:rsid w:val="00A72FE8"/>
    <w:rPr>
      <w:rFonts w:cs="Times New Roman"/>
      <w:sz w:val="24"/>
    </w:rPr>
  </w:style>
  <w:style w:type="paragraph" w:customStyle="1" w:styleId="FootnoteBase">
    <w:name w:val="Footnote Base"/>
    <w:basedOn w:val="BodyText"/>
    <w:link w:val="FootnoteBaseChar"/>
    <w:rsid w:val="000F6FF1"/>
    <w:pPr>
      <w:keepLines/>
      <w:spacing w:line="200" w:lineRule="atLeast"/>
    </w:pPr>
    <w:rPr>
      <w:sz w:val="16"/>
    </w:rPr>
  </w:style>
  <w:style w:type="paragraph" w:styleId="MessageHeader">
    <w:name w:val="Message Header"/>
    <w:basedOn w:val="BodyText"/>
    <w:link w:val="MessageHeaderChar"/>
    <w:uiPriority w:val="99"/>
    <w:semiHidden/>
    <w:rsid w:val="000F6FF1"/>
    <w:pPr>
      <w:keepLines/>
      <w:tabs>
        <w:tab w:val="left" w:pos="1080"/>
      </w:tabs>
      <w:ind w:left="1080" w:hanging="1080"/>
      <w:jc w:val="left"/>
    </w:pPr>
    <w:rPr>
      <w:rFonts w:ascii="Cambria" w:hAnsi="Cambria"/>
    </w:rPr>
  </w:style>
  <w:style w:type="character" w:customStyle="1" w:styleId="MessageHeaderChar">
    <w:name w:val="Message Header Char"/>
    <w:link w:val="MessageHeader"/>
    <w:uiPriority w:val="99"/>
    <w:semiHidden/>
    <w:rsid w:val="00C94788"/>
    <w:rPr>
      <w:rFonts w:ascii="Cambria" w:eastAsia="Times New Roman" w:hAnsi="Cambria" w:cs="Times New Roman"/>
      <w:sz w:val="24"/>
      <w:szCs w:val="24"/>
      <w:shd w:val="pct20" w:color="auto" w:fill="auto"/>
      <w:lang w:val="en-GB"/>
    </w:rPr>
  </w:style>
  <w:style w:type="paragraph" w:customStyle="1" w:styleId="BlockQuotation">
    <w:name w:val="Block Quotation"/>
    <w:basedOn w:val="BodyText"/>
    <w:rsid w:val="000F6FF1"/>
    <w:pPr>
      <w:keepLines/>
      <w:ind w:left="720" w:right="720"/>
    </w:pPr>
  </w:style>
  <w:style w:type="paragraph" w:customStyle="1" w:styleId="BodyTextKeep">
    <w:name w:val="Body Text Keep"/>
    <w:basedOn w:val="BodyText"/>
    <w:rsid w:val="000F6FF1"/>
    <w:pPr>
      <w:keepNext/>
    </w:pPr>
  </w:style>
  <w:style w:type="paragraph" w:styleId="Caption">
    <w:name w:val="caption"/>
    <w:basedOn w:val="Picture"/>
    <w:next w:val="BodyText"/>
    <w:qFormat/>
    <w:rsid w:val="000F6FF1"/>
    <w:pPr>
      <w:spacing w:line="220" w:lineRule="atLeast"/>
    </w:pPr>
    <w:rPr>
      <w:i/>
      <w:sz w:val="18"/>
    </w:rPr>
  </w:style>
  <w:style w:type="paragraph" w:customStyle="1" w:styleId="Picture">
    <w:name w:val="Picture"/>
    <w:basedOn w:val="Normal"/>
    <w:next w:val="Caption"/>
    <w:rsid w:val="000F6FF1"/>
    <w:pPr>
      <w:keepNext/>
    </w:pPr>
  </w:style>
  <w:style w:type="paragraph" w:customStyle="1" w:styleId="DocumentLabel">
    <w:name w:val="Document Label"/>
    <w:next w:val="MessageHeaderFirst"/>
    <w:rsid w:val="000F6FF1"/>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4"/>
    </w:rPr>
  </w:style>
  <w:style w:type="paragraph" w:customStyle="1" w:styleId="MessageHeaderFirst">
    <w:name w:val="Message Header First"/>
    <w:basedOn w:val="MessageHeader"/>
    <w:next w:val="MessageHeader"/>
    <w:rsid w:val="000F6FF1"/>
    <w:pPr>
      <w:spacing w:before="360"/>
    </w:pPr>
  </w:style>
  <w:style w:type="character" w:styleId="EndnoteReference">
    <w:name w:val="endnote reference"/>
    <w:uiPriority w:val="99"/>
    <w:semiHidden/>
    <w:rsid w:val="000F6FF1"/>
    <w:rPr>
      <w:vertAlign w:val="superscript"/>
    </w:rPr>
  </w:style>
  <w:style w:type="paragraph" w:styleId="EndnoteText">
    <w:name w:val="endnote text"/>
    <w:basedOn w:val="FootnoteBase"/>
    <w:link w:val="EndnoteTextChar"/>
    <w:rsid w:val="000F6FF1"/>
    <w:rPr>
      <w:rFonts w:ascii="Garamond" w:hAnsi="Garamond"/>
      <w:sz w:val="20"/>
    </w:rPr>
  </w:style>
  <w:style w:type="character" w:customStyle="1" w:styleId="EndnoteTextChar">
    <w:name w:val="Endnote Text Char"/>
    <w:link w:val="EndnoteText"/>
    <w:rsid w:val="00C94788"/>
    <w:rPr>
      <w:rFonts w:ascii="Garamond" w:hAnsi="Garamond"/>
      <w:lang w:val="en-GB"/>
    </w:rPr>
  </w:style>
  <w:style w:type="paragraph" w:styleId="Footer">
    <w:name w:val="footer"/>
    <w:basedOn w:val="HeaderBase"/>
    <w:link w:val="FooterChar"/>
    <w:uiPriority w:val="99"/>
    <w:rsid w:val="000F6FF1"/>
    <w:pPr>
      <w:spacing w:before="600"/>
      <w:ind w:right="-240"/>
      <w:jc w:val="center"/>
    </w:pPr>
    <w:rPr>
      <w:kern w:val="18"/>
    </w:rPr>
  </w:style>
  <w:style w:type="character" w:customStyle="1" w:styleId="FooterChar">
    <w:name w:val="Footer Char"/>
    <w:link w:val="Footer"/>
    <w:uiPriority w:val="99"/>
    <w:locked/>
    <w:rsid w:val="008E45D3"/>
    <w:rPr>
      <w:kern w:val="18"/>
      <w:sz w:val="24"/>
    </w:rPr>
  </w:style>
  <w:style w:type="paragraph" w:customStyle="1" w:styleId="HeaderBase">
    <w:name w:val="Header Base"/>
    <w:basedOn w:val="BodyText"/>
    <w:rsid w:val="000F6FF1"/>
    <w:pPr>
      <w:keepLines/>
      <w:tabs>
        <w:tab w:val="center" w:pos="4320"/>
        <w:tab w:val="right" w:pos="8640"/>
      </w:tabs>
      <w:spacing w:after="0"/>
    </w:pPr>
  </w:style>
  <w:style w:type="character" w:styleId="FootnoteReference">
    <w:name w:val="footnote reference"/>
    <w:aliases w:val="16 Point,Superscript 6 Point,Fußnotenzeichen 9,Superscript 6 Point + 11 pt,ftref,fr,Footnote Ref in FtNote, BVI fnr,Footnote Reference Number,SUPERS,SUPERS1,SUPERS2,SUPERS3"/>
    <w:uiPriority w:val="99"/>
    <w:rsid w:val="000F6FF1"/>
    <w:rPr>
      <w:vertAlign w:val="superscript"/>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t,fn"/>
    <w:basedOn w:val="FootnoteBase"/>
    <w:link w:val="FootnoteTextChar"/>
    <w:uiPriority w:val="99"/>
    <w:rsid w:val="000F6FF1"/>
    <w:rPr>
      <w:rFonts w:ascii="Garamond" w:hAnsi="Garamond"/>
      <w:sz w:val="20"/>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t Char,fn Char"/>
    <w:link w:val="FootnoteText"/>
    <w:uiPriority w:val="99"/>
    <w:rsid w:val="00C94788"/>
    <w:rPr>
      <w:rFonts w:ascii="Garamond" w:hAnsi="Garamond"/>
      <w:lang w:val="en-GB"/>
    </w:rPr>
  </w:style>
  <w:style w:type="paragraph" w:styleId="Header">
    <w:name w:val="header"/>
    <w:aliases w:val="EthylHeader"/>
    <w:basedOn w:val="HeaderBase"/>
    <w:link w:val="HeaderChar"/>
    <w:uiPriority w:val="99"/>
    <w:rsid w:val="000F6FF1"/>
    <w:pPr>
      <w:spacing w:after="660"/>
      <w:jc w:val="center"/>
    </w:pPr>
    <w:rPr>
      <w:smallCaps/>
      <w:kern w:val="18"/>
    </w:rPr>
  </w:style>
  <w:style w:type="character" w:customStyle="1" w:styleId="HeaderChar">
    <w:name w:val="Header Char"/>
    <w:aliases w:val="EthylHeader Char"/>
    <w:link w:val="Header"/>
    <w:uiPriority w:val="99"/>
    <w:locked/>
    <w:rsid w:val="008E45D3"/>
    <w:rPr>
      <w:smallCaps/>
      <w:kern w:val="18"/>
      <w:sz w:val="24"/>
    </w:rPr>
  </w:style>
  <w:style w:type="character" w:customStyle="1" w:styleId="Lead-inEmphasis">
    <w:name w:val="Lead-in Emphasis"/>
    <w:rsid w:val="000F6FF1"/>
    <w:rPr>
      <w:caps/>
      <w:sz w:val="19"/>
    </w:rPr>
  </w:style>
  <w:style w:type="character" w:styleId="LineNumber">
    <w:name w:val="line number"/>
    <w:uiPriority w:val="99"/>
    <w:semiHidden/>
    <w:rsid w:val="000F6FF1"/>
    <w:rPr>
      <w:sz w:val="18"/>
    </w:rPr>
  </w:style>
  <w:style w:type="paragraph" w:styleId="List">
    <w:name w:val="List"/>
    <w:basedOn w:val="BodyText"/>
    <w:uiPriority w:val="99"/>
    <w:semiHidden/>
    <w:rsid w:val="000F6FF1"/>
    <w:pPr>
      <w:ind w:left="360" w:hanging="360"/>
    </w:pPr>
  </w:style>
  <w:style w:type="paragraph" w:styleId="MacroText">
    <w:name w:val="macro"/>
    <w:basedOn w:val="BodyText"/>
    <w:link w:val="MacroTextChar"/>
    <w:uiPriority w:val="99"/>
    <w:semiHidden/>
    <w:rsid w:val="000F6FF1"/>
    <w:pPr>
      <w:spacing w:line="240" w:lineRule="auto"/>
      <w:jc w:val="left"/>
    </w:pPr>
    <w:rPr>
      <w:rFonts w:ascii="Courier New" w:hAnsi="Courier New"/>
      <w:sz w:val="20"/>
    </w:rPr>
  </w:style>
  <w:style w:type="character" w:customStyle="1" w:styleId="MacroTextChar">
    <w:name w:val="Macro Text Char"/>
    <w:link w:val="MacroText"/>
    <w:uiPriority w:val="99"/>
    <w:semiHidden/>
    <w:rsid w:val="00C94788"/>
    <w:rPr>
      <w:rFonts w:ascii="Courier New" w:hAnsi="Courier New" w:cs="Courier New"/>
      <w:lang w:val="en-GB"/>
    </w:rPr>
  </w:style>
  <w:style w:type="character" w:styleId="PageNumber">
    <w:name w:val="page number"/>
    <w:rsid w:val="000F6FF1"/>
    <w:rPr>
      <w:rFonts w:cs="Times New Roman"/>
    </w:rPr>
  </w:style>
  <w:style w:type="character" w:customStyle="1" w:styleId="Superscript">
    <w:name w:val="Superscript"/>
    <w:rsid w:val="000F6FF1"/>
    <w:rPr>
      <w:vertAlign w:val="superscript"/>
    </w:rPr>
  </w:style>
  <w:style w:type="character" w:customStyle="1" w:styleId="MessageHeaderLabel">
    <w:name w:val="Message Header Label"/>
    <w:rsid w:val="000F6FF1"/>
    <w:rPr>
      <w:b/>
      <w:sz w:val="18"/>
    </w:rPr>
  </w:style>
  <w:style w:type="paragraph" w:styleId="Date">
    <w:name w:val="Date"/>
    <w:basedOn w:val="BodyText"/>
    <w:link w:val="DateChar"/>
    <w:uiPriority w:val="99"/>
    <w:semiHidden/>
    <w:rsid w:val="000F6FF1"/>
    <w:pPr>
      <w:spacing w:after="0"/>
      <w:jc w:val="left"/>
    </w:pPr>
    <w:rPr>
      <w:rFonts w:ascii="Garamond" w:hAnsi="Garamond"/>
      <w:sz w:val="22"/>
    </w:rPr>
  </w:style>
  <w:style w:type="character" w:customStyle="1" w:styleId="DateChar">
    <w:name w:val="Date Char"/>
    <w:link w:val="Date"/>
    <w:uiPriority w:val="99"/>
    <w:semiHidden/>
    <w:rsid w:val="00C94788"/>
    <w:rPr>
      <w:rFonts w:ascii="Garamond" w:hAnsi="Garamond"/>
      <w:sz w:val="22"/>
      <w:lang w:val="en-GB"/>
    </w:rPr>
  </w:style>
  <w:style w:type="paragraph" w:styleId="List5">
    <w:name w:val="List 5"/>
    <w:basedOn w:val="List"/>
    <w:uiPriority w:val="99"/>
    <w:semiHidden/>
    <w:rsid w:val="000F6FF1"/>
    <w:pPr>
      <w:ind w:left="1800"/>
    </w:pPr>
  </w:style>
  <w:style w:type="paragraph" w:styleId="List4">
    <w:name w:val="List 4"/>
    <w:basedOn w:val="List"/>
    <w:uiPriority w:val="99"/>
    <w:semiHidden/>
    <w:rsid w:val="000F6FF1"/>
    <w:pPr>
      <w:ind w:left="1440"/>
    </w:pPr>
  </w:style>
  <w:style w:type="paragraph" w:styleId="List3">
    <w:name w:val="List 3"/>
    <w:basedOn w:val="List"/>
    <w:uiPriority w:val="99"/>
    <w:semiHidden/>
    <w:rsid w:val="000F6FF1"/>
    <w:pPr>
      <w:ind w:left="1080"/>
    </w:pPr>
  </w:style>
  <w:style w:type="paragraph" w:styleId="List2">
    <w:name w:val="List 2"/>
    <w:basedOn w:val="List"/>
    <w:rsid w:val="000F6FF1"/>
    <w:pPr>
      <w:ind w:left="720"/>
    </w:pPr>
  </w:style>
  <w:style w:type="character" w:styleId="Emphasis">
    <w:name w:val="Emphasis"/>
    <w:uiPriority w:val="20"/>
    <w:qFormat/>
    <w:rsid w:val="000F6FF1"/>
    <w:rPr>
      <w:caps/>
      <w:sz w:val="19"/>
    </w:rPr>
  </w:style>
  <w:style w:type="paragraph" w:styleId="Closing">
    <w:name w:val="Closing"/>
    <w:basedOn w:val="Normal"/>
    <w:next w:val="SignatureName"/>
    <w:link w:val="ClosingChar"/>
    <w:uiPriority w:val="99"/>
    <w:semiHidden/>
    <w:rsid w:val="000F6FF1"/>
    <w:pPr>
      <w:spacing w:line="220" w:lineRule="atLeast"/>
    </w:pPr>
    <w:rPr>
      <w:szCs w:val="20"/>
    </w:rPr>
  </w:style>
  <w:style w:type="character" w:customStyle="1" w:styleId="ClosingChar">
    <w:name w:val="Closing Char"/>
    <w:link w:val="Closing"/>
    <w:uiPriority w:val="99"/>
    <w:semiHidden/>
    <w:rsid w:val="00C94788"/>
    <w:rPr>
      <w:rFonts w:ascii="Garamond" w:hAnsi="Garamond"/>
      <w:sz w:val="22"/>
      <w:lang w:val="en-GB"/>
    </w:rPr>
  </w:style>
  <w:style w:type="paragraph" w:customStyle="1" w:styleId="SignatureName">
    <w:name w:val="Signature Name"/>
    <w:basedOn w:val="Signature"/>
    <w:next w:val="SignatureJobTitle"/>
    <w:rsid w:val="000F6FF1"/>
  </w:style>
  <w:style w:type="paragraph" w:styleId="Signature">
    <w:name w:val="Signature"/>
    <w:basedOn w:val="BodyText"/>
    <w:next w:val="SignatureJobTitle"/>
    <w:link w:val="SignatureChar"/>
    <w:uiPriority w:val="99"/>
    <w:semiHidden/>
    <w:rsid w:val="000F6FF1"/>
    <w:pPr>
      <w:keepNext/>
      <w:keepLines/>
      <w:spacing w:before="660" w:after="0"/>
    </w:pPr>
    <w:rPr>
      <w:rFonts w:ascii="Garamond" w:hAnsi="Garamond"/>
      <w:sz w:val="22"/>
    </w:rPr>
  </w:style>
  <w:style w:type="character" w:customStyle="1" w:styleId="SignatureChar">
    <w:name w:val="Signature Char"/>
    <w:link w:val="Signature"/>
    <w:uiPriority w:val="99"/>
    <w:semiHidden/>
    <w:rsid w:val="00C94788"/>
    <w:rPr>
      <w:rFonts w:ascii="Garamond" w:hAnsi="Garamond"/>
      <w:sz w:val="22"/>
      <w:lang w:val="en-GB"/>
    </w:rPr>
  </w:style>
  <w:style w:type="paragraph" w:customStyle="1" w:styleId="SignatureJobTitle">
    <w:name w:val="Signature Job Title"/>
    <w:basedOn w:val="Signature"/>
    <w:next w:val="ReferenceInitials"/>
    <w:rsid w:val="000F6FF1"/>
    <w:pPr>
      <w:spacing w:before="0"/>
    </w:pPr>
  </w:style>
  <w:style w:type="paragraph" w:customStyle="1" w:styleId="ReferenceInitials">
    <w:name w:val="Reference Initials"/>
    <w:basedOn w:val="BodyText"/>
    <w:next w:val="Enclosure"/>
    <w:rsid w:val="000F6FF1"/>
    <w:pPr>
      <w:keepNext/>
      <w:keepLines/>
      <w:spacing w:after="0"/>
    </w:pPr>
  </w:style>
  <w:style w:type="paragraph" w:customStyle="1" w:styleId="Enclosure">
    <w:name w:val="Enclosure"/>
    <w:basedOn w:val="BodyText"/>
    <w:next w:val="Normal"/>
    <w:rsid w:val="000F6FF1"/>
    <w:pPr>
      <w:keepLines/>
      <w:spacing w:before="220"/>
    </w:pPr>
  </w:style>
  <w:style w:type="paragraph" w:styleId="CommentText">
    <w:name w:val="annotation text"/>
    <w:basedOn w:val="FootnoteBase"/>
    <w:link w:val="CommentTextChar"/>
    <w:uiPriority w:val="99"/>
    <w:rsid w:val="000F6FF1"/>
  </w:style>
  <w:style w:type="character" w:customStyle="1" w:styleId="CommentTextChar">
    <w:name w:val="Comment Text Char"/>
    <w:link w:val="CommentText"/>
    <w:uiPriority w:val="99"/>
    <w:locked/>
    <w:rsid w:val="00A72FE8"/>
    <w:rPr>
      <w:rFonts w:cs="Times New Roman"/>
      <w:sz w:val="16"/>
    </w:rPr>
  </w:style>
  <w:style w:type="character" w:styleId="CommentReference">
    <w:name w:val="annotation reference"/>
    <w:uiPriority w:val="99"/>
    <w:rsid w:val="000F6FF1"/>
    <w:rPr>
      <w:sz w:val="16"/>
    </w:rPr>
  </w:style>
  <w:style w:type="paragraph" w:styleId="BodyText2">
    <w:name w:val="Body Text 2"/>
    <w:basedOn w:val="Normal"/>
    <w:link w:val="BodyText2Char"/>
    <w:uiPriority w:val="99"/>
    <w:rsid w:val="000F6FF1"/>
    <w:rPr>
      <w:rFonts w:ascii="Times New Roman" w:hAnsi="Times New Roman"/>
      <w:sz w:val="24"/>
      <w:szCs w:val="20"/>
    </w:rPr>
  </w:style>
  <w:style w:type="character" w:customStyle="1" w:styleId="BodyText2Char">
    <w:name w:val="Body Text 2 Char"/>
    <w:link w:val="BodyText2"/>
    <w:uiPriority w:val="99"/>
    <w:locked/>
    <w:rsid w:val="008E45D3"/>
    <w:rPr>
      <w:sz w:val="24"/>
    </w:rPr>
  </w:style>
  <w:style w:type="paragraph" w:styleId="NormalIndent">
    <w:name w:val="Normal Indent"/>
    <w:basedOn w:val="Normal"/>
    <w:rsid w:val="000F6FF1"/>
    <w:pPr>
      <w:ind w:left="720"/>
    </w:pPr>
  </w:style>
  <w:style w:type="paragraph" w:styleId="ListContinue">
    <w:name w:val="List Continue"/>
    <w:basedOn w:val="List"/>
    <w:uiPriority w:val="99"/>
    <w:semiHidden/>
    <w:rsid w:val="000F6FF1"/>
    <w:pPr>
      <w:ind w:left="720" w:right="720" w:firstLine="0"/>
    </w:pPr>
  </w:style>
  <w:style w:type="paragraph" w:styleId="ListContinue2">
    <w:name w:val="List Continue 2"/>
    <w:basedOn w:val="ListContinue"/>
    <w:uiPriority w:val="99"/>
    <w:semiHidden/>
    <w:rsid w:val="000F6FF1"/>
    <w:pPr>
      <w:ind w:left="1080"/>
    </w:pPr>
  </w:style>
  <w:style w:type="paragraph" w:styleId="ListContinue3">
    <w:name w:val="List Continue 3"/>
    <w:basedOn w:val="ListContinue"/>
    <w:uiPriority w:val="99"/>
    <w:semiHidden/>
    <w:rsid w:val="000F6FF1"/>
    <w:pPr>
      <w:ind w:left="1440"/>
    </w:pPr>
  </w:style>
  <w:style w:type="paragraph" w:styleId="ListContinue4">
    <w:name w:val="List Continue 4"/>
    <w:basedOn w:val="ListContinue"/>
    <w:uiPriority w:val="99"/>
    <w:semiHidden/>
    <w:rsid w:val="000F6FF1"/>
    <w:pPr>
      <w:ind w:left="1800"/>
    </w:pPr>
  </w:style>
  <w:style w:type="paragraph" w:styleId="ListContinue5">
    <w:name w:val="List Continue 5"/>
    <w:basedOn w:val="ListContinue"/>
    <w:uiPriority w:val="99"/>
    <w:semiHidden/>
    <w:rsid w:val="000F6FF1"/>
    <w:pPr>
      <w:ind w:left="2160"/>
    </w:pPr>
  </w:style>
  <w:style w:type="paragraph" w:customStyle="1" w:styleId="CompanyName">
    <w:name w:val="Company Name"/>
    <w:basedOn w:val="BodyText"/>
    <w:rsid w:val="000F6FF1"/>
    <w:pPr>
      <w:keepLines/>
      <w:framePr w:w="8640" w:h="1440" w:wrap="notBeside" w:vAnchor="page" w:hAnchor="margin" w:xAlign="center" w:y="889"/>
      <w:spacing w:after="40"/>
      <w:jc w:val="center"/>
    </w:pPr>
    <w:rPr>
      <w:caps/>
      <w:spacing w:val="75"/>
    </w:rPr>
  </w:style>
  <w:style w:type="paragraph" w:customStyle="1" w:styleId="ReturnAddress">
    <w:name w:val="Return Address"/>
    <w:rsid w:val="000F6FF1"/>
    <w:pPr>
      <w:framePr w:w="8640" w:hSpace="187" w:vSpace="187" w:wrap="notBeside" w:vAnchor="page" w:hAnchor="page" w:x="1729" w:y="15409"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4"/>
    </w:rPr>
  </w:style>
  <w:style w:type="character" w:customStyle="1" w:styleId="Slogan">
    <w:name w:val="Slogan"/>
    <w:rsid w:val="000F6FF1"/>
    <w:rPr>
      <w:i/>
      <w:spacing w:val="70"/>
      <w:sz w:val="21"/>
    </w:rPr>
  </w:style>
  <w:style w:type="paragraph" w:customStyle="1" w:styleId="MessageHeaderLast">
    <w:name w:val="Message Header Last"/>
    <w:basedOn w:val="MessageHeader"/>
    <w:next w:val="BodyText"/>
    <w:rsid w:val="000F6FF1"/>
    <w:pPr>
      <w:pBdr>
        <w:bottom w:val="single" w:sz="6" w:space="18" w:color="808080"/>
      </w:pBdr>
      <w:spacing w:after="360"/>
    </w:pPr>
  </w:style>
  <w:style w:type="paragraph" w:styleId="EnvelopeAddress">
    <w:name w:val="envelope address"/>
    <w:basedOn w:val="Normal"/>
    <w:uiPriority w:val="99"/>
    <w:semiHidden/>
    <w:rsid w:val="000F6FF1"/>
    <w:pPr>
      <w:framePr w:w="7920" w:h="1980" w:hRule="exact" w:hSpace="180" w:wrap="auto" w:hAnchor="page" w:xAlign="center" w:yAlign="bottom"/>
      <w:ind w:left="2880"/>
    </w:pPr>
    <w:rPr>
      <w:sz w:val="24"/>
    </w:rPr>
  </w:style>
  <w:style w:type="paragraph" w:styleId="EnvelopeReturn">
    <w:name w:val="envelope return"/>
    <w:basedOn w:val="Normal"/>
    <w:uiPriority w:val="99"/>
    <w:semiHidden/>
    <w:rsid w:val="000F6FF1"/>
  </w:style>
  <w:style w:type="paragraph" w:styleId="ListBullet">
    <w:name w:val="List Bullet"/>
    <w:aliases w:val="Bullet 1"/>
    <w:basedOn w:val="List"/>
    <w:rsid w:val="000F6FF1"/>
    <w:pPr>
      <w:ind w:left="720" w:right="720"/>
    </w:pPr>
  </w:style>
  <w:style w:type="paragraph" w:styleId="ListNumber">
    <w:name w:val="List Number"/>
    <w:basedOn w:val="List"/>
    <w:uiPriority w:val="99"/>
    <w:semiHidden/>
    <w:rsid w:val="000F6FF1"/>
    <w:pPr>
      <w:ind w:left="720" w:right="720"/>
    </w:pPr>
  </w:style>
  <w:style w:type="paragraph" w:styleId="ListBullet3">
    <w:name w:val="List Bullet 3"/>
    <w:basedOn w:val="ListBullet"/>
    <w:uiPriority w:val="99"/>
    <w:semiHidden/>
    <w:rsid w:val="000F6FF1"/>
    <w:pPr>
      <w:ind w:left="1440"/>
    </w:pPr>
  </w:style>
  <w:style w:type="paragraph" w:styleId="ListBullet2">
    <w:name w:val="List Bullet 2"/>
    <w:basedOn w:val="ListBullet"/>
    <w:rsid w:val="000F6FF1"/>
    <w:pPr>
      <w:ind w:left="1080"/>
    </w:pPr>
  </w:style>
  <w:style w:type="paragraph" w:styleId="ListBullet5">
    <w:name w:val="List Bullet 5"/>
    <w:basedOn w:val="ListBullet"/>
    <w:uiPriority w:val="99"/>
    <w:semiHidden/>
    <w:rsid w:val="000F6FF1"/>
    <w:pPr>
      <w:ind w:left="2160"/>
    </w:pPr>
  </w:style>
  <w:style w:type="paragraph" w:styleId="ListBullet4">
    <w:name w:val="List Bullet 4"/>
    <w:basedOn w:val="ListBullet"/>
    <w:uiPriority w:val="99"/>
    <w:semiHidden/>
    <w:rsid w:val="000F6FF1"/>
    <w:pPr>
      <w:ind w:left="1800"/>
    </w:pPr>
  </w:style>
  <w:style w:type="paragraph" w:styleId="ListNumber2">
    <w:name w:val="List Number 2"/>
    <w:basedOn w:val="ListNumber"/>
    <w:uiPriority w:val="99"/>
    <w:semiHidden/>
    <w:rsid w:val="000F6FF1"/>
    <w:pPr>
      <w:ind w:left="1080"/>
    </w:pPr>
  </w:style>
  <w:style w:type="paragraph" w:styleId="ListNumber3">
    <w:name w:val="List Number 3"/>
    <w:basedOn w:val="ListNumber"/>
    <w:uiPriority w:val="99"/>
    <w:semiHidden/>
    <w:rsid w:val="000F6FF1"/>
    <w:pPr>
      <w:ind w:left="1440"/>
    </w:pPr>
  </w:style>
  <w:style w:type="paragraph" w:styleId="ListNumber4">
    <w:name w:val="List Number 4"/>
    <w:basedOn w:val="ListNumber"/>
    <w:uiPriority w:val="99"/>
    <w:semiHidden/>
    <w:rsid w:val="000F6FF1"/>
    <w:pPr>
      <w:ind w:left="1800"/>
    </w:pPr>
  </w:style>
  <w:style w:type="paragraph" w:styleId="ListNumber5">
    <w:name w:val="List Number 5"/>
    <w:basedOn w:val="ListNumber"/>
    <w:uiPriority w:val="99"/>
    <w:semiHidden/>
    <w:rsid w:val="000F6FF1"/>
    <w:pPr>
      <w:ind w:left="2160"/>
    </w:pPr>
  </w:style>
  <w:style w:type="paragraph" w:styleId="BodyText3">
    <w:name w:val="Body Text 3"/>
    <w:basedOn w:val="Normal"/>
    <w:link w:val="BodyText3Char"/>
    <w:rsid w:val="000F6FF1"/>
    <w:pPr>
      <w:jc w:val="center"/>
    </w:pPr>
    <w:rPr>
      <w:sz w:val="16"/>
      <w:szCs w:val="16"/>
    </w:rPr>
  </w:style>
  <w:style w:type="character" w:customStyle="1" w:styleId="BodyText3Char">
    <w:name w:val="Body Text 3 Char"/>
    <w:link w:val="BodyText3"/>
    <w:rsid w:val="00C94788"/>
    <w:rPr>
      <w:rFonts w:ascii="Garamond" w:hAnsi="Garamond"/>
      <w:sz w:val="16"/>
      <w:szCs w:val="16"/>
      <w:lang w:val="en-GB"/>
    </w:rPr>
  </w:style>
  <w:style w:type="paragraph" w:customStyle="1" w:styleId="NormalwithHungheader">
    <w:name w:val="Normal with Hung header"/>
    <w:basedOn w:val="Normal"/>
    <w:next w:val="Header"/>
    <w:rsid w:val="000F6FF1"/>
    <w:rPr>
      <w:rFonts w:ascii="Times New Roman" w:hAnsi="Times New Roman"/>
      <w:sz w:val="24"/>
      <w:lang w:val="hu-HU"/>
    </w:rPr>
  </w:style>
  <w:style w:type="character" w:styleId="Hyperlink">
    <w:name w:val="Hyperlink"/>
    <w:uiPriority w:val="99"/>
    <w:rsid w:val="000F6FF1"/>
    <w:rPr>
      <w:color w:val="0000FF"/>
      <w:u w:val="single"/>
    </w:rPr>
  </w:style>
  <w:style w:type="character" w:styleId="FollowedHyperlink">
    <w:name w:val="FollowedHyperlink"/>
    <w:uiPriority w:val="99"/>
    <w:rsid w:val="000F6FF1"/>
    <w:rPr>
      <w:color w:val="800080"/>
      <w:u w:val="single"/>
    </w:rPr>
  </w:style>
  <w:style w:type="paragraph" w:styleId="BodyTextIndent">
    <w:name w:val="Body Text Indent"/>
    <w:basedOn w:val="Normal"/>
    <w:link w:val="BodyTextIndentChar"/>
    <w:rsid w:val="000F6FF1"/>
    <w:pPr>
      <w:spacing w:after="120"/>
      <w:ind w:left="714" w:hanging="708"/>
    </w:pPr>
    <w:rPr>
      <w:szCs w:val="20"/>
    </w:rPr>
  </w:style>
  <w:style w:type="character" w:customStyle="1" w:styleId="BodyTextIndentChar">
    <w:name w:val="Body Text Indent Char"/>
    <w:link w:val="BodyTextIndent"/>
    <w:rsid w:val="00C94788"/>
    <w:rPr>
      <w:rFonts w:ascii="Garamond" w:hAnsi="Garamond"/>
      <w:sz w:val="22"/>
      <w:lang w:val="en-GB"/>
    </w:rPr>
  </w:style>
  <w:style w:type="paragraph" w:styleId="TOC1">
    <w:name w:val="toc 1"/>
    <w:basedOn w:val="Heading1"/>
    <w:next w:val="Normal"/>
    <w:autoRedefine/>
    <w:uiPriority w:val="39"/>
    <w:qFormat/>
    <w:rsid w:val="00BB3945"/>
    <w:pPr>
      <w:keepNext w:val="0"/>
      <w:keepLines w:val="0"/>
      <w:tabs>
        <w:tab w:val="left" w:pos="440"/>
        <w:tab w:val="right" w:leader="dot" w:pos="9270"/>
      </w:tabs>
      <w:spacing w:after="20" w:line="240" w:lineRule="auto"/>
      <w:ind w:right="333"/>
      <w:jc w:val="left"/>
      <w:outlineLvl w:val="9"/>
    </w:pPr>
    <w:rPr>
      <w:rFonts w:ascii="Calibri" w:hAnsi="Calibri"/>
      <w:iCs/>
      <w:noProof/>
      <w:kern w:val="0"/>
      <w:sz w:val="22"/>
      <w:szCs w:val="22"/>
    </w:rPr>
  </w:style>
  <w:style w:type="paragraph" w:styleId="TOC2">
    <w:name w:val="toc 2"/>
    <w:basedOn w:val="Normal"/>
    <w:next w:val="Normal"/>
    <w:autoRedefine/>
    <w:uiPriority w:val="39"/>
    <w:qFormat/>
    <w:rsid w:val="008F3852"/>
    <w:pPr>
      <w:tabs>
        <w:tab w:val="left" w:pos="880"/>
        <w:tab w:val="left" w:pos="9090"/>
      </w:tabs>
      <w:ind w:left="220"/>
    </w:pPr>
    <w:rPr>
      <w:rFonts w:ascii="Calibri" w:hAnsi="Calibri" w:cs="Calibri"/>
      <w:bCs/>
      <w:noProof/>
      <w:szCs w:val="22"/>
    </w:rPr>
  </w:style>
  <w:style w:type="paragraph" w:styleId="TOC3">
    <w:name w:val="toc 3"/>
    <w:basedOn w:val="Normal"/>
    <w:next w:val="Normal"/>
    <w:autoRedefine/>
    <w:uiPriority w:val="39"/>
    <w:qFormat/>
    <w:rsid w:val="00633EF0"/>
    <w:pPr>
      <w:tabs>
        <w:tab w:val="left" w:pos="1320"/>
        <w:tab w:val="right" w:leader="dot" w:pos="9090"/>
        <w:tab w:val="right" w:leader="dot" w:pos="9728"/>
      </w:tabs>
      <w:ind w:left="220" w:right="198" w:firstLine="230"/>
    </w:pPr>
    <w:rPr>
      <w:rFonts w:ascii="Times New Roman" w:hAnsi="Times New Roman"/>
      <w:sz w:val="24"/>
    </w:rPr>
  </w:style>
  <w:style w:type="paragraph" w:styleId="TOC4">
    <w:name w:val="toc 4"/>
    <w:basedOn w:val="Normal"/>
    <w:next w:val="Normal"/>
    <w:autoRedefine/>
    <w:uiPriority w:val="39"/>
    <w:rsid w:val="000F6FF1"/>
    <w:pPr>
      <w:ind w:left="660"/>
    </w:pPr>
    <w:rPr>
      <w:rFonts w:ascii="Times New Roman" w:hAnsi="Times New Roman"/>
    </w:rPr>
  </w:style>
  <w:style w:type="paragraph" w:styleId="TOC5">
    <w:name w:val="toc 5"/>
    <w:basedOn w:val="Normal"/>
    <w:next w:val="Normal"/>
    <w:autoRedefine/>
    <w:uiPriority w:val="39"/>
    <w:rsid w:val="000F6FF1"/>
    <w:pPr>
      <w:ind w:left="880"/>
    </w:pPr>
    <w:rPr>
      <w:rFonts w:ascii="Times New Roman" w:hAnsi="Times New Roman"/>
    </w:rPr>
  </w:style>
  <w:style w:type="paragraph" w:styleId="TOC6">
    <w:name w:val="toc 6"/>
    <w:basedOn w:val="Normal"/>
    <w:next w:val="Normal"/>
    <w:autoRedefine/>
    <w:rsid w:val="000F6FF1"/>
    <w:pPr>
      <w:ind w:left="1100"/>
    </w:pPr>
    <w:rPr>
      <w:rFonts w:ascii="Times New Roman" w:hAnsi="Times New Roman"/>
    </w:rPr>
  </w:style>
  <w:style w:type="paragraph" w:styleId="TOC7">
    <w:name w:val="toc 7"/>
    <w:basedOn w:val="Normal"/>
    <w:next w:val="Normal"/>
    <w:autoRedefine/>
    <w:rsid w:val="000F6FF1"/>
    <w:pPr>
      <w:ind w:left="1320"/>
    </w:pPr>
    <w:rPr>
      <w:rFonts w:ascii="Times New Roman" w:hAnsi="Times New Roman"/>
    </w:rPr>
  </w:style>
  <w:style w:type="paragraph" w:styleId="TOC8">
    <w:name w:val="toc 8"/>
    <w:basedOn w:val="Normal"/>
    <w:next w:val="Normal"/>
    <w:autoRedefine/>
    <w:rsid w:val="000F6FF1"/>
    <w:pPr>
      <w:ind w:left="1540"/>
    </w:pPr>
    <w:rPr>
      <w:rFonts w:ascii="Times New Roman" w:hAnsi="Times New Roman"/>
    </w:rPr>
  </w:style>
  <w:style w:type="paragraph" w:styleId="TOC9">
    <w:name w:val="toc 9"/>
    <w:basedOn w:val="Normal"/>
    <w:next w:val="Normal"/>
    <w:autoRedefine/>
    <w:rsid w:val="000F6FF1"/>
    <w:pPr>
      <w:ind w:left="1760"/>
    </w:pPr>
    <w:rPr>
      <w:rFonts w:ascii="Times New Roman" w:hAnsi="Times New Roman"/>
    </w:rPr>
  </w:style>
  <w:style w:type="paragraph" w:styleId="BodyTextIndent2">
    <w:name w:val="Body Text Indent 2"/>
    <w:basedOn w:val="Normal"/>
    <w:link w:val="BodyTextIndent2Char"/>
    <w:rsid w:val="000F6FF1"/>
    <w:pPr>
      <w:spacing w:after="120" w:line="480" w:lineRule="auto"/>
      <w:ind w:left="360"/>
    </w:pPr>
    <w:rPr>
      <w:szCs w:val="20"/>
    </w:rPr>
  </w:style>
  <w:style w:type="character" w:customStyle="1" w:styleId="BodyTextIndent2Char">
    <w:name w:val="Body Text Indent 2 Char"/>
    <w:link w:val="BodyTextIndent2"/>
    <w:rsid w:val="00C94788"/>
    <w:rPr>
      <w:rFonts w:ascii="Garamond" w:hAnsi="Garamond"/>
      <w:sz w:val="22"/>
      <w:lang w:val="en-GB"/>
    </w:rPr>
  </w:style>
  <w:style w:type="paragraph" w:styleId="Index1">
    <w:name w:val="index 1"/>
    <w:basedOn w:val="Normal"/>
    <w:next w:val="Normal"/>
    <w:autoRedefine/>
    <w:semiHidden/>
    <w:rsid w:val="000F6FF1"/>
    <w:pPr>
      <w:ind w:left="220" w:hanging="220"/>
    </w:pPr>
    <w:rPr>
      <w:rFonts w:ascii="Times New Roman" w:hAnsi="Times New Roman"/>
      <w:sz w:val="18"/>
      <w:szCs w:val="18"/>
    </w:rPr>
  </w:style>
  <w:style w:type="paragraph" w:styleId="Index2">
    <w:name w:val="index 2"/>
    <w:basedOn w:val="Normal"/>
    <w:next w:val="Normal"/>
    <w:autoRedefine/>
    <w:uiPriority w:val="99"/>
    <w:semiHidden/>
    <w:rsid w:val="000F6FF1"/>
    <w:pPr>
      <w:ind w:left="440" w:hanging="220"/>
    </w:pPr>
    <w:rPr>
      <w:rFonts w:ascii="Times New Roman" w:hAnsi="Times New Roman"/>
      <w:sz w:val="18"/>
      <w:szCs w:val="18"/>
    </w:rPr>
  </w:style>
  <w:style w:type="paragraph" w:styleId="Index3">
    <w:name w:val="index 3"/>
    <w:basedOn w:val="Normal"/>
    <w:next w:val="Normal"/>
    <w:autoRedefine/>
    <w:uiPriority w:val="99"/>
    <w:semiHidden/>
    <w:rsid w:val="000F6FF1"/>
    <w:pPr>
      <w:ind w:left="660" w:hanging="220"/>
    </w:pPr>
    <w:rPr>
      <w:rFonts w:ascii="Times New Roman" w:hAnsi="Times New Roman"/>
      <w:sz w:val="18"/>
      <w:szCs w:val="18"/>
    </w:rPr>
  </w:style>
  <w:style w:type="paragraph" w:styleId="Index4">
    <w:name w:val="index 4"/>
    <w:basedOn w:val="Normal"/>
    <w:next w:val="Normal"/>
    <w:autoRedefine/>
    <w:uiPriority w:val="99"/>
    <w:semiHidden/>
    <w:rsid w:val="000F6FF1"/>
    <w:pPr>
      <w:ind w:left="880" w:hanging="220"/>
    </w:pPr>
    <w:rPr>
      <w:rFonts w:ascii="Times New Roman" w:hAnsi="Times New Roman"/>
      <w:sz w:val="18"/>
      <w:szCs w:val="18"/>
    </w:rPr>
  </w:style>
  <w:style w:type="paragraph" w:styleId="Index5">
    <w:name w:val="index 5"/>
    <w:basedOn w:val="Normal"/>
    <w:next w:val="Normal"/>
    <w:autoRedefine/>
    <w:uiPriority w:val="99"/>
    <w:semiHidden/>
    <w:rsid w:val="000F6FF1"/>
    <w:pPr>
      <w:ind w:left="1100" w:hanging="220"/>
    </w:pPr>
    <w:rPr>
      <w:rFonts w:ascii="Times New Roman" w:hAnsi="Times New Roman"/>
      <w:sz w:val="18"/>
      <w:szCs w:val="18"/>
    </w:rPr>
  </w:style>
  <w:style w:type="paragraph" w:styleId="Index6">
    <w:name w:val="index 6"/>
    <w:basedOn w:val="Normal"/>
    <w:next w:val="Normal"/>
    <w:autoRedefine/>
    <w:uiPriority w:val="99"/>
    <w:semiHidden/>
    <w:rsid w:val="000F6FF1"/>
    <w:pPr>
      <w:ind w:left="1320" w:hanging="220"/>
    </w:pPr>
    <w:rPr>
      <w:rFonts w:ascii="Times New Roman" w:hAnsi="Times New Roman"/>
      <w:sz w:val="18"/>
      <w:szCs w:val="18"/>
    </w:rPr>
  </w:style>
  <w:style w:type="paragraph" w:styleId="Index7">
    <w:name w:val="index 7"/>
    <w:basedOn w:val="Normal"/>
    <w:next w:val="Normal"/>
    <w:autoRedefine/>
    <w:uiPriority w:val="99"/>
    <w:semiHidden/>
    <w:rsid w:val="000F6FF1"/>
    <w:pPr>
      <w:ind w:left="1540" w:hanging="220"/>
    </w:pPr>
    <w:rPr>
      <w:rFonts w:ascii="Times New Roman" w:hAnsi="Times New Roman"/>
      <w:sz w:val="18"/>
      <w:szCs w:val="18"/>
    </w:rPr>
  </w:style>
  <w:style w:type="paragraph" w:styleId="Index8">
    <w:name w:val="index 8"/>
    <w:basedOn w:val="Normal"/>
    <w:next w:val="Normal"/>
    <w:autoRedefine/>
    <w:uiPriority w:val="99"/>
    <w:semiHidden/>
    <w:rsid w:val="000F6FF1"/>
    <w:pPr>
      <w:ind w:left="1760" w:hanging="220"/>
    </w:pPr>
    <w:rPr>
      <w:rFonts w:ascii="Times New Roman" w:hAnsi="Times New Roman"/>
      <w:sz w:val="18"/>
      <w:szCs w:val="18"/>
    </w:rPr>
  </w:style>
  <w:style w:type="paragraph" w:styleId="Index9">
    <w:name w:val="index 9"/>
    <w:basedOn w:val="Normal"/>
    <w:next w:val="Normal"/>
    <w:autoRedefine/>
    <w:uiPriority w:val="99"/>
    <w:semiHidden/>
    <w:rsid w:val="000F6FF1"/>
    <w:pPr>
      <w:ind w:left="1980" w:hanging="220"/>
    </w:pPr>
    <w:rPr>
      <w:rFonts w:ascii="Times New Roman" w:hAnsi="Times New Roman"/>
      <w:sz w:val="18"/>
      <w:szCs w:val="18"/>
    </w:rPr>
  </w:style>
  <w:style w:type="paragraph" w:styleId="IndexHeading">
    <w:name w:val="index heading"/>
    <w:basedOn w:val="Normal"/>
    <w:next w:val="Index1"/>
    <w:semiHidden/>
    <w:rsid w:val="000F6FF1"/>
    <w:pPr>
      <w:spacing w:before="240" w:after="120"/>
      <w:jc w:val="center"/>
    </w:pPr>
    <w:rPr>
      <w:rFonts w:ascii="Times New Roman" w:hAnsi="Times New Roman"/>
      <w:b/>
      <w:bCs/>
      <w:sz w:val="26"/>
      <w:szCs w:val="26"/>
    </w:rPr>
  </w:style>
  <w:style w:type="paragraph" w:styleId="NormalWeb">
    <w:name w:val="Normal (Web)"/>
    <w:aliases w:val=" webb,webb"/>
    <w:basedOn w:val="Normal"/>
    <w:uiPriority w:val="99"/>
    <w:rsid w:val="000F6FF1"/>
    <w:pPr>
      <w:overflowPunct/>
      <w:autoSpaceDE/>
      <w:autoSpaceDN/>
      <w:adjustRightInd/>
      <w:spacing w:before="100" w:beforeAutospacing="1" w:after="100" w:afterAutospacing="1"/>
      <w:textAlignment w:val="auto"/>
    </w:pPr>
    <w:rPr>
      <w:rFonts w:ascii="Times New Roman" w:hAnsi="Times New Roman"/>
      <w:sz w:val="24"/>
      <w:lang w:val="en-US"/>
    </w:rPr>
  </w:style>
  <w:style w:type="table" w:styleId="TableGrid">
    <w:name w:val="Table Grid"/>
    <w:basedOn w:val="TableNormal"/>
    <w:uiPriority w:val="59"/>
    <w:rsid w:val="002B05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inlinksneverexpand">
    <w:name w:val="plainlinksneverexpand"/>
    <w:rsid w:val="000F6FF1"/>
    <w:rPr>
      <w:rFonts w:cs="Times New Roman"/>
    </w:rPr>
  </w:style>
  <w:style w:type="paragraph" w:customStyle="1" w:styleId="msolistparagraph0">
    <w:name w:val="msolistparagraph"/>
    <w:basedOn w:val="Normal"/>
    <w:rsid w:val="00170909"/>
    <w:pPr>
      <w:overflowPunct/>
      <w:autoSpaceDE/>
      <w:autoSpaceDN/>
      <w:adjustRightInd/>
      <w:spacing w:after="200" w:line="276" w:lineRule="auto"/>
      <w:ind w:left="720"/>
      <w:textAlignment w:val="auto"/>
    </w:pPr>
    <w:rPr>
      <w:rFonts w:ascii="Calibri" w:hAnsi="Calibri"/>
      <w:szCs w:val="22"/>
      <w:lang w:val="en-US"/>
    </w:rPr>
  </w:style>
  <w:style w:type="character" w:customStyle="1" w:styleId="mw-formatted-date">
    <w:name w:val="mw-formatted-date"/>
    <w:rsid w:val="00FD77B9"/>
  </w:style>
  <w:style w:type="character" w:customStyle="1" w:styleId="googqs-tidbit1">
    <w:name w:val="goog_qs-tidbit1"/>
    <w:rsid w:val="005C30CD"/>
  </w:style>
  <w:style w:type="paragraph" w:styleId="HTMLAddress">
    <w:name w:val="HTML Address"/>
    <w:basedOn w:val="Normal"/>
    <w:link w:val="HTMLAddressChar"/>
    <w:uiPriority w:val="99"/>
    <w:semiHidden/>
    <w:unhideWhenUsed/>
    <w:rsid w:val="005C30CD"/>
    <w:pPr>
      <w:overflowPunct/>
      <w:autoSpaceDE/>
      <w:autoSpaceDN/>
      <w:adjustRightInd/>
      <w:textAlignment w:val="auto"/>
    </w:pPr>
    <w:rPr>
      <w:rFonts w:ascii="Times New Roman" w:hAnsi="Times New Roman"/>
      <w:sz w:val="17"/>
      <w:szCs w:val="20"/>
    </w:rPr>
  </w:style>
  <w:style w:type="character" w:customStyle="1" w:styleId="HTMLAddressChar">
    <w:name w:val="HTML Address Char"/>
    <w:link w:val="HTMLAddress"/>
    <w:uiPriority w:val="99"/>
    <w:semiHidden/>
    <w:locked/>
    <w:rsid w:val="005C30CD"/>
    <w:rPr>
      <w:sz w:val="17"/>
    </w:rPr>
  </w:style>
  <w:style w:type="character" w:customStyle="1" w:styleId="searchword">
    <w:name w:val="searchword"/>
    <w:rsid w:val="005C30CD"/>
    <w:rPr>
      <w:shd w:val="clear" w:color="auto" w:fill="FFFFA0"/>
    </w:rPr>
  </w:style>
  <w:style w:type="paragraph" w:customStyle="1" w:styleId="firmaname1">
    <w:name w:val="firmaname1"/>
    <w:basedOn w:val="Normal"/>
    <w:rsid w:val="005C30CD"/>
    <w:pPr>
      <w:overflowPunct/>
      <w:autoSpaceDE/>
      <w:autoSpaceDN/>
      <w:adjustRightInd/>
      <w:spacing w:before="120"/>
      <w:textAlignment w:val="auto"/>
    </w:pPr>
    <w:rPr>
      <w:rFonts w:ascii="Times New Roman" w:hAnsi="Times New Roman"/>
      <w:b/>
      <w:bCs/>
      <w:color w:val="353535"/>
      <w:sz w:val="16"/>
      <w:szCs w:val="16"/>
      <w:lang w:val="en-US"/>
    </w:rPr>
  </w:style>
  <w:style w:type="character" w:customStyle="1" w:styleId="postal-code">
    <w:name w:val="postal-code"/>
    <w:rsid w:val="005C30CD"/>
    <w:rPr>
      <w:rFonts w:cs="Times New Roman"/>
    </w:rPr>
  </w:style>
  <w:style w:type="character" w:customStyle="1" w:styleId="region">
    <w:name w:val="region"/>
    <w:rsid w:val="005C30CD"/>
    <w:rPr>
      <w:rFonts w:cs="Times New Roman"/>
    </w:rPr>
  </w:style>
  <w:style w:type="character" w:customStyle="1" w:styleId="hps">
    <w:name w:val="hps"/>
    <w:rsid w:val="004169AA"/>
    <w:rPr>
      <w:rFonts w:cs="Times New Roman"/>
    </w:rPr>
  </w:style>
  <w:style w:type="character" w:customStyle="1" w:styleId="atn">
    <w:name w:val="atn"/>
    <w:rsid w:val="004169AA"/>
    <w:rPr>
      <w:rFonts w:cs="Times New Roman"/>
    </w:rPr>
  </w:style>
  <w:style w:type="paragraph" w:customStyle="1" w:styleId="C1PlainText">
    <w:name w:val="C1 Plain Text"/>
    <w:basedOn w:val="Normal"/>
    <w:rsid w:val="00326E07"/>
    <w:pPr>
      <w:spacing w:before="120" w:after="120"/>
      <w:ind w:left="1298"/>
      <w:jc w:val="both"/>
    </w:pPr>
    <w:rPr>
      <w:rFonts w:ascii="Times New Roman" w:hAnsi="Times New Roman"/>
      <w:sz w:val="24"/>
    </w:rPr>
  </w:style>
  <w:style w:type="paragraph" w:customStyle="1" w:styleId="Technical4">
    <w:name w:val="Technical 4"/>
    <w:rsid w:val="00052E54"/>
    <w:pPr>
      <w:tabs>
        <w:tab w:val="left" w:pos="-720"/>
      </w:tabs>
      <w:suppressAutoHyphens/>
    </w:pPr>
    <w:rPr>
      <w:rFonts w:ascii="Dutch Roman 10.20pt" w:hAnsi="Dutch Roman 10.20pt"/>
      <w:b/>
      <w:sz w:val="24"/>
      <w:szCs w:val="24"/>
    </w:rPr>
  </w:style>
  <w:style w:type="character" w:customStyle="1" w:styleId="shorttext">
    <w:name w:val="short_text"/>
    <w:rsid w:val="00675FC0"/>
    <w:rPr>
      <w:rFonts w:cs="Times New Roman"/>
    </w:rPr>
  </w:style>
  <w:style w:type="character" w:customStyle="1" w:styleId="gt-icon-text1">
    <w:name w:val="gt-icon-text1"/>
    <w:rsid w:val="003137E3"/>
    <w:rPr>
      <w:rFonts w:cs="Times New Roman"/>
    </w:rPr>
  </w:style>
  <w:style w:type="paragraph" w:customStyle="1" w:styleId="Continuingbullets">
    <w:name w:val="Continuing bullets"/>
    <w:rsid w:val="00F551AB"/>
    <w:pPr>
      <w:tabs>
        <w:tab w:val="left" w:pos="1152"/>
      </w:tabs>
      <w:spacing w:before="120" w:line="264" w:lineRule="exact"/>
      <w:ind w:left="1152" w:right="720" w:hanging="432"/>
      <w:jc w:val="both"/>
    </w:pPr>
    <w:rPr>
      <w:rFonts w:ascii="Tms Rmn" w:hAnsi="Tms Rmn"/>
      <w:sz w:val="24"/>
      <w:szCs w:val="24"/>
    </w:rPr>
  </w:style>
  <w:style w:type="paragraph" w:customStyle="1" w:styleId="Default">
    <w:name w:val="Default"/>
    <w:rsid w:val="0057467C"/>
    <w:pPr>
      <w:autoSpaceDE w:val="0"/>
      <w:autoSpaceDN w:val="0"/>
      <w:adjustRightInd w:val="0"/>
    </w:pPr>
    <w:rPr>
      <w:rFonts w:ascii="DJAIAN+TimesNewRoman" w:hAnsi="DJAIAN+TimesNewRoman" w:cs="DJAIAN+TimesNewRoman"/>
      <w:color w:val="000000"/>
      <w:sz w:val="24"/>
      <w:szCs w:val="24"/>
    </w:rPr>
  </w:style>
  <w:style w:type="paragraph" w:styleId="BalloonText">
    <w:name w:val="Balloon Text"/>
    <w:basedOn w:val="Normal"/>
    <w:link w:val="BalloonTextChar"/>
    <w:uiPriority w:val="99"/>
    <w:semiHidden/>
    <w:unhideWhenUsed/>
    <w:rsid w:val="00394846"/>
    <w:rPr>
      <w:rFonts w:ascii="Tahoma" w:hAnsi="Tahoma"/>
      <w:sz w:val="16"/>
      <w:szCs w:val="20"/>
    </w:rPr>
  </w:style>
  <w:style w:type="character" w:customStyle="1" w:styleId="BalloonTextChar">
    <w:name w:val="Balloon Text Char"/>
    <w:link w:val="BalloonText"/>
    <w:uiPriority w:val="99"/>
    <w:semiHidden/>
    <w:locked/>
    <w:rsid w:val="00394846"/>
    <w:rPr>
      <w:rFonts w:ascii="Tahoma" w:hAnsi="Tahoma"/>
      <w:sz w:val="16"/>
      <w:lang w:val="en-GB"/>
    </w:rPr>
  </w:style>
  <w:style w:type="character" w:styleId="HTMLTypewriter">
    <w:name w:val="HTML Typewriter"/>
    <w:uiPriority w:val="99"/>
    <w:semiHidden/>
    <w:unhideWhenUsed/>
    <w:rsid w:val="008E45D3"/>
    <w:rPr>
      <w:rFonts w:ascii="Courier New" w:eastAsia="Times New Roman" w:hAnsi="Courier New"/>
      <w:sz w:val="20"/>
    </w:rPr>
  </w:style>
  <w:style w:type="paragraph" w:styleId="PlainText">
    <w:name w:val="Plain Text"/>
    <w:basedOn w:val="Normal"/>
    <w:link w:val="PlainTextChar"/>
    <w:unhideWhenUsed/>
    <w:rsid w:val="008E45D3"/>
    <w:pPr>
      <w:overflowPunct/>
      <w:autoSpaceDE/>
      <w:autoSpaceDN/>
      <w:adjustRightInd/>
      <w:textAlignment w:val="auto"/>
    </w:pPr>
    <w:rPr>
      <w:rFonts w:ascii="Arial" w:hAnsi="Arial"/>
      <w:color w:val="0000FF"/>
      <w:sz w:val="24"/>
      <w:szCs w:val="20"/>
    </w:rPr>
  </w:style>
  <w:style w:type="character" w:customStyle="1" w:styleId="PlainTextChar">
    <w:name w:val="Plain Text Char"/>
    <w:link w:val="PlainText"/>
    <w:locked/>
    <w:rsid w:val="008E45D3"/>
    <w:rPr>
      <w:rFonts w:ascii="Arial" w:hAnsi="Arial"/>
      <w:color w:val="0000FF"/>
      <w:sz w:val="24"/>
    </w:rPr>
  </w:style>
  <w:style w:type="paragraph" w:customStyle="1" w:styleId="Style2">
    <w:name w:val="Style2"/>
    <w:rsid w:val="008E45D3"/>
    <w:pPr>
      <w:widowControl w:val="0"/>
      <w:snapToGrid w:val="0"/>
    </w:pPr>
    <w:rPr>
      <w:spacing w:val="-1"/>
      <w:kern w:val="3276"/>
      <w:position w:val="-1"/>
      <w:sz w:val="24"/>
      <w:szCs w:val="24"/>
      <w:lang w:eastAsia="ru-RU"/>
    </w:rPr>
  </w:style>
  <w:style w:type="character" w:customStyle="1" w:styleId="apple-converted-space">
    <w:name w:val="apple-converted-space"/>
    <w:rsid w:val="008E45D3"/>
  </w:style>
  <w:style w:type="character" w:customStyle="1" w:styleId="apple-style-span">
    <w:name w:val="apple-style-span"/>
    <w:rsid w:val="008E45D3"/>
  </w:style>
  <w:style w:type="character" w:customStyle="1" w:styleId="yshortcuts">
    <w:name w:val="yshortcuts"/>
    <w:rsid w:val="00E64EB1"/>
  </w:style>
  <w:style w:type="paragraph" w:customStyle="1" w:styleId="yiv2085383778msonormal">
    <w:name w:val="yiv2085383778msonormal"/>
    <w:basedOn w:val="Normal"/>
    <w:rsid w:val="00136BAB"/>
    <w:pPr>
      <w:overflowPunct/>
      <w:autoSpaceDE/>
      <w:autoSpaceDN/>
      <w:adjustRightInd/>
      <w:spacing w:before="100" w:beforeAutospacing="1" w:after="100" w:afterAutospacing="1"/>
      <w:textAlignment w:val="auto"/>
    </w:pPr>
    <w:rPr>
      <w:rFonts w:ascii="Times New Roman" w:hAnsi="Times New Roman"/>
      <w:sz w:val="24"/>
      <w:lang w:val="en-US"/>
    </w:rPr>
  </w:style>
  <w:style w:type="paragraph" w:customStyle="1" w:styleId="Cuadrculamedia1-nfasis21">
    <w:name w:val="Cuadrícula media 1 - Énfasis 21"/>
    <w:aliases w:val="Bullit,Bullets"/>
    <w:basedOn w:val="Normal"/>
    <w:link w:val="Cuadrculamedia1-nfasis2Car"/>
    <w:uiPriority w:val="34"/>
    <w:qFormat/>
    <w:rsid w:val="00C25B93"/>
    <w:pPr>
      <w:overflowPunct/>
      <w:autoSpaceDE/>
      <w:autoSpaceDN/>
      <w:adjustRightInd/>
      <w:spacing w:after="200" w:line="276" w:lineRule="auto"/>
      <w:ind w:left="720"/>
      <w:contextualSpacing/>
      <w:textAlignment w:val="auto"/>
    </w:pPr>
    <w:rPr>
      <w:rFonts w:ascii="Calibri" w:hAnsi="Calibri"/>
      <w:szCs w:val="22"/>
    </w:rPr>
  </w:style>
  <w:style w:type="paragraph" w:styleId="Subtitle">
    <w:name w:val="Subtitle"/>
    <w:basedOn w:val="Normal"/>
    <w:link w:val="SubtitleChar"/>
    <w:uiPriority w:val="11"/>
    <w:qFormat/>
    <w:rsid w:val="00EF42AC"/>
    <w:pPr>
      <w:overflowPunct/>
      <w:autoSpaceDE/>
      <w:autoSpaceDN/>
      <w:adjustRightInd/>
      <w:jc w:val="center"/>
      <w:textAlignment w:val="auto"/>
    </w:pPr>
    <w:rPr>
      <w:rFonts w:ascii="Times New Roman" w:hAnsi="Times New Roman"/>
      <w:b/>
      <w:sz w:val="28"/>
      <w:szCs w:val="20"/>
      <w:u w:val="single"/>
      <w:lang w:eastAsia="en-GB"/>
    </w:rPr>
  </w:style>
  <w:style w:type="character" w:customStyle="1" w:styleId="SubtitleChar">
    <w:name w:val="Subtitle Char"/>
    <w:link w:val="Subtitle"/>
    <w:uiPriority w:val="11"/>
    <w:locked/>
    <w:rsid w:val="00EF42AC"/>
    <w:rPr>
      <w:rFonts w:cs="Times New Roman"/>
      <w:b/>
      <w:sz w:val="28"/>
      <w:u w:val="single"/>
      <w:lang w:val="en-GB" w:eastAsia="en-GB"/>
    </w:rPr>
  </w:style>
  <w:style w:type="paragraph" w:styleId="CommentSubject">
    <w:name w:val="annotation subject"/>
    <w:basedOn w:val="CommentText"/>
    <w:next w:val="CommentText"/>
    <w:link w:val="CommentSubjectChar"/>
    <w:uiPriority w:val="99"/>
    <w:semiHidden/>
    <w:unhideWhenUsed/>
    <w:rsid w:val="00A72FE8"/>
    <w:pPr>
      <w:keepLines w:val="0"/>
      <w:spacing w:after="0" w:line="240" w:lineRule="auto"/>
      <w:jc w:val="left"/>
    </w:pPr>
    <w:rPr>
      <w:rFonts w:ascii="Garamond" w:hAnsi="Garamond"/>
      <w:b/>
      <w:bCs/>
    </w:rPr>
  </w:style>
  <w:style w:type="character" w:customStyle="1" w:styleId="CommentSubjectChar">
    <w:name w:val="Comment Subject Char"/>
    <w:link w:val="CommentSubject"/>
    <w:uiPriority w:val="99"/>
    <w:semiHidden/>
    <w:locked/>
    <w:rsid w:val="00A72FE8"/>
    <w:rPr>
      <w:rFonts w:ascii="Garamond" w:hAnsi="Garamond" w:cs="Times New Roman"/>
      <w:b/>
      <w:bCs/>
      <w:sz w:val="16"/>
      <w:lang w:val="en-GB"/>
    </w:rPr>
  </w:style>
  <w:style w:type="character" w:customStyle="1" w:styleId="FootnoteBaseChar">
    <w:name w:val="Footnote Base Char"/>
    <w:link w:val="FootnoteBase"/>
    <w:locked/>
    <w:rsid w:val="00A72FE8"/>
    <w:rPr>
      <w:rFonts w:cs="Times New Roman"/>
      <w:sz w:val="16"/>
    </w:rPr>
  </w:style>
  <w:style w:type="paragraph" w:customStyle="1" w:styleId="BodytextparagraphsEXSUM">
    <w:name w:val="Body text paragraphs EX SUM"/>
    <w:basedOn w:val="BodyText"/>
    <w:link w:val="BodytextparagraphsEXSUMChar"/>
    <w:qFormat/>
    <w:rsid w:val="00F85B8C"/>
    <w:pPr>
      <w:numPr>
        <w:numId w:val="1"/>
      </w:numPr>
      <w:overflowPunct/>
      <w:autoSpaceDE/>
      <w:autoSpaceDN/>
      <w:adjustRightInd/>
      <w:spacing w:before="120" w:line="240" w:lineRule="auto"/>
      <w:textAlignment w:val="auto"/>
    </w:pPr>
    <w:rPr>
      <w:sz w:val="22"/>
      <w:szCs w:val="22"/>
    </w:rPr>
  </w:style>
  <w:style w:type="character" w:customStyle="1" w:styleId="BodytextparagraphsEXSUMChar">
    <w:name w:val="Body text paragraphs EX SUM Char"/>
    <w:link w:val="BodytextparagraphsEXSUM"/>
    <w:locked/>
    <w:rsid w:val="00F85B8C"/>
    <w:rPr>
      <w:sz w:val="22"/>
      <w:szCs w:val="22"/>
      <w:lang w:val="en-GB"/>
    </w:rPr>
  </w:style>
  <w:style w:type="character" w:styleId="Strong">
    <w:name w:val="Strong"/>
    <w:uiPriority w:val="22"/>
    <w:qFormat/>
    <w:rsid w:val="00883AC8"/>
    <w:rPr>
      <w:rFonts w:cs="Times New Roman"/>
      <w:b/>
      <w:bCs/>
    </w:rPr>
  </w:style>
  <w:style w:type="paragraph" w:customStyle="1" w:styleId="Heading21">
    <w:name w:val="Heading 21"/>
    <w:basedOn w:val="Normal"/>
    <w:next w:val="Normal"/>
    <w:uiPriority w:val="9"/>
    <w:unhideWhenUsed/>
    <w:qFormat/>
    <w:rsid w:val="00A75C0F"/>
    <w:pPr>
      <w:pBdr>
        <w:top w:val="single" w:sz="24" w:space="0" w:color="DBE5F1"/>
        <w:left w:val="single" w:sz="24" w:space="0" w:color="DBE5F1"/>
        <w:bottom w:val="single" w:sz="24" w:space="0" w:color="DBE5F1"/>
        <w:right w:val="single" w:sz="24" w:space="0" w:color="DBE5F1"/>
      </w:pBdr>
      <w:shd w:val="clear" w:color="auto" w:fill="DBE5F1"/>
      <w:overflowPunct/>
      <w:autoSpaceDE/>
      <w:autoSpaceDN/>
      <w:adjustRightInd/>
      <w:spacing w:before="200" w:line="276" w:lineRule="auto"/>
      <w:textAlignment w:val="auto"/>
      <w:outlineLvl w:val="1"/>
    </w:pPr>
    <w:rPr>
      <w:rFonts w:ascii="Calibri" w:hAnsi="Calibri"/>
      <w:caps/>
      <w:spacing w:val="15"/>
      <w:szCs w:val="22"/>
      <w:lang w:val="en-US"/>
    </w:rPr>
  </w:style>
  <w:style w:type="character" w:customStyle="1" w:styleId="Cuadrculamedia1-nfasis2Car">
    <w:name w:val="Cuadrícula media 1 - Énfasis 2 Car"/>
    <w:aliases w:val="Bullit Car,Bullets Car"/>
    <w:link w:val="Cuadrculamedia1-nfasis21"/>
    <w:uiPriority w:val="99"/>
    <w:locked/>
    <w:rsid w:val="00FB589F"/>
    <w:rPr>
      <w:rFonts w:ascii="Calibri" w:eastAsia="Times New Roman" w:hAnsi="Calibri" w:cs="Times New Roman"/>
      <w:sz w:val="22"/>
      <w:szCs w:val="22"/>
    </w:rPr>
  </w:style>
  <w:style w:type="paragraph" w:customStyle="1" w:styleId="Heading11">
    <w:name w:val="Heading 11"/>
    <w:basedOn w:val="Normal"/>
    <w:next w:val="Normal"/>
    <w:uiPriority w:val="9"/>
    <w:qFormat/>
    <w:rsid w:val="00B25382"/>
    <w:pPr>
      <w:pBdr>
        <w:top w:val="single" w:sz="24" w:space="0" w:color="4F81BD"/>
        <w:left w:val="single" w:sz="24" w:space="0" w:color="4F81BD"/>
        <w:bottom w:val="single" w:sz="24" w:space="0" w:color="4F81BD"/>
        <w:right w:val="single" w:sz="24" w:space="0" w:color="4F81BD"/>
      </w:pBdr>
      <w:shd w:val="clear" w:color="auto" w:fill="4F81BD"/>
      <w:overflowPunct/>
      <w:autoSpaceDE/>
      <w:autoSpaceDN/>
      <w:adjustRightInd/>
      <w:spacing w:before="200" w:line="276" w:lineRule="auto"/>
      <w:textAlignment w:val="auto"/>
      <w:outlineLvl w:val="0"/>
    </w:pPr>
    <w:rPr>
      <w:rFonts w:ascii="Calibri" w:hAnsi="Calibri"/>
      <w:b/>
      <w:bCs/>
      <w:caps/>
      <w:color w:val="FFFFFF"/>
      <w:spacing w:val="15"/>
      <w:szCs w:val="22"/>
      <w:lang w:val="en-US"/>
    </w:rPr>
  </w:style>
  <w:style w:type="table" w:styleId="MediumGrid2-Accent5">
    <w:name w:val="Medium Grid 2 Accent 5"/>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1"/>
    <w:rsid w:val="000625C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
    <w:name w:val="浅色列表1"/>
    <w:basedOn w:val="TableNormal"/>
    <w:uiPriority w:val="61"/>
    <w:rsid w:val="000625C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
    <w:name w:val="中等深浅列表 11"/>
    <w:basedOn w:val="TableNormal"/>
    <w:uiPriority w:val="65"/>
    <w:rsid w:val="000625CB"/>
    <w:rPr>
      <w:color w:val="000000"/>
    </w:rPr>
    <w:tblPr>
      <w:tblStyleRowBandSize w:val="1"/>
      <w:tblStyleColBandSize w:val="1"/>
      <w:tblBorders>
        <w:top w:val="single" w:sz="8" w:space="0" w:color="000000"/>
        <w:bottom w:val="single" w:sz="8" w:space="0" w:color="000000"/>
      </w:tblBorders>
    </w:tblPr>
    <w:tblStylePr w:type="firstRow">
      <w:rPr>
        <w:rFonts w:ascii="Helv" w:eastAsia="Wingdings" w:hAnsi="Helv"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Grid3-Accent5">
    <w:name w:val="Medium Grid 3 Accent 5"/>
    <w:basedOn w:val="TableNormal"/>
    <w:uiPriority w:val="65"/>
    <w:rsid w:val="000625CB"/>
    <w:rPr>
      <w:color w:val="000000"/>
    </w:rPr>
    <w:tblPr>
      <w:tblStyleRowBandSize w:val="1"/>
      <w:tblStyleColBandSize w:val="1"/>
      <w:tblBorders>
        <w:top w:val="single" w:sz="8" w:space="0" w:color="8064A2"/>
        <w:bottom w:val="single" w:sz="8" w:space="0" w:color="8064A2"/>
      </w:tblBorders>
    </w:tblPr>
    <w:tblStylePr w:type="firstRow">
      <w:rPr>
        <w:rFonts w:ascii="Helv" w:eastAsia="Wingdings" w:hAnsi="Helv"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Grid2-Accent6">
    <w:name w:val="Medium Grid 2 Accent 6"/>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
    <w:name w:val="中等深浅底纹 21"/>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0">
    <w:name w:val="彩色列表1"/>
    <w:basedOn w:val="TableNormal"/>
    <w:uiPriority w:val="72"/>
    <w:rsid w:val="000625C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Grid-Accent5">
    <w:name w:val="Light Grid Accent 5"/>
    <w:basedOn w:val="TableNormal"/>
    <w:uiPriority w:val="72"/>
    <w:rsid w:val="000625CB"/>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ferenciaintensa1">
    <w:name w:val="Referencia intensa1"/>
    <w:basedOn w:val="TableNormal"/>
    <w:uiPriority w:val="73"/>
    <w:qFormat/>
    <w:rsid w:val="000625CB"/>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LightList-Accent11">
    <w:name w:val="Light List - Accent 11"/>
    <w:basedOn w:val="TableNormal"/>
    <w:uiPriority w:val="61"/>
    <w:rsid w:val="000625C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3">
    <w:name w:val="Pa3"/>
    <w:basedOn w:val="Normal"/>
    <w:next w:val="Normal"/>
    <w:uiPriority w:val="99"/>
    <w:rsid w:val="00D74C22"/>
    <w:pPr>
      <w:overflowPunct/>
      <w:spacing w:line="141" w:lineRule="atLeast"/>
      <w:textAlignment w:val="auto"/>
    </w:pPr>
    <w:rPr>
      <w:rFonts w:ascii="Arial" w:eastAsia="Calibri" w:hAnsi="Arial"/>
      <w:sz w:val="24"/>
      <w:lang w:val="en-US"/>
    </w:rPr>
  </w:style>
  <w:style w:type="paragraph" w:customStyle="1" w:styleId="Heading31">
    <w:name w:val="Heading 31"/>
    <w:basedOn w:val="Heading51"/>
    <w:next w:val="Normal"/>
    <w:uiPriority w:val="9"/>
    <w:unhideWhenUsed/>
    <w:qFormat/>
    <w:rsid w:val="00FD55BC"/>
  </w:style>
  <w:style w:type="paragraph" w:customStyle="1" w:styleId="Heading51">
    <w:name w:val="Heading 51"/>
    <w:basedOn w:val="Normal"/>
    <w:next w:val="Normal"/>
    <w:uiPriority w:val="9"/>
    <w:unhideWhenUsed/>
    <w:qFormat/>
    <w:rsid w:val="00FD55BC"/>
    <w:pPr>
      <w:pBdr>
        <w:bottom w:val="single" w:sz="6" w:space="1" w:color="4F81BD"/>
      </w:pBdr>
      <w:overflowPunct/>
      <w:autoSpaceDE/>
      <w:autoSpaceDN/>
      <w:adjustRightInd/>
      <w:spacing w:before="300" w:line="276" w:lineRule="auto"/>
      <w:textAlignment w:val="auto"/>
      <w:outlineLvl w:val="4"/>
    </w:pPr>
    <w:rPr>
      <w:rFonts w:ascii="Calibri" w:hAnsi="Calibri"/>
      <w:b/>
      <w:caps/>
      <w:spacing w:val="10"/>
      <w:szCs w:val="22"/>
      <w:lang w:val="en-US"/>
    </w:rPr>
  </w:style>
  <w:style w:type="paragraph" w:customStyle="1" w:styleId="Sombreadomedio1-nfasis11">
    <w:name w:val="Sombreado medio 1 - Énfasis 11"/>
    <w:uiPriority w:val="1"/>
    <w:qFormat/>
    <w:rsid w:val="005D1E74"/>
    <w:rPr>
      <w:rFonts w:ascii="Calibri" w:eastAsia="Calibri" w:hAnsi="Calibri"/>
      <w:sz w:val="22"/>
      <w:szCs w:val="22"/>
    </w:rPr>
  </w:style>
  <w:style w:type="character" w:customStyle="1" w:styleId="read-more-text1">
    <w:name w:val="read-more-text1"/>
    <w:rsid w:val="00063D23"/>
    <w:rPr>
      <w:vanish/>
      <w:webHidden w:val="0"/>
      <w:specVanish w:val="0"/>
    </w:rPr>
  </w:style>
  <w:style w:type="paragraph" w:styleId="Title">
    <w:name w:val="Title"/>
    <w:basedOn w:val="Normal"/>
    <w:next w:val="Normal"/>
    <w:link w:val="TitleChar1"/>
    <w:uiPriority w:val="10"/>
    <w:qFormat/>
    <w:rsid w:val="000E3572"/>
    <w:pPr>
      <w:pBdr>
        <w:bottom w:val="single" w:sz="8" w:space="4" w:color="4F81BD"/>
      </w:pBdr>
      <w:overflowPunct/>
      <w:autoSpaceDE/>
      <w:autoSpaceDN/>
      <w:adjustRightInd/>
      <w:spacing w:after="300"/>
      <w:contextualSpacing/>
      <w:textAlignment w:val="auto"/>
    </w:pPr>
    <w:rPr>
      <w:rFonts w:ascii="Cambria" w:hAnsi="Cambria"/>
      <w:color w:val="17365D"/>
      <w:spacing w:val="5"/>
      <w:kern w:val="28"/>
      <w:sz w:val="52"/>
      <w:szCs w:val="52"/>
      <w:lang w:val="es-ES"/>
    </w:rPr>
  </w:style>
  <w:style w:type="character" w:customStyle="1" w:styleId="TitleChar">
    <w:name w:val="Title Char"/>
    <w:uiPriority w:val="10"/>
    <w:rsid w:val="000E3572"/>
    <w:rPr>
      <w:rFonts w:ascii="Cambria" w:eastAsia="SimSun" w:hAnsi="Cambria" w:cs="Times New Roman"/>
      <w:color w:val="17365D"/>
      <w:spacing w:val="5"/>
      <w:kern w:val="28"/>
      <w:sz w:val="52"/>
      <w:szCs w:val="52"/>
      <w:lang w:val="en-GB"/>
    </w:rPr>
  </w:style>
  <w:style w:type="character" w:customStyle="1" w:styleId="TitleChar1">
    <w:name w:val="Title Char1"/>
    <w:link w:val="Title"/>
    <w:uiPriority w:val="10"/>
    <w:rsid w:val="000E3572"/>
    <w:rPr>
      <w:rFonts w:ascii="Cambria" w:hAnsi="Cambria"/>
      <w:color w:val="17365D"/>
      <w:spacing w:val="5"/>
      <w:kern w:val="28"/>
      <w:sz w:val="52"/>
      <w:szCs w:val="52"/>
      <w:lang w:val="es-ES"/>
    </w:rPr>
  </w:style>
  <w:style w:type="character" w:customStyle="1" w:styleId="undpStyle">
    <w:name w:val="undpStyle"/>
    <w:rsid w:val="002F1243"/>
    <w:rPr>
      <w:rFonts w:ascii="Calibri" w:hAnsi="Calibri" w:cs="Calibri"/>
      <w:sz w:val="22"/>
      <w:szCs w:val="22"/>
    </w:rPr>
  </w:style>
  <w:style w:type="paragraph" w:customStyle="1" w:styleId="npara">
    <w:name w:val="npara"/>
    <w:rsid w:val="002F1243"/>
    <w:pPr>
      <w:spacing w:after="100" w:line="276" w:lineRule="auto"/>
    </w:pPr>
    <w:rPr>
      <w:rFonts w:ascii="Arial" w:eastAsia="Arial" w:hAnsi="Arial" w:cs="Arial"/>
      <w:sz w:val="24"/>
      <w:szCs w:val="24"/>
    </w:rPr>
  </w:style>
  <w:style w:type="paragraph" w:customStyle="1" w:styleId="DefaultText">
    <w:name w:val="Default Text"/>
    <w:basedOn w:val="Normal"/>
    <w:rsid w:val="00192615"/>
    <w:pPr>
      <w:overflowPunct/>
      <w:jc w:val="both"/>
      <w:textAlignment w:val="auto"/>
    </w:pPr>
    <w:rPr>
      <w:rFonts w:ascii="Times New Roman" w:hAnsi="Times New Roman"/>
      <w:sz w:val="24"/>
      <w:lang w:val="en-US"/>
    </w:rPr>
  </w:style>
  <w:style w:type="paragraph" w:customStyle="1" w:styleId="BodyText21">
    <w:name w:val="Body Text 21"/>
    <w:basedOn w:val="Normal"/>
    <w:rsid w:val="00520EF8"/>
    <w:pPr>
      <w:widowControl w:val="0"/>
      <w:overflowPunct/>
      <w:autoSpaceDE/>
      <w:autoSpaceDN/>
      <w:adjustRightInd/>
      <w:spacing w:before="240"/>
      <w:jc w:val="both"/>
      <w:textAlignment w:val="auto"/>
    </w:pPr>
    <w:rPr>
      <w:rFonts w:ascii="Times New Roman" w:hAnsi="Times New Roman"/>
      <w:snapToGrid w:val="0"/>
      <w:lang w:val="en-US"/>
    </w:rPr>
  </w:style>
  <w:style w:type="paragraph" w:customStyle="1" w:styleId="FootnoteReference1">
    <w:name w:val="Footnote Reference1"/>
    <w:basedOn w:val="Normal"/>
    <w:rsid w:val="00520EF8"/>
    <w:pPr>
      <w:overflowPunct/>
      <w:autoSpaceDE/>
      <w:autoSpaceDN/>
      <w:adjustRightInd/>
      <w:textAlignment w:val="auto"/>
    </w:pPr>
    <w:rPr>
      <w:rFonts w:ascii="Times" w:hAnsi="Times"/>
      <w:snapToGrid w:val="0"/>
      <w:position w:val="7"/>
      <w:lang w:val="en-US"/>
    </w:rPr>
  </w:style>
  <w:style w:type="character" w:customStyle="1" w:styleId="st1">
    <w:name w:val="st1"/>
    <w:basedOn w:val="DefaultParagraphFont"/>
    <w:rsid w:val="002D12AE"/>
  </w:style>
  <w:style w:type="paragraph" w:customStyle="1" w:styleId="a0">
    <w:name w:val="Стиль"/>
    <w:basedOn w:val="Normal"/>
    <w:rsid w:val="003F58A5"/>
    <w:pPr>
      <w:suppressAutoHyphens/>
      <w:overflowPunct/>
      <w:spacing w:line="288" w:lineRule="auto"/>
      <w:textAlignment w:val="center"/>
    </w:pPr>
    <w:rPr>
      <w:rFonts w:ascii="Times New Roman" w:hAnsi="Times New Roman"/>
      <w:color w:val="000000"/>
      <w:sz w:val="24"/>
      <w:lang w:val="en-US" w:eastAsia="ru-RU"/>
    </w:rPr>
  </w:style>
  <w:style w:type="character" w:customStyle="1" w:styleId="FootnoteTextChar1">
    <w:name w:val="Footnote Text Char1"/>
    <w:uiPriority w:val="99"/>
    <w:locked/>
    <w:rsid w:val="00484F4E"/>
    <w:rPr>
      <w:rFonts w:ascii="Arial" w:hAnsi="Arial"/>
      <w:sz w:val="18"/>
      <w:szCs w:val="20"/>
    </w:rPr>
  </w:style>
  <w:style w:type="character" w:customStyle="1" w:styleId="st">
    <w:name w:val="st"/>
    <w:basedOn w:val="DefaultParagraphFont"/>
    <w:rsid w:val="008F1CBC"/>
  </w:style>
  <w:style w:type="character" w:customStyle="1" w:styleId="BodyText10">
    <w:name w:val="Body Text1"/>
    <w:rsid w:val="009647C3"/>
    <w:rPr>
      <w:rFonts w:ascii="Arial" w:hAnsi="Arial" w:cs="Arial"/>
      <w:sz w:val="21"/>
      <w:szCs w:val="21"/>
    </w:rPr>
  </w:style>
  <w:style w:type="paragraph" w:customStyle="1" w:styleId="f4">
    <w:name w:val="f4"/>
    <w:rsid w:val="00683959"/>
    <w:pPr>
      <w:widowControl w:val="0"/>
    </w:pPr>
    <w:rPr>
      <w:rFonts w:ascii="CG Times" w:hAnsi="CG Times"/>
      <w:sz w:val="22"/>
      <w:szCs w:val="24"/>
      <w:lang w:eastAsia="zh-CN"/>
    </w:rPr>
  </w:style>
  <w:style w:type="character" w:customStyle="1" w:styleId="A9">
    <w:name w:val="A9"/>
    <w:uiPriority w:val="99"/>
    <w:rsid w:val="001478D7"/>
    <w:rPr>
      <w:rFonts w:ascii="Avenir LT Std 45 Book" w:hAnsi="Avenir LT Std 45 Book" w:cs="Avenir LT Std 45 Book"/>
      <w:color w:val="3D4442"/>
      <w:sz w:val="11"/>
      <w:szCs w:val="11"/>
    </w:rPr>
  </w:style>
  <w:style w:type="character" w:customStyle="1" w:styleId="59-2-1">
    <w:name w:val="59-2-1"/>
    <w:basedOn w:val="DefaultParagraphFont"/>
    <w:rsid w:val="00C929BE"/>
  </w:style>
  <w:style w:type="paragraph" w:customStyle="1" w:styleId="CharCharCharCharCharCharCharCharCharCharCharCharChar">
    <w:name w:val="Char Char Char Char Char Char Char Char Char Char Char Char Char"/>
    <w:basedOn w:val="Normal"/>
    <w:rsid w:val="00A9580D"/>
    <w:pPr>
      <w:overflowPunct/>
      <w:autoSpaceDE/>
      <w:autoSpaceDN/>
      <w:adjustRightInd/>
      <w:spacing w:after="160" w:line="240" w:lineRule="exact"/>
      <w:textAlignment w:val="auto"/>
    </w:pPr>
    <w:rPr>
      <w:rFonts w:ascii="Calibri" w:hAnsi="Calibri"/>
      <w:kern w:val="2"/>
      <w:sz w:val="21"/>
      <w:szCs w:val="22"/>
      <w:lang w:val="en-US" w:eastAsia="zh-CN"/>
    </w:rPr>
  </w:style>
  <w:style w:type="character" w:customStyle="1" w:styleId="FootnoteCharacters">
    <w:name w:val="Footnote Characters"/>
    <w:rsid w:val="00744D76"/>
    <w:rPr>
      <w:vertAlign w:val="superscript"/>
    </w:rPr>
  </w:style>
  <w:style w:type="character" w:customStyle="1" w:styleId="A6">
    <w:name w:val="A6"/>
    <w:uiPriority w:val="99"/>
    <w:rsid w:val="004E0DCA"/>
    <w:rPr>
      <w:rFonts w:cs="Myriad Pro Light"/>
      <w:color w:val="211D1E"/>
      <w:sz w:val="19"/>
      <w:szCs w:val="19"/>
    </w:rPr>
  </w:style>
  <w:style w:type="character" w:customStyle="1" w:styleId="a1">
    <w:name w:val="a"/>
    <w:basedOn w:val="DefaultParagraphFont"/>
    <w:rsid w:val="0039453C"/>
  </w:style>
  <w:style w:type="character" w:customStyle="1" w:styleId="il">
    <w:name w:val="il"/>
    <w:basedOn w:val="DefaultParagraphFont"/>
    <w:rsid w:val="009B1A34"/>
  </w:style>
  <w:style w:type="character" w:customStyle="1" w:styleId="tgc">
    <w:name w:val="_tgc"/>
    <w:basedOn w:val="DefaultParagraphFont"/>
    <w:rsid w:val="00867D2C"/>
  </w:style>
  <w:style w:type="character" w:customStyle="1" w:styleId="regionaltitle">
    <w:name w:val="regional_title"/>
    <w:rsid w:val="00E33639"/>
    <w:rPr>
      <w:rFonts w:ascii="Trebuchet MS" w:hAnsi="Trebuchet MS" w:hint="default"/>
    </w:rPr>
  </w:style>
  <w:style w:type="paragraph" w:customStyle="1" w:styleId="BPBodytext">
    <w:name w:val="BP_Bodytext"/>
    <w:basedOn w:val="Normal"/>
    <w:qFormat/>
    <w:rsid w:val="008A3C63"/>
    <w:pPr>
      <w:overflowPunct/>
      <w:autoSpaceDE/>
      <w:autoSpaceDN/>
      <w:adjustRightInd/>
      <w:ind w:firstLine="567"/>
      <w:jc w:val="both"/>
      <w:textAlignment w:val="auto"/>
    </w:pPr>
    <w:rPr>
      <w:rFonts w:ascii="Calibri" w:eastAsia="Calibri" w:hAnsi="Calibri"/>
      <w:sz w:val="24"/>
      <w:szCs w:val="22"/>
      <w:lang w:val="sv-SE"/>
    </w:rPr>
  </w:style>
  <w:style w:type="paragraph" w:customStyle="1" w:styleId="BodyText4">
    <w:name w:val="Body Text 4"/>
    <w:basedOn w:val="Normal"/>
    <w:link w:val="BodyText4Char"/>
    <w:autoRedefine/>
    <w:qFormat/>
    <w:rsid w:val="0005789E"/>
    <w:pPr>
      <w:overflowPunct/>
      <w:autoSpaceDE/>
      <w:autoSpaceDN/>
      <w:adjustRightInd/>
      <w:spacing w:after="60"/>
      <w:ind w:right="86"/>
      <w:jc w:val="both"/>
      <w:textAlignment w:val="auto"/>
    </w:pPr>
    <w:rPr>
      <w:rFonts w:ascii="Calibri" w:hAnsi="Calibri"/>
      <w:color w:val="000000"/>
      <w:sz w:val="16"/>
      <w:szCs w:val="16"/>
    </w:rPr>
  </w:style>
  <w:style w:type="character" w:customStyle="1" w:styleId="BodyText4Char">
    <w:name w:val="Body Text 4 Char"/>
    <w:link w:val="BodyText4"/>
    <w:rsid w:val="0005789E"/>
    <w:rPr>
      <w:rFonts w:ascii="Calibri" w:hAnsi="Calibri" w:cs="Arial"/>
      <w:color w:val="000000"/>
      <w:sz w:val="16"/>
      <w:szCs w:val="16"/>
      <w:lang w:val="en-GB"/>
    </w:rPr>
  </w:style>
  <w:style w:type="paragraph" w:customStyle="1" w:styleId="Tablenormaltext">
    <w:name w:val="Table normal text"/>
    <w:basedOn w:val="Normal"/>
    <w:autoRedefine/>
    <w:rsid w:val="000B651C"/>
    <w:pPr>
      <w:overflowPunct/>
      <w:autoSpaceDE/>
      <w:autoSpaceDN/>
      <w:adjustRightInd/>
      <w:spacing w:before="120" w:after="120" w:line="240" w:lineRule="atLeast"/>
      <w:jc w:val="both"/>
      <w:textAlignment w:val="auto"/>
    </w:pPr>
    <w:rPr>
      <w:rFonts w:ascii="Calibri" w:hAnsi="Calibri"/>
      <w:b/>
      <w:bCs/>
      <w:iCs/>
      <w:sz w:val="24"/>
      <w:lang w:val="en-US"/>
    </w:rPr>
  </w:style>
  <w:style w:type="paragraph" w:customStyle="1" w:styleId="BodyText6">
    <w:name w:val="Body Text6"/>
    <w:basedOn w:val="BodyText2"/>
    <w:link w:val="BodyText6Char"/>
    <w:autoRedefine/>
    <w:qFormat/>
    <w:rsid w:val="005B631E"/>
    <w:pPr>
      <w:tabs>
        <w:tab w:val="left" w:pos="0"/>
      </w:tabs>
      <w:overflowPunct/>
      <w:autoSpaceDE/>
      <w:autoSpaceDN/>
      <w:adjustRightInd/>
      <w:spacing w:after="120"/>
      <w:jc w:val="both"/>
      <w:textAlignment w:val="auto"/>
    </w:pPr>
    <w:rPr>
      <w:sz w:val="22"/>
      <w:szCs w:val="22"/>
    </w:rPr>
  </w:style>
  <w:style w:type="character" w:customStyle="1" w:styleId="BodyText6Char">
    <w:name w:val="Body Text6 Char"/>
    <w:link w:val="BodyText6"/>
    <w:rsid w:val="005B631E"/>
    <w:rPr>
      <w:sz w:val="22"/>
      <w:szCs w:val="22"/>
    </w:rPr>
  </w:style>
  <w:style w:type="character" w:customStyle="1" w:styleId="A8">
    <w:name w:val="A8"/>
    <w:uiPriority w:val="99"/>
    <w:rsid w:val="001E5E83"/>
    <w:rPr>
      <w:rFonts w:cs="Adobe Caslon Pro"/>
      <w:color w:val="000000"/>
      <w:sz w:val="22"/>
      <w:szCs w:val="22"/>
    </w:rPr>
  </w:style>
  <w:style w:type="paragraph" w:customStyle="1" w:styleId="NumberedParas">
    <w:name w:val="Numbered Paras"/>
    <w:basedOn w:val="Normal"/>
    <w:qFormat/>
    <w:rsid w:val="008E7F27"/>
    <w:pPr>
      <w:numPr>
        <w:numId w:val="2"/>
      </w:numPr>
      <w:overflowPunct/>
      <w:autoSpaceDE/>
      <w:autoSpaceDN/>
      <w:adjustRightInd/>
      <w:spacing w:after="120"/>
      <w:jc w:val="both"/>
      <w:textAlignment w:val="auto"/>
    </w:pPr>
    <w:rPr>
      <w:rFonts w:ascii="Times New Roman" w:hAnsi="Times New Roman"/>
      <w:noProof/>
      <w:sz w:val="24"/>
      <w:szCs w:val="22"/>
    </w:rPr>
  </w:style>
  <w:style w:type="paragraph" w:customStyle="1" w:styleId="TableT">
    <w:name w:val="TableT"/>
    <w:basedOn w:val="Normal"/>
    <w:autoRedefine/>
    <w:rsid w:val="005137D6"/>
    <w:pPr>
      <w:overflowPunct/>
      <w:autoSpaceDE/>
      <w:autoSpaceDN/>
      <w:adjustRightInd/>
      <w:ind w:left="14"/>
      <w:textAlignment w:val="auto"/>
    </w:pPr>
    <w:rPr>
      <w:rFonts w:ascii="Calibri" w:hAnsi="Calibri"/>
      <w:noProof/>
      <w:sz w:val="18"/>
      <w:szCs w:val="18"/>
      <w:lang w:val="en-US"/>
    </w:rPr>
  </w:style>
  <w:style w:type="paragraph" w:customStyle="1" w:styleId="A">
    <w:name w:val="A"/>
    <w:basedOn w:val="Normal"/>
    <w:rsid w:val="008E7F27"/>
    <w:pPr>
      <w:numPr>
        <w:numId w:val="3"/>
      </w:numPr>
      <w:overflowPunct/>
      <w:autoSpaceDE/>
      <w:autoSpaceDN/>
      <w:adjustRightInd/>
      <w:spacing w:after="100"/>
      <w:jc w:val="both"/>
      <w:textAlignment w:val="auto"/>
    </w:pPr>
    <w:rPr>
      <w:rFonts w:ascii="Times New Roman" w:hAnsi="Times New Roman"/>
      <w:szCs w:val="22"/>
    </w:rPr>
  </w:style>
  <w:style w:type="character" w:customStyle="1" w:styleId="unHeaderStyle">
    <w:name w:val="unHeaderStyle"/>
    <w:rsid w:val="005571F6"/>
    <w:rPr>
      <w:rFonts w:ascii="Calibri" w:hAnsi="Calibri" w:cs="Calibri"/>
      <w:b/>
      <w:sz w:val="28"/>
      <w:szCs w:val="28"/>
    </w:rPr>
  </w:style>
  <w:style w:type="paragraph" w:customStyle="1" w:styleId="CEPAReportText">
    <w:name w:val="CEPA Report Text"/>
    <w:basedOn w:val="Normal"/>
    <w:link w:val="CEPAReportTextChar"/>
    <w:rsid w:val="005571F6"/>
    <w:pPr>
      <w:overflowPunct/>
      <w:autoSpaceDE/>
      <w:autoSpaceDN/>
      <w:adjustRightInd/>
      <w:spacing w:before="120" w:after="120" w:line="276" w:lineRule="auto"/>
      <w:jc w:val="both"/>
      <w:textAlignment w:val="auto"/>
    </w:pPr>
    <w:rPr>
      <w:sz w:val="24"/>
      <w:lang w:eastAsia="en-ZA"/>
    </w:rPr>
  </w:style>
  <w:style w:type="character" w:customStyle="1" w:styleId="CEPAReportTextChar">
    <w:name w:val="CEPA Report Text Char"/>
    <w:link w:val="CEPAReportText"/>
    <w:rsid w:val="005571F6"/>
    <w:rPr>
      <w:rFonts w:ascii="Garamond" w:hAnsi="Garamond"/>
      <w:sz w:val="24"/>
      <w:szCs w:val="24"/>
      <w:lang w:val="en-GB" w:eastAsia="en-ZA"/>
    </w:rPr>
  </w:style>
  <w:style w:type="paragraph" w:customStyle="1" w:styleId="ListParagraph1">
    <w:name w:val="List Paragraph1"/>
    <w:aliases w:val="List Paragraph11"/>
    <w:basedOn w:val="Normal"/>
    <w:rsid w:val="005571F6"/>
    <w:pPr>
      <w:overflowPunct/>
      <w:autoSpaceDE/>
      <w:autoSpaceDN/>
      <w:adjustRightInd/>
      <w:ind w:left="720"/>
      <w:textAlignment w:val="auto"/>
    </w:pPr>
    <w:rPr>
      <w:rFonts w:ascii="Times New Roman" w:hAnsi="Times New Roman"/>
      <w:sz w:val="24"/>
      <w:lang w:val="en-US"/>
    </w:rPr>
  </w:style>
  <w:style w:type="character" w:customStyle="1" w:styleId="maintitle">
    <w:name w:val="maintitle"/>
    <w:basedOn w:val="DefaultParagraphFont"/>
    <w:rsid w:val="0005789E"/>
  </w:style>
  <w:style w:type="paragraph" w:customStyle="1" w:styleId="articledetails">
    <w:name w:val="articledetails"/>
    <w:basedOn w:val="Normal"/>
    <w:rsid w:val="0005789E"/>
    <w:pPr>
      <w:overflowPunct/>
      <w:autoSpaceDE/>
      <w:autoSpaceDN/>
      <w:adjustRightInd/>
      <w:spacing w:before="100" w:beforeAutospacing="1" w:after="100" w:afterAutospacing="1"/>
      <w:textAlignment w:val="auto"/>
    </w:pPr>
    <w:rPr>
      <w:rFonts w:ascii="Times New Roman" w:hAnsi="Times New Roman"/>
      <w:sz w:val="24"/>
      <w:lang w:val="en-US"/>
    </w:rPr>
  </w:style>
  <w:style w:type="paragraph" w:customStyle="1" w:styleId="BodyText11">
    <w:name w:val="BodyText 1"/>
    <w:basedOn w:val="Normal"/>
    <w:uiPriority w:val="99"/>
    <w:rsid w:val="004E2982"/>
    <w:pPr>
      <w:tabs>
        <w:tab w:val="left" w:pos="720"/>
      </w:tabs>
      <w:overflowPunct/>
      <w:autoSpaceDE/>
      <w:autoSpaceDN/>
      <w:adjustRightInd/>
      <w:jc w:val="both"/>
      <w:textAlignment w:val="auto"/>
    </w:pPr>
    <w:rPr>
      <w:rFonts w:ascii="Times New Roman" w:hAnsi="Times New Roman Bold"/>
      <w:szCs w:val="22"/>
    </w:rPr>
  </w:style>
  <w:style w:type="paragraph" w:customStyle="1" w:styleId="Listamedia2-nfasis21">
    <w:name w:val="Lista media 2 - Énfasis 21"/>
    <w:hidden/>
    <w:uiPriority w:val="99"/>
    <w:semiHidden/>
    <w:rsid w:val="00AC5B74"/>
    <w:rPr>
      <w:rFonts w:ascii="Garamond" w:hAnsi="Garamond"/>
      <w:sz w:val="22"/>
      <w:szCs w:val="24"/>
      <w:lang w:val="en-GB"/>
    </w:rPr>
  </w:style>
  <w:style w:type="paragraph" w:styleId="DocumentMap">
    <w:name w:val="Document Map"/>
    <w:basedOn w:val="Normal"/>
    <w:link w:val="DocumentMapChar"/>
    <w:uiPriority w:val="99"/>
    <w:semiHidden/>
    <w:unhideWhenUsed/>
    <w:rsid w:val="00675B4A"/>
    <w:rPr>
      <w:rFonts w:ascii="Lucida Grande" w:hAnsi="Lucida Grande" w:cs="Lucida Grande"/>
      <w:sz w:val="24"/>
    </w:rPr>
  </w:style>
  <w:style w:type="character" w:customStyle="1" w:styleId="DocumentMapChar">
    <w:name w:val="Document Map Char"/>
    <w:link w:val="DocumentMap"/>
    <w:uiPriority w:val="99"/>
    <w:semiHidden/>
    <w:rsid w:val="00675B4A"/>
    <w:rPr>
      <w:rFonts w:ascii="Lucida Grande" w:hAnsi="Lucida Grande" w:cs="Lucida Grande"/>
      <w:lang w:val="en-GB"/>
    </w:rPr>
  </w:style>
  <w:style w:type="paragraph" w:customStyle="1" w:styleId="BodyText23">
    <w:name w:val="Body Text 23"/>
    <w:rsid w:val="00D65973"/>
    <w:pPr>
      <w:widowControl w:val="0"/>
      <w:tabs>
        <w:tab w:val="left" w:pos="547"/>
      </w:tabs>
    </w:pPr>
    <w:rPr>
      <w:rFonts w:eastAsia="ヒラギノ角ゴ Pro W3"/>
      <w:color w:val="000000"/>
      <w:sz w:val="22"/>
      <w:szCs w:val="24"/>
    </w:rPr>
  </w:style>
  <w:style w:type="character" w:customStyle="1" w:styleId="NoSpacingCharChar">
    <w:name w:val="No Spacing Char Char"/>
    <w:link w:val="NoSpacing1"/>
    <w:rsid w:val="008A36DD"/>
    <w:rPr>
      <w:rFonts w:eastAsia="SimSun"/>
      <w:kern w:val="2"/>
    </w:rPr>
  </w:style>
  <w:style w:type="paragraph" w:customStyle="1" w:styleId="NoSpacing1">
    <w:name w:val="No Spacing1"/>
    <w:basedOn w:val="Normal"/>
    <w:link w:val="NoSpacingCharChar"/>
    <w:rsid w:val="008A36DD"/>
    <w:pPr>
      <w:overflowPunct/>
      <w:autoSpaceDE/>
      <w:autoSpaceDN/>
      <w:adjustRightInd/>
      <w:textAlignment w:val="auto"/>
    </w:pPr>
    <w:rPr>
      <w:rFonts w:ascii="Times New Roman" w:hAnsi="Times New Roman"/>
      <w:kern w:val="2"/>
      <w:sz w:val="20"/>
      <w:szCs w:val="20"/>
    </w:rPr>
  </w:style>
  <w:style w:type="paragraph" w:customStyle="1" w:styleId="TableText">
    <w:name w:val="TableText"/>
    <w:rsid w:val="00B86488"/>
    <w:pPr>
      <w:tabs>
        <w:tab w:val="left" w:pos="-164"/>
      </w:tabs>
      <w:suppressAutoHyphens/>
    </w:pPr>
    <w:rPr>
      <w:bCs/>
      <w:lang w:val="en-GB"/>
    </w:rPr>
  </w:style>
  <w:style w:type="paragraph" w:customStyle="1" w:styleId="Listavistosa-nfasis11">
    <w:name w:val="Lista vistosa - Énfasis 11"/>
    <w:basedOn w:val="Normal"/>
    <w:link w:val="Listavistosa-nfasis1Car"/>
    <w:uiPriority w:val="34"/>
    <w:qFormat/>
    <w:rsid w:val="00400025"/>
    <w:pPr>
      <w:overflowPunct/>
      <w:autoSpaceDE/>
      <w:autoSpaceDN/>
      <w:adjustRightInd/>
      <w:ind w:firstLineChars="200" w:firstLine="420"/>
      <w:textAlignment w:val="auto"/>
    </w:pPr>
    <w:rPr>
      <w:rFonts w:ascii="Times New Roman" w:eastAsia="Times New Roman" w:hAnsi="Times New Roman"/>
      <w:sz w:val="24"/>
      <w:lang w:val="en-US"/>
    </w:rPr>
  </w:style>
  <w:style w:type="character" w:customStyle="1" w:styleId="Listavistosa-nfasis1Car">
    <w:name w:val="Lista vistosa - Énfasis 1 Car"/>
    <w:link w:val="Listavistosa-nfasis11"/>
    <w:uiPriority w:val="34"/>
    <w:rsid w:val="00400025"/>
    <w:rPr>
      <w:rFonts w:eastAsia="Times New Roman"/>
      <w:sz w:val="24"/>
      <w:szCs w:val="24"/>
    </w:rPr>
  </w:style>
  <w:style w:type="paragraph" w:customStyle="1" w:styleId="Sombreadovistoso-nfasis11">
    <w:name w:val="Sombreado vistoso - Énfasis 11"/>
    <w:hidden/>
    <w:uiPriority w:val="99"/>
    <w:semiHidden/>
    <w:rsid w:val="00237C5D"/>
    <w:rPr>
      <w:rFonts w:ascii="Garamond" w:hAnsi="Garamond"/>
      <w:sz w:val="22"/>
      <w:szCs w:val="24"/>
      <w:lang w:val="en-GB"/>
    </w:rPr>
  </w:style>
  <w:style w:type="paragraph" w:styleId="ListParagraph">
    <w:name w:val="List Paragraph"/>
    <w:basedOn w:val="Normal"/>
    <w:link w:val="ListParagraphChar"/>
    <w:uiPriority w:val="34"/>
    <w:qFormat/>
    <w:rsid w:val="00AE200E"/>
    <w:pPr>
      <w:overflowPunct/>
      <w:autoSpaceDE/>
      <w:autoSpaceDN/>
      <w:adjustRightInd/>
      <w:ind w:left="720"/>
      <w:contextualSpacing/>
      <w:jc w:val="both"/>
      <w:textAlignment w:val="auto"/>
    </w:pPr>
    <w:rPr>
      <w:rFonts w:ascii="Times New Roman" w:eastAsia="Times New Roman" w:hAnsi="Times New Roman"/>
      <w:szCs w:val="20"/>
    </w:rPr>
  </w:style>
  <w:style w:type="paragraph" w:customStyle="1" w:styleId="Normalbullet0">
    <w:name w:val="Normal bullet"/>
    <w:basedOn w:val="Normal"/>
    <w:link w:val="NormalbulletChar"/>
    <w:qFormat/>
    <w:rsid w:val="00AE200E"/>
    <w:pPr>
      <w:overflowPunct/>
      <w:autoSpaceDE/>
      <w:autoSpaceDN/>
      <w:adjustRightInd/>
      <w:spacing w:after="120"/>
      <w:textAlignment w:val="auto"/>
    </w:pPr>
    <w:rPr>
      <w:rFonts w:ascii="Calibri" w:eastAsia="Times New Roman" w:hAnsi="Calibri"/>
      <w:bCs/>
      <w:sz w:val="20"/>
      <w:szCs w:val="20"/>
    </w:rPr>
  </w:style>
  <w:style w:type="character" w:customStyle="1" w:styleId="NormalbulletChar">
    <w:name w:val="Normal bullet Char"/>
    <w:link w:val="Normalbullet0"/>
    <w:rsid w:val="00AE200E"/>
    <w:rPr>
      <w:rFonts w:ascii="Calibri" w:eastAsia="Times New Roman" w:hAnsi="Calibri"/>
      <w:bCs/>
      <w:lang w:val="en-GB"/>
    </w:rPr>
  </w:style>
  <w:style w:type="character" w:customStyle="1" w:styleId="ListParagraphChar">
    <w:name w:val="List Paragraph Char"/>
    <w:link w:val="ListParagraph"/>
    <w:uiPriority w:val="34"/>
    <w:rsid w:val="00AE200E"/>
    <w:rPr>
      <w:rFonts w:eastAsia="Times New Roman"/>
      <w:sz w:val="22"/>
      <w:lang w:val="en-GB"/>
    </w:rPr>
  </w:style>
  <w:style w:type="paragraph" w:customStyle="1" w:styleId="TENormal">
    <w:name w:val="TE Normal"/>
    <w:basedOn w:val="Normal"/>
    <w:qFormat/>
    <w:rsid w:val="00AE200E"/>
    <w:pPr>
      <w:overflowPunct/>
      <w:spacing w:after="120"/>
      <w:jc w:val="both"/>
      <w:textAlignment w:val="auto"/>
    </w:pPr>
    <w:rPr>
      <w:rFonts w:ascii="Mangal" w:eastAsia="ACaslon-Regular" w:hAnsi="Mangal" w:cs="Mangal"/>
      <w:szCs w:val="22"/>
    </w:rPr>
  </w:style>
  <w:style w:type="paragraph" w:customStyle="1" w:styleId="TEHeading1">
    <w:name w:val="TE Heading 1"/>
    <w:basedOn w:val="Normal"/>
    <w:qFormat/>
    <w:rsid w:val="00AE200E"/>
    <w:pPr>
      <w:numPr>
        <w:numId w:val="13"/>
      </w:numPr>
      <w:overflowPunct/>
      <w:autoSpaceDE/>
      <w:autoSpaceDN/>
      <w:adjustRightInd/>
      <w:spacing w:after="240"/>
      <w:jc w:val="center"/>
      <w:textAlignment w:val="auto"/>
    </w:pPr>
    <w:rPr>
      <w:rFonts w:ascii="Times New Roman" w:eastAsia="Calibri" w:hAnsi="Times New Roman"/>
      <w:b/>
      <w:sz w:val="32"/>
      <w:szCs w:val="28"/>
      <w:lang w:val="en-MY"/>
    </w:rPr>
  </w:style>
  <w:style w:type="paragraph" w:customStyle="1" w:styleId="TEHeading2">
    <w:name w:val="TE Heading 2"/>
    <w:basedOn w:val="Normal"/>
    <w:qFormat/>
    <w:rsid w:val="00AE200E"/>
    <w:pPr>
      <w:numPr>
        <w:ilvl w:val="1"/>
        <w:numId w:val="13"/>
      </w:numPr>
      <w:tabs>
        <w:tab w:val="left" w:pos="720"/>
      </w:tabs>
      <w:overflowPunct/>
      <w:autoSpaceDE/>
      <w:autoSpaceDN/>
      <w:adjustRightInd/>
      <w:spacing w:after="120"/>
      <w:textAlignment w:val="auto"/>
    </w:pPr>
    <w:rPr>
      <w:rFonts w:ascii="Times New Roman" w:eastAsia="Calibri" w:hAnsi="Times New Roman"/>
      <w:b/>
      <w:sz w:val="28"/>
      <w:szCs w:val="28"/>
      <w:lang w:val="en-MY"/>
    </w:rPr>
  </w:style>
  <w:style w:type="paragraph" w:customStyle="1" w:styleId="TEHeading3">
    <w:name w:val="TE Heading 3"/>
    <w:basedOn w:val="Normal"/>
    <w:qFormat/>
    <w:rsid w:val="00AE200E"/>
    <w:pPr>
      <w:keepNext/>
      <w:numPr>
        <w:ilvl w:val="2"/>
        <w:numId w:val="13"/>
      </w:numPr>
      <w:overflowPunct/>
      <w:autoSpaceDE/>
      <w:autoSpaceDN/>
      <w:adjustRightInd/>
      <w:spacing w:before="240" w:after="120"/>
      <w:jc w:val="both"/>
      <w:textAlignment w:val="auto"/>
      <w:outlineLvl w:val="1"/>
    </w:pPr>
    <w:rPr>
      <w:rFonts w:ascii="Times New Roman Bold" w:eastAsia="Times New Roman" w:hAnsi="Times New Roman Bold"/>
      <w:b/>
      <w:bCs/>
      <w:iCs/>
      <w:sz w:val="24"/>
      <w:szCs w:val="28"/>
    </w:rPr>
  </w:style>
  <w:style w:type="paragraph" w:customStyle="1" w:styleId="TEBullets">
    <w:name w:val="TE Bullets"/>
    <w:basedOn w:val="Normal"/>
    <w:qFormat/>
    <w:rsid w:val="008000FF"/>
    <w:pPr>
      <w:numPr>
        <w:numId w:val="15"/>
      </w:numPr>
      <w:overflowPunct/>
      <w:ind w:left="360"/>
      <w:contextualSpacing/>
      <w:textAlignment w:val="auto"/>
    </w:pPr>
    <w:rPr>
      <w:rFonts w:ascii="Mangal" w:eastAsia="ACaslon-Regular" w:hAnsi="Mangal" w:cs="Mangal"/>
      <w:color w:val="000000"/>
      <w:szCs w:val="20"/>
    </w:rPr>
  </w:style>
  <w:style w:type="paragraph" w:styleId="NoSpacing">
    <w:name w:val="No Spacing"/>
    <w:link w:val="NoSpacingChar"/>
    <w:uiPriority w:val="1"/>
    <w:qFormat/>
    <w:rsid w:val="00B62C7D"/>
    <w:rPr>
      <w:rFonts w:ascii="Calibri" w:eastAsia="Calibri" w:hAnsi="Calibri"/>
      <w:sz w:val="22"/>
      <w:szCs w:val="22"/>
      <w:lang w:val="en-MY"/>
    </w:rPr>
  </w:style>
  <w:style w:type="character" w:customStyle="1" w:styleId="NoSpacingChar">
    <w:name w:val="No Spacing Char"/>
    <w:link w:val="NoSpacing"/>
    <w:uiPriority w:val="1"/>
    <w:rsid w:val="00B62C7D"/>
    <w:rPr>
      <w:rFonts w:ascii="Calibri" w:eastAsia="Calibri" w:hAnsi="Calibri"/>
      <w:sz w:val="22"/>
      <w:szCs w:val="22"/>
      <w:lang w:val="en-MY"/>
    </w:rPr>
  </w:style>
  <w:style w:type="table" w:customStyle="1" w:styleId="LightList-Accent112">
    <w:name w:val="Light List - Accent 112"/>
    <w:basedOn w:val="TableNormal"/>
    <w:uiPriority w:val="61"/>
    <w:rsid w:val="002C1684"/>
    <w:rPr>
      <w:rFonts w:ascii="Calibri" w:eastAsia="Times New Roman" w:hAnsi="Calibri" w:cs="Arial"/>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0">
    <w:name w:val="TableGrid"/>
    <w:rsid w:val="00C648D9"/>
    <w:rPr>
      <w:rFonts w:ascii="Calibri" w:eastAsia="MS Mincho" w:hAnsi="Calibri" w:cs="Mangal"/>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D256F4"/>
    <w:rPr>
      <w:color w:val="808080"/>
      <w:shd w:val="clear" w:color="auto" w:fill="E6E6E6"/>
    </w:rPr>
  </w:style>
  <w:style w:type="numbering" w:customStyle="1" w:styleId="NoList1">
    <w:name w:val="No List1"/>
    <w:next w:val="NoList"/>
    <w:uiPriority w:val="99"/>
    <w:semiHidden/>
    <w:unhideWhenUsed/>
    <w:rsid w:val="003F6FB2"/>
  </w:style>
  <w:style w:type="paragraph" w:styleId="TOCHeading">
    <w:name w:val="TOC Heading"/>
    <w:basedOn w:val="Heading1"/>
    <w:next w:val="Normal"/>
    <w:uiPriority w:val="39"/>
    <w:unhideWhenUsed/>
    <w:qFormat/>
    <w:rsid w:val="003F6FB2"/>
    <w:pPr>
      <w:keepNext w:val="0"/>
      <w:keepLines w:val="0"/>
      <w:pBdr>
        <w:top w:val="single" w:sz="24" w:space="0" w:color="4F81BD"/>
        <w:left w:val="single" w:sz="24" w:space="0" w:color="4F81BD"/>
        <w:bottom w:val="single" w:sz="24" w:space="0" w:color="4F81BD"/>
        <w:right w:val="single" w:sz="24" w:space="0" w:color="4F81BD"/>
      </w:pBdr>
      <w:shd w:val="clear" w:color="auto" w:fill="4F81BD"/>
      <w:overflowPunct/>
      <w:autoSpaceDE/>
      <w:autoSpaceDN/>
      <w:adjustRightInd/>
      <w:spacing w:before="200" w:after="0" w:line="240" w:lineRule="auto"/>
      <w:jc w:val="left"/>
      <w:textAlignment w:val="auto"/>
      <w:outlineLvl w:val="9"/>
    </w:pPr>
    <w:rPr>
      <w:rFonts w:ascii="Calibri" w:eastAsia="Times New Roman" w:hAnsi="Calibri"/>
      <w:caps/>
      <w:color w:val="FFFFFF"/>
      <w:spacing w:val="15"/>
      <w:kern w:val="0"/>
      <w:sz w:val="22"/>
      <w:szCs w:val="22"/>
    </w:rPr>
  </w:style>
  <w:style w:type="numbering" w:customStyle="1" w:styleId="NoList11">
    <w:name w:val="No List11"/>
    <w:next w:val="NoList"/>
    <w:uiPriority w:val="99"/>
    <w:semiHidden/>
    <w:unhideWhenUsed/>
    <w:rsid w:val="003F6FB2"/>
  </w:style>
  <w:style w:type="paragraph" w:customStyle="1" w:styleId="CharCharCharCharCharCharCharCharCharCharChar">
    <w:name w:val="Char Char Char Знак Char Char Char Char Char Char Char Char"/>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paragraph" w:customStyle="1" w:styleId="Bullet">
    <w:name w:val="Bullet"/>
    <w:basedOn w:val="Normal"/>
    <w:rsid w:val="003F6FB2"/>
    <w:pPr>
      <w:tabs>
        <w:tab w:val="num" w:pos="927"/>
      </w:tabs>
      <w:overflowPunct/>
      <w:autoSpaceDE/>
      <w:autoSpaceDN/>
      <w:adjustRightInd/>
      <w:ind w:left="927" w:hanging="567"/>
      <w:jc w:val="both"/>
      <w:textAlignment w:val="auto"/>
    </w:pPr>
    <w:rPr>
      <w:rFonts w:ascii="Times New Roman" w:eastAsia="Times New Roman" w:hAnsi="Times New Roman"/>
      <w:szCs w:val="20"/>
    </w:rPr>
  </w:style>
  <w:style w:type="paragraph" w:customStyle="1" w:styleId="Bullet2">
    <w:name w:val="Bullet 2"/>
    <w:basedOn w:val="Normal"/>
    <w:rsid w:val="003F6FB2"/>
    <w:pPr>
      <w:tabs>
        <w:tab w:val="num" w:pos="153"/>
      </w:tabs>
      <w:overflowPunct/>
      <w:autoSpaceDE/>
      <w:autoSpaceDN/>
      <w:adjustRightInd/>
      <w:ind w:left="360"/>
      <w:jc w:val="both"/>
      <w:textAlignment w:val="auto"/>
    </w:pPr>
    <w:rPr>
      <w:rFonts w:ascii="Times New Roman" w:eastAsia="Times New Roman" w:hAnsi="Times New Roman"/>
      <w:szCs w:val="20"/>
    </w:rPr>
  </w:style>
  <w:style w:type="character" w:customStyle="1" w:styleId="anita">
    <w:name w:val="anita"/>
    <w:semiHidden/>
    <w:rsid w:val="003F6FB2"/>
    <w:rPr>
      <w:rFonts w:ascii="Arial" w:hAnsi="Arial" w:cs="Arial"/>
      <w:color w:val="auto"/>
      <w:sz w:val="20"/>
      <w:szCs w:val="20"/>
    </w:rPr>
  </w:style>
  <w:style w:type="paragraph" w:customStyle="1" w:styleId="a2">
    <w:name w:val="Îáû÷íûé"/>
    <w:rsid w:val="003F6FB2"/>
    <w:pPr>
      <w:jc w:val="both"/>
    </w:pPr>
    <w:rPr>
      <w:rFonts w:eastAsia="Times New Roman"/>
      <w:sz w:val="24"/>
      <w:lang w:val="fr-CA"/>
    </w:rPr>
  </w:style>
  <w:style w:type="paragraph" w:customStyle="1" w:styleId="StyleBulletBold">
    <w:name w:val="Style Bullet + Bold"/>
    <w:basedOn w:val="Normal"/>
    <w:rsid w:val="003F6FB2"/>
    <w:pPr>
      <w:tabs>
        <w:tab w:val="num" w:pos="720"/>
      </w:tabs>
      <w:overflowPunct/>
      <w:autoSpaceDE/>
      <w:autoSpaceDN/>
      <w:adjustRightInd/>
      <w:ind w:left="720" w:hanging="360"/>
      <w:textAlignment w:val="auto"/>
    </w:pPr>
    <w:rPr>
      <w:rFonts w:ascii="Times New Roman" w:eastAsia="Times New Roman" w:hAnsi="Times New Roman"/>
      <w:sz w:val="24"/>
      <w:lang w:val="en-US"/>
    </w:rPr>
  </w:style>
  <w:style w:type="paragraph" w:styleId="BodyTextIndent3">
    <w:name w:val="Body Text Indent 3"/>
    <w:basedOn w:val="Normal"/>
    <w:link w:val="BodyTextIndent3Char"/>
    <w:rsid w:val="003F6FB2"/>
    <w:pPr>
      <w:overflowPunct/>
      <w:autoSpaceDE/>
      <w:autoSpaceDN/>
      <w:adjustRightInd/>
      <w:spacing w:after="120"/>
      <w:ind w:left="283"/>
      <w:textAlignment w:val="auto"/>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3F6FB2"/>
    <w:rPr>
      <w:rFonts w:eastAsia="Times New Roman"/>
      <w:sz w:val="16"/>
      <w:szCs w:val="16"/>
    </w:rPr>
  </w:style>
  <w:style w:type="paragraph" w:customStyle="1" w:styleId="CharCharCharCharCharCharCharChar">
    <w:name w:val="Char Char Char Знак Char Char Char Char Char"/>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paragraph" w:customStyle="1" w:styleId="CharCharCharCharChar">
    <w:name w:val="Char Char Char Знак Char Char"/>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character" w:customStyle="1" w:styleId="f31">
    <w:name w:val="f31"/>
    <w:rsid w:val="003F6FB2"/>
    <w:rPr>
      <w:rFonts w:ascii="Arial" w:hAnsi="Arial" w:cs="Arial" w:hint="default"/>
      <w:sz w:val="18"/>
      <w:szCs w:val="18"/>
    </w:rPr>
  </w:style>
  <w:style w:type="character" w:customStyle="1" w:styleId="StyleStyleFootnoteReference16PointSuperscript6Point11ptN">
    <w:name w:val="Style Style Footnote Reference16 PointSuperscript 6 Point + 11 pt N..."/>
    <w:rsid w:val="003F6FB2"/>
    <w:rPr>
      <w:rFonts w:ascii="Times New Roman" w:hAnsi="Times New Roman"/>
      <w:b/>
      <w:bCs/>
      <w:i/>
      <w:iCs/>
      <w:sz w:val="22"/>
      <w:szCs w:val="22"/>
      <w:vertAlign w:val="superscript"/>
      <w:lang w:val="en-GB" w:eastAsia="en-US" w:bidi="ar-SA"/>
    </w:rPr>
  </w:style>
  <w:style w:type="paragraph" w:customStyle="1" w:styleId="a3">
    <w:name w:val="Абзац списка"/>
    <w:basedOn w:val="Normal"/>
    <w:uiPriority w:val="34"/>
    <w:qFormat/>
    <w:rsid w:val="003F6FB2"/>
    <w:pPr>
      <w:overflowPunct/>
      <w:autoSpaceDE/>
      <w:autoSpaceDN/>
      <w:adjustRightInd/>
      <w:ind w:left="720"/>
      <w:contextualSpacing/>
      <w:textAlignment w:val="auto"/>
    </w:pPr>
    <w:rPr>
      <w:rFonts w:ascii="Times New Roman" w:eastAsia="Times New Roman" w:hAnsi="Times New Roman"/>
      <w:sz w:val="24"/>
      <w:lang w:val="ru-RU" w:eastAsia="ru-RU"/>
    </w:rPr>
  </w:style>
  <w:style w:type="paragraph" w:customStyle="1" w:styleId="CharChar">
    <w:name w:val="Char Char"/>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paragraph" w:customStyle="1" w:styleId="Document1">
    <w:name w:val="Document 1"/>
    <w:rsid w:val="003F6FB2"/>
    <w:pPr>
      <w:keepNext/>
      <w:keepLines/>
      <w:widowControl w:val="0"/>
      <w:tabs>
        <w:tab w:val="left" w:pos="-720"/>
      </w:tabs>
      <w:suppressAutoHyphens/>
      <w:jc w:val="both"/>
    </w:pPr>
    <w:rPr>
      <w:rFonts w:ascii="Courier New" w:eastAsia="Times New Roman" w:hAnsi="Courier New" w:cs="Courier New"/>
      <w:snapToGrid w:val="0"/>
      <w:sz w:val="24"/>
      <w:szCs w:val="24"/>
    </w:rPr>
  </w:style>
  <w:style w:type="paragraph" w:customStyle="1" w:styleId="1AutoList2">
    <w:name w:val="1AutoList2"/>
    <w:rsid w:val="003F6FB2"/>
    <w:pPr>
      <w:widowControl w:val="0"/>
      <w:tabs>
        <w:tab w:val="left" w:pos="720"/>
      </w:tabs>
      <w:ind w:left="720" w:hanging="720"/>
      <w:jc w:val="both"/>
    </w:pPr>
    <w:rPr>
      <w:rFonts w:eastAsia="Times New Roman"/>
      <w:snapToGrid w:val="0"/>
      <w:sz w:val="24"/>
      <w:szCs w:val="24"/>
      <w:lang w:eastAsia="en-GB"/>
    </w:rPr>
  </w:style>
  <w:style w:type="paragraph" w:customStyle="1" w:styleId="Level1">
    <w:name w:val="Level 1"/>
    <w:basedOn w:val="Normal"/>
    <w:rsid w:val="003F6FB2"/>
    <w:pPr>
      <w:widowControl w:val="0"/>
      <w:numPr>
        <w:numId w:val="47"/>
      </w:numPr>
      <w:overflowPunct/>
      <w:autoSpaceDE/>
      <w:autoSpaceDN/>
      <w:adjustRightInd/>
      <w:textAlignment w:val="auto"/>
      <w:outlineLvl w:val="0"/>
    </w:pPr>
    <w:rPr>
      <w:rFonts w:ascii="Times New Roman" w:eastAsia="Times New Roman" w:hAnsi="Times New Roman"/>
      <w:bCs/>
      <w:snapToGrid w:val="0"/>
      <w:sz w:val="24"/>
      <w:szCs w:val="20"/>
      <w:lang w:val="en-US"/>
    </w:rPr>
  </w:style>
  <w:style w:type="paragraph" w:styleId="BlockText">
    <w:name w:val="Block Text"/>
    <w:basedOn w:val="Normal"/>
    <w:rsid w:val="003F6FB2"/>
    <w:pPr>
      <w:overflowPunct/>
      <w:autoSpaceDE/>
      <w:autoSpaceDN/>
      <w:adjustRightInd/>
      <w:ind w:left="270" w:right="-360"/>
      <w:jc w:val="both"/>
      <w:textAlignment w:val="auto"/>
    </w:pPr>
    <w:rPr>
      <w:rFonts w:eastAsia="Times New Roman"/>
      <w:szCs w:val="22"/>
    </w:rPr>
  </w:style>
  <w:style w:type="paragraph" w:customStyle="1" w:styleId="a4">
    <w:name w:val="Обычный"/>
    <w:rsid w:val="003F6FB2"/>
    <w:pPr>
      <w:autoSpaceDE w:val="0"/>
      <w:autoSpaceDN w:val="0"/>
      <w:jc w:val="both"/>
    </w:pPr>
    <w:rPr>
      <w:rFonts w:eastAsia="Times New Roman"/>
      <w:lang w:val="ru-RU"/>
    </w:rPr>
  </w:style>
  <w:style w:type="character" w:customStyle="1" w:styleId="head">
    <w:name w:val="head"/>
    <w:basedOn w:val="DefaultParagraphFont"/>
    <w:rsid w:val="003F6FB2"/>
  </w:style>
  <w:style w:type="character" w:customStyle="1" w:styleId="profilename">
    <w:name w:val="profilename"/>
    <w:basedOn w:val="DefaultParagraphFont"/>
    <w:rsid w:val="003F6FB2"/>
  </w:style>
  <w:style w:type="paragraph" w:customStyle="1" w:styleId="Normaltext">
    <w:name w:val="Normal text"/>
    <w:basedOn w:val="Normal"/>
    <w:rsid w:val="003F6FB2"/>
    <w:pPr>
      <w:tabs>
        <w:tab w:val="num" w:pos="360"/>
      </w:tabs>
      <w:overflowPunct/>
      <w:autoSpaceDE/>
      <w:autoSpaceDN/>
      <w:adjustRightInd/>
      <w:spacing w:before="120"/>
      <w:ind w:left="360" w:hanging="360"/>
      <w:jc w:val="both"/>
      <w:textAlignment w:val="auto"/>
    </w:pPr>
    <w:rPr>
      <w:rFonts w:ascii="Times New Roman" w:eastAsia="Times New Roman" w:hAnsi="Times New Roman"/>
      <w:sz w:val="24"/>
      <w:szCs w:val="20"/>
      <w:lang w:val="en-US"/>
    </w:rPr>
  </w:style>
  <w:style w:type="paragraph" w:customStyle="1" w:styleId="bodycopy">
    <w:name w:val="bodycopy"/>
    <w:basedOn w:val="Normal"/>
    <w:rsid w:val="003F6FB2"/>
    <w:pPr>
      <w:overflowPunct/>
      <w:autoSpaceDE/>
      <w:autoSpaceDN/>
      <w:adjustRightInd/>
      <w:spacing w:before="100" w:beforeAutospacing="1" w:after="100" w:afterAutospacing="1"/>
      <w:textAlignment w:val="auto"/>
    </w:pPr>
    <w:rPr>
      <w:rFonts w:ascii="Arial" w:eastAsia="Times New Roman" w:hAnsi="Arial" w:cs="Arial"/>
      <w:sz w:val="21"/>
      <w:szCs w:val="21"/>
      <w:lang w:val="en-US"/>
    </w:rPr>
  </w:style>
  <w:style w:type="paragraph" w:customStyle="1" w:styleId="style18">
    <w:name w:val="style18"/>
    <w:basedOn w:val="Normal"/>
    <w:rsid w:val="003F6FB2"/>
    <w:pPr>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lang w:val="en-US"/>
    </w:rPr>
  </w:style>
  <w:style w:type="character" w:customStyle="1" w:styleId="style181">
    <w:name w:val="style181"/>
    <w:rsid w:val="003F6FB2"/>
    <w:rPr>
      <w:color w:val="000000"/>
    </w:rPr>
  </w:style>
  <w:style w:type="paragraph" w:customStyle="1" w:styleId="B">
    <w:name w:val="B"/>
    <w:basedOn w:val="Normal"/>
    <w:link w:val="BChar"/>
    <w:rsid w:val="003F6FB2"/>
    <w:pPr>
      <w:numPr>
        <w:numId w:val="50"/>
      </w:numPr>
      <w:overflowPunct/>
      <w:autoSpaceDE/>
      <w:autoSpaceDN/>
      <w:adjustRightInd/>
      <w:textAlignment w:val="auto"/>
    </w:pPr>
    <w:rPr>
      <w:rFonts w:ascii="Arial" w:eastAsia="Times New Roman" w:hAnsi="Arial" w:cs="Arial"/>
      <w:lang w:val="en-US"/>
    </w:rPr>
  </w:style>
  <w:style w:type="paragraph" w:customStyle="1" w:styleId="InterofficeMemorandumheading">
    <w:name w:val="Interoffice Memorandum heading"/>
    <w:basedOn w:val="Normal"/>
    <w:rsid w:val="003F6FB2"/>
    <w:pPr>
      <w:tabs>
        <w:tab w:val="left" w:pos="6840"/>
        <w:tab w:val="left" w:pos="8368"/>
      </w:tabs>
      <w:overflowPunct/>
      <w:autoSpaceDE/>
      <w:autoSpaceDN/>
      <w:adjustRightInd/>
      <w:spacing w:before="120"/>
      <w:jc w:val="both"/>
      <w:textAlignment w:val="auto"/>
    </w:pPr>
    <w:rPr>
      <w:rFonts w:ascii="Times New Roman" w:eastAsia="Times New Roman" w:hAnsi="Times New Roman"/>
      <w:b/>
      <w:szCs w:val="20"/>
      <w:lang w:val="en-US"/>
    </w:rPr>
  </w:style>
  <w:style w:type="paragraph" w:customStyle="1" w:styleId="font5">
    <w:name w:val="font5"/>
    <w:basedOn w:val="Normal"/>
    <w:rsid w:val="003F6FB2"/>
    <w:pPr>
      <w:overflowPunct/>
      <w:autoSpaceDE/>
      <w:autoSpaceDN/>
      <w:adjustRightInd/>
      <w:spacing w:before="100" w:beforeAutospacing="1" w:after="100" w:afterAutospacing="1"/>
      <w:textAlignment w:val="auto"/>
    </w:pPr>
    <w:rPr>
      <w:rFonts w:ascii="Arial" w:eastAsia="Arial Unicode MS" w:hAnsi="Arial" w:cs="Arial"/>
      <w:sz w:val="20"/>
      <w:szCs w:val="20"/>
      <w:lang w:val="en-US"/>
    </w:rPr>
  </w:style>
  <w:style w:type="paragraph" w:customStyle="1" w:styleId="Text">
    <w:name w:val="Text"/>
    <w:basedOn w:val="Normal"/>
    <w:rsid w:val="003F6FB2"/>
    <w:pPr>
      <w:overflowPunct/>
      <w:autoSpaceDE/>
      <w:autoSpaceDN/>
      <w:adjustRightInd/>
      <w:spacing w:before="240" w:line="252" w:lineRule="auto"/>
      <w:jc w:val="both"/>
      <w:textAlignment w:val="auto"/>
    </w:pPr>
    <w:rPr>
      <w:rFonts w:ascii="Times New Roman" w:eastAsia="Times New Roman" w:hAnsi="Times New Roman"/>
      <w:szCs w:val="20"/>
      <w:lang w:val="en-US"/>
    </w:rPr>
  </w:style>
  <w:style w:type="paragraph" w:customStyle="1" w:styleId="CharChar1">
    <w:name w:val="Char Char1"/>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paragraph" w:customStyle="1" w:styleId="para2">
    <w:name w:val="para 2"/>
    <w:basedOn w:val="Normal"/>
    <w:rsid w:val="003F6FB2"/>
    <w:pPr>
      <w:tabs>
        <w:tab w:val="left" w:pos="-1276"/>
        <w:tab w:val="left" w:pos="567"/>
        <w:tab w:val="left" w:pos="993"/>
        <w:tab w:val="left" w:pos="2410"/>
        <w:tab w:val="left" w:pos="2835"/>
      </w:tabs>
      <w:spacing w:line="264" w:lineRule="auto"/>
      <w:ind w:left="1134" w:hanging="1134"/>
      <w:jc w:val="both"/>
    </w:pPr>
    <w:rPr>
      <w:rFonts w:ascii="Arial" w:eastAsia="Times New Roman" w:hAnsi="Arial"/>
      <w:szCs w:val="20"/>
      <w:lang w:val="en-US"/>
    </w:rPr>
  </w:style>
  <w:style w:type="paragraph" w:customStyle="1" w:styleId="Table1">
    <w:name w:val="Table 1"/>
    <w:basedOn w:val="Normal"/>
    <w:rsid w:val="003F6FB2"/>
    <w:rPr>
      <w:rFonts w:ascii="Arial" w:eastAsia="Times New Roman" w:hAnsi="Arial"/>
      <w:sz w:val="18"/>
      <w:szCs w:val="20"/>
    </w:rPr>
  </w:style>
  <w:style w:type="paragraph" w:customStyle="1" w:styleId="MPHead3">
    <w:name w:val="MPHead3"/>
    <w:basedOn w:val="Normal"/>
    <w:next w:val="Normal"/>
    <w:rsid w:val="003F6FB2"/>
    <w:pPr>
      <w:tabs>
        <w:tab w:val="left" w:pos="-142"/>
        <w:tab w:val="left" w:pos="567"/>
        <w:tab w:val="left" w:pos="851"/>
        <w:tab w:val="left" w:pos="1985"/>
        <w:tab w:val="left" w:pos="2410"/>
      </w:tabs>
      <w:spacing w:line="264" w:lineRule="auto"/>
      <w:ind w:firstLine="1"/>
      <w:jc w:val="both"/>
    </w:pPr>
    <w:rPr>
      <w:rFonts w:ascii="Univers Condensed" w:eastAsia="Times New Roman" w:hAnsi="Univers Condensed"/>
      <w:b/>
      <w:smallCaps/>
      <w:sz w:val="24"/>
      <w:szCs w:val="20"/>
      <w:lang w:val="en-US"/>
    </w:rPr>
  </w:style>
  <w:style w:type="paragraph" w:customStyle="1" w:styleId="MPPara">
    <w:name w:val="MPPara"/>
    <w:basedOn w:val="Normal"/>
    <w:rsid w:val="003F6FB2"/>
    <w:pPr>
      <w:tabs>
        <w:tab w:val="left" w:pos="567"/>
        <w:tab w:val="left" w:pos="851"/>
        <w:tab w:val="left" w:pos="993"/>
        <w:tab w:val="left" w:pos="1985"/>
        <w:tab w:val="left" w:pos="2410"/>
      </w:tabs>
      <w:ind w:left="851"/>
      <w:jc w:val="both"/>
    </w:pPr>
    <w:rPr>
      <w:rFonts w:ascii="Univers Condensed" w:eastAsia="Times New Roman" w:hAnsi="Univers Condensed"/>
      <w:sz w:val="24"/>
      <w:szCs w:val="20"/>
      <w:lang w:val="en-US"/>
    </w:rPr>
  </w:style>
  <w:style w:type="paragraph" w:customStyle="1" w:styleId="MPHead4">
    <w:name w:val="MPHead4"/>
    <w:basedOn w:val="MPPara"/>
    <w:rsid w:val="003F6FB2"/>
    <w:pPr>
      <w:tabs>
        <w:tab w:val="clear" w:pos="993"/>
        <w:tab w:val="left" w:pos="0"/>
      </w:tabs>
      <w:ind w:left="0"/>
    </w:pPr>
    <w:rPr>
      <w:b/>
      <w:i/>
    </w:rPr>
  </w:style>
  <w:style w:type="paragraph" w:customStyle="1" w:styleId="CharCharCharCharChar0">
    <w:name w:val="Char Char Char Char Char"/>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paragraph" w:customStyle="1" w:styleId="ClearanceLevel">
    <w:name w:val="Clearance Level"/>
    <w:basedOn w:val="Text"/>
    <w:next w:val="Text"/>
    <w:rsid w:val="003F6FB2"/>
    <w:pPr>
      <w:spacing w:before="120" w:after="120" w:line="240" w:lineRule="auto"/>
      <w:jc w:val="right"/>
    </w:pPr>
    <w:rPr>
      <w:i/>
    </w:rPr>
  </w:style>
  <w:style w:type="paragraph" w:customStyle="1" w:styleId="xl24">
    <w:name w:val="xl24"/>
    <w:basedOn w:val="Normal"/>
    <w:rsid w:val="003F6FB2"/>
    <w:pPr>
      <w:overflowPunct/>
      <w:autoSpaceDE/>
      <w:autoSpaceDN/>
      <w:adjustRightInd/>
      <w:spacing w:before="100" w:beforeAutospacing="1" w:after="100" w:afterAutospacing="1"/>
      <w:textAlignment w:val="auto"/>
    </w:pPr>
    <w:rPr>
      <w:rFonts w:ascii="Times New Roman" w:eastAsia="Arial Unicode MS" w:hAnsi="Times New Roman"/>
      <w:sz w:val="18"/>
      <w:szCs w:val="18"/>
      <w:lang w:val="en-US"/>
    </w:rPr>
  </w:style>
  <w:style w:type="paragraph" w:customStyle="1" w:styleId="CharCharChar">
    <w:name w:val="Char Char Char Знак Знак"/>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paragraph" w:customStyle="1" w:styleId="CharCharChar1">
    <w:name w:val="Char Char Char Знак Знак1"/>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paragraph" w:customStyle="1" w:styleId="CharCharChar1Char">
    <w:name w:val="Char Char Char Знак Знак1 Char Знак Знак"/>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character" w:customStyle="1" w:styleId="f11">
    <w:name w:val="f11"/>
    <w:rsid w:val="003F6FB2"/>
    <w:rPr>
      <w:rFonts w:ascii="Arial" w:hAnsi="Arial" w:cs="Arial" w:hint="default"/>
      <w:sz w:val="18"/>
      <w:szCs w:val="18"/>
      <w:bdr w:val="single" w:sz="4" w:space="0" w:color="000000" w:frame="1"/>
    </w:rPr>
  </w:style>
  <w:style w:type="paragraph" w:customStyle="1" w:styleId="CharCharChar2Char">
    <w:name w:val="Char Char Char Знак Знак2 Char"/>
    <w:basedOn w:val="Normal"/>
    <w:rsid w:val="003F6FB2"/>
    <w:pPr>
      <w:tabs>
        <w:tab w:val="left" w:pos="709"/>
      </w:tabs>
      <w:overflowPunct/>
      <w:autoSpaceDE/>
      <w:autoSpaceDN/>
      <w:adjustRightInd/>
      <w:textAlignment w:val="auto"/>
    </w:pPr>
    <w:rPr>
      <w:rFonts w:ascii="Tahoma" w:eastAsia="Times New Roman" w:hAnsi="Tahoma"/>
      <w:sz w:val="24"/>
      <w:lang w:val="pl-PL" w:eastAsia="pl-PL"/>
    </w:rPr>
  </w:style>
  <w:style w:type="character" w:customStyle="1" w:styleId="pseditboxdisponly">
    <w:name w:val="pseditbox_disponly"/>
    <w:basedOn w:val="DefaultParagraphFont"/>
    <w:rsid w:val="003F6FB2"/>
  </w:style>
  <w:style w:type="paragraph" w:customStyle="1" w:styleId="BodyText1">
    <w:name w:val="Body Text 1"/>
    <w:basedOn w:val="BodyText"/>
    <w:rsid w:val="003F6FB2"/>
    <w:pPr>
      <w:numPr>
        <w:numId w:val="51"/>
      </w:numPr>
      <w:overflowPunct/>
      <w:autoSpaceDE/>
      <w:autoSpaceDN/>
      <w:adjustRightInd/>
      <w:spacing w:before="240" w:after="0"/>
      <w:textAlignment w:val="auto"/>
    </w:pPr>
    <w:rPr>
      <w:rFonts w:eastAsia="Times New Roman"/>
      <w:lang w:val="en-US"/>
    </w:rPr>
  </w:style>
  <w:style w:type="paragraph" w:customStyle="1" w:styleId="Titlepage1">
    <w:name w:val="Title page 1"/>
    <w:basedOn w:val="Normal"/>
    <w:rsid w:val="003F6FB2"/>
    <w:pPr>
      <w:tabs>
        <w:tab w:val="left" w:pos="567"/>
        <w:tab w:val="left" w:pos="851"/>
        <w:tab w:val="left" w:pos="1134"/>
        <w:tab w:val="left" w:pos="1418"/>
        <w:tab w:val="left" w:pos="1701"/>
      </w:tabs>
      <w:overflowPunct/>
      <w:autoSpaceDE/>
      <w:autoSpaceDN/>
      <w:adjustRightInd/>
      <w:jc w:val="center"/>
      <w:textAlignment w:val="auto"/>
    </w:pPr>
    <w:rPr>
      <w:rFonts w:ascii="Arial" w:eastAsia="Times New Roman" w:hAnsi="Arial"/>
      <w:b/>
      <w:sz w:val="24"/>
      <w:lang w:val="en-CA" w:eastAsia="fr-CA"/>
    </w:rPr>
  </w:style>
  <w:style w:type="paragraph" w:customStyle="1" w:styleId="ListBullet1">
    <w:name w:val="List Bullet 1"/>
    <w:basedOn w:val="Normal"/>
    <w:rsid w:val="003F6FB2"/>
    <w:pPr>
      <w:numPr>
        <w:numId w:val="48"/>
      </w:numPr>
      <w:overflowPunct/>
      <w:autoSpaceDE/>
      <w:autoSpaceDN/>
      <w:adjustRightInd/>
      <w:spacing w:after="240"/>
      <w:jc w:val="both"/>
      <w:textAlignment w:val="auto"/>
    </w:pPr>
    <w:rPr>
      <w:rFonts w:ascii="Times New Roman" w:eastAsia="Times New Roman" w:hAnsi="Times New Roman"/>
      <w:sz w:val="24"/>
    </w:rPr>
  </w:style>
  <w:style w:type="paragraph" w:customStyle="1" w:styleId="p28">
    <w:name w:val="p28"/>
    <w:basedOn w:val="Normal"/>
    <w:rsid w:val="003F6FB2"/>
    <w:pPr>
      <w:widowControl w:val="0"/>
      <w:tabs>
        <w:tab w:val="left" w:pos="680"/>
        <w:tab w:val="left" w:pos="1060"/>
      </w:tabs>
      <w:overflowPunct/>
      <w:autoSpaceDE/>
      <w:autoSpaceDN/>
      <w:adjustRightInd/>
      <w:spacing w:line="240" w:lineRule="atLeast"/>
      <w:ind w:left="432" w:hanging="288"/>
      <w:textAlignment w:val="auto"/>
    </w:pPr>
    <w:rPr>
      <w:rFonts w:ascii="Times New Roman" w:eastAsia="Times New Roman" w:hAnsi="Times New Roman"/>
      <w:snapToGrid w:val="0"/>
      <w:sz w:val="24"/>
      <w:szCs w:val="20"/>
      <w:lang w:val="en-US"/>
    </w:rPr>
  </w:style>
  <w:style w:type="character" w:customStyle="1" w:styleId="Smbolodenotaalpie">
    <w:name w:val="Símbolo de nota al pie"/>
    <w:rsid w:val="003F6FB2"/>
    <w:rPr>
      <w:vertAlign w:val="superscript"/>
    </w:rPr>
  </w:style>
  <w:style w:type="paragraph" w:customStyle="1" w:styleId="Sangra2detindependiente1">
    <w:name w:val="Sangría 2 de t. independiente1"/>
    <w:basedOn w:val="Normal"/>
    <w:rsid w:val="003F6FB2"/>
    <w:pPr>
      <w:suppressAutoHyphens/>
      <w:overflowPunct/>
      <w:autoSpaceDE/>
      <w:autoSpaceDN/>
      <w:adjustRightInd/>
      <w:spacing w:after="120" w:line="480" w:lineRule="auto"/>
      <w:ind w:left="360"/>
      <w:textAlignment w:val="auto"/>
    </w:pPr>
    <w:rPr>
      <w:rFonts w:ascii="Times New Roman" w:eastAsia="Times New Roman" w:hAnsi="Times New Roman"/>
      <w:sz w:val="24"/>
      <w:lang w:val="en-US" w:eastAsia="ar-SA"/>
    </w:rPr>
  </w:style>
  <w:style w:type="paragraph" w:customStyle="1" w:styleId="Listaconvietas21">
    <w:name w:val="Lista con viñetas 21"/>
    <w:basedOn w:val="Normal"/>
    <w:rsid w:val="003F6FB2"/>
    <w:pPr>
      <w:numPr>
        <w:numId w:val="52"/>
      </w:numPr>
      <w:suppressAutoHyphens/>
      <w:overflowPunct/>
      <w:autoSpaceDE/>
      <w:autoSpaceDN/>
      <w:adjustRightInd/>
      <w:textAlignment w:val="auto"/>
    </w:pPr>
    <w:rPr>
      <w:rFonts w:ascii="Times New Roman" w:eastAsia="Times New Roman" w:hAnsi="Times New Roman"/>
      <w:bCs/>
      <w:lang w:val="en-US" w:eastAsia="ar-SA"/>
    </w:rPr>
  </w:style>
  <w:style w:type="character" w:customStyle="1" w:styleId="body11">
    <w:name w:val="body11"/>
    <w:rsid w:val="003F6FB2"/>
    <w:rPr>
      <w:rFonts w:ascii="Arial" w:hAnsi="Arial" w:cs="Arial" w:hint="default"/>
      <w:sz w:val="16"/>
      <w:szCs w:val="16"/>
    </w:rPr>
  </w:style>
  <w:style w:type="paragraph" w:customStyle="1" w:styleId="Figures">
    <w:name w:val="Figures"/>
    <w:basedOn w:val="Normal"/>
    <w:rsid w:val="003F6FB2"/>
    <w:pPr>
      <w:overflowPunct/>
      <w:autoSpaceDE/>
      <w:autoSpaceDN/>
      <w:adjustRightInd/>
      <w:spacing w:after="120"/>
      <w:jc w:val="center"/>
      <w:textAlignment w:val="auto"/>
    </w:pPr>
    <w:rPr>
      <w:rFonts w:ascii="Times New Roman" w:eastAsia="Times New Roman" w:hAnsi="Times New Roman"/>
      <w:b/>
      <w:sz w:val="20"/>
      <w:szCs w:val="20"/>
    </w:rPr>
  </w:style>
  <w:style w:type="paragraph" w:customStyle="1" w:styleId="Tables">
    <w:name w:val="Tables"/>
    <w:basedOn w:val="Normal"/>
    <w:rsid w:val="003F6FB2"/>
    <w:pPr>
      <w:overflowPunct/>
      <w:autoSpaceDE/>
      <w:autoSpaceDN/>
      <w:adjustRightInd/>
      <w:textAlignment w:val="auto"/>
    </w:pPr>
    <w:rPr>
      <w:rFonts w:ascii="Times New Roman Bold" w:eastAsia="Times New Roman" w:hAnsi="Times New Roman Bold"/>
      <w:b/>
      <w:caps/>
      <w:sz w:val="20"/>
      <w:szCs w:val="20"/>
    </w:rPr>
  </w:style>
  <w:style w:type="paragraph" w:customStyle="1" w:styleId="Normalbold">
    <w:name w:val="Normal + bold"/>
    <w:basedOn w:val="Normal"/>
    <w:rsid w:val="003F6FB2"/>
    <w:pPr>
      <w:spacing w:after="120"/>
      <w:ind w:left="72"/>
      <w:jc w:val="both"/>
    </w:pPr>
    <w:rPr>
      <w:rFonts w:ascii="Times New Roman" w:eastAsia="Times New Roman" w:hAnsi="Times New Roman"/>
      <w:b/>
      <w:color w:val="000000"/>
      <w:sz w:val="24"/>
      <w:lang w:val="en-US"/>
    </w:rPr>
  </w:style>
  <w:style w:type="numbering" w:customStyle="1" w:styleId="NoList111">
    <w:name w:val="No List111"/>
    <w:next w:val="NoList"/>
    <w:uiPriority w:val="99"/>
    <w:semiHidden/>
    <w:unhideWhenUsed/>
    <w:rsid w:val="003F6FB2"/>
  </w:style>
  <w:style w:type="paragraph" w:customStyle="1" w:styleId="Heading41">
    <w:name w:val="Heading 41"/>
    <w:basedOn w:val="Normal"/>
    <w:next w:val="Normal"/>
    <w:uiPriority w:val="9"/>
    <w:unhideWhenUsed/>
    <w:qFormat/>
    <w:rsid w:val="003F6FB2"/>
    <w:pPr>
      <w:pBdr>
        <w:top w:val="dotted" w:sz="6" w:space="2" w:color="4F81BD"/>
        <w:left w:val="dotted" w:sz="6" w:space="2" w:color="4F81BD"/>
      </w:pBdr>
      <w:overflowPunct/>
      <w:autoSpaceDE/>
      <w:autoSpaceDN/>
      <w:adjustRightInd/>
      <w:spacing w:before="300"/>
      <w:textAlignment w:val="auto"/>
      <w:outlineLvl w:val="3"/>
    </w:pPr>
    <w:rPr>
      <w:rFonts w:ascii="Calibri" w:eastAsia="Times New Roman" w:hAnsi="Calibri" w:cs="Arial"/>
      <w:caps/>
      <w:color w:val="365F91"/>
      <w:spacing w:val="10"/>
      <w:szCs w:val="22"/>
      <w:lang w:val="en-US" w:bidi="en-US"/>
    </w:rPr>
  </w:style>
  <w:style w:type="paragraph" w:customStyle="1" w:styleId="Heading61">
    <w:name w:val="Heading 61"/>
    <w:basedOn w:val="Normal"/>
    <w:next w:val="Normal"/>
    <w:uiPriority w:val="9"/>
    <w:semiHidden/>
    <w:unhideWhenUsed/>
    <w:qFormat/>
    <w:rsid w:val="003F6FB2"/>
    <w:pPr>
      <w:pBdr>
        <w:bottom w:val="dotted" w:sz="6" w:space="1" w:color="4F81BD"/>
      </w:pBdr>
      <w:overflowPunct/>
      <w:autoSpaceDE/>
      <w:autoSpaceDN/>
      <w:adjustRightInd/>
      <w:spacing w:before="300"/>
      <w:textAlignment w:val="auto"/>
      <w:outlineLvl w:val="5"/>
    </w:pPr>
    <w:rPr>
      <w:rFonts w:ascii="Calibri" w:eastAsia="Times New Roman" w:hAnsi="Calibri" w:cs="Arial"/>
      <w:caps/>
      <w:color w:val="365F91"/>
      <w:spacing w:val="10"/>
      <w:szCs w:val="22"/>
      <w:lang w:val="en-US" w:bidi="en-US"/>
    </w:rPr>
  </w:style>
  <w:style w:type="paragraph" w:customStyle="1" w:styleId="Heading71">
    <w:name w:val="Heading 71"/>
    <w:basedOn w:val="Normal"/>
    <w:next w:val="Normal"/>
    <w:uiPriority w:val="9"/>
    <w:semiHidden/>
    <w:unhideWhenUsed/>
    <w:qFormat/>
    <w:rsid w:val="003F6FB2"/>
    <w:pPr>
      <w:overflowPunct/>
      <w:autoSpaceDE/>
      <w:autoSpaceDN/>
      <w:adjustRightInd/>
      <w:spacing w:before="300"/>
      <w:textAlignment w:val="auto"/>
      <w:outlineLvl w:val="6"/>
    </w:pPr>
    <w:rPr>
      <w:rFonts w:ascii="Calibri" w:eastAsia="Times New Roman" w:hAnsi="Calibri" w:cs="Arial"/>
      <w:caps/>
      <w:color w:val="365F91"/>
      <w:spacing w:val="10"/>
      <w:szCs w:val="22"/>
      <w:lang w:val="en-US" w:bidi="en-US"/>
    </w:rPr>
  </w:style>
  <w:style w:type="numbering" w:customStyle="1" w:styleId="NoList1111">
    <w:name w:val="No List1111"/>
    <w:next w:val="NoList"/>
    <w:uiPriority w:val="99"/>
    <w:semiHidden/>
    <w:unhideWhenUsed/>
    <w:rsid w:val="003F6FB2"/>
  </w:style>
  <w:style w:type="paragraph" w:customStyle="1" w:styleId="Caption1">
    <w:name w:val="Caption1"/>
    <w:basedOn w:val="Normal"/>
    <w:next w:val="Normal"/>
    <w:uiPriority w:val="35"/>
    <w:semiHidden/>
    <w:unhideWhenUsed/>
    <w:qFormat/>
    <w:rsid w:val="003F6FB2"/>
    <w:pPr>
      <w:overflowPunct/>
      <w:autoSpaceDE/>
      <w:autoSpaceDN/>
      <w:adjustRightInd/>
      <w:spacing w:before="200" w:after="120"/>
      <w:textAlignment w:val="auto"/>
    </w:pPr>
    <w:rPr>
      <w:rFonts w:ascii="Calibri" w:eastAsia="Times New Roman" w:hAnsi="Calibri" w:cs="Arial"/>
      <w:b/>
      <w:bCs/>
      <w:color w:val="365F91"/>
      <w:sz w:val="16"/>
      <w:szCs w:val="16"/>
      <w:lang w:val="en-US" w:bidi="en-US"/>
    </w:rPr>
  </w:style>
  <w:style w:type="paragraph" w:customStyle="1" w:styleId="Title1">
    <w:name w:val="Title1"/>
    <w:basedOn w:val="Normal"/>
    <w:next w:val="Normal"/>
    <w:uiPriority w:val="10"/>
    <w:qFormat/>
    <w:rsid w:val="003F6FB2"/>
    <w:pPr>
      <w:overflowPunct/>
      <w:autoSpaceDE/>
      <w:autoSpaceDN/>
      <w:adjustRightInd/>
      <w:spacing w:before="720" w:after="120"/>
      <w:textAlignment w:val="auto"/>
    </w:pPr>
    <w:rPr>
      <w:rFonts w:ascii="Calibri" w:eastAsia="Times New Roman" w:hAnsi="Calibri" w:cs="Arial"/>
      <w:caps/>
      <w:color w:val="4F81BD"/>
      <w:spacing w:val="10"/>
      <w:kern w:val="28"/>
      <w:sz w:val="52"/>
      <w:szCs w:val="52"/>
      <w:lang w:val="en-US" w:bidi="en-US"/>
    </w:rPr>
  </w:style>
  <w:style w:type="paragraph" w:customStyle="1" w:styleId="Subtitle1">
    <w:name w:val="Subtitle1"/>
    <w:basedOn w:val="Normal"/>
    <w:next w:val="Normal"/>
    <w:uiPriority w:val="11"/>
    <w:qFormat/>
    <w:rsid w:val="003F6FB2"/>
    <w:pPr>
      <w:overflowPunct/>
      <w:autoSpaceDE/>
      <w:autoSpaceDN/>
      <w:adjustRightInd/>
      <w:spacing w:before="200" w:after="1000"/>
      <w:textAlignment w:val="auto"/>
    </w:pPr>
    <w:rPr>
      <w:rFonts w:ascii="Calibri" w:eastAsia="Times New Roman" w:hAnsi="Calibri" w:cs="Arial"/>
      <w:caps/>
      <w:color w:val="595959"/>
      <w:spacing w:val="10"/>
      <w:sz w:val="24"/>
      <w:lang w:val="en-US" w:bidi="en-US"/>
    </w:rPr>
  </w:style>
  <w:style w:type="character" w:customStyle="1" w:styleId="Emphasis1">
    <w:name w:val="Emphasis1"/>
    <w:uiPriority w:val="20"/>
    <w:qFormat/>
    <w:rsid w:val="003F6FB2"/>
    <w:rPr>
      <w:caps/>
      <w:color w:val="243F60"/>
      <w:spacing w:val="5"/>
    </w:rPr>
  </w:style>
  <w:style w:type="paragraph" w:styleId="Quote">
    <w:name w:val="Quote"/>
    <w:basedOn w:val="Normal"/>
    <w:next w:val="Normal"/>
    <w:link w:val="QuoteChar"/>
    <w:uiPriority w:val="29"/>
    <w:qFormat/>
    <w:rsid w:val="003F6FB2"/>
    <w:pPr>
      <w:overflowPunct/>
      <w:autoSpaceDE/>
      <w:autoSpaceDN/>
      <w:adjustRightInd/>
      <w:spacing w:before="200" w:after="120"/>
      <w:textAlignment w:val="auto"/>
    </w:pPr>
    <w:rPr>
      <w:rFonts w:ascii="Calibri" w:eastAsia="Times New Roman" w:hAnsi="Calibri"/>
      <w:i/>
      <w:iCs/>
      <w:sz w:val="20"/>
      <w:szCs w:val="20"/>
    </w:rPr>
  </w:style>
  <w:style w:type="character" w:customStyle="1" w:styleId="QuoteChar">
    <w:name w:val="Quote Char"/>
    <w:basedOn w:val="DefaultParagraphFont"/>
    <w:link w:val="Quote"/>
    <w:uiPriority w:val="29"/>
    <w:rsid w:val="003F6FB2"/>
    <w:rPr>
      <w:rFonts w:ascii="Calibri" w:eastAsia="Times New Roman" w:hAnsi="Calibri"/>
      <w:i/>
      <w:iCs/>
      <w:lang w:val="en-GB"/>
    </w:rPr>
  </w:style>
  <w:style w:type="paragraph" w:customStyle="1" w:styleId="IntenseQuote1">
    <w:name w:val="Intense Quote1"/>
    <w:basedOn w:val="Normal"/>
    <w:next w:val="Normal"/>
    <w:uiPriority w:val="30"/>
    <w:qFormat/>
    <w:rsid w:val="003F6FB2"/>
    <w:pPr>
      <w:pBdr>
        <w:top w:val="single" w:sz="4" w:space="10" w:color="4F81BD"/>
        <w:left w:val="single" w:sz="4" w:space="10" w:color="4F81BD"/>
      </w:pBdr>
      <w:overflowPunct/>
      <w:autoSpaceDE/>
      <w:autoSpaceDN/>
      <w:adjustRightInd/>
      <w:spacing w:before="200"/>
      <w:ind w:left="1296" w:right="1152"/>
      <w:jc w:val="both"/>
      <w:textAlignment w:val="auto"/>
    </w:pPr>
    <w:rPr>
      <w:rFonts w:ascii="Calibri" w:eastAsia="Times New Roman" w:hAnsi="Calibri" w:cs="Arial"/>
      <w:i/>
      <w:iCs/>
      <w:color w:val="4F81BD"/>
      <w:sz w:val="20"/>
      <w:szCs w:val="20"/>
      <w:lang w:val="en-US" w:bidi="en-US"/>
    </w:rPr>
  </w:style>
  <w:style w:type="character" w:customStyle="1" w:styleId="IntenseQuoteChar">
    <w:name w:val="Intense Quote Char"/>
    <w:link w:val="IntenseQuote"/>
    <w:uiPriority w:val="30"/>
    <w:rsid w:val="003F6FB2"/>
    <w:rPr>
      <w:i/>
      <w:iCs/>
      <w:color w:val="4F81BD"/>
    </w:rPr>
  </w:style>
  <w:style w:type="character" w:customStyle="1" w:styleId="SubtleEmphasis1">
    <w:name w:val="Subtle Emphasis1"/>
    <w:uiPriority w:val="19"/>
    <w:qFormat/>
    <w:rsid w:val="003F6FB2"/>
    <w:rPr>
      <w:i/>
      <w:iCs/>
      <w:color w:val="243F60"/>
    </w:rPr>
  </w:style>
  <w:style w:type="character" w:customStyle="1" w:styleId="IntenseEmphasis1">
    <w:name w:val="Intense Emphasis1"/>
    <w:uiPriority w:val="21"/>
    <w:qFormat/>
    <w:rsid w:val="003F6FB2"/>
    <w:rPr>
      <w:b/>
      <w:bCs/>
      <w:caps/>
      <w:color w:val="243F60"/>
      <w:spacing w:val="10"/>
    </w:rPr>
  </w:style>
  <w:style w:type="character" w:customStyle="1" w:styleId="SubtleReference1">
    <w:name w:val="Subtle Reference1"/>
    <w:uiPriority w:val="31"/>
    <w:qFormat/>
    <w:rsid w:val="003F6FB2"/>
    <w:rPr>
      <w:b/>
      <w:bCs/>
      <w:color w:val="4F81BD"/>
    </w:rPr>
  </w:style>
  <w:style w:type="character" w:customStyle="1" w:styleId="IntenseReference1">
    <w:name w:val="Intense Reference1"/>
    <w:uiPriority w:val="32"/>
    <w:qFormat/>
    <w:rsid w:val="003F6FB2"/>
    <w:rPr>
      <w:b/>
      <w:bCs/>
      <w:i/>
      <w:iCs/>
      <w:caps/>
      <w:color w:val="4F81BD"/>
    </w:rPr>
  </w:style>
  <w:style w:type="character" w:styleId="BookTitle">
    <w:name w:val="Book Title"/>
    <w:uiPriority w:val="33"/>
    <w:qFormat/>
    <w:rsid w:val="003F6FB2"/>
    <w:rPr>
      <w:b/>
      <w:bCs/>
      <w:i/>
      <w:iCs/>
      <w:spacing w:val="9"/>
    </w:rPr>
  </w:style>
  <w:style w:type="character" w:customStyle="1" w:styleId="Heading1Char1">
    <w:name w:val="Heading 1 Char1"/>
    <w:uiPriority w:val="9"/>
    <w:rsid w:val="003F6FB2"/>
    <w:rPr>
      <w:rFonts w:ascii="Cambria" w:eastAsia="Times New Roman" w:hAnsi="Cambria" w:cs="Times New Roman"/>
      <w:b/>
      <w:bCs/>
      <w:color w:val="365F91"/>
      <w:sz w:val="28"/>
      <w:szCs w:val="28"/>
    </w:rPr>
  </w:style>
  <w:style w:type="paragraph" w:customStyle="1" w:styleId="normalbullet">
    <w:name w:val="normal bullet"/>
    <w:basedOn w:val="Normal"/>
    <w:link w:val="normalbulletChar0"/>
    <w:qFormat/>
    <w:rsid w:val="003F6FB2"/>
    <w:pPr>
      <w:numPr>
        <w:numId w:val="53"/>
      </w:numPr>
      <w:overflowPunct/>
      <w:autoSpaceDE/>
      <w:autoSpaceDN/>
      <w:adjustRightInd/>
      <w:spacing w:before="60" w:after="60"/>
      <w:textAlignment w:val="auto"/>
    </w:pPr>
    <w:rPr>
      <w:rFonts w:ascii="Calibri" w:eastAsia="Times New Roman" w:hAnsi="Calibri"/>
      <w:sz w:val="20"/>
      <w:szCs w:val="20"/>
    </w:rPr>
  </w:style>
  <w:style w:type="character" w:customStyle="1" w:styleId="normalbulletChar0">
    <w:name w:val="normal bullet Char"/>
    <w:link w:val="normalbullet"/>
    <w:rsid w:val="003F6FB2"/>
    <w:rPr>
      <w:rFonts w:ascii="Calibri" w:eastAsia="Times New Roman" w:hAnsi="Calibri"/>
      <w:lang w:val="en-GB"/>
    </w:rPr>
  </w:style>
  <w:style w:type="table" w:customStyle="1" w:styleId="TableGrid1">
    <w:name w:val="Table Grid1"/>
    <w:basedOn w:val="TableNormal"/>
    <w:next w:val="TableGrid"/>
    <w:uiPriority w:val="59"/>
    <w:rsid w:val="003F6FB2"/>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3F6FB2"/>
    <w:rPr>
      <w:color w:val="800080"/>
      <w:u w:val="single"/>
    </w:rPr>
  </w:style>
  <w:style w:type="character" w:styleId="HTMLCite">
    <w:name w:val="HTML Cite"/>
    <w:uiPriority w:val="99"/>
    <w:unhideWhenUsed/>
    <w:rsid w:val="003F6FB2"/>
    <w:rPr>
      <w:i w:val="0"/>
      <w:iCs w:val="0"/>
      <w:color w:val="0E774A"/>
    </w:rPr>
  </w:style>
  <w:style w:type="paragraph" w:styleId="Revision">
    <w:name w:val="Revision"/>
    <w:hidden/>
    <w:uiPriority w:val="99"/>
    <w:semiHidden/>
    <w:rsid w:val="003F6FB2"/>
    <w:rPr>
      <w:rFonts w:ascii="Calibri" w:eastAsia="Times New Roman" w:hAnsi="Calibri" w:cs="Arial"/>
      <w:lang w:bidi="en-US"/>
    </w:rPr>
  </w:style>
  <w:style w:type="table" w:customStyle="1" w:styleId="LightList1">
    <w:name w:val="Light List1"/>
    <w:basedOn w:val="TableNormal"/>
    <w:uiPriority w:val="61"/>
    <w:rsid w:val="003F6FB2"/>
    <w:rPr>
      <w:rFonts w:ascii="Calibri" w:eastAsia="Times New Roman" w:hAnsi="Calibri" w:cs="Arial"/>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TableNormal"/>
    <w:next w:val="LightList-Accent2"/>
    <w:uiPriority w:val="61"/>
    <w:rsid w:val="003F6FB2"/>
    <w:rPr>
      <w:rFonts w:ascii="Calibri" w:eastAsia="Times New Roman" w:hAnsi="Calibri"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3F6FB2"/>
    <w:rPr>
      <w:rFonts w:ascii="Calibri" w:eastAsia="Times New Roman" w:hAnsi="Calibri" w:cs="Arial"/>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3F6FB2"/>
    <w:pPr>
      <w:tabs>
        <w:tab w:val="left" w:pos="108"/>
      </w:tabs>
      <w:spacing w:before="60" w:after="60" w:line="180" w:lineRule="exact"/>
      <w:ind w:left="187" w:right="72" w:hanging="115"/>
    </w:pPr>
    <w:rPr>
      <w:rFonts w:ascii="Times New Roman" w:eastAsia="Times New Roman" w:hAnsi="Times New Roman"/>
      <w:sz w:val="18"/>
      <w:szCs w:val="20"/>
      <w:lang w:val="fr-FR"/>
    </w:rPr>
  </w:style>
  <w:style w:type="paragraph" w:customStyle="1" w:styleId="Tableau-Texte">
    <w:name w:val="Tableau - Texte"/>
    <w:basedOn w:val="Normal"/>
    <w:rsid w:val="003F6FB2"/>
    <w:pPr>
      <w:spacing w:before="60" w:after="60" w:line="180" w:lineRule="exact"/>
      <w:ind w:left="72" w:right="72"/>
    </w:pPr>
    <w:rPr>
      <w:rFonts w:ascii="Times New Roman" w:eastAsia="Times New Roman" w:hAnsi="Times New Roman"/>
      <w:sz w:val="18"/>
      <w:szCs w:val="20"/>
      <w:lang w:val="fr-FR"/>
    </w:rPr>
  </w:style>
  <w:style w:type="table" w:customStyle="1" w:styleId="MediumShading1-Accent11">
    <w:name w:val="Medium Shading 1 - Accent 11"/>
    <w:basedOn w:val="TableNormal"/>
    <w:uiPriority w:val="63"/>
    <w:rsid w:val="003F6FB2"/>
    <w:rPr>
      <w:rFonts w:ascii="Calibri" w:eastAsia="Times New Roman" w:hAnsi="Calibri" w:cs="Arial"/>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uiPriority w:val="99"/>
    <w:semiHidden/>
    <w:rsid w:val="003F6FB2"/>
    <w:rPr>
      <w:color w:val="808080"/>
    </w:rPr>
  </w:style>
  <w:style w:type="table" w:customStyle="1" w:styleId="LightShading1">
    <w:name w:val="Light Shading1"/>
    <w:basedOn w:val="TableNormal"/>
    <w:uiPriority w:val="60"/>
    <w:rsid w:val="003F6FB2"/>
    <w:rPr>
      <w:rFonts w:ascii="Calibri" w:eastAsia="Times New Roman" w:hAnsi="Calibri" w:cs="Arial"/>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uiPriority w:val="9"/>
    <w:semiHidden/>
    <w:rsid w:val="003F6FB2"/>
    <w:rPr>
      <w:rFonts w:ascii="Cambria" w:eastAsia="Times New Roman" w:hAnsi="Cambria" w:cs="Times New Roman"/>
      <w:b/>
      <w:bCs/>
      <w:color w:val="4F81BD"/>
      <w:sz w:val="26"/>
      <w:szCs w:val="26"/>
    </w:rPr>
  </w:style>
  <w:style w:type="character" w:customStyle="1" w:styleId="Heading3Char1">
    <w:name w:val="Heading 3 Char1"/>
    <w:uiPriority w:val="9"/>
    <w:semiHidden/>
    <w:rsid w:val="003F6FB2"/>
    <w:rPr>
      <w:rFonts w:ascii="Cambria" w:eastAsia="Times New Roman" w:hAnsi="Cambria" w:cs="Times New Roman"/>
      <w:b/>
      <w:bCs/>
      <w:color w:val="4F81BD"/>
    </w:rPr>
  </w:style>
  <w:style w:type="character" w:customStyle="1" w:styleId="Heading4Char1">
    <w:name w:val="Heading 4 Char1"/>
    <w:uiPriority w:val="9"/>
    <w:semiHidden/>
    <w:rsid w:val="003F6FB2"/>
    <w:rPr>
      <w:rFonts w:ascii="Cambria" w:eastAsia="Times New Roman" w:hAnsi="Cambria" w:cs="Times New Roman"/>
      <w:b/>
      <w:bCs/>
      <w:i/>
      <w:iCs/>
      <w:color w:val="4F81BD"/>
    </w:rPr>
  </w:style>
  <w:style w:type="character" w:customStyle="1" w:styleId="Heading5Char1">
    <w:name w:val="Heading 5 Char1"/>
    <w:uiPriority w:val="9"/>
    <w:semiHidden/>
    <w:rsid w:val="003F6FB2"/>
    <w:rPr>
      <w:rFonts w:ascii="Cambria" w:eastAsia="Times New Roman" w:hAnsi="Cambria" w:cs="Times New Roman"/>
      <w:color w:val="243F60"/>
    </w:rPr>
  </w:style>
  <w:style w:type="character" w:customStyle="1" w:styleId="Heading6Char1">
    <w:name w:val="Heading 6 Char1"/>
    <w:uiPriority w:val="9"/>
    <w:semiHidden/>
    <w:rsid w:val="003F6FB2"/>
    <w:rPr>
      <w:rFonts w:ascii="Cambria" w:eastAsia="Times New Roman" w:hAnsi="Cambria" w:cs="Times New Roman"/>
      <w:i/>
      <w:iCs/>
      <w:color w:val="243F60"/>
    </w:rPr>
  </w:style>
  <w:style w:type="character" w:customStyle="1" w:styleId="Heading7Char1">
    <w:name w:val="Heading 7 Char1"/>
    <w:uiPriority w:val="9"/>
    <w:semiHidden/>
    <w:rsid w:val="003F6FB2"/>
    <w:rPr>
      <w:rFonts w:ascii="Cambria" w:eastAsia="Times New Roman" w:hAnsi="Cambria" w:cs="Times New Roman"/>
      <w:i/>
      <w:iCs/>
      <w:color w:val="404040"/>
    </w:rPr>
  </w:style>
  <w:style w:type="character" w:customStyle="1" w:styleId="SubtitleChar1">
    <w:name w:val="Subtitle Char1"/>
    <w:uiPriority w:val="11"/>
    <w:rsid w:val="003F6FB2"/>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3F6FB2"/>
    <w:pPr>
      <w:pBdr>
        <w:bottom w:val="single" w:sz="4" w:space="4" w:color="4F81BD"/>
      </w:pBdr>
      <w:overflowPunct/>
      <w:autoSpaceDE/>
      <w:autoSpaceDN/>
      <w:adjustRightInd/>
      <w:spacing w:before="200" w:after="280"/>
      <w:ind w:left="936" w:right="936"/>
      <w:textAlignment w:val="auto"/>
    </w:pPr>
    <w:rPr>
      <w:rFonts w:ascii="Times New Roman" w:hAnsi="Times New Roman"/>
      <w:i/>
      <w:iCs/>
      <w:color w:val="4F81BD"/>
      <w:sz w:val="20"/>
      <w:szCs w:val="20"/>
      <w:lang w:val="en-US"/>
    </w:rPr>
  </w:style>
  <w:style w:type="character" w:customStyle="1" w:styleId="IntenseQuoteChar1">
    <w:name w:val="Intense Quote Char1"/>
    <w:basedOn w:val="DefaultParagraphFont"/>
    <w:uiPriority w:val="30"/>
    <w:rsid w:val="003F6FB2"/>
    <w:rPr>
      <w:rFonts w:ascii="Garamond" w:hAnsi="Garamond"/>
      <w:i/>
      <w:iCs/>
      <w:color w:val="5B9BD5" w:themeColor="accent1"/>
      <w:sz w:val="22"/>
      <w:szCs w:val="24"/>
      <w:lang w:val="en-GB"/>
    </w:rPr>
  </w:style>
  <w:style w:type="character" w:styleId="SubtleEmphasis">
    <w:name w:val="Subtle Emphasis"/>
    <w:uiPriority w:val="19"/>
    <w:qFormat/>
    <w:rsid w:val="003F6FB2"/>
    <w:rPr>
      <w:i/>
      <w:iCs/>
      <w:color w:val="808080"/>
    </w:rPr>
  </w:style>
  <w:style w:type="character" w:styleId="IntenseEmphasis">
    <w:name w:val="Intense Emphasis"/>
    <w:uiPriority w:val="21"/>
    <w:qFormat/>
    <w:rsid w:val="003F6FB2"/>
    <w:rPr>
      <w:b/>
      <w:bCs/>
      <w:i/>
      <w:iCs/>
      <w:color w:val="4F81BD"/>
    </w:rPr>
  </w:style>
  <w:style w:type="character" w:styleId="SubtleReference">
    <w:name w:val="Subtle Reference"/>
    <w:uiPriority w:val="31"/>
    <w:qFormat/>
    <w:rsid w:val="003F6FB2"/>
    <w:rPr>
      <w:smallCaps/>
      <w:color w:val="C0504D"/>
      <w:u w:val="single"/>
    </w:rPr>
  </w:style>
  <w:style w:type="character" w:styleId="IntenseReference">
    <w:name w:val="Intense Reference"/>
    <w:uiPriority w:val="32"/>
    <w:qFormat/>
    <w:rsid w:val="003F6FB2"/>
    <w:rPr>
      <w:b/>
      <w:bCs/>
      <w:smallCaps/>
      <w:color w:val="C0504D"/>
      <w:spacing w:val="5"/>
      <w:u w:val="single"/>
    </w:rPr>
  </w:style>
  <w:style w:type="table" w:styleId="LightList-Accent2">
    <w:name w:val="Light List Accent 2"/>
    <w:basedOn w:val="TableNormal"/>
    <w:uiPriority w:val="61"/>
    <w:rsid w:val="003F6FB2"/>
    <w:rPr>
      <w:rFonts w:ascii="Calibri" w:eastAsia="Calibri" w:hAnsi="Calibri"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3F6FB2"/>
    <w:rPr>
      <w:rFonts w:ascii="Calibri" w:eastAsia="Calibri" w:hAnsi="Calibri"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3F6FB2"/>
    <w:rPr>
      <w:rFonts w:ascii="Calibri" w:eastAsia="Calibri" w:hAnsi="Calibri"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
    <w:name w:val="Table Grid2"/>
    <w:basedOn w:val="TableNormal"/>
    <w:next w:val="TableGrid"/>
    <w:uiPriority w:val="59"/>
    <w:rsid w:val="003F6FB2"/>
    <w:pPr>
      <w:jc w:val="both"/>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F6FB2"/>
  </w:style>
  <w:style w:type="table" w:customStyle="1" w:styleId="TableGrid3">
    <w:name w:val="Table Grid3"/>
    <w:basedOn w:val="TableNormal"/>
    <w:next w:val="TableGrid"/>
    <w:uiPriority w:val="59"/>
    <w:rsid w:val="003F6FB2"/>
    <w:pPr>
      <w:jc w:val="both"/>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F6FB2"/>
  </w:style>
  <w:style w:type="numbering" w:customStyle="1" w:styleId="NoList112">
    <w:name w:val="No List112"/>
    <w:next w:val="NoList"/>
    <w:uiPriority w:val="99"/>
    <w:semiHidden/>
    <w:unhideWhenUsed/>
    <w:rsid w:val="003F6FB2"/>
  </w:style>
  <w:style w:type="table" w:customStyle="1" w:styleId="TableGrid11">
    <w:name w:val="Table Grid11"/>
    <w:basedOn w:val="TableNormal"/>
    <w:next w:val="TableGrid"/>
    <w:uiPriority w:val="59"/>
    <w:rsid w:val="003F6FB2"/>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3F6FB2"/>
    <w:rPr>
      <w:rFonts w:ascii="Calibri" w:eastAsia="Times New Roman" w:hAnsi="Calibri" w:cs="Arial"/>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3F6FB2"/>
    <w:rPr>
      <w:rFonts w:ascii="Calibri" w:eastAsia="Times New Roman" w:hAnsi="Calibri" w:cs="Arial"/>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3F6FB2"/>
    <w:rPr>
      <w:rFonts w:ascii="Calibri" w:eastAsia="Times New Roman" w:hAnsi="Calibri"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1">
    <w:name w:val="Medium Shading 111"/>
    <w:basedOn w:val="TableNormal"/>
    <w:uiPriority w:val="63"/>
    <w:rsid w:val="003F6FB2"/>
    <w:rPr>
      <w:rFonts w:ascii="Calibri" w:eastAsia="Times New Roman" w:hAnsi="Calibri" w:cs="Arial"/>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1">
    <w:name w:val="Colorful Grid - Accent 511"/>
    <w:basedOn w:val="TableNormal"/>
    <w:next w:val="ColorfulGrid-Accent5"/>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1">
    <w:name w:val="Colorful Grid11"/>
    <w:basedOn w:val="TableNormal"/>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1">
    <w:name w:val="Medium Shading 1 - Accent 111"/>
    <w:basedOn w:val="TableNormal"/>
    <w:uiPriority w:val="63"/>
    <w:rsid w:val="003F6FB2"/>
    <w:rPr>
      <w:rFonts w:ascii="Calibri" w:eastAsia="Times New Roman" w:hAnsi="Calibri" w:cs="Arial"/>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1">
    <w:name w:val="Light Shading11"/>
    <w:basedOn w:val="TableNormal"/>
    <w:uiPriority w:val="60"/>
    <w:rsid w:val="003F6FB2"/>
    <w:rPr>
      <w:rFonts w:ascii="Calibri" w:eastAsia="Times New Roman" w:hAnsi="Calibri" w:cs="Arial"/>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2">
    <w:name w:val="Light List - Accent 22"/>
    <w:basedOn w:val="TableNormal"/>
    <w:next w:val="LightList-Accent2"/>
    <w:uiPriority w:val="61"/>
    <w:rsid w:val="003F6FB2"/>
    <w:rPr>
      <w:rFonts w:ascii="Calibri" w:eastAsia="Calibri" w:hAnsi="Calibri"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3F6FB2"/>
    <w:rPr>
      <w:rFonts w:ascii="Calibri" w:eastAsia="Calibri" w:hAnsi="Calibri"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3F6FB2"/>
    <w:rPr>
      <w:rFonts w:ascii="Calibri" w:eastAsia="Calibri" w:hAnsi="Calibri"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 Grid21"/>
    <w:basedOn w:val="TableNormal"/>
    <w:next w:val="TableGrid"/>
    <w:uiPriority w:val="59"/>
    <w:rsid w:val="003F6FB2"/>
    <w:pPr>
      <w:jc w:val="both"/>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F6FB2"/>
  </w:style>
  <w:style w:type="table" w:customStyle="1" w:styleId="TableGrid4">
    <w:name w:val="Table Grid4"/>
    <w:basedOn w:val="TableNormal"/>
    <w:next w:val="TableGrid"/>
    <w:uiPriority w:val="59"/>
    <w:rsid w:val="003F6FB2"/>
    <w:pPr>
      <w:jc w:val="both"/>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F6FB2"/>
  </w:style>
  <w:style w:type="numbering" w:customStyle="1" w:styleId="NoList113">
    <w:name w:val="No List113"/>
    <w:next w:val="NoList"/>
    <w:uiPriority w:val="99"/>
    <w:semiHidden/>
    <w:unhideWhenUsed/>
    <w:rsid w:val="003F6FB2"/>
  </w:style>
  <w:style w:type="table" w:customStyle="1" w:styleId="TableGrid12">
    <w:name w:val="Table Grid12"/>
    <w:basedOn w:val="TableNormal"/>
    <w:next w:val="TableGrid"/>
    <w:uiPriority w:val="59"/>
    <w:rsid w:val="003F6FB2"/>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
    <w:name w:val="Light List12"/>
    <w:basedOn w:val="TableNormal"/>
    <w:uiPriority w:val="61"/>
    <w:rsid w:val="003F6FB2"/>
    <w:rPr>
      <w:rFonts w:ascii="Calibri" w:eastAsia="Times New Roman" w:hAnsi="Calibri" w:cs="Arial"/>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2">
    <w:name w:val="Light List - Accent 212"/>
    <w:basedOn w:val="TableNormal"/>
    <w:next w:val="LightList-Accent2"/>
    <w:uiPriority w:val="61"/>
    <w:rsid w:val="003F6FB2"/>
    <w:rPr>
      <w:rFonts w:ascii="Calibri" w:eastAsia="Times New Roman" w:hAnsi="Calibri"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2">
    <w:name w:val="Medium Shading 112"/>
    <w:basedOn w:val="TableNormal"/>
    <w:uiPriority w:val="63"/>
    <w:rsid w:val="003F6FB2"/>
    <w:rPr>
      <w:rFonts w:ascii="Calibri" w:eastAsia="Times New Roman" w:hAnsi="Calibri" w:cs="Arial"/>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2">
    <w:name w:val="Colorful Grid - Accent 512"/>
    <w:basedOn w:val="TableNormal"/>
    <w:next w:val="ColorfulGrid-Accent5"/>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2">
    <w:name w:val="Colorful Grid12"/>
    <w:basedOn w:val="TableNormal"/>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rsid w:val="003F6FB2"/>
    <w:rPr>
      <w:rFonts w:ascii="Calibri" w:eastAsia="Times New Roman" w:hAnsi="Calibri"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2">
    <w:name w:val="Medium Shading 1 - Accent 112"/>
    <w:basedOn w:val="TableNormal"/>
    <w:uiPriority w:val="63"/>
    <w:rsid w:val="003F6FB2"/>
    <w:rPr>
      <w:rFonts w:ascii="Calibri" w:eastAsia="Times New Roman" w:hAnsi="Calibri" w:cs="Arial"/>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2">
    <w:name w:val="Light Shading12"/>
    <w:basedOn w:val="TableNormal"/>
    <w:uiPriority w:val="60"/>
    <w:rsid w:val="003F6FB2"/>
    <w:rPr>
      <w:rFonts w:ascii="Calibri" w:eastAsia="Times New Roman" w:hAnsi="Calibri" w:cs="Arial"/>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3">
    <w:name w:val="Light List - Accent 23"/>
    <w:basedOn w:val="TableNormal"/>
    <w:next w:val="LightList-Accent2"/>
    <w:uiPriority w:val="61"/>
    <w:rsid w:val="003F6FB2"/>
    <w:rPr>
      <w:rFonts w:ascii="Calibri" w:eastAsia="Calibri" w:hAnsi="Calibri"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3">
    <w:name w:val="Colorful Grid - Accent 53"/>
    <w:basedOn w:val="TableNormal"/>
    <w:next w:val="ColorfulGrid-Accent5"/>
    <w:uiPriority w:val="73"/>
    <w:rsid w:val="003F6FB2"/>
    <w:rPr>
      <w:rFonts w:ascii="Calibri" w:eastAsia="Calibri" w:hAnsi="Calibri"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3">
    <w:name w:val="Colorful Grid - Accent 13"/>
    <w:basedOn w:val="TableNormal"/>
    <w:next w:val="ColorfulGrid-Accent1"/>
    <w:uiPriority w:val="73"/>
    <w:rsid w:val="003F6FB2"/>
    <w:rPr>
      <w:rFonts w:ascii="Calibri" w:eastAsia="Calibri" w:hAnsi="Calibri"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59"/>
    <w:rsid w:val="003F6FB2"/>
    <w:pPr>
      <w:jc w:val="both"/>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3F6FB2"/>
    <w:pPr>
      <w:numPr>
        <w:numId w:val="54"/>
      </w:numPr>
    </w:pPr>
  </w:style>
  <w:style w:type="numbering" w:customStyle="1" w:styleId="NoList4">
    <w:name w:val="No List4"/>
    <w:next w:val="NoList"/>
    <w:uiPriority w:val="99"/>
    <w:semiHidden/>
    <w:unhideWhenUsed/>
    <w:rsid w:val="003F6FB2"/>
  </w:style>
  <w:style w:type="numbering" w:customStyle="1" w:styleId="NoList14">
    <w:name w:val="No List14"/>
    <w:next w:val="NoList"/>
    <w:uiPriority w:val="99"/>
    <w:semiHidden/>
    <w:unhideWhenUsed/>
    <w:rsid w:val="003F6FB2"/>
  </w:style>
  <w:style w:type="numbering" w:customStyle="1" w:styleId="NoList114">
    <w:name w:val="No List114"/>
    <w:next w:val="NoList"/>
    <w:uiPriority w:val="99"/>
    <w:semiHidden/>
    <w:unhideWhenUsed/>
    <w:rsid w:val="003F6FB2"/>
  </w:style>
  <w:style w:type="numbering" w:customStyle="1" w:styleId="NoList1112">
    <w:name w:val="No List1112"/>
    <w:next w:val="NoList"/>
    <w:uiPriority w:val="99"/>
    <w:semiHidden/>
    <w:unhideWhenUsed/>
    <w:rsid w:val="003F6FB2"/>
  </w:style>
  <w:style w:type="numbering" w:customStyle="1" w:styleId="NoList21">
    <w:name w:val="No List21"/>
    <w:next w:val="NoList"/>
    <w:uiPriority w:val="99"/>
    <w:semiHidden/>
    <w:unhideWhenUsed/>
    <w:rsid w:val="003F6FB2"/>
  </w:style>
  <w:style w:type="numbering" w:customStyle="1" w:styleId="NoList121">
    <w:name w:val="No List121"/>
    <w:next w:val="NoList"/>
    <w:uiPriority w:val="99"/>
    <w:semiHidden/>
    <w:unhideWhenUsed/>
    <w:rsid w:val="003F6FB2"/>
  </w:style>
  <w:style w:type="numbering" w:customStyle="1" w:styleId="NoList1121">
    <w:name w:val="No List1121"/>
    <w:next w:val="NoList"/>
    <w:uiPriority w:val="99"/>
    <w:semiHidden/>
    <w:unhideWhenUsed/>
    <w:rsid w:val="003F6FB2"/>
  </w:style>
  <w:style w:type="numbering" w:customStyle="1" w:styleId="NoList31">
    <w:name w:val="No List31"/>
    <w:next w:val="NoList"/>
    <w:uiPriority w:val="99"/>
    <w:semiHidden/>
    <w:unhideWhenUsed/>
    <w:rsid w:val="003F6FB2"/>
  </w:style>
  <w:style w:type="numbering" w:customStyle="1" w:styleId="NoList131">
    <w:name w:val="No List131"/>
    <w:next w:val="NoList"/>
    <w:uiPriority w:val="99"/>
    <w:semiHidden/>
    <w:unhideWhenUsed/>
    <w:rsid w:val="003F6FB2"/>
  </w:style>
  <w:style w:type="numbering" w:customStyle="1" w:styleId="NoList1131">
    <w:name w:val="No List1131"/>
    <w:next w:val="NoList"/>
    <w:uiPriority w:val="99"/>
    <w:semiHidden/>
    <w:unhideWhenUsed/>
    <w:rsid w:val="003F6FB2"/>
  </w:style>
  <w:style w:type="paragraph" w:customStyle="1" w:styleId="TEAnnexes">
    <w:name w:val="TE Annexes"/>
    <w:basedOn w:val="Normal"/>
    <w:qFormat/>
    <w:rsid w:val="003F6FB2"/>
    <w:pPr>
      <w:overflowPunct/>
      <w:autoSpaceDE/>
      <w:autoSpaceDN/>
      <w:adjustRightInd/>
      <w:spacing w:after="120"/>
      <w:jc w:val="both"/>
      <w:textAlignment w:val="auto"/>
    </w:pPr>
    <w:rPr>
      <w:rFonts w:ascii="Times New Roman" w:eastAsia="Times New Roman" w:hAnsi="Times New Roman"/>
      <w:b/>
      <w:sz w:val="28"/>
      <w:szCs w:val="28"/>
    </w:rPr>
  </w:style>
  <w:style w:type="table" w:customStyle="1" w:styleId="TableGrid5">
    <w:name w:val="Table Grid5"/>
    <w:basedOn w:val="TableNormal"/>
    <w:next w:val="TableGrid"/>
    <w:rsid w:val="003F6FB2"/>
    <w:rPr>
      <w:rFonts w:eastAsia="Times New Roman"/>
      <w:lang w:val="en-GB" w:eastAsia="en-GB"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F6FB2"/>
    <w:pPr>
      <w:jc w:val="both"/>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F6F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F6F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F6FB2"/>
    <w:pPr>
      <w:jc w:val="both"/>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3F6F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3F6FB2"/>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3F6FB2"/>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uiPriority w:val="99"/>
    <w:rsid w:val="003F6FB2"/>
    <w:rPr>
      <w:rFonts w:ascii="Arial" w:hAnsi="Arial" w:cs="Arial"/>
      <w:sz w:val="15"/>
      <w:szCs w:val="15"/>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uiPriority w:val="99"/>
    <w:rsid w:val="003F6FB2"/>
    <w:pPr>
      <w:widowControl w:val="0"/>
      <w:shd w:val="clear" w:color="auto" w:fill="FFFFFF"/>
      <w:overflowPunct/>
      <w:autoSpaceDE/>
      <w:autoSpaceDN/>
      <w:adjustRightInd/>
      <w:spacing w:before="180" w:after="540" w:line="240" w:lineRule="atLeast"/>
      <w:textAlignment w:val="auto"/>
    </w:pPr>
    <w:rPr>
      <w:rFonts w:ascii="Arial" w:hAnsi="Arial" w:cs="Arial"/>
      <w:sz w:val="15"/>
      <w:szCs w:val="15"/>
      <w:lang w:val="en-US"/>
    </w:rPr>
  </w:style>
  <w:style w:type="paragraph" w:customStyle="1" w:styleId="xmsonormal">
    <w:name w:val="x_msonormal"/>
    <w:basedOn w:val="Normal"/>
    <w:rsid w:val="003F6FB2"/>
    <w:pPr>
      <w:overflowPunct/>
      <w:autoSpaceDE/>
      <w:autoSpaceDN/>
      <w:adjustRightInd/>
      <w:spacing w:before="100" w:beforeAutospacing="1" w:after="100" w:afterAutospacing="1"/>
      <w:textAlignment w:val="auto"/>
    </w:pPr>
    <w:rPr>
      <w:rFonts w:ascii="Times New Roman" w:eastAsia="Times New Roman" w:hAnsi="Times New Roman"/>
      <w:sz w:val="24"/>
      <w:lang w:val="en-US"/>
    </w:rPr>
  </w:style>
  <w:style w:type="paragraph" w:styleId="Bibliography">
    <w:name w:val="Bibliography"/>
    <w:basedOn w:val="Normal"/>
    <w:next w:val="Normal"/>
    <w:uiPriority w:val="37"/>
    <w:semiHidden/>
    <w:unhideWhenUsed/>
    <w:rsid w:val="003F6FB2"/>
    <w:pPr>
      <w:overflowPunct/>
      <w:autoSpaceDE/>
      <w:autoSpaceDN/>
      <w:adjustRightInd/>
      <w:spacing w:after="120"/>
      <w:textAlignment w:val="auto"/>
    </w:pPr>
    <w:rPr>
      <w:rFonts w:asciiTheme="minorHAnsi" w:eastAsiaTheme="minorHAnsi" w:hAnsiTheme="minorHAnsi" w:cstheme="minorBidi"/>
      <w:szCs w:val="22"/>
    </w:rPr>
  </w:style>
  <w:style w:type="paragraph" w:styleId="BodyTextFirstIndent">
    <w:name w:val="Body Text First Indent"/>
    <w:basedOn w:val="BodyText"/>
    <w:link w:val="BodyTextFirstIndentChar"/>
    <w:uiPriority w:val="99"/>
    <w:semiHidden/>
    <w:unhideWhenUsed/>
    <w:rsid w:val="003F6FB2"/>
    <w:pPr>
      <w:overflowPunct/>
      <w:autoSpaceDE/>
      <w:autoSpaceDN/>
      <w:adjustRightInd/>
      <w:spacing w:line="240" w:lineRule="auto"/>
      <w:ind w:firstLine="360"/>
      <w:jc w:val="left"/>
      <w:textAlignment w:val="auto"/>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3F6FB2"/>
    <w:rPr>
      <w:rFonts w:asciiTheme="minorHAnsi" w:eastAsiaTheme="minorHAnsi" w:hAnsiTheme="minorHAnsi" w:cstheme="minorBidi"/>
      <w:sz w:val="22"/>
      <w:szCs w:val="22"/>
      <w:lang w:val="en-GB"/>
    </w:rPr>
  </w:style>
  <w:style w:type="paragraph" w:styleId="BodyTextFirstIndent2">
    <w:name w:val="Body Text First Indent 2"/>
    <w:basedOn w:val="BodyTextIndent"/>
    <w:link w:val="BodyTextFirstIndent2Char"/>
    <w:uiPriority w:val="99"/>
    <w:semiHidden/>
    <w:unhideWhenUsed/>
    <w:rsid w:val="003F6FB2"/>
    <w:pPr>
      <w:overflowPunct/>
      <w:autoSpaceDE/>
      <w:autoSpaceDN/>
      <w:adjustRightInd/>
      <w:ind w:left="360" w:firstLine="360"/>
      <w:textAlignment w:val="auto"/>
    </w:pPr>
    <w:rPr>
      <w:rFonts w:asciiTheme="minorHAnsi" w:eastAsiaTheme="minorHAnsi" w:hAnsiTheme="minorHAnsi" w:cstheme="minorBidi"/>
      <w:szCs w:val="22"/>
    </w:rPr>
  </w:style>
  <w:style w:type="character" w:customStyle="1" w:styleId="BodyTextFirstIndent2Char">
    <w:name w:val="Body Text First Indent 2 Char"/>
    <w:basedOn w:val="BodyTextIndentChar"/>
    <w:link w:val="BodyTextFirstIndent2"/>
    <w:uiPriority w:val="99"/>
    <w:semiHidden/>
    <w:rsid w:val="003F6FB2"/>
    <w:rPr>
      <w:rFonts w:asciiTheme="minorHAnsi" w:eastAsiaTheme="minorHAnsi" w:hAnsiTheme="minorHAnsi" w:cstheme="minorBidi"/>
      <w:sz w:val="22"/>
      <w:szCs w:val="22"/>
      <w:lang w:val="en-GB"/>
    </w:rPr>
  </w:style>
  <w:style w:type="paragraph" w:styleId="E-mailSignature">
    <w:name w:val="E-mail Signature"/>
    <w:basedOn w:val="Normal"/>
    <w:link w:val="E-mailSignatureChar"/>
    <w:uiPriority w:val="99"/>
    <w:semiHidden/>
    <w:unhideWhenUsed/>
    <w:rsid w:val="003F6FB2"/>
    <w:pPr>
      <w:overflowPunct/>
      <w:autoSpaceDE/>
      <w:autoSpaceDN/>
      <w:adjustRightInd/>
      <w:textAlignment w:val="auto"/>
    </w:pPr>
    <w:rPr>
      <w:rFonts w:asciiTheme="minorHAnsi" w:eastAsiaTheme="minorHAnsi" w:hAnsiTheme="minorHAnsi" w:cstheme="minorBidi"/>
      <w:szCs w:val="22"/>
    </w:rPr>
  </w:style>
  <w:style w:type="character" w:customStyle="1" w:styleId="E-mailSignatureChar">
    <w:name w:val="E-mail Signature Char"/>
    <w:basedOn w:val="DefaultParagraphFont"/>
    <w:link w:val="E-mailSignature"/>
    <w:uiPriority w:val="99"/>
    <w:semiHidden/>
    <w:rsid w:val="003F6FB2"/>
    <w:rPr>
      <w:rFonts w:asciiTheme="minorHAnsi" w:eastAsiaTheme="minorHAnsi" w:hAnsiTheme="minorHAnsi" w:cstheme="minorBidi"/>
      <w:sz w:val="22"/>
      <w:szCs w:val="22"/>
      <w:lang w:val="en-GB"/>
    </w:rPr>
  </w:style>
  <w:style w:type="paragraph" w:styleId="HTMLPreformatted">
    <w:name w:val="HTML Preformatted"/>
    <w:basedOn w:val="Normal"/>
    <w:link w:val="HTMLPreformattedChar"/>
    <w:uiPriority w:val="99"/>
    <w:semiHidden/>
    <w:unhideWhenUsed/>
    <w:rsid w:val="003F6FB2"/>
    <w:pPr>
      <w:overflowPunct/>
      <w:autoSpaceDE/>
      <w:autoSpaceDN/>
      <w:adjustRightInd/>
      <w:textAlignment w:val="auto"/>
    </w:pPr>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semiHidden/>
    <w:rsid w:val="003F6FB2"/>
    <w:rPr>
      <w:rFonts w:ascii="Consolas" w:eastAsiaTheme="minorHAnsi" w:hAnsi="Consolas" w:cstheme="minorBidi"/>
      <w:lang w:val="en-GB"/>
    </w:rPr>
  </w:style>
  <w:style w:type="paragraph" w:styleId="NoteHeading">
    <w:name w:val="Note Heading"/>
    <w:basedOn w:val="Normal"/>
    <w:next w:val="Normal"/>
    <w:link w:val="NoteHeadingChar"/>
    <w:uiPriority w:val="99"/>
    <w:semiHidden/>
    <w:unhideWhenUsed/>
    <w:rsid w:val="003F6FB2"/>
    <w:pPr>
      <w:overflowPunct/>
      <w:autoSpaceDE/>
      <w:autoSpaceDN/>
      <w:adjustRightInd/>
      <w:textAlignment w:val="auto"/>
    </w:pPr>
    <w:rPr>
      <w:rFonts w:asciiTheme="minorHAnsi" w:eastAsiaTheme="minorHAnsi" w:hAnsiTheme="minorHAnsi" w:cstheme="minorBidi"/>
      <w:szCs w:val="22"/>
    </w:rPr>
  </w:style>
  <w:style w:type="character" w:customStyle="1" w:styleId="NoteHeadingChar">
    <w:name w:val="Note Heading Char"/>
    <w:basedOn w:val="DefaultParagraphFont"/>
    <w:link w:val="NoteHeading"/>
    <w:uiPriority w:val="99"/>
    <w:semiHidden/>
    <w:rsid w:val="003F6FB2"/>
    <w:rPr>
      <w:rFonts w:asciiTheme="minorHAnsi" w:eastAsiaTheme="minorHAnsi" w:hAnsiTheme="minorHAnsi" w:cstheme="minorBidi"/>
      <w:sz w:val="22"/>
      <w:szCs w:val="22"/>
      <w:lang w:val="en-GB"/>
    </w:rPr>
  </w:style>
  <w:style w:type="paragraph" w:styleId="Salutation">
    <w:name w:val="Salutation"/>
    <w:basedOn w:val="Normal"/>
    <w:next w:val="Normal"/>
    <w:link w:val="SalutationChar"/>
    <w:uiPriority w:val="99"/>
    <w:semiHidden/>
    <w:unhideWhenUsed/>
    <w:rsid w:val="003F6FB2"/>
    <w:pPr>
      <w:overflowPunct/>
      <w:autoSpaceDE/>
      <w:autoSpaceDN/>
      <w:adjustRightInd/>
      <w:spacing w:after="120"/>
      <w:textAlignment w:val="auto"/>
    </w:pPr>
    <w:rPr>
      <w:rFonts w:asciiTheme="minorHAnsi" w:eastAsiaTheme="minorHAnsi" w:hAnsiTheme="minorHAnsi" w:cstheme="minorBidi"/>
      <w:szCs w:val="22"/>
    </w:rPr>
  </w:style>
  <w:style w:type="character" w:customStyle="1" w:styleId="SalutationChar">
    <w:name w:val="Salutation Char"/>
    <w:basedOn w:val="DefaultParagraphFont"/>
    <w:link w:val="Salutation"/>
    <w:uiPriority w:val="99"/>
    <w:semiHidden/>
    <w:rsid w:val="003F6FB2"/>
    <w:rPr>
      <w:rFonts w:asciiTheme="minorHAnsi" w:eastAsiaTheme="minorHAnsi" w:hAnsiTheme="minorHAnsi" w:cstheme="minorBidi"/>
      <w:sz w:val="22"/>
      <w:szCs w:val="22"/>
      <w:lang w:val="en-GB"/>
    </w:rPr>
  </w:style>
  <w:style w:type="character" w:customStyle="1" w:styleId="UnresolvedMention11">
    <w:name w:val="Unresolved Mention11"/>
    <w:basedOn w:val="DefaultParagraphFont"/>
    <w:uiPriority w:val="99"/>
    <w:semiHidden/>
    <w:unhideWhenUsed/>
    <w:rsid w:val="003F6FB2"/>
    <w:rPr>
      <w:color w:val="808080"/>
      <w:shd w:val="clear" w:color="auto" w:fill="E6E6E6"/>
    </w:rPr>
  </w:style>
  <w:style w:type="character" w:customStyle="1" w:styleId="BChar">
    <w:name w:val="B Char"/>
    <w:basedOn w:val="DefaultParagraphFont"/>
    <w:link w:val="B"/>
    <w:rsid w:val="003F6FB2"/>
    <w:rPr>
      <w:rFonts w:ascii="Arial" w:eastAsia="Times New Roman" w:hAnsi="Arial" w:cs="Arial"/>
      <w:sz w:val="22"/>
      <w:szCs w:val="24"/>
    </w:rPr>
  </w:style>
  <w:style w:type="character" w:customStyle="1" w:styleId="UnresolvedMention2">
    <w:name w:val="Unresolved Mention2"/>
    <w:basedOn w:val="DefaultParagraphFont"/>
    <w:uiPriority w:val="99"/>
    <w:semiHidden/>
    <w:unhideWhenUsed/>
    <w:rsid w:val="003F6FB2"/>
    <w:rPr>
      <w:color w:val="808080"/>
      <w:shd w:val="clear" w:color="auto" w:fill="E6E6E6"/>
    </w:rPr>
  </w:style>
  <w:style w:type="paragraph" w:customStyle="1" w:styleId="msonormal0">
    <w:name w:val="msonormal"/>
    <w:basedOn w:val="Normal"/>
    <w:rsid w:val="00463354"/>
    <w:pPr>
      <w:overflowPunct/>
      <w:autoSpaceDE/>
      <w:autoSpaceDN/>
      <w:adjustRightInd/>
      <w:spacing w:before="100" w:beforeAutospacing="1" w:after="100" w:afterAutospacing="1"/>
      <w:textAlignment w:val="auto"/>
    </w:pPr>
    <w:rPr>
      <w:rFonts w:ascii="Times New Roman" w:eastAsia="Times New Roman" w:hAnsi="Times New Roman"/>
      <w:sz w:val="24"/>
      <w:lang w:val="en-US"/>
    </w:rPr>
  </w:style>
  <w:style w:type="paragraph" w:customStyle="1" w:styleId="xl65">
    <w:name w:val="xl65"/>
    <w:basedOn w:val="Normal"/>
    <w:rsid w:val="00463354"/>
    <w:pPr>
      <w:overflowPunct/>
      <w:autoSpaceDE/>
      <w:autoSpaceDN/>
      <w:adjustRightInd/>
      <w:spacing w:before="100" w:beforeAutospacing="1" w:after="100" w:afterAutospacing="1"/>
      <w:textAlignment w:val="auto"/>
    </w:pPr>
    <w:rPr>
      <w:rFonts w:ascii="Times New Roman" w:eastAsia="Times New Roman" w:hAnsi="Times New Roman"/>
      <w:i/>
      <w:iCs/>
      <w:sz w:val="24"/>
      <w:lang w:val="id-ID" w:eastAsia="id-ID"/>
    </w:rPr>
  </w:style>
  <w:style w:type="paragraph" w:customStyle="1" w:styleId="xl66">
    <w:name w:val="xl66"/>
    <w:basedOn w:val="Normal"/>
    <w:rsid w:val="00463354"/>
    <w:pPr>
      <w:pBdr>
        <w:left w:val="single" w:sz="4" w:space="0" w:color="auto"/>
        <w:right w:val="single" w:sz="4" w:space="0" w:color="auto"/>
      </w:pBdr>
      <w:overflowPunct/>
      <w:autoSpaceDE/>
      <w:autoSpaceDN/>
      <w:adjustRightInd/>
      <w:spacing w:before="100" w:beforeAutospacing="1" w:after="100" w:afterAutospacing="1"/>
      <w:textAlignment w:val="auto"/>
    </w:pPr>
    <w:rPr>
      <w:rFonts w:ascii="Times New Roman" w:eastAsia="Times New Roman" w:hAnsi="Times New Roman"/>
      <w:b/>
      <w:bCs/>
      <w:sz w:val="24"/>
      <w:lang w:val="id-ID" w:eastAsia="id-ID"/>
    </w:rPr>
  </w:style>
  <w:style w:type="paragraph" w:customStyle="1" w:styleId="xl67">
    <w:name w:val="xl67"/>
    <w:basedOn w:val="Normal"/>
    <w:rsid w:val="00463354"/>
    <w:pPr>
      <w:pBdr>
        <w:left w:val="single" w:sz="4" w:space="0" w:color="auto"/>
        <w:right w:val="single" w:sz="4" w:space="0" w:color="auto"/>
      </w:pBdr>
      <w:overflowPunct/>
      <w:autoSpaceDE/>
      <w:autoSpaceDN/>
      <w:adjustRightInd/>
      <w:spacing w:before="100" w:beforeAutospacing="1" w:after="100" w:afterAutospacing="1"/>
      <w:textAlignment w:val="auto"/>
    </w:pPr>
    <w:rPr>
      <w:rFonts w:ascii="Times New Roman" w:eastAsia="Times New Roman" w:hAnsi="Times New Roman"/>
      <w:sz w:val="24"/>
      <w:lang w:val="id-ID" w:eastAsia="id-ID"/>
    </w:rPr>
  </w:style>
  <w:style w:type="paragraph" w:customStyle="1" w:styleId="xl68">
    <w:name w:val="xl68"/>
    <w:basedOn w:val="Normal"/>
    <w:rsid w:val="00463354"/>
    <w:pPr>
      <w:pBdr>
        <w:left w:val="single" w:sz="4" w:space="7" w:color="auto"/>
        <w:right w:val="single" w:sz="4" w:space="0" w:color="auto"/>
      </w:pBdr>
      <w:overflowPunct/>
      <w:autoSpaceDE/>
      <w:autoSpaceDN/>
      <w:adjustRightInd/>
      <w:spacing w:before="100" w:beforeAutospacing="1" w:after="100" w:afterAutospacing="1"/>
      <w:ind w:firstLineChars="100" w:firstLine="100"/>
      <w:textAlignment w:val="auto"/>
    </w:pPr>
    <w:rPr>
      <w:rFonts w:ascii="Times New Roman" w:eastAsia="Times New Roman" w:hAnsi="Times New Roman"/>
      <w:sz w:val="24"/>
      <w:lang w:val="id-ID" w:eastAsia="id-ID"/>
    </w:rPr>
  </w:style>
  <w:style w:type="paragraph" w:customStyle="1" w:styleId="xl69">
    <w:name w:val="xl69"/>
    <w:basedOn w:val="Normal"/>
    <w:rsid w:val="00463354"/>
    <w:pPr>
      <w:pBdr>
        <w:left w:val="single" w:sz="4" w:space="0" w:color="auto"/>
        <w:right w:val="single" w:sz="4" w:space="0" w:color="auto"/>
      </w:pBdr>
      <w:overflowPunct/>
      <w:autoSpaceDE/>
      <w:autoSpaceDN/>
      <w:adjustRightInd/>
      <w:spacing w:before="100" w:beforeAutospacing="1" w:after="100" w:afterAutospacing="1"/>
      <w:textAlignment w:val="auto"/>
    </w:pPr>
    <w:rPr>
      <w:rFonts w:ascii="Times New Roman" w:eastAsia="Times New Roman" w:hAnsi="Times New Roman"/>
      <w:i/>
      <w:iCs/>
      <w:sz w:val="24"/>
      <w:lang w:val="id-ID" w:eastAsia="id-ID"/>
    </w:rPr>
  </w:style>
  <w:style w:type="paragraph" w:customStyle="1" w:styleId="xl70">
    <w:name w:val="xl70"/>
    <w:basedOn w:val="Normal"/>
    <w:rsid w:val="00463354"/>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eastAsia="Times New Roman" w:hAnsi="Times New Roman"/>
      <w:i/>
      <w:iCs/>
      <w:sz w:val="24"/>
      <w:lang w:val="id-ID" w:eastAsia="id-ID"/>
    </w:rPr>
  </w:style>
  <w:style w:type="paragraph" w:customStyle="1" w:styleId="xl71">
    <w:name w:val="xl71"/>
    <w:basedOn w:val="Normal"/>
    <w:rsid w:val="00463354"/>
    <w:pPr>
      <w:pBdr>
        <w:left w:val="single" w:sz="4" w:space="0" w:color="auto"/>
        <w:right w:val="single" w:sz="4" w:space="0" w:color="auto"/>
      </w:pBdr>
      <w:overflowPunct/>
      <w:autoSpaceDE/>
      <w:autoSpaceDN/>
      <w:adjustRightInd/>
      <w:spacing w:before="100" w:beforeAutospacing="1" w:after="100" w:afterAutospacing="1"/>
      <w:textAlignment w:val="auto"/>
    </w:pPr>
    <w:rPr>
      <w:rFonts w:ascii="Times New Roman" w:eastAsia="Times New Roman" w:hAnsi="Times New Roman"/>
      <w:b/>
      <w:bCs/>
      <w:sz w:val="24"/>
      <w:lang w:val="id-ID" w:eastAsia="id-ID"/>
    </w:rPr>
  </w:style>
  <w:style w:type="paragraph" w:customStyle="1" w:styleId="xl72">
    <w:name w:val="xl72"/>
    <w:basedOn w:val="Normal"/>
    <w:rsid w:val="00463354"/>
    <w:pPr>
      <w:pBdr>
        <w:left w:val="single" w:sz="4" w:space="0" w:color="auto"/>
        <w:right w:val="single" w:sz="4" w:space="0" w:color="auto"/>
      </w:pBdr>
      <w:overflowPunct/>
      <w:autoSpaceDE/>
      <w:autoSpaceDN/>
      <w:adjustRightInd/>
      <w:spacing w:before="100" w:beforeAutospacing="1" w:after="100" w:afterAutospacing="1"/>
      <w:textAlignment w:val="auto"/>
    </w:pPr>
    <w:rPr>
      <w:rFonts w:ascii="Times New Roman" w:eastAsia="Times New Roman" w:hAnsi="Times New Roman"/>
      <w:sz w:val="24"/>
      <w:lang w:val="id-ID" w:eastAsia="id-ID"/>
    </w:rPr>
  </w:style>
  <w:style w:type="paragraph" w:customStyle="1" w:styleId="xl73">
    <w:name w:val="xl73"/>
    <w:basedOn w:val="Normal"/>
    <w:rsid w:val="00463354"/>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eastAsia="Times New Roman" w:hAnsi="Times New Roman"/>
      <w:sz w:val="24"/>
      <w:lang w:val="id-ID" w:eastAsia="id-ID"/>
    </w:rPr>
  </w:style>
  <w:style w:type="paragraph" w:customStyle="1" w:styleId="xl74">
    <w:name w:val="xl74"/>
    <w:basedOn w:val="Normal"/>
    <w:rsid w:val="00463354"/>
    <w:pPr>
      <w:pBdr>
        <w:left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75">
    <w:name w:val="xl75"/>
    <w:basedOn w:val="Normal"/>
    <w:rsid w:val="00463354"/>
    <w:pP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76">
    <w:name w:val="xl76"/>
    <w:basedOn w:val="Normal"/>
    <w:rsid w:val="00463354"/>
    <w:pPr>
      <w:pBdr>
        <w:right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77">
    <w:name w:val="xl77"/>
    <w:basedOn w:val="Normal"/>
    <w:rsid w:val="00463354"/>
    <w:pPr>
      <w:pBdr>
        <w:left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i/>
      <w:iCs/>
      <w:sz w:val="24"/>
      <w:lang w:val="id-ID" w:eastAsia="id-ID"/>
    </w:rPr>
  </w:style>
  <w:style w:type="paragraph" w:customStyle="1" w:styleId="xl78">
    <w:name w:val="xl78"/>
    <w:basedOn w:val="Normal"/>
    <w:rsid w:val="00463354"/>
    <w:pPr>
      <w:overflowPunct/>
      <w:autoSpaceDE/>
      <w:autoSpaceDN/>
      <w:adjustRightInd/>
      <w:spacing w:before="100" w:beforeAutospacing="1" w:after="100" w:afterAutospacing="1"/>
      <w:jc w:val="center"/>
      <w:textAlignment w:val="auto"/>
    </w:pPr>
    <w:rPr>
      <w:rFonts w:ascii="Times New Roman" w:eastAsia="Times New Roman" w:hAnsi="Times New Roman"/>
      <w:i/>
      <w:iCs/>
      <w:sz w:val="24"/>
      <w:lang w:val="id-ID" w:eastAsia="id-ID"/>
    </w:rPr>
  </w:style>
  <w:style w:type="paragraph" w:customStyle="1" w:styleId="xl79">
    <w:name w:val="xl79"/>
    <w:basedOn w:val="Normal"/>
    <w:rsid w:val="00463354"/>
    <w:pPr>
      <w:pBdr>
        <w:right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i/>
      <w:iCs/>
      <w:sz w:val="24"/>
      <w:lang w:val="id-ID" w:eastAsia="id-ID"/>
    </w:rPr>
  </w:style>
  <w:style w:type="paragraph" w:customStyle="1" w:styleId="xl80">
    <w:name w:val="xl80"/>
    <w:basedOn w:val="Normal"/>
    <w:rsid w:val="00463354"/>
    <w:pPr>
      <w:pBdr>
        <w:left w:val="single" w:sz="4" w:space="0" w:color="auto"/>
        <w:bottom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81">
    <w:name w:val="xl81"/>
    <w:basedOn w:val="Normal"/>
    <w:rsid w:val="00463354"/>
    <w:pPr>
      <w:pBdr>
        <w:bottom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82">
    <w:name w:val="xl82"/>
    <w:basedOn w:val="Normal"/>
    <w:rsid w:val="00463354"/>
    <w:pPr>
      <w:pBdr>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83">
    <w:name w:val="xl83"/>
    <w:basedOn w:val="Normal"/>
    <w:rsid w:val="00463354"/>
    <w:pPr>
      <w:pBdr>
        <w:top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84">
    <w:name w:val="xl84"/>
    <w:basedOn w:val="Normal"/>
    <w:rsid w:val="00463354"/>
    <w:pPr>
      <w:pBdr>
        <w:top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85">
    <w:name w:val="xl85"/>
    <w:basedOn w:val="Normal"/>
    <w:rsid w:val="00463354"/>
    <w:pPr>
      <w:overflowPunct/>
      <w:autoSpaceDE/>
      <w:autoSpaceDN/>
      <w:adjustRightInd/>
      <w:spacing w:before="100" w:beforeAutospacing="1" w:after="100" w:afterAutospacing="1"/>
      <w:jc w:val="center"/>
      <w:textAlignment w:val="auto"/>
    </w:pPr>
    <w:rPr>
      <w:rFonts w:ascii="Times New Roman" w:eastAsia="Times New Roman" w:hAnsi="Times New Roman"/>
      <w:sz w:val="24"/>
      <w:lang w:val="id-ID" w:eastAsia="id-ID"/>
    </w:rPr>
  </w:style>
  <w:style w:type="paragraph" w:customStyle="1" w:styleId="xl86">
    <w:name w:val="xl86"/>
    <w:basedOn w:val="Normal"/>
    <w:rsid w:val="00463354"/>
    <w:pPr>
      <w:pBdr>
        <w:top w:val="single" w:sz="4" w:space="0" w:color="auto"/>
        <w:left w:val="single" w:sz="4" w:space="0" w:color="auto"/>
        <w:right w:val="single" w:sz="4" w:space="0" w:color="auto"/>
      </w:pBdr>
      <w:shd w:val="clear" w:color="auto" w:fill="F2F2F2"/>
      <w:overflowPunct/>
      <w:autoSpaceDE/>
      <w:autoSpaceDN/>
      <w:adjustRightInd/>
      <w:spacing w:before="100" w:beforeAutospacing="1" w:after="100" w:afterAutospacing="1"/>
      <w:jc w:val="center"/>
      <w:textAlignment w:val="auto"/>
    </w:pPr>
    <w:rPr>
      <w:rFonts w:ascii="Times New Roman" w:eastAsia="Times New Roman" w:hAnsi="Times New Roman"/>
      <w:b/>
      <w:bCs/>
      <w:sz w:val="24"/>
      <w:lang w:val="id-ID" w:eastAsia="id-ID"/>
    </w:rPr>
  </w:style>
  <w:style w:type="paragraph" w:customStyle="1" w:styleId="xl87">
    <w:name w:val="xl87"/>
    <w:basedOn w:val="Normal"/>
    <w:rsid w:val="00463354"/>
    <w:pPr>
      <w:pBdr>
        <w:top w:val="single" w:sz="4" w:space="0" w:color="auto"/>
        <w:left w:val="single" w:sz="4" w:space="0" w:color="auto"/>
      </w:pBdr>
      <w:shd w:val="clear" w:color="auto" w:fill="F2F2F2"/>
      <w:overflowPunct/>
      <w:autoSpaceDE/>
      <w:autoSpaceDN/>
      <w:adjustRightInd/>
      <w:spacing w:before="100" w:beforeAutospacing="1" w:after="100" w:afterAutospacing="1"/>
      <w:jc w:val="center"/>
      <w:textAlignment w:val="auto"/>
    </w:pPr>
    <w:rPr>
      <w:rFonts w:ascii="Times New Roman" w:eastAsia="Times New Roman" w:hAnsi="Times New Roman"/>
      <w:b/>
      <w:bCs/>
      <w:sz w:val="24"/>
      <w:lang w:val="id-ID" w:eastAsia="id-ID"/>
    </w:rPr>
  </w:style>
  <w:style w:type="paragraph" w:customStyle="1" w:styleId="xl88">
    <w:name w:val="xl88"/>
    <w:basedOn w:val="Normal"/>
    <w:rsid w:val="00463354"/>
    <w:pPr>
      <w:pBdr>
        <w:top w:val="single" w:sz="4" w:space="0" w:color="auto"/>
      </w:pBdr>
      <w:shd w:val="clear" w:color="auto" w:fill="F2F2F2"/>
      <w:overflowPunct/>
      <w:autoSpaceDE/>
      <w:autoSpaceDN/>
      <w:adjustRightInd/>
      <w:spacing w:before="100" w:beforeAutospacing="1" w:after="100" w:afterAutospacing="1"/>
      <w:jc w:val="center"/>
      <w:textAlignment w:val="auto"/>
    </w:pPr>
    <w:rPr>
      <w:rFonts w:ascii="Times New Roman" w:eastAsia="Times New Roman" w:hAnsi="Times New Roman"/>
      <w:b/>
      <w:bCs/>
      <w:sz w:val="24"/>
      <w:lang w:val="id-ID" w:eastAsia="id-ID"/>
    </w:rPr>
  </w:style>
  <w:style w:type="paragraph" w:customStyle="1" w:styleId="xl89">
    <w:name w:val="xl89"/>
    <w:basedOn w:val="Normal"/>
    <w:rsid w:val="00463354"/>
    <w:pPr>
      <w:pBdr>
        <w:top w:val="single" w:sz="4" w:space="0" w:color="auto"/>
        <w:right w:val="single" w:sz="4" w:space="0" w:color="auto"/>
      </w:pBdr>
      <w:shd w:val="clear" w:color="auto" w:fill="F2F2F2"/>
      <w:overflowPunct/>
      <w:autoSpaceDE/>
      <w:autoSpaceDN/>
      <w:adjustRightInd/>
      <w:spacing w:before="100" w:beforeAutospacing="1" w:after="100" w:afterAutospacing="1"/>
      <w:jc w:val="center"/>
      <w:textAlignment w:val="auto"/>
    </w:pPr>
    <w:rPr>
      <w:rFonts w:ascii="Times New Roman" w:eastAsia="Times New Roman" w:hAnsi="Times New Roman"/>
      <w:b/>
      <w:bCs/>
      <w:sz w:val="24"/>
      <w:lang w:val="id-ID" w:eastAsia="id-ID"/>
    </w:rPr>
  </w:style>
  <w:style w:type="paragraph" w:customStyle="1" w:styleId="xl90">
    <w:name w:val="xl90"/>
    <w:basedOn w:val="Normal"/>
    <w:rsid w:val="00463354"/>
    <w:pPr>
      <w:overflowPunct/>
      <w:autoSpaceDE/>
      <w:autoSpaceDN/>
      <w:adjustRightInd/>
      <w:spacing w:before="100" w:beforeAutospacing="1" w:after="100" w:afterAutospacing="1"/>
      <w:textAlignment w:val="auto"/>
    </w:pPr>
    <w:rPr>
      <w:rFonts w:ascii="Times New Roman" w:eastAsia="Times New Roman" w:hAnsi="Times New Roman"/>
      <w:sz w:val="24"/>
      <w:lang w:val="id-ID" w:eastAsia="id-ID"/>
    </w:rPr>
  </w:style>
  <w:style w:type="paragraph" w:customStyle="1" w:styleId="xl91">
    <w:name w:val="xl91"/>
    <w:basedOn w:val="Normal"/>
    <w:rsid w:val="00463354"/>
    <w:pPr>
      <w:pBdr>
        <w:left w:val="single" w:sz="4" w:space="0" w:color="auto"/>
        <w:bottom w:val="single" w:sz="4" w:space="0" w:color="auto"/>
        <w:right w:val="single" w:sz="4" w:space="0" w:color="auto"/>
      </w:pBdr>
      <w:shd w:val="clear" w:color="auto" w:fill="F2F2F2"/>
      <w:overflowPunct/>
      <w:autoSpaceDE/>
      <w:autoSpaceDN/>
      <w:adjustRightInd/>
      <w:spacing w:before="100" w:beforeAutospacing="1" w:after="100" w:afterAutospacing="1"/>
      <w:jc w:val="center"/>
      <w:textAlignment w:val="auto"/>
    </w:pPr>
    <w:rPr>
      <w:rFonts w:ascii="Times New Roman" w:eastAsia="Times New Roman" w:hAnsi="Times New Roman"/>
      <w:b/>
      <w:bCs/>
      <w:sz w:val="24"/>
      <w:lang w:val="id-ID" w:eastAsia="id-ID"/>
    </w:rPr>
  </w:style>
  <w:style w:type="paragraph" w:customStyle="1" w:styleId="xl92">
    <w:name w:val="xl92"/>
    <w:basedOn w:val="Normal"/>
    <w:rsid w:val="00463354"/>
    <w:pPr>
      <w:pBdr>
        <w:left w:val="single" w:sz="4" w:space="0" w:color="auto"/>
        <w:bottom w:val="single" w:sz="4" w:space="0" w:color="auto"/>
      </w:pBdr>
      <w:shd w:val="clear" w:color="auto" w:fill="F2F2F2"/>
      <w:overflowPunct/>
      <w:autoSpaceDE/>
      <w:autoSpaceDN/>
      <w:adjustRightInd/>
      <w:spacing w:before="100" w:beforeAutospacing="1" w:after="100" w:afterAutospacing="1"/>
      <w:jc w:val="center"/>
      <w:textAlignment w:val="auto"/>
    </w:pPr>
    <w:rPr>
      <w:rFonts w:ascii="Times New Roman" w:eastAsia="Times New Roman" w:hAnsi="Times New Roman"/>
      <w:b/>
      <w:bCs/>
      <w:sz w:val="24"/>
      <w:lang w:val="id-ID" w:eastAsia="id-ID"/>
    </w:rPr>
  </w:style>
  <w:style w:type="paragraph" w:customStyle="1" w:styleId="xl93">
    <w:name w:val="xl93"/>
    <w:basedOn w:val="Normal"/>
    <w:rsid w:val="00463354"/>
    <w:pPr>
      <w:pBdr>
        <w:bottom w:val="single" w:sz="4" w:space="0" w:color="auto"/>
      </w:pBdr>
      <w:shd w:val="clear" w:color="auto" w:fill="F2F2F2"/>
      <w:overflowPunct/>
      <w:autoSpaceDE/>
      <w:autoSpaceDN/>
      <w:adjustRightInd/>
      <w:spacing w:before="100" w:beforeAutospacing="1" w:after="100" w:afterAutospacing="1"/>
      <w:jc w:val="center"/>
      <w:textAlignment w:val="auto"/>
    </w:pPr>
    <w:rPr>
      <w:rFonts w:ascii="Times New Roman" w:eastAsia="Times New Roman" w:hAnsi="Times New Roman"/>
      <w:b/>
      <w:bCs/>
      <w:sz w:val="24"/>
      <w:lang w:val="id-ID" w:eastAsia="id-ID"/>
    </w:rPr>
  </w:style>
  <w:style w:type="paragraph" w:customStyle="1" w:styleId="xl94">
    <w:name w:val="xl94"/>
    <w:basedOn w:val="Normal"/>
    <w:rsid w:val="00463354"/>
    <w:pPr>
      <w:pBdr>
        <w:bottom w:val="single" w:sz="4" w:space="0" w:color="auto"/>
        <w:right w:val="single" w:sz="4" w:space="0" w:color="auto"/>
      </w:pBdr>
      <w:shd w:val="clear" w:color="auto" w:fill="F2F2F2"/>
      <w:overflowPunct/>
      <w:autoSpaceDE/>
      <w:autoSpaceDN/>
      <w:adjustRightInd/>
      <w:spacing w:before="100" w:beforeAutospacing="1" w:after="100" w:afterAutospacing="1"/>
      <w:jc w:val="center"/>
      <w:textAlignment w:val="auto"/>
    </w:pPr>
    <w:rPr>
      <w:rFonts w:ascii="Times New Roman" w:eastAsia="Times New Roman" w:hAnsi="Times New Roman"/>
      <w:b/>
      <w:bCs/>
      <w:sz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3334">
      <w:bodyDiv w:val="1"/>
      <w:marLeft w:val="0"/>
      <w:marRight w:val="0"/>
      <w:marTop w:val="0"/>
      <w:marBottom w:val="0"/>
      <w:divBdr>
        <w:top w:val="none" w:sz="0" w:space="0" w:color="auto"/>
        <w:left w:val="none" w:sz="0" w:space="0" w:color="auto"/>
        <w:bottom w:val="none" w:sz="0" w:space="0" w:color="auto"/>
        <w:right w:val="none" w:sz="0" w:space="0" w:color="auto"/>
      </w:divBdr>
    </w:div>
    <w:div w:id="19937680">
      <w:bodyDiv w:val="1"/>
      <w:marLeft w:val="0"/>
      <w:marRight w:val="0"/>
      <w:marTop w:val="0"/>
      <w:marBottom w:val="0"/>
      <w:divBdr>
        <w:top w:val="none" w:sz="0" w:space="0" w:color="auto"/>
        <w:left w:val="none" w:sz="0" w:space="0" w:color="auto"/>
        <w:bottom w:val="none" w:sz="0" w:space="0" w:color="auto"/>
        <w:right w:val="none" w:sz="0" w:space="0" w:color="auto"/>
      </w:divBdr>
      <w:divsChild>
        <w:div w:id="13504024">
          <w:marLeft w:val="0"/>
          <w:marRight w:val="0"/>
          <w:marTop w:val="0"/>
          <w:marBottom w:val="0"/>
          <w:divBdr>
            <w:top w:val="none" w:sz="0" w:space="0" w:color="auto"/>
            <w:left w:val="none" w:sz="0" w:space="0" w:color="auto"/>
            <w:bottom w:val="none" w:sz="0" w:space="0" w:color="auto"/>
            <w:right w:val="none" w:sz="0" w:space="0" w:color="auto"/>
          </w:divBdr>
        </w:div>
        <w:div w:id="263727781">
          <w:marLeft w:val="0"/>
          <w:marRight w:val="0"/>
          <w:marTop w:val="0"/>
          <w:marBottom w:val="0"/>
          <w:divBdr>
            <w:top w:val="none" w:sz="0" w:space="0" w:color="auto"/>
            <w:left w:val="none" w:sz="0" w:space="0" w:color="auto"/>
            <w:bottom w:val="none" w:sz="0" w:space="0" w:color="auto"/>
            <w:right w:val="none" w:sz="0" w:space="0" w:color="auto"/>
          </w:divBdr>
        </w:div>
        <w:div w:id="983851682">
          <w:marLeft w:val="0"/>
          <w:marRight w:val="0"/>
          <w:marTop w:val="0"/>
          <w:marBottom w:val="0"/>
          <w:divBdr>
            <w:top w:val="none" w:sz="0" w:space="0" w:color="auto"/>
            <w:left w:val="none" w:sz="0" w:space="0" w:color="auto"/>
            <w:bottom w:val="none" w:sz="0" w:space="0" w:color="auto"/>
            <w:right w:val="none" w:sz="0" w:space="0" w:color="auto"/>
          </w:divBdr>
        </w:div>
        <w:div w:id="1096442441">
          <w:marLeft w:val="0"/>
          <w:marRight w:val="0"/>
          <w:marTop w:val="0"/>
          <w:marBottom w:val="0"/>
          <w:divBdr>
            <w:top w:val="none" w:sz="0" w:space="0" w:color="auto"/>
            <w:left w:val="none" w:sz="0" w:space="0" w:color="auto"/>
            <w:bottom w:val="none" w:sz="0" w:space="0" w:color="auto"/>
            <w:right w:val="none" w:sz="0" w:space="0" w:color="auto"/>
          </w:divBdr>
        </w:div>
        <w:div w:id="1226138914">
          <w:marLeft w:val="0"/>
          <w:marRight w:val="0"/>
          <w:marTop w:val="0"/>
          <w:marBottom w:val="0"/>
          <w:divBdr>
            <w:top w:val="none" w:sz="0" w:space="0" w:color="auto"/>
            <w:left w:val="none" w:sz="0" w:space="0" w:color="auto"/>
            <w:bottom w:val="none" w:sz="0" w:space="0" w:color="auto"/>
            <w:right w:val="none" w:sz="0" w:space="0" w:color="auto"/>
          </w:divBdr>
        </w:div>
        <w:div w:id="1937245513">
          <w:marLeft w:val="0"/>
          <w:marRight w:val="0"/>
          <w:marTop w:val="0"/>
          <w:marBottom w:val="0"/>
          <w:divBdr>
            <w:top w:val="none" w:sz="0" w:space="0" w:color="auto"/>
            <w:left w:val="none" w:sz="0" w:space="0" w:color="auto"/>
            <w:bottom w:val="none" w:sz="0" w:space="0" w:color="auto"/>
            <w:right w:val="none" w:sz="0" w:space="0" w:color="auto"/>
          </w:divBdr>
        </w:div>
        <w:div w:id="2120025128">
          <w:marLeft w:val="0"/>
          <w:marRight w:val="0"/>
          <w:marTop w:val="0"/>
          <w:marBottom w:val="0"/>
          <w:divBdr>
            <w:top w:val="none" w:sz="0" w:space="0" w:color="auto"/>
            <w:left w:val="none" w:sz="0" w:space="0" w:color="auto"/>
            <w:bottom w:val="none" w:sz="0" w:space="0" w:color="auto"/>
            <w:right w:val="none" w:sz="0" w:space="0" w:color="auto"/>
          </w:divBdr>
        </w:div>
      </w:divsChild>
    </w:div>
    <w:div w:id="29843496">
      <w:bodyDiv w:val="1"/>
      <w:marLeft w:val="0"/>
      <w:marRight w:val="0"/>
      <w:marTop w:val="0"/>
      <w:marBottom w:val="0"/>
      <w:divBdr>
        <w:top w:val="none" w:sz="0" w:space="0" w:color="auto"/>
        <w:left w:val="none" w:sz="0" w:space="0" w:color="auto"/>
        <w:bottom w:val="none" w:sz="0" w:space="0" w:color="auto"/>
        <w:right w:val="none" w:sz="0" w:space="0" w:color="auto"/>
      </w:divBdr>
    </w:div>
    <w:div w:id="35353074">
      <w:bodyDiv w:val="1"/>
      <w:marLeft w:val="0"/>
      <w:marRight w:val="0"/>
      <w:marTop w:val="0"/>
      <w:marBottom w:val="0"/>
      <w:divBdr>
        <w:top w:val="none" w:sz="0" w:space="0" w:color="auto"/>
        <w:left w:val="none" w:sz="0" w:space="0" w:color="auto"/>
        <w:bottom w:val="none" w:sz="0" w:space="0" w:color="auto"/>
        <w:right w:val="none" w:sz="0" w:space="0" w:color="auto"/>
      </w:divBdr>
    </w:div>
    <w:div w:id="42558298">
      <w:bodyDiv w:val="1"/>
      <w:marLeft w:val="0"/>
      <w:marRight w:val="0"/>
      <w:marTop w:val="0"/>
      <w:marBottom w:val="0"/>
      <w:divBdr>
        <w:top w:val="none" w:sz="0" w:space="0" w:color="auto"/>
        <w:left w:val="none" w:sz="0" w:space="0" w:color="auto"/>
        <w:bottom w:val="none" w:sz="0" w:space="0" w:color="auto"/>
        <w:right w:val="none" w:sz="0" w:space="0" w:color="auto"/>
      </w:divBdr>
    </w:div>
    <w:div w:id="52124353">
      <w:bodyDiv w:val="1"/>
      <w:marLeft w:val="0"/>
      <w:marRight w:val="0"/>
      <w:marTop w:val="0"/>
      <w:marBottom w:val="0"/>
      <w:divBdr>
        <w:top w:val="none" w:sz="0" w:space="0" w:color="auto"/>
        <w:left w:val="none" w:sz="0" w:space="0" w:color="auto"/>
        <w:bottom w:val="none" w:sz="0" w:space="0" w:color="auto"/>
        <w:right w:val="none" w:sz="0" w:space="0" w:color="auto"/>
      </w:divBdr>
    </w:div>
    <w:div w:id="62408580">
      <w:bodyDiv w:val="1"/>
      <w:marLeft w:val="0"/>
      <w:marRight w:val="0"/>
      <w:marTop w:val="0"/>
      <w:marBottom w:val="0"/>
      <w:divBdr>
        <w:top w:val="none" w:sz="0" w:space="0" w:color="auto"/>
        <w:left w:val="none" w:sz="0" w:space="0" w:color="auto"/>
        <w:bottom w:val="none" w:sz="0" w:space="0" w:color="auto"/>
        <w:right w:val="none" w:sz="0" w:space="0" w:color="auto"/>
      </w:divBdr>
      <w:divsChild>
        <w:div w:id="206988133">
          <w:marLeft w:val="576"/>
          <w:marRight w:val="0"/>
          <w:marTop w:val="60"/>
          <w:marBottom w:val="120"/>
          <w:divBdr>
            <w:top w:val="none" w:sz="0" w:space="0" w:color="auto"/>
            <w:left w:val="none" w:sz="0" w:space="0" w:color="auto"/>
            <w:bottom w:val="none" w:sz="0" w:space="0" w:color="auto"/>
            <w:right w:val="none" w:sz="0" w:space="0" w:color="auto"/>
          </w:divBdr>
        </w:div>
        <w:div w:id="1936744054">
          <w:marLeft w:val="576"/>
          <w:marRight w:val="0"/>
          <w:marTop w:val="60"/>
          <w:marBottom w:val="120"/>
          <w:divBdr>
            <w:top w:val="none" w:sz="0" w:space="0" w:color="auto"/>
            <w:left w:val="none" w:sz="0" w:space="0" w:color="auto"/>
            <w:bottom w:val="none" w:sz="0" w:space="0" w:color="auto"/>
            <w:right w:val="none" w:sz="0" w:space="0" w:color="auto"/>
          </w:divBdr>
        </w:div>
      </w:divsChild>
    </w:div>
    <w:div w:id="64575585">
      <w:bodyDiv w:val="1"/>
      <w:marLeft w:val="0"/>
      <w:marRight w:val="0"/>
      <w:marTop w:val="0"/>
      <w:marBottom w:val="0"/>
      <w:divBdr>
        <w:top w:val="none" w:sz="0" w:space="0" w:color="auto"/>
        <w:left w:val="none" w:sz="0" w:space="0" w:color="auto"/>
        <w:bottom w:val="none" w:sz="0" w:space="0" w:color="auto"/>
        <w:right w:val="none" w:sz="0" w:space="0" w:color="auto"/>
      </w:divBdr>
      <w:divsChild>
        <w:div w:id="1071927308">
          <w:marLeft w:val="547"/>
          <w:marRight w:val="0"/>
          <w:marTop w:val="0"/>
          <w:marBottom w:val="0"/>
          <w:divBdr>
            <w:top w:val="none" w:sz="0" w:space="0" w:color="auto"/>
            <w:left w:val="none" w:sz="0" w:space="0" w:color="auto"/>
            <w:bottom w:val="none" w:sz="0" w:space="0" w:color="auto"/>
            <w:right w:val="none" w:sz="0" w:space="0" w:color="auto"/>
          </w:divBdr>
        </w:div>
      </w:divsChild>
    </w:div>
    <w:div w:id="70006154">
      <w:bodyDiv w:val="1"/>
      <w:marLeft w:val="0"/>
      <w:marRight w:val="0"/>
      <w:marTop w:val="0"/>
      <w:marBottom w:val="0"/>
      <w:divBdr>
        <w:top w:val="none" w:sz="0" w:space="0" w:color="auto"/>
        <w:left w:val="none" w:sz="0" w:space="0" w:color="auto"/>
        <w:bottom w:val="none" w:sz="0" w:space="0" w:color="auto"/>
        <w:right w:val="none" w:sz="0" w:space="0" w:color="auto"/>
      </w:divBdr>
      <w:divsChild>
        <w:div w:id="1277254572">
          <w:marLeft w:val="1440"/>
          <w:marRight w:val="0"/>
          <w:marTop w:val="120"/>
          <w:marBottom w:val="120"/>
          <w:divBdr>
            <w:top w:val="none" w:sz="0" w:space="0" w:color="auto"/>
            <w:left w:val="none" w:sz="0" w:space="0" w:color="auto"/>
            <w:bottom w:val="none" w:sz="0" w:space="0" w:color="auto"/>
            <w:right w:val="none" w:sz="0" w:space="0" w:color="auto"/>
          </w:divBdr>
        </w:div>
      </w:divsChild>
    </w:div>
    <w:div w:id="74937936">
      <w:bodyDiv w:val="1"/>
      <w:marLeft w:val="0"/>
      <w:marRight w:val="0"/>
      <w:marTop w:val="0"/>
      <w:marBottom w:val="0"/>
      <w:divBdr>
        <w:top w:val="none" w:sz="0" w:space="0" w:color="auto"/>
        <w:left w:val="none" w:sz="0" w:space="0" w:color="auto"/>
        <w:bottom w:val="none" w:sz="0" w:space="0" w:color="auto"/>
        <w:right w:val="none" w:sz="0" w:space="0" w:color="auto"/>
      </w:divBdr>
    </w:div>
    <w:div w:id="75439197">
      <w:bodyDiv w:val="1"/>
      <w:marLeft w:val="0"/>
      <w:marRight w:val="0"/>
      <w:marTop w:val="0"/>
      <w:marBottom w:val="0"/>
      <w:divBdr>
        <w:top w:val="none" w:sz="0" w:space="0" w:color="auto"/>
        <w:left w:val="none" w:sz="0" w:space="0" w:color="auto"/>
        <w:bottom w:val="none" w:sz="0" w:space="0" w:color="auto"/>
        <w:right w:val="none" w:sz="0" w:space="0" w:color="auto"/>
      </w:divBdr>
    </w:div>
    <w:div w:id="98186563">
      <w:bodyDiv w:val="1"/>
      <w:marLeft w:val="0"/>
      <w:marRight w:val="0"/>
      <w:marTop w:val="0"/>
      <w:marBottom w:val="0"/>
      <w:divBdr>
        <w:top w:val="none" w:sz="0" w:space="0" w:color="auto"/>
        <w:left w:val="none" w:sz="0" w:space="0" w:color="auto"/>
        <w:bottom w:val="none" w:sz="0" w:space="0" w:color="auto"/>
        <w:right w:val="none" w:sz="0" w:space="0" w:color="auto"/>
      </w:divBdr>
    </w:div>
    <w:div w:id="101998154">
      <w:bodyDiv w:val="1"/>
      <w:marLeft w:val="0"/>
      <w:marRight w:val="0"/>
      <w:marTop w:val="0"/>
      <w:marBottom w:val="0"/>
      <w:divBdr>
        <w:top w:val="none" w:sz="0" w:space="0" w:color="auto"/>
        <w:left w:val="none" w:sz="0" w:space="0" w:color="auto"/>
        <w:bottom w:val="none" w:sz="0" w:space="0" w:color="auto"/>
        <w:right w:val="none" w:sz="0" w:space="0" w:color="auto"/>
      </w:divBdr>
      <w:divsChild>
        <w:div w:id="1879080058">
          <w:marLeft w:val="0"/>
          <w:marRight w:val="0"/>
          <w:marTop w:val="0"/>
          <w:marBottom w:val="0"/>
          <w:divBdr>
            <w:top w:val="none" w:sz="0" w:space="0" w:color="auto"/>
            <w:left w:val="none" w:sz="0" w:space="0" w:color="auto"/>
            <w:bottom w:val="none" w:sz="0" w:space="0" w:color="auto"/>
            <w:right w:val="none" w:sz="0" w:space="0" w:color="auto"/>
          </w:divBdr>
          <w:divsChild>
            <w:div w:id="1456559306">
              <w:marLeft w:val="0"/>
              <w:marRight w:val="0"/>
              <w:marTop w:val="0"/>
              <w:marBottom w:val="0"/>
              <w:divBdr>
                <w:top w:val="none" w:sz="0" w:space="0" w:color="auto"/>
                <w:left w:val="none" w:sz="0" w:space="0" w:color="auto"/>
                <w:bottom w:val="none" w:sz="0" w:space="0" w:color="auto"/>
                <w:right w:val="none" w:sz="0" w:space="0" w:color="auto"/>
              </w:divBdr>
              <w:divsChild>
                <w:div w:id="1574927748">
                  <w:marLeft w:val="0"/>
                  <w:marRight w:val="0"/>
                  <w:marTop w:val="0"/>
                  <w:marBottom w:val="0"/>
                  <w:divBdr>
                    <w:top w:val="none" w:sz="0" w:space="0" w:color="auto"/>
                    <w:left w:val="none" w:sz="0" w:space="0" w:color="auto"/>
                    <w:bottom w:val="none" w:sz="0" w:space="0" w:color="auto"/>
                    <w:right w:val="none" w:sz="0" w:space="0" w:color="auto"/>
                  </w:divBdr>
                  <w:divsChild>
                    <w:div w:id="1201623688">
                      <w:marLeft w:val="0"/>
                      <w:marRight w:val="0"/>
                      <w:marTop w:val="105"/>
                      <w:marBottom w:val="0"/>
                      <w:divBdr>
                        <w:top w:val="none" w:sz="0" w:space="0" w:color="auto"/>
                        <w:left w:val="none" w:sz="0" w:space="0" w:color="auto"/>
                        <w:bottom w:val="none" w:sz="0" w:space="0" w:color="auto"/>
                        <w:right w:val="none" w:sz="0" w:space="0" w:color="auto"/>
                      </w:divBdr>
                      <w:divsChild>
                        <w:div w:id="1752698165">
                          <w:marLeft w:val="0"/>
                          <w:marRight w:val="0"/>
                          <w:marTop w:val="0"/>
                          <w:marBottom w:val="0"/>
                          <w:divBdr>
                            <w:top w:val="none" w:sz="0" w:space="0" w:color="auto"/>
                            <w:left w:val="none" w:sz="0" w:space="0" w:color="auto"/>
                            <w:bottom w:val="none" w:sz="0" w:space="0" w:color="auto"/>
                            <w:right w:val="none" w:sz="0" w:space="0" w:color="auto"/>
                          </w:divBdr>
                          <w:divsChild>
                            <w:div w:id="562134267">
                              <w:marLeft w:val="0"/>
                              <w:marRight w:val="0"/>
                              <w:marTop w:val="0"/>
                              <w:marBottom w:val="0"/>
                              <w:divBdr>
                                <w:top w:val="none" w:sz="0" w:space="0" w:color="auto"/>
                                <w:left w:val="none" w:sz="0" w:space="0" w:color="auto"/>
                                <w:bottom w:val="none" w:sz="0" w:space="0" w:color="auto"/>
                                <w:right w:val="none" w:sz="0" w:space="0" w:color="auto"/>
                              </w:divBdr>
                              <w:divsChild>
                                <w:div w:id="1116099617">
                                  <w:marLeft w:val="0"/>
                                  <w:marRight w:val="0"/>
                                  <w:marTop w:val="0"/>
                                  <w:marBottom w:val="0"/>
                                  <w:divBdr>
                                    <w:top w:val="none" w:sz="0" w:space="0" w:color="auto"/>
                                    <w:left w:val="none" w:sz="0" w:space="0" w:color="auto"/>
                                    <w:bottom w:val="none" w:sz="0" w:space="0" w:color="auto"/>
                                    <w:right w:val="none" w:sz="0" w:space="0" w:color="auto"/>
                                  </w:divBdr>
                                  <w:divsChild>
                                    <w:div w:id="464662206">
                                      <w:marLeft w:val="0"/>
                                      <w:marRight w:val="0"/>
                                      <w:marTop w:val="0"/>
                                      <w:marBottom w:val="0"/>
                                      <w:divBdr>
                                        <w:top w:val="none" w:sz="0" w:space="0" w:color="auto"/>
                                        <w:left w:val="none" w:sz="0" w:space="0" w:color="auto"/>
                                        <w:bottom w:val="none" w:sz="0" w:space="0" w:color="auto"/>
                                        <w:right w:val="none" w:sz="0" w:space="0" w:color="auto"/>
                                      </w:divBdr>
                                      <w:divsChild>
                                        <w:div w:id="403573438">
                                          <w:marLeft w:val="0"/>
                                          <w:marRight w:val="0"/>
                                          <w:marTop w:val="0"/>
                                          <w:marBottom w:val="0"/>
                                          <w:divBdr>
                                            <w:top w:val="none" w:sz="0" w:space="0" w:color="auto"/>
                                            <w:left w:val="none" w:sz="0" w:space="0" w:color="auto"/>
                                            <w:bottom w:val="none" w:sz="0" w:space="0" w:color="auto"/>
                                            <w:right w:val="none" w:sz="0" w:space="0" w:color="auto"/>
                                          </w:divBdr>
                                          <w:divsChild>
                                            <w:div w:id="232551109">
                                              <w:marLeft w:val="0"/>
                                              <w:marRight w:val="0"/>
                                              <w:marTop w:val="0"/>
                                              <w:marBottom w:val="0"/>
                                              <w:divBdr>
                                                <w:top w:val="none" w:sz="0" w:space="0" w:color="auto"/>
                                                <w:left w:val="none" w:sz="0" w:space="0" w:color="auto"/>
                                                <w:bottom w:val="none" w:sz="0" w:space="0" w:color="auto"/>
                                                <w:right w:val="none" w:sz="0" w:space="0" w:color="auto"/>
                                              </w:divBdr>
                                              <w:divsChild>
                                                <w:div w:id="44916636">
                                                  <w:marLeft w:val="0"/>
                                                  <w:marRight w:val="0"/>
                                                  <w:marTop w:val="0"/>
                                                  <w:marBottom w:val="0"/>
                                                  <w:divBdr>
                                                    <w:top w:val="none" w:sz="0" w:space="0" w:color="auto"/>
                                                    <w:left w:val="none" w:sz="0" w:space="0" w:color="auto"/>
                                                    <w:bottom w:val="none" w:sz="0" w:space="0" w:color="auto"/>
                                                    <w:right w:val="none" w:sz="0" w:space="0" w:color="auto"/>
                                                  </w:divBdr>
                                                  <w:divsChild>
                                                    <w:div w:id="2139911893">
                                                      <w:marLeft w:val="0"/>
                                                      <w:marRight w:val="0"/>
                                                      <w:marTop w:val="0"/>
                                                      <w:marBottom w:val="0"/>
                                                      <w:divBdr>
                                                        <w:top w:val="none" w:sz="0" w:space="0" w:color="auto"/>
                                                        <w:left w:val="none" w:sz="0" w:space="0" w:color="auto"/>
                                                        <w:bottom w:val="none" w:sz="0" w:space="0" w:color="auto"/>
                                                        <w:right w:val="none" w:sz="0" w:space="0" w:color="auto"/>
                                                      </w:divBdr>
                                                      <w:divsChild>
                                                        <w:div w:id="13245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388701">
      <w:bodyDiv w:val="1"/>
      <w:marLeft w:val="0"/>
      <w:marRight w:val="0"/>
      <w:marTop w:val="0"/>
      <w:marBottom w:val="0"/>
      <w:divBdr>
        <w:top w:val="none" w:sz="0" w:space="0" w:color="auto"/>
        <w:left w:val="none" w:sz="0" w:space="0" w:color="auto"/>
        <w:bottom w:val="none" w:sz="0" w:space="0" w:color="auto"/>
        <w:right w:val="none" w:sz="0" w:space="0" w:color="auto"/>
      </w:divBdr>
      <w:divsChild>
        <w:div w:id="93019151">
          <w:marLeft w:val="576"/>
          <w:marRight w:val="0"/>
          <w:marTop w:val="60"/>
          <w:marBottom w:val="60"/>
          <w:divBdr>
            <w:top w:val="none" w:sz="0" w:space="0" w:color="auto"/>
            <w:left w:val="none" w:sz="0" w:space="0" w:color="auto"/>
            <w:bottom w:val="none" w:sz="0" w:space="0" w:color="auto"/>
            <w:right w:val="none" w:sz="0" w:space="0" w:color="auto"/>
          </w:divBdr>
        </w:div>
        <w:div w:id="281962655">
          <w:marLeft w:val="576"/>
          <w:marRight w:val="0"/>
          <w:marTop w:val="60"/>
          <w:marBottom w:val="60"/>
          <w:divBdr>
            <w:top w:val="none" w:sz="0" w:space="0" w:color="auto"/>
            <w:left w:val="none" w:sz="0" w:space="0" w:color="auto"/>
            <w:bottom w:val="none" w:sz="0" w:space="0" w:color="auto"/>
            <w:right w:val="none" w:sz="0" w:space="0" w:color="auto"/>
          </w:divBdr>
        </w:div>
        <w:div w:id="597177122">
          <w:marLeft w:val="576"/>
          <w:marRight w:val="0"/>
          <w:marTop w:val="60"/>
          <w:marBottom w:val="60"/>
          <w:divBdr>
            <w:top w:val="none" w:sz="0" w:space="0" w:color="auto"/>
            <w:left w:val="none" w:sz="0" w:space="0" w:color="auto"/>
            <w:bottom w:val="none" w:sz="0" w:space="0" w:color="auto"/>
            <w:right w:val="none" w:sz="0" w:space="0" w:color="auto"/>
          </w:divBdr>
        </w:div>
        <w:div w:id="720372072">
          <w:marLeft w:val="576"/>
          <w:marRight w:val="0"/>
          <w:marTop w:val="60"/>
          <w:marBottom w:val="60"/>
          <w:divBdr>
            <w:top w:val="none" w:sz="0" w:space="0" w:color="auto"/>
            <w:left w:val="none" w:sz="0" w:space="0" w:color="auto"/>
            <w:bottom w:val="none" w:sz="0" w:space="0" w:color="auto"/>
            <w:right w:val="none" w:sz="0" w:space="0" w:color="auto"/>
          </w:divBdr>
        </w:div>
        <w:div w:id="2092508165">
          <w:marLeft w:val="576"/>
          <w:marRight w:val="0"/>
          <w:marTop w:val="60"/>
          <w:marBottom w:val="60"/>
          <w:divBdr>
            <w:top w:val="none" w:sz="0" w:space="0" w:color="auto"/>
            <w:left w:val="none" w:sz="0" w:space="0" w:color="auto"/>
            <w:bottom w:val="none" w:sz="0" w:space="0" w:color="auto"/>
            <w:right w:val="none" w:sz="0" w:space="0" w:color="auto"/>
          </w:divBdr>
        </w:div>
      </w:divsChild>
    </w:div>
    <w:div w:id="140125541">
      <w:bodyDiv w:val="1"/>
      <w:marLeft w:val="0"/>
      <w:marRight w:val="0"/>
      <w:marTop w:val="0"/>
      <w:marBottom w:val="0"/>
      <w:divBdr>
        <w:top w:val="none" w:sz="0" w:space="0" w:color="auto"/>
        <w:left w:val="none" w:sz="0" w:space="0" w:color="auto"/>
        <w:bottom w:val="none" w:sz="0" w:space="0" w:color="auto"/>
        <w:right w:val="none" w:sz="0" w:space="0" w:color="auto"/>
      </w:divBdr>
    </w:div>
    <w:div w:id="149100922">
      <w:bodyDiv w:val="1"/>
      <w:marLeft w:val="0"/>
      <w:marRight w:val="0"/>
      <w:marTop w:val="0"/>
      <w:marBottom w:val="0"/>
      <w:divBdr>
        <w:top w:val="none" w:sz="0" w:space="0" w:color="auto"/>
        <w:left w:val="none" w:sz="0" w:space="0" w:color="auto"/>
        <w:bottom w:val="none" w:sz="0" w:space="0" w:color="auto"/>
        <w:right w:val="none" w:sz="0" w:space="0" w:color="auto"/>
      </w:divBdr>
      <w:divsChild>
        <w:div w:id="1170566212">
          <w:marLeft w:val="979"/>
          <w:marRight w:val="0"/>
          <w:marTop w:val="60"/>
          <w:marBottom w:val="0"/>
          <w:divBdr>
            <w:top w:val="none" w:sz="0" w:space="0" w:color="auto"/>
            <w:left w:val="none" w:sz="0" w:space="0" w:color="auto"/>
            <w:bottom w:val="none" w:sz="0" w:space="0" w:color="auto"/>
            <w:right w:val="none" w:sz="0" w:space="0" w:color="auto"/>
          </w:divBdr>
        </w:div>
      </w:divsChild>
    </w:div>
    <w:div w:id="170803861">
      <w:bodyDiv w:val="1"/>
      <w:marLeft w:val="0"/>
      <w:marRight w:val="0"/>
      <w:marTop w:val="0"/>
      <w:marBottom w:val="0"/>
      <w:divBdr>
        <w:top w:val="none" w:sz="0" w:space="0" w:color="auto"/>
        <w:left w:val="none" w:sz="0" w:space="0" w:color="auto"/>
        <w:bottom w:val="none" w:sz="0" w:space="0" w:color="auto"/>
        <w:right w:val="none" w:sz="0" w:space="0" w:color="auto"/>
      </w:divBdr>
    </w:div>
    <w:div w:id="172888976">
      <w:bodyDiv w:val="1"/>
      <w:marLeft w:val="0"/>
      <w:marRight w:val="0"/>
      <w:marTop w:val="0"/>
      <w:marBottom w:val="0"/>
      <w:divBdr>
        <w:top w:val="none" w:sz="0" w:space="0" w:color="auto"/>
        <w:left w:val="none" w:sz="0" w:space="0" w:color="auto"/>
        <w:bottom w:val="none" w:sz="0" w:space="0" w:color="auto"/>
        <w:right w:val="none" w:sz="0" w:space="0" w:color="auto"/>
      </w:divBdr>
    </w:div>
    <w:div w:id="175073912">
      <w:bodyDiv w:val="1"/>
      <w:marLeft w:val="0"/>
      <w:marRight w:val="0"/>
      <w:marTop w:val="0"/>
      <w:marBottom w:val="0"/>
      <w:divBdr>
        <w:top w:val="none" w:sz="0" w:space="0" w:color="auto"/>
        <w:left w:val="none" w:sz="0" w:space="0" w:color="auto"/>
        <w:bottom w:val="none" w:sz="0" w:space="0" w:color="auto"/>
        <w:right w:val="none" w:sz="0" w:space="0" w:color="auto"/>
      </w:divBdr>
    </w:div>
    <w:div w:id="191918239">
      <w:bodyDiv w:val="1"/>
      <w:marLeft w:val="0"/>
      <w:marRight w:val="0"/>
      <w:marTop w:val="0"/>
      <w:marBottom w:val="0"/>
      <w:divBdr>
        <w:top w:val="none" w:sz="0" w:space="0" w:color="auto"/>
        <w:left w:val="none" w:sz="0" w:space="0" w:color="auto"/>
        <w:bottom w:val="none" w:sz="0" w:space="0" w:color="auto"/>
        <w:right w:val="none" w:sz="0" w:space="0" w:color="auto"/>
      </w:divBdr>
    </w:div>
    <w:div w:id="198324784">
      <w:bodyDiv w:val="1"/>
      <w:marLeft w:val="0"/>
      <w:marRight w:val="0"/>
      <w:marTop w:val="0"/>
      <w:marBottom w:val="0"/>
      <w:divBdr>
        <w:top w:val="none" w:sz="0" w:space="0" w:color="auto"/>
        <w:left w:val="none" w:sz="0" w:space="0" w:color="auto"/>
        <w:bottom w:val="none" w:sz="0" w:space="0" w:color="auto"/>
        <w:right w:val="none" w:sz="0" w:space="0" w:color="auto"/>
      </w:divBdr>
    </w:div>
    <w:div w:id="230240074">
      <w:bodyDiv w:val="1"/>
      <w:marLeft w:val="0"/>
      <w:marRight w:val="0"/>
      <w:marTop w:val="0"/>
      <w:marBottom w:val="0"/>
      <w:divBdr>
        <w:top w:val="none" w:sz="0" w:space="0" w:color="auto"/>
        <w:left w:val="none" w:sz="0" w:space="0" w:color="auto"/>
        <w:bottom w:val="none" w:sz="0" w:space="0" w:color="auto"/>
        <w:right w:val="none" w:sz="0" w:space="0" w:color="auto"/>
      </w:divBdr>
      <w:divsChild>
        <w:div w:id="836572859">
          <w:marLeft w:val="0"/>
          <w:marRight w:val="0"/>
          <w:marTop w:val="0"/>
          <w:marBottom w:val="0"/>
          <w:divBdr>
            <w:top w:val="none" w:sz="0" w:space="0" w:color="auto"/>
            <w:left w:val="none" w:sz="0" w:space="0" w:color="auto"/>
            <w:bottom w:val="none" w:sz="0" w:space="0" w:color="auto"/>
            <w:right w:val="none" w:sz="0" w:space="0" w:color="auto"/>
          </w:divBdr>
          <w:divsChild>
            <w:div w:id="383330471">
              <w:marLeft w:val="0"/>
              <w:marRight w:val="0"/>
              <w:marTop w:val="0"/>
              <w:marBottom w:val="0"/>
              <w:divBdr>
                <w:top w:val="none" w:sz="0" w:space="0" w:color="auto"/>
                <w:left w:val="none" w:sz="0" w:space="0" w:color="auto"/>
                <w:bottom w:val="none" w:sz="0" w:space="0" w:color="auto"/>
                <w:right w:val="none" w:sz="0" w:space="0" w:color="auto"/>
              </w:divBdr>
              <w:divsChild>
                <w:div w:id="1791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38510">
      <w:bodyDiv w:val="1"/>
      <w:marLeft w:val="0"/>
      <w:marRight w:val="0"/>
      <w:marTop w:val="0"/>
      <w:marBottom w:val="0"/>
      <w:divBdr>
        <w:top w:val="none" w:sz="0" w:space="0" w:color="auto"/>
        <w:left w:val="none" w:sz="0" w:space="0" w:color="auto"/>
        <w:bottom w:val="none" w:sz="0" w:space="0" w:color="auto"/>
        <w:right w:val="none" w:sz="0" w:space="0" w:color="auto"/>
      </w:divBdr>
      <w:divsChild>
        <w:div w:id="138114110">
          <w:marLeft w:val="576"/>
          <w:marRight w:val="0"/>
          <w:marTop w:val="120"/>
          <w:marBottom w:val="0"/>
          <w:divBdr>
            <w:top w:val="none" w:sz="0" w:space="0" w:color="auto"/>
            <w:left w:val="none" w:sz="0" w:space="0" w:color="auto"/>
            <w:bottom w:val="none" w:sz="0" w:space="0" w:color="auto"/>
            <w:right w:val="none" w:sz="0" w:space="0" w:color="auto"/>
          </w:divBdr>
        </w:div>
        <w:div w:id="172116392">
          <w:marLeft w:val="576"/>
          <w:marRight w:val="0"/>
          <w:marTop w:val="60"/>
          <w:marBottom w:val="0"/>
          <w:divBdr>
            <w:top w:val="none" w:sz="0" w:space="0" w:color="auto"/>
            <w:left w:val="none" w:sz="0" w:space="0" w:color="auto"/>
            <w:bottom w:val="none" w:sz="0" w:space="0" w:color="auto"/>
            <w:right w:val="none" w:sz="0" w:space="0" w:color="auto"/>
          </w:divBdr>
        </w:div>
        <w:div w:id="583490315">
          <w:marLeft w:val="576"/>
          <w:marRight w:val="0"/>
          <w:marTop w:val="60"/>
          <w:marBottom w:val="0"/>
          <w:divBdr>
            <w:top w:val="none" w:sz="0" w:space="0" w:color="auto"/>
            <w:left w:val="none" w:sz="0" w:space="0" w:color="auto"/>
            <w:bottom w:val="none" w:sz="0" w:space="0" w:color="auto"/>
            <w:right w:val="none" w:sz="0" w:space="0" w:color="auto"/>
          </w:divBdr>
        </w:div>
        <w:div w:id="752049986">
          <w:marLeft w:val="576"/>
          <w:marRight w:val="0"/>
          <w:marTop w:val="120"/>
          <w:marBottom w:val="0"/>
          <w:divBdr>
            <w:top w:val="none" w:sz="0" w:space="0" w:color="auto"/>
            <w:left w:val="none" w:sz="0" w:space="0" w:color="auto"/>
            <w:bottom w:val="none" w:sz="0" w:space="0" w:color="auto"/>
            <w:right w:val="none" w:sz="0" w:space="0" w:color="auto"/>
          </w:divBdr>
        </w:div>
        <w:div w:id="1063989004">
          <w:marLeft w:val="576"/>
          <w:marRight w:val="0"/>
          <w:marTop w:val="120"/>
          <w:marBottom w:val="0"/>
          <w:divBdr>
            <w:top w:val="none" w:sz="0" w:space="0" w:color="auto"/>
            <w:left w:val="none" w:sz="0" w:space="0" w:color="auto"/>
            <w:bottom w:val="none" w:sz="0" w:space="0" w:color="auto"/>
            <w:right w:val="none" w:sz="0" w:space="0" w:color="auto"/>
          </w:divBdr>
        </w:div>
        <w:div w:id="1945454576">
          <w:marLeft w:val="576"/>
          <w:marRight w:val="0"/>
          <w:marTop w:val="60"/>
          <w:marBottom w:val="0"/>
          <w:divBdr>
            <w:top w:val="none" w:sz="0" w:space="0" w:color="auto"/>
            <w:left w:val="none" w:sz="0" w:space="0" w:color="auto"/>
            <w:bottom w:val="none" w:sz="0" w:space="0" w:color="auto"/>
            <w:right w:val="none" w:sz="0" w:space="0" w:color="auto"/>
          </w:divBdr>
        </w:div>
      </w:divsChild>
    </w:div>
    <w:div w:id="235634214">
      <w:bodyDiv w:val="1"/>
      <w:marLeft w:val="0"/>
      <w:marRight w:val="0"/>
      <w:marTop w:val="0"/>
      <w:marBottom w:val="0"/>
      <w:divBdr>
        <w:top w:val="none" w:sz="0" w:space="0" w:color="auto"/>
        <w:left w:val="none" w:sz="0" w:space="0" w:color="auto"/>
        <w:bottom w:val="none" w:sz="0" w:space="0" w:color="auto"/>
        <w:right w:val="none" w:sz="0" w:space="0" w:color="auto"/>
      </w:divBdr>
    </w:div>
    <w:div w:id="241917020">
      <w:bodyDiv w:val="1"/>
      <w:marLeft w:val="0"/>
      <w:marRight w:val="0"/>
      <w:marTop w:val="0"/>
      <w:marBottom w:val="0"/>
      <w:divBdr>
        <w:top w:val="none" w:sz="0" w:space="0" w:color="auto"/>
        <w:left w:val="none" w:sz="0" w:space="0" w:color="auto"/>
        <w:bottom w:val="none" w:sz="0" w:space="0" w:color="auto"/>
        <w:right w:val="none" w:sz="0" w:space="0" w:color="auto"/>
      </w:divBdr>
      <w:divsChild>
        <w:div w:id="985282204">
          <w:marLeft w:val="979"/>
          <w:marRight w:val="0"/>
          <w:marTop w:val="120"/>
          <w:marBottom w:val="120"/>
          <w:divBdr>
            <w:top w:val="none" w:sz="0" w:space="0" w:color="auto"/>
            <w:left w:val="none" w:sz="0" w:space="0" w:color="auto"/>
            <w:bottom w:val="none" w:sz="0" w:space="0" w:color="auto"/>
            <w:right w:val="none" w:sz="0" w:space="0" w:color="auto"/>
          </w:divBdr>
        </w:div>
      </w:divsChild>
    </w:div>
    <w:div w:id="242253589">
      <w:bodyDiv w:val="1"/>
      <w:marLeft w:val="0"/>
      <w:marRight w:val="0"/>
      <w:marTop w:val="0"/>
      <w:marBottom w:val="0"/>
      <w:divBdr>
        <w:top w:val="none" w:sz="0" w:space="0" w:color="auto"/>
        <w:left w:val="none" w:sz="0" w:space="0" w:color="auto"/>
        <w:bottom w:val="none" w:sz="0" w:space="0" w:color="auto"/>
        <w:right w:val="none" w:sz="0" w:space="0" w:color="auto"/>
      </w:divBdr>
    </w:div>
    <w:div w:id="243803401">
      <w:bodyDiv w:val="1"/>
      <w:marLeft w:val="0"/>
      <w:marRight w:val="0"/>
      <w:marTop w:val="0"/>
      <w:marBottom w:val="0"/>
      <w:divBdr>
        <w:top w:val="none" w:sz="0" w:space="0" w:color="auto"/>
        <w:left w:val="none" w:sz="0" w:space="0" w:color="auto"/>
        <w:bottom w:val="none" w:sz="0" w:space="0" w:color="auto"/>
        <w:right w:val="none" w:sz="0" w:space="0" w:color="auto"/>
      </w:divBdr>
    </w:div>
    <w:div w:id="245236363">
      <w:bodyDiv w:val="1"/>
      <w:marLeft w:val="0"/>
      <w:marRight w:val="0"/>
      <w:marTop w:val="0"/>
      <w:marBottom w:val="0"/>
      <w:divBdr>
        <w:top w:val="none" w:sz="0" w:space="0" w:color="auto"/>
        <w:left w:val="none" w:sz="0" w:space="0" w:color="auto"/>
        <w:bottom w:val="none" w:sz="0" w:space="0" w:color="auto"/>
        <w:right w:val="none" w:sz="0" w:space="0" w:color="auto"/>
      </w:divBdr>
    </w:div>
    <w:div w:id="271938331">
      <w:bodyDiv w:val="1"/>
      <w:marLeft w:val="0"/>
      <w:marRight w:val="0"/>
      <w:marTop w:val="0"/>
      <w:marBottom w:val="0"/>
      <w:divBdr>
        <w:top w:val="none" w:sz="0" w:space="0" w:color="auto"/>
        <w:left w:val="none" w:sz="0" w:space="0" w:color="auto"/>
        <w:bottom w:val="none" w:sz="0" w:space="0" w:color="auto"/>
        <w:right w:val="none" w:sz="0" w:space="0" w:color="auto"/>
      </w:divBdr>
    </w:div>
    <w:div w:id="277684876">
      <w:bodyDiv w:val="1"/>
      <w:marLeft w:val="0"/>
      <w:marRight w:val="0"/>
      <w:marTop w:val="0"/>
      <w:marBottom w:val="0"/>
      <w:divBdr>
        <w:top w:val="none" w:sz="0" w:space="0" w:color="auto"/>
        <w:left w:val="none" w:sz="0" w:space="0" w:color="auto"/>
        <w:bottom w:val="none" w:sz="0" w:space="0" w:color="auto"/>
        <w:right w:val="none" w:sz="0" w:space="0" w:color="auto"/>
      </w:divBdr>
    </w:div>
    <w:div w:id="287441906">
      <w:bodyDiv w:val="1"/>
      <w:marLeft w:val="0"/>
      <w:marRight w:val="0"/>
      <w:marTop w:val="0"/>
      <w:marBottom w:val="0"/>
      <w:divBdr>
        <w:top w:val="none" w:sz="0" w:space="0" w:color="auto"/>
        <w:left w:val="none" w:sz="0" w:space="0" w:color="auto"/>
        <w:bottom w:val="none" w:sz="0" w:space="0" w:color="auto"/>
        <w:right w:val="none" w:sz="0" w:space="0" w:color="auto"/>
      </w:divBdr>
      <w:divsChild>
        <w:div w:id="71126859">
          <w:marLeft w:val="576"/>
          <w:marRight w:val="0"/>
          <w:marTop w:val="60"/>
          <w:marBottom w:val="240"/>
          <w:divBdr>
            <w:top w:val="none" w:sz="0" w:space="0" w:color="auto"/>
            <w:left w:val="none" w:sz="0" w:space="0" w:color="auto"/>
            <w:bottom w:val="none" w:sz="0" w:space="0" w:color="auto"/>
            <w:right w:val="none" w:sz="0" w:space="0" w:color="auto"/>
          </w:divBdr>
        </w:div>
        <w:div w:id="112290580">
          <w:marLeft w:val="1037"/>
          <w:marRight w:val="0"/>
          <w:marTop w:val="60"/>
          <w:marBottom w:val="120"/>
          <w:divBdr>
            <w:top w:val="none" w:sz="0" w:space="0" w:color="auto"/>
            <w:left w:val="none" w:sz="0" w:space="0" w:color="auto"/>
            <w:bottom w:val="none" w:sz="0" w:space="0" w:color="auto"/>
            <w:right w:val="none" w:sz="0" w:space="0" w:color="auto"/>
          </w:divBdr>
        </w:div>
        <w:div w:id="143204786">
          <w:marLeft w:val="576"/>
          <w:marRight w:val="0"/>
          <w:marTop w:val="60"/>
          <w:marBottom w:val="240"/>
          <w:divBdr>
            <w:top w:val="none" w:sz="0" w:space="0" w:color="auto"/>
            <w:left w:val="none" w:sz="0" w:space="0" w:color="auto"/>
            <w:bottom w:val="none" w:sz="0" w:space="0" w:color="auto"/>
            <w:right w:val="none" w:sz="0" w:space="0" w:color="auto"/>
          </w:divBdr>
        </w:div>
        <w:div w:id="636837006">
          <w:marLeft w:val="576"/>
          <w:marRight w:val="0"/>
          <w:marTop w:val="60"/>
          <w:marBottom w:val="240"/>
          <w:divBdr>
            <w:top w:val="none" w:sz="0" w:space="0" w:color="auto"/>
            <w:left w:val="none" w:sz="0" w:space="0" w:color="auto"/>
            <w:bottom w:val="none" w:sz="0" w:space="0" w:color="auto"/>
            <w:right w:val="none" w:sz="0" w:space="0" w:color="auto"/>
          </w:divBdr>
        </w:div>
        <w:div w:id="1488282585">
          <w:marLeft w:val="1037"/>
          <w:marRight w:val="0"/>
          <w:marTop w:val="60"/>
          <w:marBottom w:val="120"/>
          <w:divBdr>
            <w:top w:val="none" w:sz="0" w:space="0" w:color="auto"/>
            <w:left w:val="none" w:sz="0" w:space="0" w:color="auto"/>
            <w:bottom w:val="none" w:sz="0" w:space="0" w:color="auto"/>
            <w:right w:val="none" w:sz="0" w:space="0" w:color="auto"/>
          </w:divBdr>
        </w:div>
      </w:divsChild>
    </w:div>
    <w:div w:id="294263536">
      <w:bodyDiv w:val="1"/>
      <w:marLeft w:val="0"/>
      <w:marRight w:val="0"/>
      <w:marTop w:val="0"/>
      <w:marBottom w:val="0"/>
      <w:divBdr>
        <w:top w:val="none" w:sz="0" w:space="0" w:color="auto"/>
        <w:left w:val="none" w:sz="0" w:space="0" w:color="auto"/>
        <w:bottom w:val="none" w:sz="0" w:space="0" w:color="auto"/>
        <w:right w:val="none" w:sz="0" w:space="0" w:color="auto"/>
      </w:divBdr>
    </w:div>
    <w:div w:id="295187280">
      <w:bodyDiv w:val="1"/>
      <w:marLeft w:val="0"/>
      <w:marRight w:val="0"/>
      <w:marTop w:val="0"/>
      <w:marBottom w:val="0"/>
      <w:divBdr>
        <w:top w:val="none" w:sz="0" w:space="0" w:color="auto"/>
        <w:left w:val="none" w:sz="0" w:space="0" w:color="auto"/>
        <w:bottom w:val="none" w:sz="0" w:space="0" w:color="auto"/>
        <w:right w:val="none" w:sz="0" w:space="0" w:color="auto"/>
      </w:divBdr>
    </w:div>
    <w:div w:id="327367732">
      <w:bodyDiv w:val="1"/>
      <w:marLeft w:val="0"/>
      <w:marRight w:val="0"/>
      <w:marTop w:val="0"/>
      <w:marBottom w:val="0"/>
      <w:divBdr>
        <w:top w:val="none" w:sz="0" w:space="0" w:color="auto"/>
        <w:left w:val="none" w:sz="0" w:space="0" w:color="auto"/>
        <w:bottom w:val="none" w:sz="0" w:space="0" w:color="auto"/>
        <w:right w:val="none" w:sz="0" w:space="0" w:color="auto"/>
      </w:divBdr>
    </w:div>
    <w:div w:id="332268172">
      <w:bodyDiv w:val="1"/>
      <w:marLeft w:val="0"/>
      <w:marRight w:val="0"/>
      <w:marTop w:val="0"/>
      <w:marBottom w:val="0"/>
      <w:divBdr>
        <w:top w:val="none" w:sz="0" w:space="0" w:color="auto"/>
        <w:left w:val="none" w:sz="0" w:space="0" w:color="auto"/>
        <w:bottom w:val="none" w:sz="0" w:space="0" w:color="auto"/>
        <w:right w:val="none" w:sz="0" w:space="0" w:color="auto"/>
      </w:divBdr>
    </w:div>
    <w:div w:id="338431288">
      <w:bodyDiv w:val="1"/>
      <w:marLeft w:val="0"/>
      <w:marRight w:val="0"/>
      <w:marTop w:val="0"/>
      <w:marBottom w:val="0"/>
      <w:divBdr>
        <w:top w:val="none" w:sz="0" w:space="0" w:color="auto"/>
        <w:left w:val="none" w:sz="0" w:space="0" w:color="auto"/>
        <w:bottom w:val="none" w:sz="0" w:space="0" w:color="auto"/>
        <w:right w:val="none" w:sz="0" w:space="0" w:color="auto"/>
      </w:divBdr>
      <w:divsChild>
        <w:div w:id="1368799109">
          <w:marLeft w:val="0"/>
          <w:marRight w:val="0"/>
          <w:marTop w:val="0"/>
          <w:marBottom w:val="0"/>
          <w:divBdr>
            <w:top w:val="none" w:sz="0" w:space="0" w:color="auto"/>
            <w:left w:val="none" w:sz="0" w:space="0" w:color="auto"/>
            <w:bottom w:val="none" w:sz="0" w:space="0" w:color="auto"/>
            <w:right w:val="none" w:sz="0" w:space="0" w:color="auto"/>
          </w:divBdr>
          <w:divsChild>
            <w:div w:id="1272666334">
              <w:marLeft w:val="0"/>
              <w:marRight w:val="0"/>
              <w:marTop w:val="0"/>
              <w:marBottom w:val="0"/>
              <w:divBdr>
                <w:top w:val="none" w:sz="0" w:space="0" w:color="auto"/>
                <w:left w:val="none" w:sz="0" w:space="0" w:color="auto"/>
                <w:bottom w:val="none" w:sz="0" w:space="0" w:color="auto"/>
                <w:right w:val="none" w:sz="0" w:space="0" w:color="auto"/>
              </w:divBdr>
              <w:divsChild>
                <w:div w:id="507794713">
                  <w:marLeft w:val="0"/>
                  <w:marRight w:val="0"/>
                  <w:marTop w:val="0"/>
                  <w:marBottom w:val="0"/>
                  <w:divBdr>
                    <w:top w:val="none" w:sz="0" w:space="0" w:color="auto"/>
                    <w:left w:val="none" w:sz="0" w:space="0" w:color="auto"/>
                    <w:bottom w:val="none" w:sz="0" w:space="0" w:color="auto"/>
                    <w:right w:val="none" w:sz="0" w:space="0" w:color="auto"/>
                  </w:divBdr>
                  <w:divsChild>
                    <w:div w:id="282077421">
                      <w:marLeft w:val="0"/>
                      <w:marRight w:val="0"/>
                      <w:marTop w:val="0"/>
                      <w:marBottom w:val="0"/>
                      <w:divBdr>
                        <w:top w:val="none" w:sz="0" w:space="0" w:color="auto"/>
                        <w:left w:val="none" w:sz="0" w:space="0" w:color="auto"/>
                        <w:bottom w:val="none" w:sz="0" w:space="0" w:color="auto"/>
                        <w:right w:val="none" w:sz="0" w:space="0" w:color="auto"/>
                      </w:divBdr>
                    </w:div>
                    <w:div w:id="10617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2860">
      <w:bodyDiv w:val="1"/>
      <w:marLeft w:val="0"/>
      <w:marRight w:val="0"/>
      <w:marTop w:val="0"/>
      <w:marBottom w:val="0"/>
      <w:divBdr>
        <w:top w:val="none" w:sz="0" w:space="0" w:color="auto"/>
        <w:left w:val="none" w:sz="0" w:space="0" w:color="auto"/>
        <w:bottom w:val="none" w:sz="0" w:space="0" w:color="auto"/>
        <w:right w:val="none" w:sz="0" w:space="0" w:color="auto"/>
      </w:divBdr>
      <w:divsChild>
        <w:div w:id="233442519">
          <w:marLeft w:val="1037"/>
          <w:marRight w:val="0"/>
          <w:marTop w:val="120"/>
          <w:marBottom w:val="120"/>
          <w:divBdr>
            <w:top w:val="none" w:sz="0" w:space="0" w:color="auto"/>
            <w:left w:val="none" w:sz="0" w:space="0" w:color="auto"/>
            <w:bottom w:val="none" w:sz="0" w:space="0" w:color="auto"/>
            <w:right w:val="none" w:sz="0" w:space="0" w:color="auto"/>
          </w:divBdr>
        </w:div>
        <w:div w:id="940722391">
          <w:marLeft w:val="1037"/>
          <w:marRight w:val="0"/>
          <w:marTop w:val="120"/>
          <w:marBottom w:val="120"/>
          <w:divBdr>
            <w:top w:val="none" w:sz="0" w:space="0" w:color="auto"/>
            <w:left w:val="none" w:sz="0" w:space="0" w:color="auto"/>
            <w:bottom w:val="none" w:sz="0" w:space="0" w:color="auto"/>
            <w:right w:val="none" w:sz="0" w:space="0" w:color="auto"/>
          </w:divBdr>
        </w:div>
        <w:div w:id="1156410243">
          <w:marLeft w:val="1037"/>
          <w:marRight w:val="0"/>
          <w:marTop w:val="120"/>
          <w:marBottom w:val="120"/>
          <w:divBdr>
            <w:top w:val="none" w:sz="0" w:space="0" w:color="auto"/>
            <w:left w:val="none" w:sz="0" w:space="0" w:color="auto"/>
            <w:bottom w:val="none" w:sz="0" w:space="0" w:color="auto"/>
            <w:right w:val="none" w:sz="0" w:space="0" w:color="auto"/>
          </w:divBdr>
        </w:div>
        <w:div w:id="1406684406">
          <w:marLeft w:val="576"/>
          <w:marRight w:val="0"/>
          <w:marTop w:val="120"/>
          <w:marBottom w:val="120"/>
          <w:divBdr>
            <w:top w:val="none" w:sz="0" w:space="0" w:color="auto"/>
            <w:left w:val="none" w:sz="0" w:space="0" w:color="auto"/>
            <w:bottom w:val="none" w:sz="0" w:space="0" w:color="auto"/>
            <w:right w:val="none" w:sz="0" w:space="0" w:color="auto"/>
          </w:divBdr>
        </w:div>
        <w:div w:id="1440835958">
          <w:marLeft w:val="576"/>
          <w:marRight w:val="0"/>
          <w:marTop w:val="120"/>
          <w:marBottom w:val="120"/>
          <w:divBdr>
            <w:top w:val="none" w:sz="0" w:space="0" w:color="auto"/>
            <w:left w:val="none" w:sz="0" w:space="0" w:color="auto"/>
            <w:bottom w:val="none" w:sz="0" w:space="0" w:color="auto"/>
            <w:right w:val="none" w:sz="0" w:space="0" w:color="auto"/>
          </w:divBdr>
        </w:div>
        <w:div w:id="1692026571">
          <w:marLeft w:val="576"/>
          <w:marRight w:val="0"/>
          <w:marTop w:val="120"/>
          <w:marBottom w:val="120"/>
          <w:divBdr>
            <w:top w:val="none" w:sz="0" w:space="0" w:color="auto"/>
            <w:left w:val="none" w:sz="0" w:space="0" w:color="auto"/>
            <w:bottom w:val="none" w:sz="0" w:space="0" w:color="auto"/>
            <w:right w:val="none" w:sz="0" w:space="0" w:color="auto"/>
          </w:divBdr>
        </w:div>
        <w:div w:id="1693144350">
          <w:marLeft w:val="1037"/>
          <w:marRight w:val="0"/>
          <w:marTop w:val="120"/>
          <w:marBottom w:val="120"/>
          <w:divBdr>
            <w:top w:val="none" w:sz="0" w:space="0" w:color="auto"/>
            <w:left w:val="none" w:sz="0" w:space="0" w:color="auto"/>
            <w:bottom w:val="none" w:sz="0" w:space="0" w:color="auto"/>
            <w:right w:val="none" w:sz="0" w:space="0" w:color="auto"/>
          </w:divBdr>
        </w:div>
      </w:divsChild>
    </w:div>
    <w:div w:id="358315330">
      <w:bodyDiv w:val="1"/>
      <w:marLeft w:val="0"/>
      <w:marRight w:val="0"/>
      <w:marTop w:val="0"/>
      <w:marBottom w:val="0"/>
      <w:divBdr>
        <w:top w:val="none" w:sz="0" w:space="0" w:color="auto"/>
        <w:left w:val="none" w:sz="0" w:space="0" w:color="auto"/>
        <w:bottom w:val="none" w:sz="0" w:space="0" w:color="auto"/>
        <w:right w:val="none" w:sz="0" w:space="0" w:color="auto"/>
      </w:divBdr>
    </w:div>
    <w:div w:id="360594017">
      <w:bodyDiv w:val="1"/>
      <w:marLeft w:val="0"/>
      <w:marRight w:val="0"/>
      <w:marTop w:val="0"/>
      <w:marBottom w:val="0"/>
      <w:divBdr>
        <w:top w:val="none" w:sz="0" w:space="0" w:color="auto"/>
        <w:left w:val="none" w:sz="0" w:space="0" w:color="auto"/>
        <w:bottom w:val="none" w:sz="0" w:space="0" w:color="auto"/>
        <w:right w:val="none" w:sz="0" w:space="0" w:color="auto"/>
      </w:divBdr>
    </w:div>
    <w:div w:id="383912149">
      <w:bodyDiv w:val="1"/>
      <w:marLeft w:val="0"/>
      <w:marRight w:val="0"/>
      <w:marTop w:val="0"/>
      <w:marBottom w:val="0"/>
      <w:divBdr>
        <w:top w:val="none" w:sz="0" w:space="0" w:color="auto"/>
        <w:left w:val="none" w:sz="0" w:space="0" w:color="auto"/>
        <w:bottom w:val="none" w:sz="0" w:space="0" w:color="auto"/>
        <w:right w:val="none" w:sz="0" w:space="0" w:color="auto"/>
      </w:divBdr>
    </w:div>
    <w:div w:id="389577080">
      <w:bodyDiv w:val="1"/>
      <w:marLeft w:val="0"/>
      <w:marRight w:val="0"/>
      <w:marTop w:val="0"/>
      <w:marBottom w:val="0"/>
      <w:divBdr>
        <w:top w:val="none" w:sz="0" w:space="0" w:color="auto"/>
        <w:left w:val="none" w:sz="0" w:space="0" w:color="auto"/>
        <w:bottom w:val="none" w:sz="0" w:space="0" w:color="auto"/>
        <w:right w:val="none" w:sz="0" w:space="0" w:color="auto"/>
      </w:divBdr>
    </w:div>
    <w:div w:id="399719946">
      <w:bodyDiv w:val="1"/>
      <w:marLeft w:val="0"/>
      <w:marRight w:val="0"/>
      <w:marTop w:val="0"/>
      <w:marBottom w:val="0"/>
      <w:divBdr>
        <w:top w:val="none" w:sz="0" w:space="0" w:color="auto"/>
        <w:left w:val="none" w:sz="0" w:space="0" w:color="auto"/>
        <w:bottom w:val="none" w:sz="0" w:space="0" w:color="auto"/>
        <w:right w:val="none" w:sz="0" w:space="0" w:color="auto"/>
      </w:divBdr>
    </w:div>
    <w:div w:id="404228995">
      <w:bodyDiv w:val="1"/>
      <w:marLeft w:val="0"/>
      <w:marRight w:val="0"/>
      <w:marTop w:val="0"/>
      <w:marBottom w:val="0"/>
      <w:divBdr>
        <w:top w:val="none" w:sz="0" w:space="0" w:color="auto"/>
        <w:left w:val="none" w:sz="0" w:space="0" w:color="auto"/>
        <w:bottom w:val="none" w:sz="0" w:space="0" w:color="auto"/>
        <w:right w:val="none" w:sz="0" w:space="0" w:color="auto"/>
      </w:divBdr>
    </w:div>
    <w:div w:id="411239278">
      <w:bodyDiv w:val="1"/>
      <w:marLeft w:val="0"/>
      <w:marRight w:val="0"/>
      <w:marTop w:val="0"/>
      <w:marBottom w:val="0"/>
      <w:divBdr>
        <w:top w:val="none" w:sz="0" w:space="0" w:color="auto"/>
        <w:left w:val="none" w:sz="0" w:space="0" w:color="auto"/>
        <w:bottom w:val="none" w:sz="0" w:space="0" w:color="auto"/>
        <w:right w:val="none" w:sz="0" w:space="0" w:color="auto"/>
      </w:divBdr>
    </w:div>
    <w:div w:id="425074181">
      <w:bodyDiv w:val="1"/>
      <w:marLeft w:val="0"/>
      <w:marRight w:val="0"/>
      <w:marTop w:val="0"/>
      <w:marBottom w:val="0"/>
      <w:divBdr>
        <w:top w:val="none" w:sz="0" w:space="0" w:color="auto"/>
        <w:left w:val="none" w:sz="0" w:space="0" w:color="auto"/>
        <w:bottom w:val="none" w:sz="0" w:space="0" w:color="auto"/>
        <w:right w:val="none" w:sz="0" w:space="0" w:color="auto"/>
      </w:divBdr>
      <w:divsChild>
        <w:div w:id="1246954860">
          <w:marLeft w:val="0"/>
          <w:marRight w:val="0"/>
          <w:marTop w:val="0"/>
          <w:marBottom w:val="0"/>
          <w:divBdr>
            <w:top w:val="single" w:sz="2" w:space="0" w:color="2E2E2E"/>
            <w:left w:val="single" w:sz="2" w:space="0" w:color="2E2E2E"/>
            <w:bottom w:val="single" w:sz="2" w:space="0" w:color="2E2E2E"/>
            <w:right w:val="single" w:sz="2" w:space="0" w:color="2E2E2E"/>
          </w:divBdr>
          <w:divsChild>
            <w:div w:id="1599100232">
              <w:marLeft w:val="0"/>
              <w:marRight w:val="0"/>
              <w:marTop w:val="0"/>
              <w:marBottom w:val="0"/>
              <w:divBdr>
                <w:top w:val="single" w:sz="6" w:space="0" w:color="C9C9C9"/>
                <w:left w:val="none" w:sz="0" w:space="0" w:color="auto"/>
                <w:bottom w:val="none" w:sz="0" w:space="0" w:color="auto"/>
                <w:right w:val="none" w:sz="0" w:space="0" w:color="auto"/>
              </w:divBdr>
              <w:divsChild>
                <w:div w:id="608507598">
                  <w:marLeft w:val="0"/>
                  <w:marRight w:val="0"/>
                  <w:marTop w:val="0"/>
                  <w:marBottom w:val="0"/>
                  <w:divBdr>
                    <w:top w:val="none" w:sz="0" w:space="0" w:color="auto"/>
                    <w:left w:val="none" w:sz="0" w:space="0" w:color="auto"/>
                    <w:bottom w:val="none" w:sz="0" w:space="0" w:color="auto"/>
                    <w:right w:val="none" w:sz="0" w:space="0" w:color="auto"/>
                  </w:divBdr>
                  <w:divsChild>
                    <w:div w:id="1018461904">
                      <w:marLeft w:val="0"/>
                      <w:marRight w:val="0"/>
                      <w:marTop w:val="0"/>
                      <w:marBottom w:val="0"/>
                      <w:divBdr>
                        <w:top w:val="none" w:sz="0" w:space="0" w:color="auto"/>
                        <w:left w:val="none" w:sz="0" w:space="0" w:color="auto"/>
                        <w:bottom w:val="none" w:sz="0" w:space="0" w:color="auto"/>
                        <w:right w:val="none" w:sz="0" w:space="0" w:color="auto"/>
                      </w:divBdr>
                      <w:divsChild>
                        <w:div w:id="10612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275902">
      <w:bodyDiv w:val="1"/>
      <w:marLeft w:val="0"/>
      <w:marRight w:val="0"/>
      <w:marTop w:val="0"/>
      <w:marBottom w:val="0"/>
      <w:divBdr>
        <w:top w:val="none" w:sz="0" w:space="0" w:color="auto"/>
        <w:left w:val="none" w:sz="0" w:space="0" w:color="auto"/>
        <w:bottom w:val="none" w:sz="0" w:space="0" w:color="auto"/>
        <w:right w:val="none" w:sz="0" w:space="0" w:color="auto"/>
      </w:divBdr>
      <w:divsChild>
        <w:div w:id="1285188443">
          <w:marLeft w:val="0"/>
          <w:marRight w:val="0"/>
          <w:marTop w:val="0"/>
          <w:marBottom w:val="0"/>
          <w:divBdr>
            <w:top w:val="none" w:sz="0" w:space="0" w:color="auto"/>
            <w:left w:val="none" w:sz="0" w:space="0" w:color="auto"/>
            <w:bottom w:val="none" w:sz="0" w:space="0" w:color="auto"/>
            <w:right w:val="none" w:sz="0" w:space="0" w:color="auto"/>
          </w:divBdr>
          <w:divsChild>
            <w:div w:id="838692550">
              <w:marLeft w:val="0"/>
              <w:marRight w:val="0"/>
              <w:marTop w:val="0"/>
              <w:marBottom w:val="0"/>
              <w:divBdr>
                <w:top w:val="none" w:sz="0" w:space="0" w:color="auto"/>
                <w:left w:val="none" w:sz="0" w:space="0" w:color="auto"/>
                <w:bottom w:val="none" w:sz="0" w:space="0" w:color="auto"/>
                <w:right w:val="none" w:sz="0" w:space="0" w:color="auto"/>
              </w:divBdr>
              <w:divsChild>
                <w:div w:id="1306354943">
                  <w:marLeft w:val="0"/>
                  <w:marRight w:val="0"/>
                  <w:marTop w:val="0"/>
                  <w:marBottom w:val="0"/>
                  <w:divBdr>
                    <w:top w:val="none" w:sz="0" w:space="0" w:color="auto"/>
                    <w:left w:val="none" w:sz="0" w:space="0" w:color="auto"/>
                    <w:bottom w:val="none" w:sz="0" w:space="0" w:color="auto"/>
                    <w:right w:val="none" w:sz="0" w:space="0" w:color="auto"/>
                  </w:divBdr>
                  <w:divsChild>
                    <w:div w:id="2039965859">
                      <w:marLeft w:val="0"/>
                      <w:marRight w:val="0"/>
                      <w:marTop w:val="0"/>
                      <w:marBottom w:val="0"/>
                      <w:divBdr>
                        <w:top w:val="none" w:sz="0" w:space="0" w:color="auto"/>
                        <w:left w:val="none" w:sz="0" w:space="0" w:color="auto"/>
                        <w:bottom w:val="none" w:sz="0" w:space="0" w:color="auto"/>
                        <w:right w:val="none" w:sz="0" w:space="0" w:color="auto"/>
                      </w:divBdr>
                      <w:divsChild>
                        <w:div w:id="198783830">
                          <w:marLeft w:val="0"/>
                          <w:marRight w:val="0"/>
                          <w:marTop w:val="0"/>
                          <w:marBottom w:val="0"/>
                          <w:divBdr>
                            <w:top w:val="none" w:sz="0" w:space="0" w:color="auto"/>
                            <w:left w:val="none" w:sz="0" w:space="0" w:color="auto"/>
                            <w:bottom w:val="none" w:sz="0" w:space="0" w:color="auto"/>
                            <w:right w:val="none" w:sz="0" w:space="0" w:color="auto"/>
                          </w:divBdr>
                          <w:divsChild>
                            <w:div w:id="1052075459">
                              <w:marLeft w:val="0"/>
                              <w:marRight w:val="0"/>
                              <w:marTop w:val="0"/>
                              <w:marBottom w:val="0"/>
                              <w:divBdr>
                                <w:top w:val="none" w:sz="0" w:space="0" w:color="auto"/>
                                <w:left w:val="none" w:sz="0" w:space="0" w:color="auto"/>
                                <w:bottom w:val="none" w:sz="0" w:space="0" w:color="auto"/>
                                <w:right w:val="none" w:sz="0" w:space="0" w:color="auto"/>
                              </w:divBdr>
                              <w:divsChild>
                                <w:div w:id="663165572">
                                  <w:marLeft w:val="0"/>
                                  <w:marRight w:val="0"/>
                                  <w:marTop w:val="0"/>
                                  <w:marBottom w:val="0"/>
                                  <w:divBdr>
                                    <w:top w:val="none" w:sz="0" w:space="0" w:color="auto"/>
                                    <w:left w:val="none" w:sz="0" w:space="0" w:color="auto"/>
                                    <w:bottom w:val="none" w:sz="0" w:space="0" w:color="auto"/>
                                    <w:right w:val="none" w:sz="0" w:space="0" w:color="auto"/>
                                  </w:divBdr>
                                  <w:divsChild>
                                    <w:div w:id="417293660">
                                      <w:marLeft w:val="0"/>
                                      <w:marRight w:val="0"/>
                                      <w:marTop w:val="0"/>
                                      <w:marBottom w:val="0"/>
                                      <w:divBdr>
                                        <w:top w:val="none" w:sz="0" w:space="0" w:color="auto"/>
                                        <w:left w:val="none" w:sz="0" w:space="0" w:color="auto"/>
                                        <w:bottom w:val="none" w:sz="0" w:space="0" w:color="auto"/>
                                        <w:right w:val="none" w:sz="0" w:space="0" w:color="auto"/>
                                      </w:divBdr>
                                      <w:divsChild>
                                        <w:div w:id="1813055285">
                                          <w:marLeft w:val="0"/>
                                          <w:marRight w:val="0"/>
                                          <w:marTop w:val="0"/>
                                          <w:marBottom w:val="0"/>
                                          <w:divBdr>
                                            <w:top w:val="none" w:sz="0" w:space="0" w:color="auto"/>
                                            <w:left w:val="none" w:sz="0" w:space="0" w:color="auto"/>
                                            <w:bottom w:val="none" w:sz="0" w:space="0" w:color="auto"/>
                                            <w:right w:val="none" w:sz="0" w:space="0" w:color="auto"/>
                                          </w:divBdr>
                                          <w:divsChild>
                                            <w:div w:id="2057702734">
                                              <w:marLeft w:val="0"/>
                                              <w:marRight w:val="0"/>
                                              <w:marTop w:val="0"/>
                                              <w:marBottom w:val="0"/>
                                              <w:divBdr>
                                                <w:top w:val="none" w:sz="0" w:space="0" w:color="auto"/>
                                                <w:left w:val="none" w:sz="0" w:space="0" w:color="auto"/>
                                                <w:bottom w:val="none" w:sz="0" w:space="0" w:color="auto"/>
                                                <w:right w:val="none" w:sz="0" w:space="0" w:color="auto"/>
                                              </w:divBdr>
                                              <w:divsChild>
                                                <w:div w:id="263809531">
                                                  <w:marLeft w:val="0"/>
                                                  <w:marRight w:val="0"/>
                                                  <w:marTop w:val="0"/>
                                                  <w:marBottom w:val="0"/>
                                                  <w:divBdr>
                                                    <w:top w:val="none" w:sz="0" w:space="0" w:color="auto"/>
                                                    <w:left w:val="none" w:sz="0" w:space="0" w:color="auto"/>
                                                    <w:bottom w:val="none" w:sz="0" w:space="0" w:color="auto"/>
                                                    <w:right w:val="none" w:sz="0" w:space="0" w:color="auto"/>
                                                  </w:divBdr>
                                                  <w:divsChild>
                                                    <w:div w:id="1463572677">
                                                      <w:marLeft w:val="0"/>
                                                      <w:marRight w:val="0"/>
                                                      <w:marTop w:val="0"/>
                                                      <w:marBottom w:val="0"/>
                                                      <w:divBdr>
                                                        <w:top w:val="none" w:sz="0" w:space="0" w:color="auto"/>
                                                        <w:left w:val="none" w:sz="0" w:space="0" w:color="auto"/>
                                                        <w:bottom w:val="none" w:sz="0" w:space="0" w:color="auto"/>
                                                        <w:right w:val="none" w:sz="0" w:space="0" w:color="auto"/>
                                                      </w:divBdr>
                                                      <w:divsChild>
                                                        <w:div w:id="1084688050">
                                                          <w:marLeft w:val="0"/>
                                                          <w:marRight w:val="0"/>
                                                          <w:marTop w:val="0"/>
                                                          <w:marBottom w:val="0"/>
                                                          <w:divBdr>
                                                            <w:top w:val="none" w:sz="0" w:space="0" w:color="auto"/>
                                                            <w:left w:val="none" w:sz="0" w:space="0" w:color="auto"/>
                                                            <w:bottom w:val="none" w:sz="0" w:space="0" w:color="auto"/>
                                                            <w:right w:val="none" w:sz="0" w:space="0" w:color="auto"/>
                                                          </w:divBdr>
                                                          <w:divsChild>
                                                            <w:div w:id="93744294">
                                                              <w:marLeft w:val="0"/>
                                                              <w:marRight w:val="0"/>
                                                              <w:marTop w:val="0"/>
                                                              <w:marBottom w:val="0"/>
                                                              <w:divBdr>
                                                                <w:top w:val="none" w:sz="0" w:space="0" w:color="auto"/>
                                                                <w:left w:val="none" w:sz="0" w:space="0" w:color="auto"/>
                                                                <w:bottom w:val="none" w:sz="0" w:space="0" w:color="auto"/>
                                                                <w:right w:val="none" w:sz="0" w:space="0" w:color="auto"/>
                                                              </w:divBdr>
                                                              <w:divsChild>
                                                                <w:div w:id="1132556072">
                                                                  <w:marLeft w:val="0"/>
                                                                  <w:marRight w:val="0"/>
                                                                  <w:marTop w:val="0"/>
                                                                  <w:marBottom w:val="0"/>
                                                                  <w:divBdr>
                                                                    <w:top w:val="none" w:sz="0" w:space="0" w:color="auto"/>
                                                                    <w:left w:val="none" w:sz="0" w:space="0" w:color="auto"/>
                                                                    <w:bottom w:val="none" w:sz="0" w:space="0" w:color="auto"/>
                                                                    <w:right w:val="none" w:sz="0" w:space="0" w:color="auto"/>
                                                                  </w:divBdr>
                                                                  <w:divsChild>
                                                                    <w:div w:id="1974745918">
                                                                      <w:marLeft w:val="0"/>
                                                                      <w:marRight w:val="0"/>
                                                                      <w:marTop w:val="0"/>
                                                                      <w:marBottom w:val="0"/>
                                                                      <w:divBdr>
                                                                        <w:top w:val="none" w:sz="0" w:space="0" w:color="auto"/>
                                                                        <w:left w:val="none" w:sz="0" w:space="0" w:color="auto"/>
                                                                        <w:bottom w:val="none" w:sz="0" w:space="0" w:color="auto"/>
                                                                        <w:right w:val="none" w:sz="0" w:space="0" w:color="auto"/>
                                                                      </w:divBdr>
                                                                      <w:divsChild>
                                                                        <w:div w:id="1890532639">
                                                                          <w:marLeft w:val="0"/>
                                                                          <w:marRight w:val="0"/>
                                                                          <w:marTop w:val="0"/>
                                                                          <w:marBottom w:val="0"/>
                                                                          <w:divBdr>
                                                                            <w:top w:val="none" w:sz="0" w:space="0" w:color="auto"/>
                                                                            <w:left w:val="none" w:sz="0" w:space="0" w:color="auto"/>
                                                                            <w:bottom w:val="none" w:sz="0" w:space="0" w:color="auto"/>
                                                                            <w:right w:val="none" w:sz="0" w:space="0" w:color="auto"/>
                                                                          </w:divBdr>
                                                                          <w:divsChild>
                                                                            <w:div w:id="999431483">
                                                                              <w:marLeft w:val="0"/>
                                                                              <w:marRight w:val="0"/>
                                                                              <w:marTop w:val="0"/>
                                                                              <w:marBottom w:val="0"/>
                                                                              <w:divBdr>
                                                                                <w:top w:val="none" w:sz="0" w:space="0" w:color="auto"/>
                                                                                <w:left w:val="none" w:sz="0" w:space="0" w:color="auto"/>
                                                                                <w:bottom w:val="none" w:sz="0" w:space="0" w:color="auto"/>
                                                                                <w:right w:val="none" w:sz="0" w:space="0" w:color="auto"/>
                                                                              </w:divBdr>
                                                                              <w:divsChild>
                                                                                <w:div w:id="8602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541206">
      <w:bodyDiv w:val="1"/>
      <w:marLeft w:val="0"/>
      <w:marRight w:val="0"/>
      <w:marTop w:val="0"/>
      <w:marBottom w:val="0"/>
      <w:divBdr>
        <w:top w:val="none" w:sz="0" w:space="0" w:color="auto"/>
        <w:left w:val="none" w:sz="0" w:space="0" w:color="auto"/>
        <w:bottom w:val="none" w:sz="0" w:space="0" w:color="auto"/>
        <w:right w:val="none" w:sz="0" w:space="0" w:color="auto"/>
      </w:divBdr>
    </w:div>
    <w:div w:id="426389276">
      <w:bodyDiv w:val="1"/>
      <w:marLeft w:val="0"/>
      <w:marRight w:val="0"/>
      <w:marTop w:val="0"/>
      <w:marBottom w:val="0"/>
      <w:divBdr>
        <w:top w:val="none" w:sz="0" w:space="0" w:color="auto"/>
        <w:left w:val="none" w:sz="0" w:space="0" w:color="auto"/>
        <w:bottom w:val="none" w:sz="0" w:space="0" w:color="auto"/>
        <w:right w:val="none" w:sz="0" w:space="0" w:color="auto"/>
      </w:divBdr>
      <w:divsChild>
        <w:div w:id="921724452">
          <w:marLeft w:val="1037"/>
          <w:marRight w:val="0"/>
          <w:marTop w:val="60"/>
          <w:marBottom w:val="60"/>
          <w:divBdr>
            <w:top w:val="none" w:sz="0" w:space="0" w:color="auto"/>
            <w:left w:val="none" w:sz="0" w:space="0" w:color="auto"/>
            <w:bottom w:val="none" w:sz="0" w:space="0" w:color="auto"/>
            <w:right w:val="none" w:sz="0" w:space="0" w:color="auto"/>
          </w:divBdr>
        </w:div>
        <w:div w:id="1100295380">
          <w:marLeft w:val="1037"/>
          <w:marRight w:val="0"/>
          <w:marTop w:val="60"/>
          <w:marBottom w:val="60"/>
          <w:divBdr>
            <w:top w:val="none" w:sz="0" w:space="0" w:color="auto"/>
            <w:left w:val="none" w:sz="0" w:space="0" w:color="auto"/>
            <w:bottom w:val="none" w:sz="0" w:space="0" w:color="auto"/>
            <w:right w:val="none" w:sz="0" w:space="0" w:color="auto"/>
          </w:divBdr>
        </w:div>
        <w:div w:id="1374117503">
          <w:marLeft w:val="1037"/>
          <w:marRight w:val="0"/>
          <w:marTop w:val="60"/>
          <w:marBottom w:val="60"/>
          <w:divBdr>
            <w:top w:val="none" w:sz="0" w:space="0" w:color="auto"/>
            <w:left w:val="none" w:sz="0" w:space="0" w:color="auto"/>
            <w:bottom w:val="none" w:sz="0" w:space="0" w:color="auto"/>
            <w:right w:val="none" w:sz="0" w:space="0" w:color="auto"/>
          </w:divBdr>
        </w:div>
        <w:div w:id="1931619442">
          <w:marLeft w:val="1037"/>
          <w:marRight w:val="0"/>
          <w:marTop w:val="60"/>
          <w:marBottom w:val="60"/>
          <w:divBdr>
            <w:top w:val="none" w:sz="0" w:space="0" w:color="auto"/>
            <w:left w:val="none" w:sz="0" w:space="0" w:color="auto"/>
            <w:bottom w:val="none" w:sz="0" w:space="0" w:color="auto"/>
            <w:right w:val="none" w:sz="0" w:space="0" w:color="auto"/>
          </w:divBdr>
        </w:div>
      </w:divsChild>
    </w:div>
    <w:div w:id="430517062">
      <w:bodyDiv w:val="1"/>
      <w:marLeft w:val="0"/>
      <w:marRight w:val="0"/>
      <w:marTop w:val="0"/>
      <w:marBottom w:val="0"/>
      <w:divBdr>
        <w:top w:val="none" w:sz="0" w:space="0" w:color="auto"/>
        <w:left w:val="none" w:sz="0" w:space="0" w:color="auto"/>
        <w:bottom w:val="none" w:sz="0" w:space="0" w:color="auto"/>
        <w:right w:val="none" w:sz="0" w:space="0" w:color="auto"/>
      </w:divBdr>
      <w:divsChild>
        <w:div w:id="8719253">
          <w:marLeft w:val="720"/>
          <w:marRight w:val="0"/>
          <w:marTop w:val="60"/>
          <w:marBottom w:val="120"/>
          <w:divBdr>
            <w:top w:val="none" w:sz="0" w:space="0" w:color="auto"/>
            <w:left w:val="none" w:sz="0" w:space="0" w:color="auto"/>
            <w:bottom w:val="none" w:sz="0" w:space="0" w:color="auto"/>
            <w:right w:val="none" w:sz="0" w:space="0" w:color="auto"/>
          </w:divBdr>
        </w:div>
        <w:div w:id="315379051">
          <w:marLeft w:val="720"/>
          <w:marRight w:val="0"/>
          <w:marTop w:val="60"/>
          <w:marBottom w:val="120"/>
          <w:divBdr>
            <w:top w:val="none" w:sz="0" w:space="0" w:color="auto"/>
            <w:left w:val="none" w:sz="0" w:space="0" w:color="auto"/>
            <w:bottom w:val="none" w:sz="0" w:space="0" w:color="auto"/>
            <w:right w:val="none" w:sz="0" w:space="0" w:color="auto"/>
          </w:divBdr>
        </w:div>
        <w:div w:id="2091923139">
          <w:marLeft w:val="720"/>
          <w:marRight w:val="0"/>
          <w:marTop w:val="60"/>
          <w:marBottom w:val="120"/>
          <w:divBdr>
            <w:top w:val="none" w:sz="0" w:space="0" w:color="auto"/>
            <w:left w:val="none" w:sz="0" w:space="0" w:color="auto"/>
            <w:bottom w:val="none" w:sz="0" w:space="0" w:color="auto"/>
            <w:right w:val="none" w:sz="0" w:space="0" w:color="auto"/>
          </w:divBdr>
        </w:div>
        <w:div w:id="2146001253">
          <w:marLeft w:val="720"/>
          <w:marRight w:val="0"/>
          <w:marTop w:val="60"/>
          <w:marBottom w:val="120"/>
          <w:divBdr>
            <w:top w:val="none" w:sz="0" w:space="0" w:color="auto"/>
            <w:left w:val="none" w:sz="0" w:space="0" w:color="auto"/>
            <w:bottom w:val="none" w:sz="0" w:space="0" w:color="auto"/>
            <w:right w:val="none" w:sz="0" w:space="0" w:color="auto"/>
          </w:divBdr>
        </w:div>
      </w:divsChild>
    </w:div>
    <w:div w:id="432357514">
      <w:bodyDiv w:val="1"/>
      <w:marLeft w:val="0"/>
      <w:marRight w:val="0"/>
      <w:marTop w:val="0"/>
      <w:marBottom w:val="0"/>
      <w:divBdr>
        <w:top w:val="none" w:sz="0" w:space="0" w:color="auto"/>
        <w:left w:val="none" w:sz="0" w:space="0" w:color="auto"/>
        <w:bottom w:val="none" w:sz="0" w:space="0" w:color="auto"/>
        <w:right w:val="none" w:sz="0" w:space="0" w:color="auto"/>
      </w:divBdr>
    </w:div>
    <w:div w:id="433597222">
      <w:bodyDiv w:val="1"/>
      <w:marLeft w:val="0"/>
      <w:marRight w:val="0"/>
      <w:marTop w:val="0"/>
      <w:marBottom w:val="0"/>
      <w:divBdr>
        <w:top w:val="none" w:sz="0" w:space="0" w:color="auto"/>
        <w:left w:val="none" w:sz="0" w:space="0" w:color="auto"/>
        <w:bottom w:val="none" w:sz="0" w:space="0" w:color="auto"/>
        <w:right w:val="none" w:sz="0" w:space="0" w:color="auto"/>
      </w:divBdr>
      <w:divsChild>
        <w:div w:id="638919429">
          <w:marLeft w:val="0"/>
          <w:marRight w:val="0"/>
          <w:marTop w:val="0"/>
          <w:marBottom w:val="0"/>
          <w:divBdr>
            <w:top w:val="none" w:sz="0" w:space="0" w:color="auto"/>
            <w:left w:val="none" w:sz="0" w:space="0" w:color="auto"/>
            <w:bottom w:val="none" w:sz="0" w:space="0" w:color="auto"/>
            <w:right w:val="none" w:sz="0" w:space="0" w:color="auto"/>
          </w:divBdr>
          <w:divsChild>
            <w:div w:id="67653765">
              <w:marLeft w:val="0"/>
              <w:marRight w:val="0"/>
              <w:marTop w:val="0"/>
              <w:marBottom w:val="0"/>
              <w:divBdr>
                <w:top w:val="none" w:sz="0" w:space="0" w:color="auto"/>
                <w:left w:val="none" w:sz="0" w:space="0" w:color="auto"/>
                <w:bottom w:val="none" w:sz="0" w:space="0" w:color="auto"/>
                <w:right w:val="none" w:sz="0" w:space="0" w:color="auto"/>
              </w:divBdr>
              <w:divsChild>
                <w:div w:id="603224363">
                  <w:marLeft w:val="0"/>
                  <w:marRight w:val="0"/>
                  <w:marTop w:val="0"/>
                  <w:marBottom w:val="375"/>
                  <w:divBdr>
                    <w:top w:val="none" w:sz="0" w:space="0" w:color="auto"/>
                    <w:left w:val="none" w:sz="0" w:space="0" w:color="auto"/>
                    <w:bottom w:val="none" w:sz="0" w:space="0" w:color="auto"/>
                    <w:right w:val="none" w:sz="0" w:space="0" w:color="auto"/>
                  </w:divBdr>
                  <w:divsChild>
                    <w:div w:id="1627001728">
                      <w:marLeft w:val="0"/>
                      <w:marRight w:val="0"/>
                      <w:marTop w:val="0"/>
                      <w:marBottom w:val="0"/>
                      <w:divBdr>
                        <w:top w:val="none" w:sz="0" w:space="0" w:color="auto"/>
                        <w:left w:val="none" w:sz="0" w:space="0" w:color="auto"/>
                        <w:bottom w:val="none" w:sz="0" w:space="0" w:color="auto"/>
                        <w:right w:val="none" w:sz="0" w:space="0" w:color="auto"/>
                      </w:divBdr>
                      <w:divsChild>
                        <w:div w:id="958023624">
                          <w:marLeft w:val="0"/>
                          <w:marRight w:val="0"/>
                          <w:marTop w:val="0"/>
                          <w:marBottom w:val="0"/>
                          <w:divBdr>
                            <w:top w:val="none" w:sz="0" w:space="0" w:color="auto"/>
                            <w:left w:val="none" w:sz="0" w:space="0" w:color="auto"/>
                            <w:bottom w:val="none" w:sz="0" w:space="0" w:color="auto"/>
                            <w:right w:val="none" w:sz="0" w:space="0" w:color="auto"/>
                          </w:divBdr>
                          <w:divsChild>
                            <w:div w:id="671567172">
                              <w:marLeft w:val="0"/>
                              <w:marRight w:val="0"/>
                              <w:marTop w:val="0"/>
                              <w:marBottom w:val="0"/>
                              <w:divBdr>
                                <w:top w:val="none" w:sz="0" w:space="0" w:color="auto"/>
                                <w:left w:val="none" w:sz="0" w:space="0" w:color="auto"/>
                                <w:bottom w:val="none" w:sz="0" w:space="0" w:color="auto"/>
                                <w:right w:val="none" w:sz="0" w:space="0" w:color="auto"/>
                              </w:divBdr>
                              <w:divsChild>
                                <w:div w:id="342249145">
                                  <w:marLeft w:val="0"/>
                                  <w:marRight w:val="0"/>
                                  <w:marTop w:val="0"/>
                                  <w:marBottom w:val="0"/>
                                  <w:divBdr>
                                    <w:top w:val="none" w:sz="0" w:space="0" w:color="auto"/>
                                    <w:left w:val="none" w:sz="0" w:space="0" w:color="auto"/>
                                    <w:bottom w:val="none" w:sz="0" w:space="0" w:color="auto"/>
                                    <w:right w:val="none" w:sz="0" w:space="0" w:color="auto"/>
                                  </w:divBdr>
                                  <w:divsChild>
                                    <w:div w:id="1296791768">
                                      <w:marLeft w:val="0"/>
                                      <w:marRight w:val="0"/>
                                      <w:marTop w:val="0"/>
                                      <w:marBottom w:val="0"/>
                                      <w:divBdr>
                                        <w:top w:val="none" w:sz="0" w:space="0" w:color="auto"/>
                                        <w:left w:val="none" w:sz="0" w:space="0" w:color="auto"/>
                                        <w:bottom w:val="none" w:sz="0" w:space="0" w:color="auto"/>
                                        <w:right w:val="none" w:sz="0" w:space="0" w:color="auto"/>
                                      </w:divBdr>
                                      <w:divsChild>
                                        <w:div w:id="1181580849">
                                          <w:marLeft w:val="150"/>
                                          <w:marRight w:val="150"/>
                                          <w:marTop w:val="0"/>
                                          <w:marBottom w:val="0"/>
                                          <w:divBdr>
                                            <w:top w:val="none" w:sz="0" w:space="0" w:color="auto"/>
                                            <w:left w:val="none" w:sz="0" w:space="0" w:color="auto"/>
                                            <w:bottom w:val="none" w:sz="0" w:space="0" w:color="auto"/>
                                            <w:right w:val="none" w:sz="0" w:space="0" w:color="auto"/>
                                          </w:divBdr>
                                          <w:divsChild>
                                            <w:div w:id="65812262">
                                              <w:marLeft w:val="0"/>
                                              <w:marRight w:val="0"/>
                                              <w:marTop w:val="0"/>
                                              <w:marBottom w:val="0"/>
                                              <w:divBdr>
                                                <w:top w:val="single" w:sz="6" w:space="0" w:color="E7E1CE"/>
                                                <w:left w:val="single" w:sz="6" w:space="0" w:color="E7E1CE"/>
                                                <w:bottom w:val="single" w:sz="6" w:space="0" w:color="E7E1CE"/>
                                                <w:right w:val="single" w:sz="6" w:space="0" w:color="E7E1CE"/>
                                              </w:divBdr>
                                              <w:divsChild>
                                                <w:div w:id="558396447">
                                                  <w:marLeft w:val="0"/>
                                                  <w:marRight w:val="0"/>
                                                  <w:marTop w:val="0"/>
                                                  <w:marBottom w:val="0"/>
                                                  <w:divBdr>
                                                    <w:top w:val="none" w:sz="0" w:space="0" w:color="auto"/>
                                                    <w:left w:val="none" w:sz="0" w:space="0" w:color="auto"/>
                                                    <w:bottom w:val="none" w:sz="0" w:space="0" w:color="auto"/>
                                                    <w:right w:val="none" w:sz="0" w:space="0" w:color="auto"/>
                                                  </w:divBdr>
                                                  <w:divsChild>
                                                    <w:div w:id="424158999">
                                                      <w:marLeft w:val="0"/>
                                                      <w:marRight w:val="0"/>
                                                      <w:marTop w:val="0"/>
                                                      <w:marBottom w:val="0"/>
                                                      <w:divBdr>
                                                        <w:top w:val="none" w:sz="0" w:space="0" w:color="auto"/>
                                                        <w:left w:val="none" w:sz="0" w:space="0" w:color="auto"/>
                                                        <w:bottom w:val="none" w:sz="0" w:space="0" w:color="auto"/>
                                                        <w:right w:val="none" w:sz="0" w:space="0" w:color="auto"/>
                                                      </w:divBdr>
                                                      <w:divsChild>
                                                        <w:div w:id="808982553">
                                                          <w:marLeft w:val="0"/>
                                                          <w:marRight w:val="0"/>
                                                          <w:marTop w:val="0"/>
                                                          <w:marBottom w:val="0"/>
                                                          <w:divBdr>
                                                            <w:top w:val="none" w:sz="0" w:space="0" w:color="auto"/>
                                                            <w:left w:val="none" w:sz="0" w:space="0" w:color="auto"/>
                                                            <w:bottom w:val="none" w:sz="0" w:space="0" w:color="auto"/>
                                                            <w:right w:val="none" w:sz="0" w:space="0" w:color="auto"/>
                                                          </w:divBdr>
                                                          <w:divsChild>
                                                            <w:div w:id="625164921">
                                                              <w:marLeft w:val="0"/>
                                                              <w:marRight w:val="0"/>
                                                              <w:marTop w:val="0"/>
                                                              <w:marBottom w:val="0"/>
                                                              <w:divBdr>
                                                                <w:top w:val="none" w:sz="0" w:space="0" w:color="auto"/>
                                                                <w:left w:val="none" w:sz="0" w:space="0" w:color="auto"/>
                                                                <w:bottom w:val="none" w:sz="0" w:space="0" w:color="auto"/>
                                                                <w:right w:val="none" w:sz="0" w:space="0" w:color="auto"/>
                                                              </w:divBdr>
                                                              <w:divsChild>
                                                                <w:div w:id="551232472">
                                                                  <w:marLeft w:val="0"/>
                                                                  <w:marRight w:val="0"/>
                                                                  <w:marTop w:val="0"/>
                                                                  <w:marBottom w:val="0"/>
                                                                  <w:divBdr>
                                                                    <w:top w:val="none" w:sz="0" w:space="0" w:color="auto"/>
                                                                    <w:left w:val="none" w:sz="0" w:space="0" w:color="auto"/>
                                                                    <w:bottom w:val="none" w:sz="0" w:space="0" w:color="auto"/>
                                                                    <w:right w:val="none" w:sz="0" w:space="0" w:color="auto"/>
                                                                  </w:divBdr>
                                                                  <w:divsChild>
                                                                    <w:div w:id="578562185">
                                                                      <w:marLeft w:val="0"/>
                                                                      <w:marRight w:val="0"/>
                                                                      <w:marTop w:val="0"/>
                                                                      <w:marBottom w:val="0"/>
                                                                      <w:divBdr>
                                                                        <w:top w:val="none" w:sz="0" w:space="0" w:color="auto"/>
                                                                        <w:left w:val="none" w:sz="0" w:space="0" w:color="auto"/>
                                                                        <w:bottom w:val="none" w:sz="0" w:space="0" w:color="auto"/>
                                                                        <w:right w:val="none" w:sz="0" w:space="0" w:color="auto"/>
                                                                      </w:divBdr>
                                                                      <w:divsChild>
                                                                        <w:div w:id="1766026605">
                                                                          <w:marLeft w:val="0"/>
                                                                          <w:marRight w:val="0"/>
                                                                          <w:marTop w:val="0"/>
                                                                          <w:marBottom w:val="0"/>
                                                                          <w:divBdr>
                                                                            <w:top w:val="none" w:sz="0" w:space="0" w:color="auto"/>
                                                                            <w:left w:val="none" w:sz="0" w:space="0" w:color="auto"/>
                                                                            <w:bottom w:val="none" w:sz="0" w:space="0" w:color="auto"/>
                                                                            <w:right w:val="none" w:sz="0" w:space="0" w:color="auto"/>
                                                                          </w:divBdr>
                                                                          <w:divsChild>
                                                                            <w:div w:id="494303710">
                                                                              <w:marLeft w:val="0"/>
                                                                              <w:marRight w:val="0"/>
                                                                              <w:marTop w:val="0"/>
                                                                              <w:marBottom w:val="0"/>
                                                                              <w:divBdr>
                                                                                <w:top w:val="none" w:sz="0" w:space="0" w:color="auto"/>
                                                                                <w:left w:val="none" w:sz="0" w:space="0" w:color="auto"/>
                                                                                <w:bottom w:val="none" w:sz="0" w:space="0" w:color="auto"/>
                                                                                <w:right w:val="none" w:sz="0" w:space="0" w:color="auto"/>
                                                                              </w:divBdr>
                                                                              <w:divsChild>
                                                                                <w:div w:id="1770276743">
                                                                                  <w:marLeft w:val="0"/>
                                                                                  <w:marRight w:val="0"/>
                                                                                  <w:marTop w:val="0"/>
                                                                                  <w:marBottom w:val="0"/>
                                                                                  <w:divBdr>
                                                                                    <w:top w:val="none" w:sz="0" w:space="0" w:color="auto"/>
                                                                                    <w:left w:val="none" w:sz="0" w:space="0" w:color="auto"/>
                                                                                    <w:bottom w:val="none" w:sz="0" w:space="0" w:color="auto"/>
                                                                                    <w:right w:val="none" w:sz="0" w:space="0" w:color="auto"/>
                                                                                  </w:divBdr>
                                                                                  <w:divsChild>
                                                                                    <w:div w:id="2275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883713">
      <w:bodyDiv w:val="1"/>
      <w:marLeft w:val="0"/>
      <w:marRight w:val="0"/>
      <w:marTop w:val="0"/>
      <w:marBottom w:val="0"/>
      <w:divBdr>
        <w:top w:val="none" w:sz="0" w:space="0" w:color="auto"/>
        <w:left w:val="none" w:sz="0" w:space="0" w:color="auto"/>
        <w:bottom w:val="none" w:sz="0" w:space="0" w:color="auto"/>
        <w:right w:val="none" w:sz="0" w:space="0" w:color="auto"/>
      </w:divBdr>
    </w:div>
    <w:div w:id="458839202">
      <w:bodyDiv w:val="1"/>
      <w:marLeft w:val="0"/>
      <w:marRight w:val="0"/>
      <w:marTop w:val="0"/>
      <w:marBottom w:val="0"/>
      <w:divBdr>
        <w:top w:val="none" w:sz="0" w:space="0" w:color="auto"/>
        <w:left w:val="none" w:sz="0" w:space="0" w:color="auto"/>
        <w:bottom w:val="none" w:sz="0" w:space="0" w:color="auto"/>
        <w:right w:val="none" w:sz="0" w:space="0" w:color="auto"/>
      </w:divBdr>
    </w:div>
    <w:div w:id="463470602">
      <w:bodyDiv w:val="1"/>
      <w:marLeft w:val="0"/>
      <w:marRight w:val="0"/>
      <w:marTop w:val="0"/>
      <w:marBottom w:val="0"/>
      <w:divBdr>
        <w:top w:val="none" w:sz="0" w:space="0" w:color="auto"/>
        <w:left w:val="none" w:sz="0" w:space="0" w:color="auto"/>
        <w:bottom w:val="none" w:sz="0" w:space="0" w:color="auto"/>
        <w:right w:val="none" w:sz="0" w:space="0" w:color="auto"/>
      </w:divBdr>
    </w:div>
    <w:div w:id="473983942">
      <w:bodyDiv w:val="1"/>
      <w:marLeft w:val="0"/>
      <w:marRight w:val="0"/>
      <w:marTop w:val="0"/>
      <w:marBottom w:val="0"/>
      <w:divBdr>
        <w:top w:val="none" w:sz="0" w:space="0" w:color="auto"/>
        <w:left w:val="none" w:sz="0" w:space="0" w:color="auto"/>
        <w:bottom w:val="none" w:sz="0" w:space="0" w:color="auto"/>
        <w:right w:val="none" w:sz="0" w:space="0" w:color="auto"/>
      </w:divBdr>
    </w:div>
    <w:div w:id="477576072">
      <w:bodyDiv w:val="1"/>
      <w:marLeft w:val="0"/>
      <w:marRight w:val="0"/>
      <w:marTop w:val="0"/>
      <w:marBottom w:val="0"/>
      <w:divBdr>
        <w:top w:val="none" w:sz="0" w:space="0" w:color="auto"/>
        <w:left w:val="none" w:sz="0" w:space="0" w:color="auto"/>
        <w:bottom w:val="none" w:sz="0" w:space="0" w:color="auto"/>
        <w:right w:val="none" w:sz="0" w:space="0" w:color="auto"/>
      </w:divBdr>
      <w:divsChild>
        <w:div w:id="2063286370">
          <w:marLeft w:val="0"/>
          <w:marRight w:val="0"/>
          <w:marTop w:val="0"/>
          <w:marBottom w:val="0"/>
          <w:divBdr>
            <w:top w:val="none" w:sz="0" w:space="0" w:color="auto"/>
            <w:left w:val="none" w:sz="0" w:space="0" w:color="auto"/>
            <w:bottom w:val="none" w:sz="0" w:space="0" w:color="auto"/>
            <w:right w:val="none" w:sz="0" w:space="0" w:color="auto"/>
          </w:divBdr>
        </w:div>
      </w:divsChild>
    </w:div>
    <w:div w:id="494610705">
      <w:bodyDiv w:val="1"/>
      <w:marLeft w:val="0"/>
      <w:marRight w:val="0"/>
      <w:marTop w:val="0"/>
      <w:marBottom w:val="0"/>
      <w:divBdr>
        <w:top w:val="none" w:sz="0" w:space="0" w:color="auto"/>
        <w:left w:val="none" w:sz="0" w:space="0" w:color="auto"/>
        <w:bottom w:val="none" w:sz="0" w:space="0" w:color="auto"/>
        <w:right w:val="none" w:sz="0" w:space="0" w:color="auto"/>
      </w:divBdr>
    </w:div>
    <w:div w:id="503325866">
      <w:bodyDiv w:val="1"/>
      <w:marLeft w:val="0"/>
      <w:marRight w:val="0"/>
      <w:marTop w:val="0"/>
      <w:marBottom w:val="0"/>
      <w:divBdr>
        <w:top w:val="none" w:sz="0" w:space="0" w:color="auto"/>
        <w:left w:val="none" w:sz="0" w:space="0" w:color="auto"/>
        <w:bottom w:val="none" w:sz="0" w:space="0" w:color="auto"/>
        <w:right w:val="none" w:sz="0" w:space="0" w:color="auto"/>
      </w:divBdr>
      <w:divsChild>
        <w:div w:id="394744037">
          <w:marLeft w:val="720"/>
          <w:marRight w:val="0"/>
          <w:marTop w:val="60"/>
          <w:marBottom w:val="0"/>
          <w:divBdr>
            <w:top w:val="none" w:sz="0" w:space="0" w:color="auto"/>
            <w:left w:val="none" w:sz="0" w:space="0" w:color="auto"/>
            <w:bottom w:val="none" w:sz="0" w:space="0" w:color="auto"/>
            <w:right w:val="none" w:sz="0" w:space="0" w:color="auto"/>
          </w:divBdr>
        </w:div>
        <w:div w:id="893353716">
          <w:marLeft w:val="720"/>
          <w:marRight w:val="0"/>
          <w:marTop w:val="60"/>
          <w:marBottom w:val="120"/>
          <w:divBdr>
            <w:top w:val="none" w:sz="0" w:space="0" w:color="auto"/>
            <w:left w:val="none" w:sz="0" w:space="0" w:color="auto"/>
            <w:bottom w:val="none" w:sz="0" w:space="0" w:color="auto"/>
            <w:right w:val="none" w:sz="0" w:space="0" w:color="auto"/>
          </w:divBdr>
        </w:div>
        <w:div w:id="1351175704">
          <w:marLeft w:val="720"/>
          <w:marRight w:val="0"/>
          <w:marTop w:val="60"/>
          <w:marBottom w:val="120"/>
          <w:divBdr>
            <w:top w:val="none" w:sz="0" w:space="0" w:color="auto"/>
            <w:left w:val="none" w:sz="0" w:space="0" w:color="auto"/>
            <w:bottom w:val="none" w:sz="0" w:space="0" w:color="auto"/>
            <w:right w:val="none" w:sz="0" w:space="0" w:color="auto"/>
          </w:divBdr>
        </w:div>
        <w:div w:id="1454327001">
          <w:marLeft w:val="720"/>
          <w:marRight w:val="0"/>
          <w:marTop w:val="60"/>
          <w:marBottom w:val="0"/>
          <w:divBdr>
            <w:top w:val="none" w:sz="0" w:space="0" w:color="auto"/>
            <w:left w:val="none" w:sz="0" w:space="0" w:color="auto"/>
            <w:bottom w:val="none" w:sz="0" w:space="0" w:color="auto"/>
            <w:right w:val="none" w:sz="0" w:space="0" w:color="auto"/>
          </w:divBdr>
        </w:div>
        <w:div w:id="1822580596">
          <w:marLeft w:val="720"/>
          <w:marRight w:val="0"/>
          <w:marTop w:val="60"/>
          <w:marBottom w:val="120"/>
          <w:divBdr>
            <w:top w:val="none" w:sz="0" w:space="0" w:color="auto"/>
            <w:left w:val="none" w:sz="0" w:space="0" w:color="auto"/>
            <w:bottom w:val="none" w:sz="0" w:space="0" w:color="auto"/>
            <w:right w:val="none" w:sz="0" w:space="0" w:color="auto"/>
          </w:divBdr>
        </w:div>
      </w:divsChild>
    </w:div>
    <w:div w:id="555507857">
      <w:bodyDiv w:val="1"/>
      <w:marLeft w:val="0"/>
      <w:marRight w:val="0"/>
      <w:marTop w:val="0"/>
      <w:marBottom w:val="0"/>
      <w:divBdr>
        <w:top w:val="none" w:sz="0" w:space="0" w:color="auto"/>
        <w:left w:val="none" w:sz="0" w:space="0" w:color="auto"/>
        <w:bottom w:val="none" w:sz="0" w:space="0" w:color="auto"/>
        <w:right w:val="none" w:sz="0" w:space="0" w:color="auto"/>
      </w:divBdr>
      <w:divsChild>
        <w:div w:id="1073699440">
          <w:marLeft w:val="547"/>
          <w:marRight w:val="0"/>
          <w:marTop w:val="0"/>
          <w:marBottom w:val="0"/>
          <w:divBdr>
            <w:top w:val="none" w:sz="0" w:space="0" w:color="auto"/>
            <w:left w:val="none" w:sz="0" w:space="0" w:color="auto"/>
            <w:bottom w:val="none" w:sz="0" w:space="0" w:color="auto"/>
            <w:right w:val="none" w:sz="0" w:space="0" w:color="auto"/>
          </w:divBdr>
        </w:div>
      </w:divsChild>
    </w:div>
    <w:div w:id="559906654">
      <w:bodyDiv w:val="1"/>
      <w:marLeft w:val="0"/>
      <w:marRight w:val="0"/>
      <w:marTop w:val="0"/>
      <w:marBottom w:val="0"/>
      <w:divBdr>
        <w:top w:val="none" w:sz="0" w:space="0" w:color="auto"/>
        <w:left w:val="none" w:sz="0" w:space="0" w:color="auto"/>
        <w:bottom w:val="none" w:sz="0" w:space="0" w:color="auto"/>
        <w:right w:val="none" w:sz="0" w:space="0" w:color="auto"/>
      </w:divBdr>
      <w:divsChild>
        <w:div w:id="1085222239">
          <w:marLeft w:val="0"/>
          <w:marRight w:val="0"/>
          <w:marTop w:val="0"/>
          <w:marBottom w:val="0"/>
          <w:divBdr>
            <w:top w:val="none" w:sz="0" w:space="0" w:color="auto"/>
            <w:left w:val="none" w:sz="0" w:space="0" w:color="auto"/>
            <w:bottom w:val="none" w:sz="0" w:space="0" w:color="auto"/>
            <w:right w:val="none" w:sz="0" w:space="0" w:color="auto"/>
          </w:divBdr>
          <w:divsChild>
            <w:div w:id="1282805372">
              <w:marLeft w:val="0"/>
              <w:marRight w:val="0"/>
              <w:marTop w:val="0"/>
              <w:marBottom w:val="0"/>
              <w:divBdr>
                <w:top w:val="none" w:sz="0" w:space="0" w:color="auto"/>
                <w:left w:val="none" w:sz="0" w:space="0" w:color="auto"/>
                <w:bottom w:val="none" w:sz="0" w:space="0" w:color="auto"/>
                <w:right w:val="none" w:sz="0" w:space="0" w:color="auto"/>
              </w:divBdr>
              <w:divsChild>
                <w:div w:id="20018683">
                  <w:marLeft w:val="0"/>
                  <w:marRight w:val="0"/>
                  <w:marTop w:val="300"/>
                  <w:marBottom w:val="375"/>
                  <w:divBdr>
                    <w:top w:val="none" w:sz="0" w:space="0" w:color="auto"/>
                    <w:left w:val="none" w:sz="0" w:space="0" w:color="auto"/>
                    <w:bottom w:val="none" w:sz="0" w:space="0" w:color="auto"/>
                    <w:right w:val="none" w:sz="0" w:space="0" w:color="auto"/>
                  </w:divBdr>
                  <w:divsChild>
                    <w:div w:id="1688099429">
                      <w:marLeft w:val="0"/>
                      <w:marRight w:val="0"/>
                      <w:marTop w:val="0"/>
                      <w:marBottom w:val="0"/>
                      <w:divBdr>
                        <w:top w:val="none" w:sz="0" w:space="0" w:color="auto"/>
                        <w:left w:val="none" w:sz="0" w:space="0" w:color="auto"/>
                        <w:bottom w:val="none" w:sz="0" w:space="0" w:color="auto"/>
                        <w:right w:val="none" w:sz="0" w:space="0" w:color="auto"/>
                      </w:divBdr>
                      <w:divsChild>
                        <w:div w:id="354423235">
                          <w:marLeft w:val="0"/>
                          <w:marRight w:val="0"/>
                          <w:marTop w:val="0"/>
                          <w:marBottom w:val="0"/>
                          <w:divBdr>
                            <w:top w:val="none" w:sz="0" w:space="0" w:color="auto"/>
                            <w:left w:val="none" w:sz="0" w:space="0" w:color="auto"/>
                            <w:bottom w:val="none" w:sz="0" w:space="0" w:color="auto"/>
                            <w:right w:val="none" w:sz="0" w:space="0" w:color="auto"/>
                          </w:divBdr>
                          <w:divsChild>
                            <w:div w:id="1225485280">
                              <w:marLeft w:val="0"/>
                              <w:marRight w:val="0"/>
                              <w:marTop w:val="0"/>
                              <w:marBottom w:val="0"/>
                              <w:divBdr>
                                <w:top w:val="none" w:sz="0" w:space="0" w:color="auto"/>
                                <w:left w:val="none" w:sz="0" w:space="0" w:color="auto"/>
                                <w:bottom w:val="none" w:sz="0" w:space="0" w:color="auto"/>
                                <w:right w:val="none" w:sz="0" w:space="0" w:color="auto"/>
                              </w:divBdr>
                              <w:divsChild>
                                <w:div w:id="10643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251332">
      <w:bodyDiv w:val="1"/>
      <w:marLeft w:val="0"/>
      <w:marRight w:val="0"/>
      <w:marTop w:val="0"/>
      <w:marBottom w:val="0"/>
      <w:divBdr>
        <w:top w:val="none" w:sz="0" w:space="0" w:color="auto"/>
        <w:left w:val="none" w:sz="0" w:space="0" w:color="auto"/>
        <w:bottom w:val="none" w:sz="0" w:space="0" w:color="auto"/>
        <w:right w:val="none" w:sz="0" w:space="0" w:color="auto"/>
      </w:divBdr>
      <w:divsChild>
        <w:div w:id="681325469">
          <w:marLeft w:val="1368"/>
          <w:marRight w:val="0"/>
          <w:marTop w:val="0"/>
          <w:marBottom w:val="0"/>
          <w:divBdr>
            <w:top w:val="none" w:sz="0" w:space="0" w:color="auto"/>
            <w:left w:val="none" w:sz="0" w:space="0" w:color="auto"/>
            <w:bottom w:val="none" w:sz="0" w:space="0" w:color="auto"/>
            <w:right w:val="none" w:sz="0" w:space="0" w:color="auto"/>
          </w:divBdr>
        </w:div>
        <w:div w:id="951477885">
          <w:marLeft w:val="1368"/>
          <w:marRight w:val="0"/>
          <w:marTop w:val="0"/>
          <w:marBottom w:val="0"/>
          <w:divBdr>
            <w:top w:val="none" w:sz="0" w:space="0" w:color="auto"/>
            <w:left w:val="none" w:sz="0" w:space="0" w:color="auto"/>
            <w:bottom w:val="none" w:sz="0" w:space="0" w:color="auto"/>
            <w:right w:val="none" w:sz="0" w:space="0" w:color="auto"/>
          </w:divBdr>
        </w:div>
        <w:div w:id="1049453511">
          <w:marLeft w:val="1368"/>
          <w:marRight w:val="0"/>
          <w:marTop w:val="0"/>
          <w:marBottom w:val="0"/>
          <w:divBdr>
            <w:top w:val="none" w:sz="0" w:space="0" w:color="auto"/>
            <w:left w:val="none" w:sz="0" w:space="0" w:color="auto"/>
            <w:bottom w:val="none" w:sz="0" w:space="0" w:color="auto"/>
            <w:right w:val="none" w:sz="0" w:space="0" w:color="auto"/>
          </w:divBdr>
        </w:div>
        <w:div w:id="1769042520">
          <w:marLeft w:val="1368"/>
          <w:marRight w:val="0"/>
          <w:marTop w:val="0"/>
          <w:marBottom w:val="0"/>
          <w:divBdr>
            <w:top w:val="none" w:sz="0" w:space="0" w:color="auto"/>
            <w:left w:val="none" w:sz="0" w:space="0" w:color="auto"/>
            <w:bottom w:val="none" w:sz="0" w:space="0" w:color="auto"/>
            <w:right w:val="none" w:sz="0" w:space="0" w:color="auto"/>
          </w:divBdr>
        </w:div>
        <w:div w:id="1810129950">
          <w:marLeft w:val="1368"/>
          <w:marRight w:val="0"/>
          <w:marTop w:val="0"/>
          <w:marBottom w:val="0"/>
          <w:divBdr>
            <w:top w:val="none" w:sz="0" w:space="0" w:color="auto"/>
            <w:left w:val="none" w:sz="0" w:space="0" w:color="auto"/>
            <w:bottom w:val="none" w:sz="0" w:space="0" w:color="auto"/>
            <w:right w:val="none" w:sz="0" w:space="0" w:color="auto"/>
          </w:divBdr>
        </w:div>
        <w:div w:id="1810391125">
          <w:marLeft w:val="1368"/>
          <w:marRight w:val="0"/>
          <w:marTop w:val="0"/>
          <w:marBottom w:val="0"/>
          <w:divBdr>
            <w:top w:val="none" w:sz="0" w:space="0" w:color="auto"/>
            <w:left w:val="none" w:sz="0" w:space="0" w:color="auto"/>
            <w:bottom w:val="none" w:sz="0" w:space="0" w:color="auto"/>
            <w:right w:val="none" w:sz="0" w:space="0" w:color="auto"/>
          </w:divBdr>
        </w:div>
        <w:div w:id="2000035424">
          <w:marLeft w:val="1368"/>
          <w:marRight w:val="0"/>
          <w:marTop w:val="0"/>
          <w:marBottom w:val="0"/>
          <w:divBdr>
            <w:top w:val="none" w:sz="0" w:space="0" w:color="auto"/>
            <w:left w:val="none" w:sz="0" w:space="0" w:color="auto"/>
            <w:bottom w:val="none" w:sz="0" w:space="0" w:color="auto"/>
            <w:right w:val="none" w:sz="0" w:space="0" w:color="auto"/>
          </w:divBdr>
        </w:div>
        <w:div w:id="2063482542">
          <w:marLeft w:val="1368"/>
          <w:marRight w:val="0"/>
          <w:marTop w:val="0"/>
          <w:marBottom w:val="0"/>
          <w:divBdr>
            <w:top w:val="none" w:sz="0" w:space="0" w:color="auto"/>
            <w:left w:val="none" w:sz="0" w:space="0" w:color="auto"/>
            <w:bottom w:val="none" w:sz="0" w:space="0" w:color="auto"/>
            <w:right w:val="none" w:sz="0" w:space="0" w:color="auto"/>
          </w:divBdr>
        </w:div>
      </w:divsChild>
    </w:div>
    <w:div w:id="564145322">
      <w:bodyDiv w:val="1"/>
      <w:marLeft w:val="0"/>
      <w:marRight w:val="0"/>
      <w:marTop w:val="0"/>
      <w:marBottom w:val="0"/>
      <w:divBdr>
        <w:top w:val="none" w:sz="0" w:space="0" w:color="auto"/>
        <w:left w:val="none" w:sz="0" w:space="0" w:color="auto"/>
        <w:bottom w:val="none" w:sz="0" w:space="0" w:color="auto"/>
        <w:right w:val="none" w:sz="0" w:space="0" w:color="auto"/>
      </w:divBdr>
    </w:div>
    <w:div w:id="582375888">
      <w:bodyDiv w:val="1"/>
      <w:marLeft w:val="0"/>
      <w:marRight w:val="0"/>
      <w:marTop w:val="0"/>
      <w:marBottom w:val="0"/>
      <w:divBdr>
        <w:top w:val="none" w:sz="0" w:space="0" w:color="auto"/>
        <w:left w:val="none" w:sz="0" w:space="0" w:color="auto"/>
        <w:bottom w:val="none" w:sz="0" w:space="0" w:color="auto"/>
        <w:right w:val="none" w:sz="0" w:space="0" w:color="auto"/>
      </w:divBdr>
      <w:divsChild>
        <w:div w:id="146358624">
          <w:marLeft w:val="0"/>
          <w:marRight w:val="0"/>
          <w:marTop w:val="0"/>
          <w:marBottom w:val="0"/>
          <w:divBdr>
            <w:top w:val="none" w:sz="0" w:space="0" w:color="auto"/>
            <w:left w:val="none" w:sz="0" w:space="0" w:color="auto"/>
            <w:bottom w:val="none" w:sz="0" w:space="0" w:color="auto"/>
            <w:right w:val="none" w:sz="0" w:space="0" w:color="auto"/>
          </w:divBdr>
        </w:div>
        <w:div w:id="771242261">
          <w:marLeft w:val="0"/>
          <w:marRight w:val="0"/>
          <w:marTop w:val="0"/>
          <w:marBottom w:val="0"/>
          <w:divBdr>
            <w:top w:val="none" w:sz="0" w:space="0" w:color="auto"/>
            <w:left w:val="none" w:sz="0" w:space="0" w:color="auto"/>
            <w:bottom w:val="none" w:sz="0" w:space="0" w:color="auto"/>
            <w:right w:val="none" w:sz="0" w:space="0" w:color="auto"/>
          </w:divBdr>
        </w:div>
        <w:div w:id="1176921114">
          <w:marLeft w:val="0"/>
          <w:marRight w:val="0"/>
          <w:marTop w:val="0"/>
          <w:marBottom w:val="0"/>
          <w:divBdr>
            <w:top w:val="none" w:sz="0" w:space="0" w:color="auto"/>
            <w:left w:val="none" w:sz="0" w:space="0" w:color="auto"/>
            <w:bottom w:val="none" w:sz="0" w:space="0" w:color="auto"/>
            <w:right w:val="none" w:sz="0" w:space="0" w:color="auto"/>
          </w:divBdr>
        </w:div>
        <w:div w:id="1684013427">
          <w:marLeft w:val="0"/>
          <w:marRight w:val="0"/>
          <w:marTop w:val="0"/>
          <w:marBottom w:val="0"/>
          <w:divBdr>
            <w:top w:val="none" w:sz="0" w:space="0" w:color="auto"/>
            <w:left w:val="none" w:sz="0" w:space="0" w:color="auto"/>
            <w:bottom w:val="none" w:sz="0" w:space="0" w:color="auto"/>
            <w:right w:val="none" w:sz="0" w:space="0" w:color="auto"/>
          </w:divBdr>
        </w:div>
        <w:div w:id="1844779743">
          <w:marLeft w:val="0"/>
          <w:marRight w:val="0"/>
          <w:marTop w:val="0"/>
          <w:marBottom w:val="0"/>
          <w:divBdr>
            <w:top w:val="none" w:sz="0" w:space="0" w:color="auto"/>
            <w:left w:val="none" w:sz="0" w:space="0" w:color="auto"/>
            <w:bottom w:val="none" w:sz="0" w:space="0" w:color="auto"/>
            <w:right w:val="none" w:sz="0" w:space="0" w:color="auto"/>
          </w:divBdr>
        </w:div>
        <w:div w:id="2044211445">
          <w:marLeft w:val="0"/>
          <w:marRight w:val="0"/>
          <w:marTop w:val="0"/>
          <w:marBottom w:val="0"/>
          <w:divBdr>
            <w:top w:val="none" w:sz="0" w:space="0" w:color="auto"/>
            <w:left w:val="none" w:sz="0" w:space="0" w:color="auto"/>
            <w:bottom w:val="none" w:sz="0" w:space="0" w:color="auto"/>
            <w:right w:val="none" w:sz="0" w:space="0" w:color="auto"/>
          </w:divBdr>
        </w:div>
        <w:div w:id="2097506691">
          <w:marLeft w:val="0"/>
          <w:marRight w:val="0"/>
          <w:marTop w:val="0"/>
          <w:marBottom w:val="0"/>
          <w:divBdr>
            <w:top w:val="none" w:sz="0" w:space="0" w:color="auto"/>
            <w:left w:val="none" w:sz="0" w:space="0" w:color="auto"/>
            <w:bottom w:val="none" w:sz="0" w:space="0" w:color="auto"/>
            <w:right w:val="none" w:sz="0" w:space="0" w:color="auto"/>
          </w:divBdr>
        </w:div>
      </w:divsChild>
    </w:div>
    <w:div w:id="590967159">
      <w:bodyDiv w:val="1"/>
      <w:marLeft w:val="0"/>
      <w:marRight w:val="0"/>
      <w:marTop w:val="0"/>
      <w:marBottom w:val="0"/>
      <w:divBdr>
        <w:top w:val="none" w:sz="0" w:space="0" w:color="auto"/>
        <w:left w:val="none" w:sz="0" w:space="0" w:color="auto"/>
        <w:bottom w:val="none" w:sz="0" w:space="0" w:color="auto"/>
        <w:right w:val="none" w:sz="0" w:space="0" w:color="auto"/>
      </w:divBdr>
    </w:div>
    <w:div w:id="594292971">
      <w:bodyDiv w:val="1"/>
      <w:marLeft w:val="0"/>
      <w:marRight w:val="0"/>
      <w:marTop w:val="0"/>
      <w:marBottom w:val="0"/>
      <w:divBdr>
        <w:top w:val="none" w:sz="0" w:space="0" w:color="auto"/>
        <w:left w:val="none" w:sz="0" w:space="0" w:color="auto"/>
        <w:bottom w:val="none" w:sz="0" w:space="0" w:color="auto"/>
        <w:right w:val="none" w:sz="0" w:space="0" w:color="auto"/>
      </w:divBdr>
    </w:div>
    <w:div w:id="595409458">
      <w:bodyDiv w:val="1"/>
      <w:marLeft w:val="0"/>
      <w:marRight w:val="0"/>
      <w:marTop w:val="0"/>
      <w:marBottom w:val="0"/>
      <w:divBdr>
        <w:top w:val="none" w:sz="0" w:space="0" w:color="auto"/>
        <w:left w:val="none" w:sz="0" w:space="0" w:color="auto"/>
        <w:bottom w:val="none" w:sz="0" w:space="0" w:color="auto"/>
        <w:right w:val="none" w:sz="0" w:space="0" w:color="auto"/>
      </w:divBdr>
    </w:div>
    <w:div w:id="612368973">
      <w:bodyDiv w:val="1"/>
      <w:marLeft w:val="0"/>
      <w:marRight w:val="0"/>
      <w:marTop w:val="0"/>
      <w:marBottom w:val="0"/>
      <w:divBdr>
        <w:top w:val="none" w:sz="0" w:space="0" w:color="auto"/>
        <w:left w:val="none" w:sz="0" w:space="0" w:color="auto"/>
        <w:bottom w:val="none" w:sz="0" w:space="0" w:color="auto"/>
        <w:right w:val="none" w:sz="0" w:space="0" w:color="auto"/>
      </w:divBdr>
    </w:div>
    <w:div w:id="617954731">
      <w:bodyDiv w:val="1"/>
      <w:marLeft w:val="0"/>
      <w:marRight w:val="0"/>
      <w:marTop w:val="0"/>
      <w:marBottom w:val="0"/>
      <w:divBdr>
        <w:top w:val="none" w:sz="0" w:space="0" w:color="auto"/>
        <w:left w:val="none" w:sz="0" w:space="0" w:color="auto"/>
        <w:bottom w:val="none" w:sz="0" w:space="0" w:color="auto"/>
        <w:right w:val="none" w:sz="0" w:space="0" w:color="auto"/>
      </w:divBdr>
    </w:div>
    <w:div w:id="643706971">
      <w:bodyDiv w:val="1"/>
      <w:marLeft w:val="0"/>
      <w:marRight w:val="0"/>
      <w:marTop w:val="0"/>
      <w:marBottom w:val="0"/>
      <w:divBdr>
        <w:top w:val="none" w:sz="0" w:space="0" w:color="auto"/>
        <w:left w:val="none" w:sz="0" w:space="0" w:color="auto"/>
        <w:bottom w:val="none" w:sz="0" w:space="0" w:color="auto"/>
        <w:right w:val="none" w:sz="0" w:space="0" w:color="auto"/>
      </w:divBdr>
    </w:div>
    <w:div w:id="668099340">
      <w:bodyDiv w:val="1"/>
      <w:marLeft w:val="0"/>
      <w:marRight w:val="0"/>
      <w:marTop w:val="0"/>
      <w:marBottom w:val="0"/>
      <w:divBdr>
        <w:top w:val="none" w:sz="0" w:space="0" w:color="auto"/>
        <w:left w:val="none" w:sz="0" w:space="0" w:color="auto"/>
        <w:bottom w:val="none" w:sz="0" w:space="0" w:color="auto"/>
        <w:right w:val="none" w:sz="0" w:space="0" w:color="auto"/>
      </w:divBdr>
    </w:div>
    <w:div w:id="668948913">
      <w:bodyDiv w:val="1"/>
      <w:marLeft w:val="0"/>
      <w:marRight w:val="0"/>
      <w:marTop w:val="0"/>
      <w:marBottom w:val="0"/>
      <w:divBdr>
        <w:top w:val="none" w:sz="0" w:space="0" w:color="auto"/>
        <w:left w:val="none" w:sz="0" w:space="0" w:color="auto"/>
        <w:bottom w:val="none" w:sz="0" w:space="0" w:color="auto"/>
        <w:right w:val="none" w:sz="0" w:space="0" w:color="auto"/>
      </w:divBdr>
      <w:divsChild>
        <w:div w:id="343089936">
          <w:marLeft w:val="0"/>
          <w:marRight w:val="0"/>
          <w:marTop w:val="0"/>
          <w:marBottom w:val="0"/>
          <w:divBdr>
            <w:top w:val="none" w:sz="0" w:space="0" w:color="auto"/>
            <w:left w:val="none" w:sz="0" w:space="0" w:color="auto"/>
            <w:bottom w:val="none" w:sz="0" w:space="0" w:color="auto"/>
            <w:right w:val="none" w:sz="0" w:space="0" w:color="auto"/>
          </w:divBdr>
          <w:divsChild>
            <w:div w:id="107160802">
              <w:marLeft w:val="0"/>
              <w:marRight w:val="0"/>
              <w:marTop w:val="0"/>
              <w:marBottom w:val="0"/>
              <w:divBdr>
                <w:top w:val="none" w:sz="0" w:space="0" w:color="auto"/>
                <w:left w:val="none" w:sz="0" w:space="0" w:color="auto"/>
                <w:bottom w:val="none" w:sz="0" w:space="0" w:color="auto"/>
                <w:right w:val="none" w:sz="0" w:space="0" w:color="auto"/>
              </w:divBdr>
              <w:divsChild>
                <w:div w:id="1954284674">
                  <w:marLeft w:val="0"/>
                  <w:marRight w:val="0"/>
                  <w:marTop w:val="0"/>
                  <w:marBottom w:val="0"/>
                  <w:divBdr>
                    <w:top w:val="none" w:sz="0" w:space="0" w:color="auto"/>
                    <w:left w:val="none" w:sz="0" w:space="0" w:color="auto"/>
                    <w:bottom w:val="none" w:sz="0" w:space="0" w:color="auto"/>
                    <w:right w:val="none" w:sz="0" w:space="0" w:color="auto"/>
                  </w:divBdr>
                  <w:divsChild>
                    <w:div w:id="239292728">
                      <w:marLeft w:val="0"/>
                      <w:marRight w:val="0"/>
                      <w:marTop w:val="105"/>
                      <w:marBottom w:val="0"/>
                      <w:divBdr>
                        <w:top w:val="none" w:sz="0" w:space="0" w:color="auto"/>
                        <w:left w:val="none" w:sz="0" w:space="0" w:color="auto"/>
                        <w:bottom w:val="none" w:sz="0" w:space="0" w:color="auto"/>
                        <w:right w:val="none" w:sz="0" w:space="0" w:color="auto"/>
                      </w:divBdr>
                      <w:divsChild>
                        <w:div w:id="955408941">
                          <w:marLeft w:val="0"/>
                          <w:marRight w:val="0"/>
                          <w:marTop w:val="0"/>
                          <w:marBottom w:val="0"/>
                          <w:divBdr>
                            <w:top w:val="none" w:sz="0" w:space="0" w:color="auto"/>
                            <w:left w:val="none" w:sz="0" w:space="0" w:color="auto"/>
                            <w:bottom w:val="none" w:sz="0" w:space="0" w:color="auto"/>
                            <w:right w:val="none" w:sz="0" w:space="0" w:color="auto"/>
                          </w:divBdr>
                          <w:divsChild>
                            <w:div w:id="430396657">
                              <w:marLeft w:val="0"/>
                              <w:marRight w:val="0"/>
                              <w:marTop w:val="0"/>
                              <w:marBottom w:val="0"/>
                              <w:divBdr>
                                <w:top w:val="none" w:sz="0" w:space="0" w:color="auto"/>
                                <w:left w:val="none" w:sz="0" w:space="0" w:color="auto"/>
                                <w:bottom w:val="none" w:sz="0" w:space="0" w:color="auto"/>
                                <w:right w:val="none" w:sz="0" w:space="0" w:color="auto"/>
                              </w:divBdr>
                              <w:divsChild>
                                <w:div w:id="537546081">
                                  <w:marLeft w:val="0"/>
                                  <w:marRight w:val="0"/>
                                  <w:marTop w:val="0"/>
                                  <w:marBottom w:val="0"/>
                                  <w:divBdr>
                                    <w:top w:val="none" w:sz="0" w:space="0" w:color="auto"/>
                                    <w:left w:val="none" w:sz="0" w:space="0" w:color="auto"/>
                                    <w:bottom w:val="none" w:sz="0" w:space="0" w:color="auto"/>
                                    <w:right w:val="none" w:sz="0" w:space="0" w:color="auto"/>
                                  </w:divBdr>
                                  <w:divsChild>
                                    <w:div w:id="233585555">
                                      <w:marLeft w:val="0"/>
                                      <w:marRight w:val="0"/>
                                      <w:marTop w:val="0"/>
                                      <w:marBottom w:val="0"/>
                                      <w:divBdr>
                                        <w:top w:val="none" w:sz="0" w:space="0" w:color="auto"/>
                                        <w:left w:val="none" w:sz="0" w:space="0" w:color="auto"/>
                                        <w:bottom w:val="none" w:sz="0" w:space="0" w:color="auto"/>
                                        <w:right w:val="none" w:sz="0" w:space="0" w:color="auto"/>
                                      </w:divBdr>
                                      <w:divsChild>
                                        <w:div w:id="1837841286">
                                          <w:marLeft w:val="0"/>
                                          <w:marRight w:val="0"/>
                                          <w:marTop w:val="0"/>
                                          <w:marBottom w:val="0"/>
                                          <w:divBdr>
                                            <w:top w:val="none" w:sz="0" w:space="0" w:color="auto"/>
                                            <w:left w:val="none" w:sz="0" w:space="0" w:color="auto"/>
                                            <w:bottom w:val="none" w:sz="0" w:space="0" w:color="auto"/>
                                            <w:right w:val="none" w:sz="0" w:space="0" w:color="auto"/>
                                          </w:divBdr>
                                          <w:divsChild>
                                            <w:div w:id="1797790514">
                                              <w:marLeft w:val="0"/>
                                              <w:marRight w:val="0"/>
                                              <w:marTop w:val="0"/>
                                              <w:marBottom w:val="0"/>
                                              <w:divBdr>
                                                <w:top w:val="none" w:sz="0" w:space="0" w:color="auto"/>
                                                <w:left w:val="none" w:sz="0" w:space="0" w:color="auto"/>
                                                <w:bottom w:val="none" w:sz="0" w:space="0" w:color="auto"/>
                                                <w:right w:val="none" w:sz="0" w:space="0" w:color="auto"/>
                                              </w:divBdr>
                                              <w:divsChild>
                                                <w:div w:id="104430430">
                                                  <w:marLeft w:val="0"/>
                                                  <w:marRight w:val="0"/>
                                                  <w:marTop w:val="0"/>
                                                  <w:marBottom w:val="0"/>
                                                  <w:divBdr>
                                                    <w:top w:val="none" w:sz="0" w:space="0" w:color="auto"/>
                                                    <w:left w:val="none" w:sz="0" w:space="0" w:color="auto"/>
                                                    <w:bottom w:val="none" w:sz="0" w:space="0" w:color="auto"/>
                                                    <w:right w:val="none" w:sz="0" w:space="0" w:color="auto"/>
                                                  </w:divBdr>
                                                  <w:divsChild>
                                                    <w:div w:id="283315414">
                                                      <w:marLeft w:val="0"/>
                                                      <w:marRight w:val="0"/>
                                                      <w:marTop w:val="0"/>
                                                      <w:marBottom w:val="0"/>
                                                      <w:divBdr>
                                                        <w:top w:val="none" w:sz="0" w:space="0" w:color="auto"/>
                                                        <w:left w:val="none" w:sz="0" w:space="0" w:color="auto"/>
                                                        <w:bottom w:val="none" w:sz="0" w:space="0" w:color="auto"/>
                                                        <w:right w:val="none" w:sz="0" w:space="0" w:color="auto"/>
                                                      </w:divBdr>
                                                      <w:divsChild>
                                                        <w:div w:id="18645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2538129">
      <w:bodyDiv w:val="1"/>
      <w:marLeft w:val="0"/>
      <w:marRight w:val="0"/>
      <w:marTop w:val="0"/>
      <w:marBottom w:val="0"/>
      <w:divBdr>
        <w:top w:val="none" w:sz="0" w:space="0" w:color="auto"/>
        <w:left w:val="none" w:sz="0" w:space="0" w:color="auto"/>
        <w:bottom w:val="none" w:sz="0" w:space="0" w:color="auto"/>
        <w:right w:val="none" w:sz="0" w:space="0" w:color="auto"/>
      </w:divBdr>
      <w:divsChild>
        <w:div w:id="176695204">
          <w:marLeft w:val="1037"/>
          <w:marRight w:val="0"/>
          <w:marTop w:val="60"/>
          <w:marBottom w:val="0"/>
          <w:divBdr>
            <w:top w:val="none" w:sz="0" w:space="0" w:color="auto"/>
            <w:left w:val="none" w:sz="0" w:space="0" w:color="auto"/>
            <w:bottom w:val="none" w:sz="0" w:space="0" w:color="auto"/>
            <w:right w:val="none" w:sz="0" w:space="0" w:color="auto"/>
          </w:divBdr>
        </w:div>
        <w:div w:id="182287741">
          <w:marLeft w:val="1037"/>
          <w:marRight w:val="0"/>
          <w:marTop w:val="60"/>
          <w:marBottom w:val="0"/>
          <w:divBdr>
            <w:top w:val="none" w:sz="0" w:space="0" w:color="auto"/>
            <w:left w:val="none" w:sz="0" w:space="0" w:color="auto"/>
            <w:bottom w:val="none" w:sz="0" w:space="0" w:color="auto"/>
            <w:right w:val="none" w:sz="0" w:space="0" w:color="auto"/>
          </w:divBdr>
        </w:div>
        <w:div w:id="743064257">
          <w:marLeft w:val="1037"/>
          <w:marRight w:val="0"/>
          <w:marTop w:val="60"/>
          <w:marBottom w:val="0"/>
          <w:divBdr>
            <w:top w:val="none" w:sz="0" w:space="0" w:color="auto"/>
            <w:left w:val="none" w:sz="0" w:space="0" w:color="auto"/>
            <w:bottom w:val="none" w:sz="0" w:space="0" w:color="auto"/>
            <w:right w:val="none" w:sz="0" w:space="0" w:color="auto"/>
          </w:divBdr>
        </w:div>
        <w:div w:id="970137694">
          <w:marLeft w:val="173"/>
          <w:marRight w:val="0"/>
          <w:marTop w:val="60"/>
          <w:marBottom w:val="0"/>
          <w:divBdr>
            <w:top w:val="none" w:sz="0" w:space="0" w:color="auto"/>
            <w:left w:val="none" w:sz="0" w:space="0" w:color="auto"/>
            <w:bottom w:val="none" w:sz="0" w:space="0" w:color="auto"/>
            <w:right w:val="none" w:sz="0" w:space="0" w:color="auto"/>
          </w:divBdr>
        </w:div>
        <w:div w:id="1058818895">
          <w:marLeft w:val="173"/>
          <w:marRight w:val="0"/>
          <w:marTop w:val="60"/>
          <w:marBottom w:val="0"/>
          <w:divBdr>
            <w:top w:val="none" w:sz="0" w:space="0" w:color="auto"/>
            <w:left w:val="none" w:sz="0" w:space="0" w:color="auto"/>
            <w:bottom w:val="none" w:sz="0" w:space="0" w:color="auto"/>
            <w:right w:val="none" w:sz="0" w:space="0" w:color="auto"/>
          </w:divBdr>
        </w:div>
        <w:div w:id="1647391826">
          <w:marLeft w:val="173"/>
          <w:marRight w:val="0"/>
          <w:marTop w:val="60"/>
          <w:marBottom w:val="0"/>
          <w:divBdr>
            <w:top w:val="none" w:sz="0" w:space="0" w:color="auto"/>
            <w:left w:val="none" w:sz="0" w:space="0" w:color="auto"/>
            <w:bottom w:val="none" w:sz="0" w:space="0" w:color="auto"/>
            <w:right w:val="none" w:sz="0" w:space="0" w:color="auto"/>
          </w:divBdr>
        </w:div>
      </w:divsChild>
    </w:div>
    <w:div w:id="697852486">
      <w:bodyDiv w:val="1"/>
      <w:marLeft w:val="0"/>
      <w:marRight w:val="0"/>
      <w:marTop w:val="0"/>
      <w:marBottom w:val="0"/>
      <w:divBdr>
        <w:top w:val="none" w:sz="0" w:space="0" w:color="auto"/>
        <w:left w:val="none" w:sz="0" w:space="0" w:color="auto"/>
        <w:bottom w:val="none" w:sz="0" w:space="0" w:color="auto"/>
        <w:right w:val="none" w:sz="0" w:space="0" w:color="auto"/>
      </w:divBdr>
      <w:divsChild>
        <w:div w:id="548611613">
          <w:marLeft w:val="576"/>
          <w:marRight w:val="0"/>
          <w:marTop w:val="60"/>
          <w:marBottom w:val="240"/>
          <w:divBdr>
            <w:top w:val="none" w:sz="0" w:space="0" w:color="auto"/>
            <w:left w:val="none" w:sz="0" w:space="0" w:color="auto"/>
            <w:bottom w:val="none" w:sz="0" w:space="0" w:color="auto"/>
            <w:right w:val="none" w:sz="0" w:space="0" w:color="auto"/>
          </w:divBdr>
        </w:div>
        <w:div w:id="838741411">
          <w:marLeft w:val="576"/>
          <w:marRight w:val="0"/>
          <w:marTop w:val="60"/>
          <w:marBottom w:val="240"/>
          <w:divBdr>
            <w:top w:val="none" w:sz="0" w:space="0" w:color="auto"/>
            <w:left w:val="none" w:sz="0" w:space="0" w:color="auto"/>
            <w:bottom w:val="none" w:sz="0" w:space="0" w:color="auto"/>
            <w:right w:val="none" w:sz="0" w:space="0" w:color="auto"/>
          </w:divBdr>
        </w:div>
        <w:div w:id="1078404800">
          <w:marLeft w:val="576"/>
          <w:marRight w:val="0"/>
          <w:marTop w:val="60"/>
          <w:marBottom w:val="240"/>
          <w:divBdr>
            <w:top w:val="none" w:sz="0" w:space="0" w:color="auto"/>
            <w:left w:val="none" w:sz="0" w:space="0" w:color="auto"/>
            <w:bottom w:val="none" w:sz="0" w:space="0" w:color="auto"/>
            <w:right w:val="none" w:sz="0" w:space="0" w:color="auto"/>
          </w:divBdr>
        </w:div>
        <w:div w:id="1855921089">
          <w:marLeft w:val="576"/>
          <w:marRight w:val="0"/>
          <w:marTop w:val="60"/>
          <w:marBottom w:val="240"/>
          <w:divBdr>
            <w:top w:val="none" w:sz="0" w:space="0" w:color="auto"/>
            <w:left w:val="none" w:sz="0" w:space="0" w:color="auto"/>
            <w:bottom w:val="none" w:sz="0" w:space="0" w:color="auto"/>
            <w:right w:val="none" w:sz="0" w:space="0" w:color="auto"/>
          </w:divBdr>
        </w:div>
        <w:div w:id="2051878769">
          <w:marLeft w:val="576"/>
          <w:marRight w:val="0"/>
          <w:marTop w:val="60"/>
          <w:marBottom w:val="240"/>
          <w:divBdr>
            <w:top w:val="none" w:sz="0" w:space="0" w:color="auto"/>
            <w:left w:val="none" w:sz="0" w:space="0" w:color="auto"/>
            <w:bottom w:val="none" w:sz="0" w:space="0" w:color="auto"/>
            <w:right w:val="none" w:sz="0" w:space="0" w:color="auto"/>
          </w:divBdr>
        </w:div>
      </w:divsChild>
    </w:div>
    <w:div w:id="697858538">
      <w:bodyDiv w:val="1"/>
      <w:marLeft w:val="0"/>
      <w:marRight w:val="0"/>
      <w:marTop w:val="0"/>
      <w:marBottom w:val="0"/>
      <w:divBdr>
        <w:top w:val="none" w:sz="0" w:space="0" w:color="auto"/>
        <w:left w:val="none" w:sz="0" w:space="0" w:color="auto"/>
        <w:bottom w:val="none" w:sz="0" w:space="0" w:color="auto"/>
        <w:right w:val="none" w:sz="0" w:space="0" w:color="auto"/>
      </w:divBdr>
    </w:div>
    <w:div w:id="712510266">
      <w:bodyDiv w:val="1"/>
      <w:marLeft w:val="0"/>
      <w:marRight w:val="0"/>
      <w:marTop w:val="0"/>
      <w:marBottom w:val="0"/>
      <w:divBdr>
        <w:top w:val="none" w:sz="0" w:space="0" w:color="auto"/>
        <w:left w:val="none" w:sz="0" w:space="0" w:color="auto"/>
        <w:bottom w:val="none" w:sz="0" w:space="0" w:color="auto"/>
        <w:right w:val="none" w:sz="0" w:space="0" w:color="auto"/>
      </w:divBdr>
      <w:divsChild>
        <w:div w:id="1027020289">
          <w:marLeft w:val="576"/>
          <w:marRight w:val="0"/>
          <w:marTop w:val="60"/>
          <w:marBottom w:val="0"/>
          <w:divBdr>
            <w:top w:val="none" w:sz="0" w:space="0" w:color="auto"/>
            <w:left w:val="none" w:sz="0" w:space="0" w:color="auto"/>
            <w:bottom w:val="none" w:sz="0" w:space="0" w:color="auto"/>
            <w:right w:val="none" w:sz="0" w:space="0" w:color="auto"/>
          </w:divBdr>
        </w:div>
        <w:div w:id="1592660598">
          <w:marLeft w:val="576"/>
          <w:marRight w:val="0"/>
          <w:marTop w:val="60"/>
          <w:marBottom w:val="0"/>
          <w:divBdr>
            <w:top w:val="none" w:sz="0" w:space="0" w:color="auto"/>
            <w:left w:val="none" w:sz="0" w:space="0" w:color="auto"/>
            <w:bottom w:val="none" w:sz="0" w:space="0" w:color="auto"/>
            <w:right w:val="none" w:sz="0" w:space="0" w:color="auto"/>
          </w:divBdr>
        </w:div>
        <w:div w:id="1685477770">
          <w:marLeft w:val="576"/>
          <w:marRight w:val="0"/>
          <w:marTop w:val="60"/>
          <w:marBottom w:val="0"/>
          <w:divBdr>
            <w:top w:val="none" w:sz="0" w:space="0" w:color="auto"/>
            <w:left w:val="none" w:sz="0" w:space="0" w:color="auto"/>
            <w:bottom w:val="none" w:sz="0" w:space="0" w:color="auto"/>
            <w:right w:val="none" w:sz="0" w:space="0" w:color="auto"/>
          </w:divBdr>
        </w:div>
      </w:divsChild>
    </w:div>
    <w:div w:id="740520174">
      <w:bodyDiv w:val="1"/>
      <w:marLeft w:val="0"/>
      <w:marRight w:val="0"/>
      <w:marTop w:val="0"/>
      <w:marBottom w:val="0"/>
      <w:divBdr>
        <w:top w:val="none" w:sz="0" w:space="0" w:color="auto"/>
        <w:left w:val="none" w:sz="0" w:space="0" w:color="auto"/>
        <w:bottom w:val="none" w:sz="0" w:space="0" w:color="auto"/>
        <w:right w:val="none" w:sz="0" w:space="0" w:color="auto"/>
      </w:divBdr>
      <w:divsChild>
        <w:div w:id="86466057">
          <w:marLeft w:val="979"/>
          <w:marRight w:val="0"/>
          <w:marTop w:val="120"/>
          <w:marBottom w:val="120"/>
          <w:divBdr>
            <w:top w:val="none" w:sz="0" w:space="0" w:color="auto"/>
            <w:left w:val="none" w:sz="0" w:space="0" w:color="auto"/>
            <w:bottom w:val="none" w:sz="0" w:space="0" w:color="auto"/>
            <w:right w:val="none" w:sz="0" w:space="0" w:color="auto"/>
          </w:divBdr>
        </w:div>
      </w:divsChild>
    </w:div>
    <w:div w:id="744037070">
      <w:bodyDiv w:val="1"/>
      <w:marLeft w:val="0"/>
      <w:marRight w:val="0"/>
      <w:marTop w:val="0"/>
      <w:marBottom w:val="0"/>
      <w:divBdr>
        <w:top w:val="none" w:sz="0" w:space="0" w:color="auto"/>
        <w:left w:val="none" w:sz="0" w:space="0" w:color="auto"/>
        <w:bottom w:val="none" w:sz="0" w:space="0" w:color="auto"/>
        <w:right w:val="none" w:sz="0" w:space="0" w:color="auto"/>
      </w:divBdr>
    </w:div>
    <w:div w:id="752241826">
      <w:bodyDiv w:val="1"/>
      <w:marLeft w:val="0"/>
      <w:marRight w:val="0"/>
      <w:marTop w:val="0"/>
      <w:marBottom w:val="0"/>
      <w:divBdr>
        <w:top w:val="none" w:sz="0" w:space="0" w:color="auto"/>
        <w:left w:val="none" w:sz="0" w:space="0" w:color="auto"/>
        <w:bottom w:val="none" w:sz="0" w:space="0" w:color="auto"/>
        <w:right w:val="none" w:sz="0" w:space="0" w:color="auto"/>
      </w:divBdr>
      <w:divsChild>
        <w:div w:id="1157259645">
          <w:marLeft w:val="0"/>
          <w:marRight w:val="0"/>
          <w:marTop w:val="0"/>
          <w:marBottom w:val="0"/>
          <w:divBdr>
            <w:top w:val="none" w:sz="0" w:space="0" w:color="auto"/>
            <w:left w:val="none" w:sz="0" w:space="0" w:color="auto"/>
            <w:bottom w:val="none" w:sz="0" w:space="0" w:color="auto"/>
            <w:right w:val="none" w:sz="0" w:space="0" w:color="auto"/>
          </w:divBdr>
          <w:divsChild>
            <w:div w:id="1777601482">
              <w:marLeft w:val="0"/>
              <w:marRight w:val="0"/>
              <w:marTop w:val="0"/>
              <w:marBottom w:val="0"/>
              <w:divBdr>
                <w:top w:val="none" w:sz="0" w:space="0" w:color="auto"/>
                <w:left w:val="none" w:sz="0" w:space="0" w:color="auto"/>
                <w:bottom w:val="none" w:sz="0" w:space="0" w:color="auto"/>
                <w:right w:val="none" w:sz="0" w:space="0" w:color="auto"/>
              </w:divBdr>
              <w:divsChild>
                <w:div w:id="7422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7567">
      <w:bodyDiv w:val="1"/>
      <w:marLeft w:val="0"/>
      <w:marRight w:val="0"/>
      <w:marTop w:val="0"/>
      <w:marBottom w:val="0"/>
      <w:divBdr>
        <w:top w:val="none" w:sz="0" w:space="0" w:color="auto"/>
        <w:left w:val="none" w:sz="0" w:space="0" w:color="auto"/>
        <w:bottom w:val="none" w:sz="0" w:space="0" w:color="auto"/>
        <w:right w:val="none" w:sz="0" w:space="0" w:color="auto"/>
      </w:divBdr>
    </w:div>
    <w:div w:id="754862221">
      <w:bodyDiv w:val="1"/>
      <w:marLeft w:val="0"/>
      <w:marRight w:val="0"/>
      <w:marTop w:val="0"/>
      <w:marBottom w:val="0"/>
      <w:divBdr>
        <w:top w:val="none" w:sz="0" w:space="0" w:color="auto"/>
        <w:left w:val="none" w:sz="0" w:space="0" w:color="auto"/>
        <w:bottom w:val="none" w:sz="0" w:space="0" w:color="auto"/>
        <w:right w:val="none" w:sz="0" w:space="0" w:color="auto"/>
      </w:divBdr>
    </w:div>
    <w:div w:id="761225977">
      <w:bodyDiv w:val="1"/>
      <w:marLeft w:val="0"/>
      <w:marRight w:val="0"/>
      <w:marTop w:val="0"/>
      <w:marBottom w:val="0"/>
      <w:divBdr>
        <w:top w:val="none" w:sz="0" w:space="0" w:color="auto"/>
        <w:left w:val="none" w:sz="0" w:space="0" w:color="auto"/>
        <w:bottom w:val="none" w:sz="0" w:space="0" w:color="auto"/>
        <w:right w:val="none" w:sz="0" w:space="0" w:color="auto"/>
      </w:divBdr>
      <w:divsChild>
        <w:div w:id="29959931">
          <w:marLeft w:val="1037"/>
          <w:marRight w:val="0"/>
          <w:marTop w:val="120"/>
          <w:marBottom w:val="120"/>
          <w:divBdr>
            <w:top w:val="none" w:sz="0" w:space="0" w:color="auto"/>
            <w:left w:val="none" w:sz="0" w:space="0" w:color="auto"/>
            <w:bottom w:val="none" w:sz="0" w:space="0" w:color="auto"/>
            <w:right w:val="none" w:sz="0" w:space="0" w:color="auto"/>
          </w:divBdr>
        </w:div>
        <w:div w:id="713237759">
          <w:marLeft w:val="1037"/>
          <w:marRight w:val="0"/>
          <w:marTop w:val="120"/>
          <w:marBottom w:val="120"/>
          <w:divBdr>
            <w:top w:val="none" w:sz="0" w:space="0" w:color="auto"/>
            <w:left w:val="none" w:sz="0" w:space="0" w:color="auto"/>
            <w:bottom w:val="none" w:sz="0" w:space="0" w:color="auto"/>
            <w:right w:val="none" w:sz="0" w:space="0" w:color="auto"/>
          </w:divBdr>
        </w:div>
        <w:div w:id="1423601055">
          <w:marLeft w:val="1037"/>
          <w:marRight w:val="0"/>
          <w:marTop w:val="120"/>
          <w:marBottom w:val="120"/>
          <w:divBdr>
            <w:top w:val="none" w:sz="0" w:space="0" w:color="auto"/>
            <w:left w:val="none" w:sz="0" w:space="0" w:color="auto"/>
            <w:bottom w:val="none" w:sz="0" w:space="0" w:color="auto"/>
            <w:right w:val="none" w:sz="0" w:space="0" w:color="auto"/>
          </w:divBdr>
        </w:div>
        <w:div w:id="1944267650">
          <w:marLeft w:val="1037"/>
          <w:marRight w:val="0"/>
          <w:marTop w:val="120"/>
          <w:marBottom w:val="120"/>
          <w:divBdr>
            <w:top w:val="none" w:sz="0" w:space="0" w:color="auto"/>
            <w:left w:val="none" w:sz="0" w:space="0" w:color="auto"/>
            <w:bottom w:val="none" w:sz="0" w:space="0" w:color="auto"/>
            <w:right w:val="none" w:sz="0" w:space="0" w:color="auto"/>
          </w:divBdr>
        </w:div>
      </w:divsChild>
    </w:div>
    <w:div w:id="811286273">
      <w:bodyDiv w:val="1"/>
      <w:marLeft w:val="0"/>
      <w:marRight w:val="0"/>
      <w:marTop w:val="0"/>
      <w:marBottom w:val="0"/>
      <w:divBdr>
        <w:top w:val="none" w:sz="0" w:space="0" w:color="auto"/>
        <w:left w:val="none" w:sz="0" w:space="0" w:color="auto"/>
        <w:bottom w:val="none" w:sz="0" w:space="0" w:color="auto"/>
        <w:right w:val="none" w:sz="0" w:space="0" w:color="auto"/>
      </w:divBdr>
      <w:divsChild>
        <w:div w:id="1058360320">
          <w:marLeft w:val="0"/>
          <w:marRight w:val="0"/>
          <w:marTop w:val="0"/>
          <w:marBottom w:val="0"/>
          <w:divBdr>
            <w:top w:val="none" w:sz="0" w:space="0" w:color="auto"/>
            <w:left w:val="none" w:sz="0" w:space="0" w:color="auto"/>
            <w:bottom w:val="none" w:sz="0" w:space="0" w:color="auto"/>
            <w:right w:val="none" w:sz="0" w:space="0" w:color="auto"/>
          </w:divBdr>
        </w:div>
        <w:div w:id="1235124068">
          <w:marLeft w:val="0"/>
          <w:marRight w:val="0"/>
          <w:marTop w:val="0"/>
          <w:marBottom w:val="0"/>
          <w:divBdr>
            <w:top w:val="none" w:sz="0" w:space="0" w:color="auto"/>
            <w:left w:val="none" w:sz="0" w:space="0" w:color="auto"/>
            <w:bottom w:val="none" w:sz="0" w:space="0" w:color="auto"/>
            <w:right w:val="none" w:sz="0" w:space="0" w:color="auto"/>
          </w:divBdr>
        </w:div>
      </w:divsChild>
    </w:div>
    <w:div w:id="823814686">
      <w:bodyDiv w:val="1"/>
      <w:marLeft w:val="0"/>
      <w:marRight w:val="0"/>
      <w:marTop w:val="0"/>
      <w:marBottom w:val="0"/>
      <w:divBdr>
        <w:top w:val="none" w:sz="0" w:space="0" w:color="auto"/>
        <w:left w:val="none" w:sz="0" w:space="0" w:color="auto"/>
        <w:bottom w:val="none" w:sz="0" w:space="0" w:color="auto"/>
        <w:right w:val="none" w:sz="0" w:space="0" w:color="auto"/>
      </w:divBdr>
    </w:div>
    <w:div w:id="832139896">
      <w:bodyDiv w:val="1"/>
      <w:marLeft w:val="0"/>
      <w:marRight w:val="0"/>
      <w:marTop w:val="0"/>
      <w:marBottom w:val="0"/>
      <w:divBdr>
        <w:top w:val="none" w:sz="0" w:space="0" w:color="auto"/>
        <w:left w:val="none" w:sz="0" w:space="0" w:color="auto"/>
        <w:bottom w:val="none" w:sz="0" w:space="0" w:color="auto"/>
        <w:right w:val="none" w:sz="0" w:space="0" w:color="auto"/>
      </w:divBdr>
      <w:divsChild>
        <w:div w:id="42337371">
          <w:marLeft w:val="1037"/>
          <w:marRight w:val="0"/>
          <w:marTop w:val="60"/>
          <w:marBottom w:val="60"/>
          <w:divBdr>
            <w:top w:val="none" w:sz="0" w:space="0" w:color="auto"/>
            <w:left w:val="none" w:sz="0" w:space="0" w:color="auto"/>
            <w:bottom w:val="none" w:sz="0" w:space="0" w:color="auto"/>
            <w:right w:val="none" w:sz="0" w:space="0" w:color="auto"/>
          </w:divBdr>
        </w:div>
        <w:div w:id="1264533030">
          <w:marLeft w:val="1037"/>
          <w:marRight w:val="0"/>
          <w:marTop w:val="60"/>
          <w:marBottom w:val="60"/>
          <w:divBdr>
            <w:top w:val="none" w:sz="0" w:space="0" w:color="auto"/>
            <w:left w:val="none" w:sz="0" w:space="0" w:color="auto"/>
            <w:bottom w:val="none" w:sz="0" w:space="0" w:color="auto"/>
            <w:right w:val="none" w:sz="0" w:space="0" w:color="auto"/>
          </w:divBdr>
        </w:div>
      </w:divsChild>
    </w:div>
    <w:div w:id="840465866">
      <w:bodyDiv w:val="1"/>
      <w:marLeft w:val="0"/>
      <w:marRight w:val="0"/>
      <w:marTop w:val="0"/>
      <w:marBottom w:val="0"/>
      <w:divBdr>
        <w:top w:val="none" w:sz="0" w:space="0" w:color="auto"/>
        <w:left w:val="none" w:sz="0" w:space="0" w:color="auto"/>
        <w:bottom w:val="none" w:sz="0" w:space="0" w:color="auto"/>
        <w:right w:val="none" w:sz="0" w:space="0" w:color="auto"/>
      </w:divBdr>
      <w:divsChild>
        <w:div w:id="1229609511">
          <w:marLeft w:val="0"/>
          <w:marRight w:val="0"/>
          <w:marTop w:val="0"/>
          <w:marBottom w:val="0"/>
          <w:divBdr>
            <w:top w:val="none" w:sz="0" w:space="0" w:color="auto"/>
            <w:left w:val="none" w:sz="0" w:space="0" w:color="auto"/>
            <w:bottom w:val="none" w:sz="0" w:space="0" w:color="auto"/>
            <w:right w:val="none" w:sz="0" w:space="0" w:color="auto"/>
          </w:divBdr>
          <w:divsChild>
            <w:div w:id="1693144445">
              <w:marLeft w:val="0"/>
              <w:marRight w:val="0"/>
              <w:marTop w:val="0"/>
              <w:marBottom w:val="0"/>
              <w:divBdr>
                <w:top w:val="none" w:sz="0" w:space="0" w:color="auto"/>
                <w:left w:val="none" w:sz="0" w:space="0" w:color="auto"/>
                <w:bottom w:val="none" w:sz="0" w:space="0" w:color="auto"/>
                <w:right w:val="none" w:sz="0" w:space="0" w:color="auto"/>
              </w:divBdr>
              <w:divsChild>
                <w:div w:id="2018070836">
                  <w:marLeft w:val="0"/>
                  <w:marRight w:val="0"/>
                  <w:marTop w:val="300"/>
                  <w:marBottom w:val="375"/>
                  <w:divBdr>
                    <w:top w:val="none" w:sz="0" w:space="0" w:color="auto"/>
                    <w:left w:val="none" w:sz="0" w:space="0" w:color="auto"/>
                    <w:bottom w:val="none" w:sz="0" w:space="0" w:color="auto"/>
                    <w:right w:val="none" w:sz="0" w:space="0" w:color="auto"/>
                  </w:divBdr>
                  <w:divsChild>
                    <w:div w:id="231819496">
                      <w:marLeft w:val="0"/>
                      <w:marRight w:val="0"/>
                      <w:marTop w:val="0"/>
                      <w:marBottom w:val="0"/>
                      <w:divBdr>
                        <w:top w:val="none" w:sz="0" w:space="0" w:color="auto"/>
                        <w:left w:val="none" w:sz="0" w:space="0" w:color="auto"/>
                        <w:bottom w:val="none" w:sz="0" w:space="0" w:color="auto"/>
                        <w:right w:val="none" w:sz="0" w:space="0" w:color="auto"/>
                      </w:divBdr>
                      <w:divsChild>
                        <w:div w:id="512112581">
                          <w:marLeft w:val="0"/>
                          <w:marRight w:val="0"/>
                          <w:marTop w:val="0"/>
                          <w:marBottom w:val="0"/>
                          <w:divBdr>
                            <w:top w:val="none" w:sz="0" w:space="0" w:color="auto"/>
                            <w:left w:val="none" w:sz="0" w:space="0" w:color="auto"/>
                            <w:bottom w:val="none" w:sz="0" w:space="0" w:color="auto"/>
                            <w:right w:val="none" w:sz="0" w:space="0" w:color="auto"/>
                          </w:divBdr>
                          <w:divsChild>
                            <w:div w:id="1235899145">
                              <w:marLeft w:val="0"/>
                              <w:marRight w:val="0"/>
                              <w:marTop w:val="0"/>
                              <w:marBottom w:val="0"/>
                              <w:divBdr>
                                <w:top w:val="none" w:sz="0" w:space="0" w:color="auto"/>
                                <w:left w:val="none" w:sz="0" w:space="0" w:color="auto"/>
                                <w:bottom w:val="none" w:sz="0" w:space="0" w:color="auto"/>
                                <w:right w:val="none" w:sz="0" w:space="0" w:color="auto"/>
                              </w:divBdr>
                              <w:divsChild>
                                <w:div w:id="1235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935774">
      <w:bodyDiv w:val="1"/>
      <w:marLeft w:val="0"/>
      <w:marRight w:val="0"/>
      <w:marTop w:val="0"/>
      <w:marBottom w:val="0"/>
      <w:divBdr>
        <w:top w:val="none" w:sz="0" w:space="0" w:color="auto"/>
        <w:left w:val="none" w:sz="0" w:space="0" w:color="auto"/>
        <w:bottom w:val="none" w:sz="0" w:space="0" w:color="auto"/>
        <w:right w:val="none" w:sz="0" w:space="0" w:color="auto"/>
      </w:divBdr>
      <w:divsChild>
        <w:div w:id="187910390">
          <w:marLeft w:val="173"/>
          <w:marRight w:val="0"/>
          <w:marTop w:val="60"/>
          <w:marBottom w:val="120"/>
          <w:divBdr>
            <w:top w:val="none" w:sz="0" w:space="0" w:color="auto"/>
            <w:left w:val="none" w:sz="0" w:space="0" w:color="auto"/>
            <w:bottom w:val="none" w:sz="0" w:space="0" w:color="auto"/>
            <w:right w:val="none" w:sz="0" w:space="0" w:color="auto"/>
          </w:divBdr>
        </w:div>
        <w:div w:id="199905960">
          <w:marLeft w:val="173"/>
          <w:marRight w:val="0"/>
          <w:marTop w:val="60"/>
          <w:marBottom w:val="120"/>
          <w:divBdr>
            <w:top w:val="none" w:sz="0" w:space="0" w:color="auto"/>
            <w:left w:val="none" w:sz="0" w:space="0" w:color="auto"/>
            <w:bottom w:val="none" w:sz="0" w:space="0" w:color="auto"/>
            <w:right w:val="none" w:sz="0" w:space="0" w:color="auto"/>
          </w:divBdr>
        </w:div>
        <w:div w:id="956986938">
          <w:marLeft w:val="173"/>
          <w:marRight w:val="0"/>
          <w:marTop w:val="60"/>
          <w:marBottom w:val="120"/>
          <w:divBdr>
            <w:top w:val="none" w:sz="0" w:space="0" w:color="auto"/>
            <w:left w:val="none" w:sz="0" w:space="0" w:color="auto"/>
            <w:bottom w:val="none" w:sz="0" w:space="0" w:color="auto"/>
            <w:right w:val="none" w:sz="0" w:space="0" w:color="auto"/>
          </w:divBdr>
        </w:div>
        <w:div w:id="1471896194">
          <w:marLeft w:val="173"/>
          <w:marRight w:val="0"/>
          <w:marTop w:val="60"/>
          <w:marBottom w:val="120"/>
          <w:divBdr>
            <w:top w:val="none" w:sz="0" w:space="0" w:color="auto"/>
            <w:left w:val="none" w:sz="0" w:space="0" w:color="auto"/>
            <w:bottom w:val="none" w:sz="0" w:space="0" w:color="auto"/>
            <w:right w:val="none" w:sz="0" w:space="0" w:color="auto"/>
          </w:divBdr>
        </w:div>
        <w:div w:id="1517572209">
          <w:marLeft w:val="173"/>
          <w:marRight w:val="0"/>
          <w:marTop w:val="60"/>
          <w:marBottom w:val="120"/>
          <w:divBdr>
            <w:top w:val="none" w:sz="0" w:space="0" w:color="auto"/>
            <w:left w:val="none" w:sz="0" w:space="0" w:color="auto"/>
            <w:bottom w:val="none" w:sz="0" w:space="0" w:color="auto"/>
            <w:right w:val="none" w:sz="0" w:space="0" w:color="auto"/>
          </w:divBdr>
        </w:div>
      </w:divsChild>
    </w:div>
    <w:div w:id="854535498">
      <w:bodyDiv w:val="1"/>
      <w:marLeft w:val="0"/>
      <w:marRight w:val="0"/>
      <w:marTop w:val="0"/>
      <w:marBottom w:val="0"/>
      <w:divBdr>
        <w:top w:val="none" w:sz="0" w:space="0" w:color="auto"/>
        <w:left w:val="none" w:sz="0" w:space="0" w:color="auto"/>
        <w:bottom w:val="none" w:sz="0" w:space="0" w:color="auto"/>
        <w:right w:val="none" w:sz="0" w:space="0" w:color="auto"/>
      </w:divBdr>
    </w:div>
    <w:div w:id="860121437">
      <w:bodyDiv w:val="1"/>
      <w:marLeft w:val="0"/>
      <w:marRight w:val="0"/>
      <w:marTop w:val="0"/>
      <w:marBottom w:val="0"/>
      <w:divBdr>
        <w:top w:val="none" w:sz="0" w:space="0" w:color="auto"/>
        <w:left w:val="none" w:sz="0" w:space="0" w:color="auto"/>
        <w:bottom w:val="none" w:sz="0" w:space="0" w:color="auto"/>
        <w:right w:val="none" w:sz="0" w:space="0" w:color="auto"/>
      </w:divBdr>
    </w:div>
    <w:div w:id="861092796">
      <w:bodyDiv w:val="1"/>
      <w:marLeft w:val="0"/>
      <w:marRight w:val="0"/>
      <w:marTop w:val="0"/>
      <w:marBottom w:val="0"/>
      <w:divBdr>
        <w:top w:val="none" w:sz="0" w:space="0" w:color="auto"/>
        <w:left w:val="none" w:sz="0" w:space="0" w:color="auto"/>
        <w:bottom w:val="none" w:sz="0" w:space="0" w:color="auto"/>
        <w:right w:val="none" w:sz="0" w:space="0" w:color="auto"/>
      </w:divBdr>
      <w:divsChild>
        <w:div w:id="822545610">
          <w:marLeft w:val="0"/>
          <w:marRight w:val="0"/>
          <w:marTop w:val="0"/>
          <w:marBottom w:val="0"/>
          <w:divBdr>
            <w:top w:val="none" w:sz="0" w:space="0" w:color="auto"/>
            <w:left w:val="none" w:sz="0" w:space="0" w:color="auto"/>
            <w:bottom w:val="none" w:sz="0" w:space="0" w:color="auto"/>
            <w:right w:val="none" w:sz="0" w:space="0" w:color="auto"/>
          </w:divBdr>
          <w:divsChild>
            <w:div w:id="649210270">
              <w:marLeft w:val="0"/>
              <w:marRight w:val="105"/>
              <w:marTop w:val="0"/>
              <w:marBottom w:val="0"/>
              <w:divBdr>
                <w:top w:val="none" w:sz="0" w:space="0" w:color="auto"/>
                <w:left w:val="none" w:sz="0" w:space="0" w:color="auto"/>
                <w:bottom w:val="none" w:sz="0" w:space="0" w:color="auto"/>
                <w:right w:val="none" w:sz="0" w:space="0" w:color="auto"/>
              </w:divBdr>
              <w:divsChild>
                <w:div w:id="577178249">
                  <w:marLeft w:val="0"/>
                  <w:marRight w:val="0"/>
                  <w:marTop w:val="0"/>
                  <w:marBottom w:val="0"/>
                  <w:divBdr>
                    <w:top w:val="none" w:sz="0" w:space="0" w:color="auto"/>
                    <w:left w:val="none" w:sz="0" w:space="0" w:color="auto"/>
                    <w:bottom w:val="none" w:sz="0" w:space="0" w:color="auto"/>
                    <w:right w:val="none" w:sz="0" w:space="0" w:color="auto"/>
                  </w:divBdr>
                  <w:divsChild>
                    <w:div w:id="799618549">
                      <w:marLeft w:val="0"/>
                      <w:marRight w:val="0"/>
                      <w:marTop w:val="0"/>
                      <w:marBottom w:val="0"/>
                      <w:divBdr>
                        <w:top w:val="none" w:sz="0" w:space="0" w:color="auto"/>
                        <w:left w:val="none" w:sz="0" w:space="0" w:color="auto"/>
                        <w:bottom w:val="none" w:sz="0" w:space="0" w:color="auto"/>
                        <w:right w:val="none" w:sz="0" w:space="0" w:color="auto"/>
                      </w:divBdr>
                      <w:divsChild>
                        <w:div w:id="1528563480">
                          <w:marLeft w:val="0"/>
                          <w:marRight w:val="0"/>
                          <w:marTop w:val="0"/>
                          <w:marBottom w:val="0"/>
                          <w:divBdr>
                            <w:top w:val="none" w:sz="0" w:space="0" w:color="auto"/>
                            <w:left w:val="none" w:sz="0" w:space="0" w:color="auto"/>
                            <w:bottom w:val="none" w:sz="0" w:space="0" w:color="auto"/>
                            <w:right w:val="none" w:sz="0" w:space="0" w:color="auto"/>
                          </w:divBdr>
                          <w:divsChild>
                            <w:div w:id="812647964">
                              <w:marLeft w:val="0"/>
                              <w:marRight w:val="0"/>
                              <w:marTop w:val="0"/>
                              <w:marBottom w:val="200"/>
                              <w:divBdr>
                                <w:top w:val="none" w:sz="0" w:space="0" w:color="auto"/>
                                <w:left w:val="none" w:sz="0" w:space="0" w:color="auto"/>
                                <w:bottom w:val="none" w:sz="0" w:space="0" w:color="auto"/>
                                <w:right w:val="none" w:sz="0" w:space="0" w:color="auto"/>
                              </w:divBdr>
                            </w:div>
                            <w:div w:id="846284921">
                              <w:marLeft w:val="0"/>
                              <w:marRight w:val="0"/>
                              <w:marTop w:val="0"/>
                              <w:marBottom w:val="200"/>
                              <w:divBdr>
                                <w:top w:val="none" w:sz="0" w:space="0" w:color="auto"/>
                                <w:left w:val="none" w:sz="0" w:space="0" w:color="auto"/>
                                <w:bottom w:val="none" w:sz="0" w:space="0" w:color="auto"/>
                                <w:right w:val="none" w:sz="0" w:space="0" w:color="auto"/>
                              </w:divBdr>
                            </w:div>
                            <w:div w:id="1226182144">
                              <w:marLeft w:val="0"/>
                              <w:marRight w:val="0"/>
                              <w:marTop w:val="0"/>
                              <w:marBottom w:val="200"/>
                              <w:divBdr>
                                <w:top w:val="none" w:sz="0" w:space="0" w:color="auto"/>
                                <w:left w:val="none" w:sz="0" w:space="0" w:color="auto"/>
                                <w:bottom w:val="none" w:sz="0" w:space="0" w:color="auto"/>
                                <w:right w:val="none" w:sz="0" w:space="0" w:color="auto"/>
                              </w:divBdr>
                            </w:div>
                            <w:div w:id="1876111320">
                              <w:marLeft w:val="0"/>
                              <w:marRight w:val="0"/>
                              <w:marTop w:val="0"/>
                              <w:marBottom w:val="200"/>
                              <w:divBdr>
                                <w:top w:val="none" w:sz="0" w:space="0" w:color="auto"/>
                                <w:left w:val="none" w:sz="0" w:space="0" w:color="auto"/>
                                <w:bottom w:val="none" w:sz="0" w:space="0" w:color="auto"/>
                                <w:right w:val="none" w:sz="0" w:space="0" w:color="auto"/>
                              </w:divBdr>
                            </w:div>
                            <w:div w:id="210726522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479855">
      <w:bodyDiv w:val="1"/>
      <w:marLeft w:val="0"/>
      <w:marRight w:val="0"/>
      <w:marTop w:val="0"/>
      <w:marBottom w:val="0"/>
      <w:divBdr>
        <w:top w:val="none" w:sz="0" w:space="0" w:color="auto"/>
        <w:left w:val="none" w:sz="0" w:space="0" w:color="auto"/>
        <w:bottom w:val="none" w:sz="0" w:space="0" w:color="auto"/>
        <w:right w:val="none" w:sz="0" w:space="0" w:color="auto"/>
      </w:divBdr>
      <w:divsChild>
        <w:div w:id="755398953">
          <w:marLeft w:val="1440"/>
          <w:marRight w:val="0"/>
          <w:marTop w:val="120"/>
          <w:marBottom w:val="120"/>
          <w:divBdr>
            <w:top w:val="none" w:sz="0" w:space="0" w:color="auto"/>
            <w:left w:val="none" w:sz="0" w:space="0" w:color="auto"/>
            <w:bottom w:val="none" w:sz="0" w:space="0" w:color="auto"/>
            <w:right w:val="none" w:sz="0" w:space="0" w:color="auto"/>
          </w:divBdr>
        </w:div>
      </w:divsChild>
    </w:div>
    <w:div w:id="863977768">
      <w:bodyDiv w:val="1"/>
      <w:marLeft w:val="0"/>
      <w:marRight w:val="0"/>
      <w:marTop w:val="0"/>
      <w:marBottom w:val="0"/>
      <w:divBdr>
        <w:top w:val="none" w:sz="0" w:space="0" w:color="auto"/>
        <w:left w:val="none" w:sz="0" w:space="0" w:color="auto"/>
        <w:bottom w:val="none" w:sz="0" w:space="0" w:color="auto"/>
        <w:right w:val="none" w:sz="0" w:space="0" w:color="auto"/>
      </w:divBdr>
    </w:div>
    <w:div w:id="880164332">
      <w:bodyDiv w:val="1"/>
      <w:marLeft w:val="0"/>
      <w:marRight w:val="0"/>
      <w:marTop w:val="0"/>
      <w:marBottom w:val="0"/>
      <w:divBdr>
        <w:top w:val="none" w:sz="0" w:space="0" w:color="auto"/>
        <w:left w:val="none" w:sz="0" w:space="0" w:color="auto"/>
        <w:bottom w:val="none" w:sz="0" w:space="0" w:color="auto"/>
        <w:right w:val="none" w:sz="0" w:space="0" w:color="auto"/>
      </w:divBdr>
      <w:divsChild>
        <w:div w:id="1197425473">
          <w:marLeft w:val="979"/>
          <w:marRight w:val="0"/>
          <w:marTop w:val="60"/>
          <w:marBottom w:val="0"/>
          <w:divBdr>
            <w:top w:val="none" w:sz="0" w:space="0" w:color="auto"/>
            <w:left w:val="none" w:sz="0" w:space="0" w:color="auto"/>
            <w:bottom w:val="none" w:sz="0" w:space="0" w:color="auto"/>
            <w:right w:val="none" w:sz="0" w:space="0" w:color="auto"/>
          </w:divBdr>
        </w:div>
        <w:div w:id="1438604027">
          <w:marLeft w:val="979"/>
          <w:marRight w:val="0"/>
          <w:marTop w:val="60"/>
          <w:marBottom w:val="0"/>
          <w:divBdr>
            <w:top w:val="none" w:sz="0" w:space="0" w:color="auto"/>
            <w:left w:val="none" w:sz="0" w:space="0" w:color="auto"/>
            <w:bottom w:val="none" w:sz="0" w:space="0" w:color="auto"/>
            <w:right w:val="none" w:sz="0" w:space="0" w:color="auto"/>
          </w:divBdr>
        </w:div>
        <w:div w:id="1830779514">
          <w:marLeft w:val="979"/>
          <w:marRight w:val="0"/>
          <w:marTop w:val="60"/>
          <w:marBottom w:val="0"/>
          <w:divBdr>
            <w:top w:val="none" w:sz="0" w:space="0" w:color="auto"/>
            <w:left w:val="none" w:sz="0" w:space="0" w:color="auto"/>
            <w:bottom w:val="none" w:sz="0" w:space="0" w:color="auto"/>
            <w:right w:val="none" w:sz="0" w:space="0" w:color="auto"/>
          </w:divBdr>
        </w:div>
        <w:div w:id="1897663397">
          <w:marLeft w:val="979"/>
          <w:marRight w:val="0"/>
          <w:marTop w:val="60"/>
          <w:marBottom w:val="0"/>
          <w:divBdr>
            <w:top w:val="none" w:sz="0" w:space="0" w:color="auto"/>
            <w:left w:val="none" w:sz="0" w:space="0" w:color="auto"/>
            <w:bottom w:val="none" w:sz="0" w:space="0" w:color="auto"/>
            <w:right w:val="none" w:sz="0" w:space="0" w:color="auto"/>
          </w:divBdr>
        </w:div>
      </w:divsChild>
    </w:div>
    <w:div w:id="890310885">
      <w:bodyDiv w:val="1"/>
      <w:marLeft w:val="0"/>
      <w:marRight w:val="0"/>
      <w:marTop w:val="0"/>
      <w:marBottom w:val="0"/>
      <w:divBdr>
        <w:top w:val="none" w:sz="0" w:space="0" w:color="auto"/>
        <w:left w:val="none" w:sz="0" w:space="0" w:color="auto"/>
        <w:bottom w:val="none" w:sz="0" w:space="0" w:color="auto"/>
        <w:right w:val="none" w:sz="0" w:space="0" w:color="auto"/>
      </w:divBdr>
      <w:divsChild>
        <w:div w:id="226502940">
          <w:marLeft w:val="0"/>
          <w:marRight w:val="0"/>
          <w:marTop w:val="0"/>
          <w:marBottom w:val="0"/>
          <w:divBdr>
            <w:top w:val="none" w:sz="0" w:space="0" w:color="auto"/>
            <w:left w:val="none" w:sz="0" w:space="0" w:color="auto"/>
            <w:bottom w:val="none" w:sz="0" w:space="0" w:color="auto"/>
            <w:right w:val="none" w:sz="0" w:space="0" w:color="auto"/>
          </w:divBdr>
        </w:div>
      </w:divsChild>
    </w:div>
    <w:div w:id="908032988">
      <w:bodyDiv w:val="1"/>
      <w:marLeft w:val="0"/>
      <w:marRight w:val="0"/>
      <w:marTop w:val="0"/>
      <w:marBottom w:val="0"/>
      <w:divBdr>
        <w:top w:val="none" w:sz="0" w:space="0" w:color="auto"/>
        <w:left w:val="none" w:sz="0" w:space="0" w:color="auto"/>
        <w:bottom w:val="none" w:sz="0" w:space="0" w:color="auto"/>
        <w:right w:val="none" w:sz="0" w:space="0" w:color="auto"/>
      </w:divBdr>
    </w:div>
    <w:div w:id="909387326">
      <w:bodyDiv w:val="1"/>
      <w:marLeft w:val="0"/>
      <w:marRight w:val="0"/>
      <w:marTop w:val="0"/>
      <w:marBottom w:val="0"/>
      <w:divBdr>
        <w:top w:val="none" w:sz="0" w:space="0" w:color="auto"/>
        <w:left w:val="none" w:sz="0" w:space="0" w:color="auto"/>
        <w:bottom w:val="none" w:sz="0" w:space="0" w:color="auto"/>
        <w:right w:val="none" w:sz="0" w:space="0" w:color="auto"/>
      </w:divBdr>
    </w:div>
    <w:div w:id="912473061">
      <w:bodyDiv w:val="1"/>
      <w:marLeft w:val="0"/>
      <w:marRight w:val="0"/>
      <w:marTop w:val="0"/>
      <w:marBottom w:val="0"/>
      <w:divBdr>
        <w:top w:val="none" w:sz="0" w:space="0" w:color="auto"/>
        <w:left w:val="none" w:sz="0" w:space="0" w:color="auto"/>
        <w:bottom w:val="none" w:sz="0" w:space="0" w:color="auto"/>
        <w:right w:val="none" w:sz="0" w:space="0" w:color="auto"/>
      </w:divBdr>
      <w:divsChild>
        <w:div w:id="717826816">
          <w:marLeft w:val="0"/>
          <w:marRight w:val="0"/>
          <w:marTop w:val="0"/>
          <w:marBottom w:val="0"/>
          <w:divBdr>
            <w:top w:val="none" w:sz="0" w:space="0" w:color="auto"/>
            <w:left w:val="none" w:sz="0" w:space="0" w:color="auto"/>
            <w:bottom w:val="none" w:sz="0" w:space="0" w:color="auto"/>
            <w:right w:val="none" w:sz="0" w:space="0" w:color="auto"/>
          </w:divBdr>
          <w:divsChild>
            <w:div w:id="314339027">
              <w:marLeft w:val="0"/>
              <w:marRight w:val="0"/>
              <w:marTop w:val="0"/>
              <w:marBottom w:val="0"/>
              <w:divBdr>
                <w:top w:val="none" w:sz="0" w:space="0" w:color="auto"/>
                <w:left w:val="none" w:sz="0" w:space="0" w:color="auto"/>
                <w:bottom w:val="none" w:sz="0" w:space="0" w:color="auto"/>
                <w:right w:val="none" w:sz="0" w:space="0" w:color="auto"/>
              </w:divBdr>
              <w:divsChild>
                <w:div w:id="553351310">
                  <w:marLeft w:val="0"/>
                  <w:marRight w:val="0"/>
                  <w:marTop w:val="0"/>
                  <w:marBottom w:val="0"/>
                  <w:divBdr>
                    <w:top w:val="none" w:sz="0" w:space="0" w:color="auto"/>
                    <w:left w:val="none" w:sz="0" w:space="0" w:color="auto"/>
                    <w:bottom w:val="none" w:sz="0" w:space="0" w:color="auto"/>
                    <w:right w:val="none" w:sz="0" w:space="0" w:color="auto"/>
                  </w:divBdr>
                  <w:divsChild>
                    <w:div w:id="2124765628">
                      <w:marLeft w:val="0"/>
                      <w:marRight w:val="0"/>
                      <w:marTop w:val="0"/>
                      <w:marBottom w:val="0"/>
                      <w:divBdr>
                        <w:top w:val="none" w:sz="0" w:space="0" w:color="auto"/>
                        <w:left w:val="none" w:sz="0" w:space="0" w:color="auto"/>
                        <w:bottom w:val="none" w:sz="0" w:space="0" w:color="auto"/>
                        <w:right w:val="none" w:sz="0" w:space="0" w:color="auto"/>
                      </w:divBdr>
                      <w:divsChild>
                        <w:div w:id="1421829774">
                          <w:marLeft w:val="0"/>
                          <w:marRight w:val="0"/>
                          <w:marTop w:val="0"/>
                          <w:marBottom w:val="0"/>
                          <w:divBdr>
                            <w:top w:val="none" w:sz="0" w:space="0" w:color="auto"/>
                            <w:left w:val="none" w:sz="0" w:space="0" w:color="auto"/>
                            <w:bottom w:val="none" w:sz="0" w:space="0" w:color="auto"/>
                            <w:right w:val="none" w:sz="0" w:space="0" w:color="auto"/>
                          </w:divBdr>
                          <w:divsChild>
                            <w:div w:id="2143958836">
                              <w:marLeft w:val="0"/>
                              <w:marRight w:val="0"/>
                              <w:marTop w:val="0"/>
                              <w:marBottom w:val="0"/>
                              <w:divBdr>
                                <w:top w:val="none" w:sz="0" w:space="0" w:color="auto"/>
                                <w:left w:val="none" w:sz="0" w:space="0" w:color="auto"/>
                                <w:bottom w:val="none" w:sz="0" w:space="0" w:color="auto"/>
                                <w:right w:val="none" w:sz="0" w:space="0" w:color="auto"/>
                              </w:divBdr>
                              <w:divsChild>
                                <w:div w:id="730614836">
                                  <w:marLeft w:val="0"/>
                                  <w:marRight w:val="0"/>
                                  <w:marTop w:val="0"/>
                                  <w:marBottom w:val="0"/>
                                  <w:divBdr>
                                    <w:top w:val="none" w:sz="0" w:space="0" w:color="auto"/>
                                    <w:left w:val="none" w:sz="0" w:space="0" w:color="auto"/>
                                    <w:bottom w:val="none" w:sz="0" w:space="0" w:color="auto"/>
                                    <w:right w:val="none" w:sz="0" w:space="0" w:color="auto"/>
                                  </w:divBdr>
                                  <w:divsChild>
                                    <w:div w:id="286856718">
                                      <w:marLeft w:val="0"/>
                                      <w:marRight w:val="0"/>
                                      <w:marTop w:val="0"/>
                                      <w:marBottom w:val="0"/>
                                      <w:divBdr>
                                        <w:top w:val="none" w:sz="0" w:space="0" w:color="auto"/>
                                        <w:left w:val="none" w:sz="0" w:space="0" w:color="auto"/>
                                        <w:bottom w:val="none" w:sz="0" w:space="0" w:color="auto"/>
                                        <w:right w:val="none" w:sz="0" w:space="0" w:color="auto"/>
                                      </w:divBdr>
                                      <w:divsChild>
                                        <w:div w:id="1529026258">
                                          <w:marLeft w:val="0"/>
                                          <w:marRight w:val="0"/>
                                          <w:marTop w:val="0"/>
                                          <w:marBottom w:val="0"/>
                                          <w:divBdr>
                                            <w:top w:val="none" w:sz="0" w:space="0" w:color="auto"/>
                                            <w:left w:val="none" w:sz="0" w:space="0" w:color="auto"/>
                                            <w:bottom w:val="none" w:sz="0" w:space="0" w:color="auto"/>
                                            <w:right w:val="none" w:sz="0" w:space="0" w:color="auto"/>
                                          </w:divBdr>
                                          <w:divsChild>
                                            <w:div w:id="609315726">
                                              <w:marLeft w:val="0"/>
                                              <w:marRight w:val="0"/>
                                              <w:marTop w:val="0"/>
                                              <w:marBottom w:val="0"/>
                                              <w:divBdr>
                                                <w:top w:val="none" w:sz="0" w:space="0" w:color="auto"/>
                                                <w:left w:val="none" w:sz="0" w:space="0" w:color="auto"/>
                                                <w:bottom w:val="none" w:sz="0" w:space="0" w:color="auto"/>
                                                <w:right w:val="none" w:sz="0" w:space="0" w:color="auto"/>
                                              </w:divBdr>
                                              <w:divsChild>
                                                <w:div w:id="730925067">
                                                  <w:marLeft w:val="0"/>
                                                  <w:marRight w:val="0"/>
                                                  <w:marTop w:val="0"/>
                                                  <w:marBottom w:val="0"/>
                                                  <w:divBdr>
                                                    <w:top w:val="none" w:sz="0" w:space="0" w:color="auto"/>
                                                    <w:left w:val="none" w:sz="0" w:space="0" w:color="auto"/>
                                                    <w:bottom w:val="none" w:sz="0" w:space="0" w:color="auto"/>
                                                    <w:right w:val="none" w:sz="0" w:space="0" w:color="auto"/>
                                                  </w:divBdr>
                                                  <w:divsChild>
                                                    <w:div w:id="1898322213">
                                                      <w:marLeft w:val="0"/>
                                                      <w:marRight w:val="0"/>
                                                      <w:marTop w:val="0"/>
                                                      <w:marBottom w:val="0"/>
                                                      <w:divBdr>
                                                        <w:top w:val="none" w:sz="0" w:space="0" w:color="auto"/>
                                                        <w:left w:val="none" w:sz="0" w:space="0" w:color="auto"/>
                                                        <w:bottom w:val="none" w:sz="0" w:space="0" w:color="auto"/>
                                                        <w:right w:val="none" w:sz="0" w:space="0" w:color="auto"/>
                                                      </w:divBdr>
                                                      <w:divsChild>
                                                        <w:div w:id="17620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743692">
      <w:bodyDiv w:val="1"/>
      <w:marLeft w:val="0"/>
      <w:marRight w:val="0"/>
      <w:marTop w:val="0"/>
      <w:marBottom w:val="0"/>
      <w:divBdr>
        <w:top w:val="none" w:sz="0" w:space="0" w:color="auto"/>
        <w:left w:val="none" w:sz="0" w:space="0" w:color="auto"/>
        <w:bottom w:val="none" w:sz="0" w:space="0" w:color="auto"/>
        <w:right w:val="none" w:sz="0" w:space="0" w:color="auto"/>
      </w:divBdr>
    </w:div>
    <w:div w:id="926691935">
      <w:bodyDiv w:val="1"/>
      <w:marLeft w:val="0"/>
      <w:marRight w:val="0"/>
      <w:marTop w:val="0"/>
      <w:marBottom w:val="0"/>
      <w:divBdr>
        <w:top w:val="none" w:sz="0" w:space="0" w:color="auto"/>
        <w:left w:val="none" w:sz="0" w:space="0" w:color="auto"/>
        <w:bottom w:val="none" w:sz="0" w:space="0" w:color="auto"/>
        <w:right w:val="none" w:sz="0" w:space="0" w:color="auto"/>
      </w:divBdr>
      <w:divsChild>
        <w:div w:id="1558515821">
          <w:marLeft w:val="979"/>
          <w:marRight w:val="0"/>
          <w:marTop w:val="60"/>
          <w:marBottom w:val="0"/>
          <w:divBdr>
            <w:top w:val="none" w:sz="0" w:space="0" w:color="auto"/>
            <w:left w:val="none" w:sz="0" w:space="0" w:color="auto"/>
            <w:bottom w:val="none" w:sz="0" w:space="0" w:color="auto"/>
            <w:right w:val="none" w:sz="0" w:space="0" w:color="auto"/>
          </w:divBdr>
        </w:div>
      </w:divsChild>
    </w:div>
    <w:div w:id="932320427">
      <w:bodyDiv w:val="1"/>
      <w:marLeft w:val="0"/>
      <w:marRight w:val="0"/>
      <w:marTop w:val="0"/>
      <w:marBottom w:val="0"/>
      <w:divBdr>
        <w:top w:val="none" w:sz="0" w:space="0" w:color="auto"/>
        <w:left w:val="none" w:sz="0" w:space="0" w:color="auto"/>
        <w:bottom w:val="none" w:sz="0" w:space="0" w:color="auto"/>
        <w:right w:val="none" w:sz="0" w:space="0" w:color="auto"/>
      </w:divBdr>
      <w:divsChild>
        <w:div w:id="634025894">
          <w:marLeft w:val="1037"/>
          <w:marRight w:val="0"/>
          <w:marTop w:val="120"/>
          <w:marBottom w:val="120"/>
          <w:divBdr>
            <w:top w:val="none" w:sz="0" w:space="0" w:color="auto"/>
            <w:left w:val="none" w:sz="0" w:space="0" w:color="auto"/>
            <w:bottom w:val="none" w:sz="0" w:space="0" w:color="auto"/>
            <w:right w:val="none" w:sz="0" w:space="0" w:color="auto"/>
          </w:divBdr>
        </w:div>
        <w:div w:id="640113234">
          <w:marLeft w:val="1037"/>
          <w:marRight w:val="0"/>
          <w:marTop w:val="120"/>
          <w:marBottom w:val="120"/>
          <w:divBdr>
            <w:top w:val="none" w:sz="0" w:space="0" w:color="auto"/>
            <w:left w:val="none" w:sz="0" w:space="0" w:color="auto"/>
            <w:bottom w:val="none" w:sz="0" w:space="0" w:color="auto"/>
            <w:right w:val="none" w:sz="0" w:space="0" w:color="auto"/>
          </w:divBdr>
        </w:div>
        <w:div w:id="964700464">
          <w:marLeft w:val="1037"/>
          <w:marRight w:val="0"/>
          <w:marTop w:val="120"/>
          <w:marBottom w:val="120"/>
          <w:divBdr>
            <w:top w:val="none" w:sz="0" w:space="0" w:color="auto"/>
            <w:left w:val="none" w:sz="0" w:space="0" w:color="auto"/>
            <w:bottom w:val="none" w:sz="0" w:space="0" w:color="auto"/>
            <w:right w:val="none" w:sz="0" w:space="0" w:color="auto"/>
          </w:divBdr>
        </w:div>
        <w:div w:id="1186359574">
          <w:marLeft w:val="1037"/>
          <w:marRight w:val="0"/>
          <w:marTop w:val="120"/>
          <w:marBottom w:val="120"/>
          <w:divBdr>
            <w:top w:val="none" w:sz="0" w:space="0" w:color="auto"/>
            <w:left w:val="none" w:sz="0" w:space="0" w:color="auto"/>
            <w:bottom w:val="none" w:sz="0" w:space="0" w:color="auto"/>
            <w:right w:val="none" w:sz="0" w:space="0" w:color="auto"/>
          </w:divBdr>
        </w:div>
      </w:divsChild>
    </w:div>
    <w:div w:id="934441502">
      <w:bodyDiv w:val="1"/>
      <w:marLeft w:val="0"/>
      <w:marRight w:val="0"/>
      <w:marTop w:val="0"/>
      <w:marBottom w:val="0"/>
      <w:divBdr>
        <w:top w:val="none" w:sz="0" w:space="0" w:color="auto"/>
        <w:left w:val="none" w:sz="0" w:space="0" w:color="auto"/>
        <w:bottom w:val="none" w:sz="0" w:space="0" w:color="auto"/>
        <w:right w:val="none" w:sz="0" w:space="0" w:color="auto"/>
      </w:divBdr>
    </w:div>
    <w:div w:id="940336563">
      <w:bodyDiv w:val="1"/>
      <w:marLeft w:val="0"/>
      <w:marRight w:val="0"/>
      <w:marTop w:val="0"/>
      <w:marBottom w:val="0"/>
      <w:divBdr>
        <w:top w:val="none" w:sz="0" w:space="0" w:color="auto"/>
        <w:left w:val="none" w:sz="0" w:space="0" w:color="auto"/>
        <w:bottom w:val="none" w:sz="0" w:space="0" w:color="auto"/>
        <w:right w:val="none" w:sz="0" w:space="0" w:color="auto"/>
      </w:divBdr>
    </w:div>
    <w:div w:id="950278125">
      <w:bodyDiv w:val="1"/>
      <w:marLeft w:val="0"/>
      <w:marRight w:val="0"/>
      <w:marTop w:val="0"/>
      <w:marBottom w:val="0"/>
      <w:divBdr>
        <w:top w:val="none" w:sz="0" w:space="0" w:color="auto"/>
        <w:left w:val="none" w:sz="0" w:space="0" w:color="auto"/>
        <w:bottom w:val="none" w:sz="0" w:space="0" w:color="auto"/>
        <w:right w:val="none" w:sz="0" w:space="0" w:color="auto"/>
      </w:divBdr>
      <w:divsChild>
        <w:div w:id="649864710">
          <w:marLeft w:val="173"/>
          <w:marRight w:val="0"/>
          <w:marTop w:val="60"/>
          <w:marBottom w:val="0"/>
          <w:divBdr>
            <w:top w:val="none" w:sz="0" w:space="0" w:color="auto"/>
            <w:left w:val="none" w:sz="0" w:space="0" w:color="auto"/>
            <w:bottom w:val="none" w:sz="0" w:space="0" w:color="auto"/>
            <w:right w:val="none" w:sz="0" w:space="0" w:color="auto"/>
          </w:divBdr>
        </w:div>
        <w:div w:id="998113855">
          <w:marLeft w:val="173"/>
          <w:marRight w:val="0"/>
          <w:marTop w:val="60"/>
          <w:marBottom w:val="0"/>
          <w:divBdr>
            <w:top w:val="none" w:sz="0" w:space="0" w:color="auto"/>
            <w:left w:val="none" w:sz="0" w:space="0" w:color="auto"/>
            <w:bottom w:val="none" w:sz="0" w:space="0" w:color="auto"/>
            <w:right w:val="none" w:sz="0" w:space="0" w:color="auto"/>
          </w:divBdr>
        </w:div>
        <w:div w:id="1251890720">
          <w:marLeft w:val="173"/>
          <w:marRight w:val="0"/>
          <w:marTop w:val="60"/>
          <w:marBottom w:val="0"/>
          <w:divBdr>
            <w:top w:val="none" w:sz="0" w:space="0" w:color="auto"/>
            <w:left w:val="none" w:sz="0" w:space="0" w:color="auto"/>
            <w:bottom w:val="none" w:sz="0" w:space="0" w:color="auto"/>
            <w:right w:val="none" w:sz="0" w:space="0" w:color="auto"/>
          </w:divBdr>
        </w:div>
      </w:divsChild>
    </w:div>
    <w:div w:id="960692485">
      <w:bodyDiv w:val="1"/>
      <w:marLeft w:val="0"/>
      <w:marRight w:val="0"/>
      <w:marTop w:val="0"/>
      <w:marBottom w:val="0"/>
      <w:divBdr>
        <w:top w:val="none" w:sz="0" w:space="0" w:color="auto"/>
        <w:left w:val="none" w:sz="0" w:space="0" w:color="auto"/>
        <w:bottom w:val="none" w:sz="0" w:space="0" w:color="auto"/>
        <w:right w:val="none" w:sz="0" w:space="0" w:color="auto"/>
      </w:divBdr>
    </w:div>
    <w:div w:id="962076397">
      <w:bodyDiv w:val="1"/>
      <w:marLeft w:val="0"/>
      <w:marRight w:val="0"/>
      <w:marTop w:val="0"/>
      <w:marBottom w:val="0"/>
      <w:divBdr>
        <w:top w:val="none" w:sz="0" w:space="0" w:color="auto"/>
        <w:left w:val="none" w:sz="0" w:space="0" w:color="auto"/>
        <w:bottom w:val="none" w:sz="0" w:space="0" w:color="auto"/>
        <w:right w:val="none" w:sz="0" w:space="0" w:color="auto"/>
      </w:divBdr>
    </w:div>
    <w:div w:id="980307254">
      <w:bodyDiv w:val="1"/>
      <w:marLeft w:val="0"/>
      <w:marRight w:val="0"/>
      <w:marTop w:val="0"/>
      <w:marBottom w:val="0"/>
      <w:divBdr>
        <w:top w:val="none" w:sz="0" w:space="0" w:color="auto"/>
        <w:left w:val="none" w:sz="0" w:space="0" w:color="auto"/>
        <w:bottom w:val="none" w:sz="0" w:space="0" w:color="auto"/>
        <w:right w:val="none" w:sz="0" w:space="0" w:color="auto"/>
      </w:divBdr>
      <w:divsChild>
        <w:div w:id="152574931">
          <w:marLeft w:val="576"/>
          <w:marRight w:val="0"/>
          <w:marTop w:val="60"/>
          <w:marBottom w:val="120"/>
          <w:divBdr>
            <w:top w:val="none" w:sz="0" w:space="0" w:color="auto"/>
            <w:left w:val="none" w:sz="0" w:space="0" w:color="auto"/>
            <w:bottom w:val="none" w:sz="0" w:space="0" w:color="auto"/>
            <w:right w:val="none" w:sz="0" w:space="0" w:color="auto"/>
          </w:divBdr>
        </w:div>
        <w:div w:id="273248804">
          <w:marLeft w:val="576"/>
          <w:marRight w:val="0"/>
          <w:marTop w:val="60"/>
          <w:marBottom w:val="120"/>
          <w:divBdr>
            <w:top w:val="none" w:sz="0" w:space="0" w:color="auto"/>
            <w:left w:val="none" w:sz="0" w:space="0" w:color="auto"/>
            <w:bottom w:val="none" w:sz="0" w:space="0" w:color="auto"/>
            <w:right w:val="none" w:sz="0" w:space="0" w:color="auto"/>
          </w:divBdr>
        </w:div>
        <w:div w:id="1119910828">
          <w:marLeft w:val="576"/>
          <w:marRight w:val="0"/>
          <w:marTop w:val="60"/>
          <w:marBottom w:val="120"/>
          <w:divBdr>
            <w:top w:val="none" w:sz="0" w:space="0" w:color="auto"/>
            <w:left w:val="none" w:sz="0" w:space="0" w:color="auto"/>
            <w:bottom w:val="none" w:sz="0" w:space="0" w:color="auto"/>
            <w:right w:val="none" w:sz="0" w:space="0" w:color="auto"/>
          </w:divBdr>
        </w:div>
        <w:div w:id="1267691179">
          <w:marLeft w:val="576"/>
          <w:marRight w:val="0"/>
          <w:marTop w:val="60"/>
          <w:marBottom w:val="120"/>
          <w:divBdr>
            <w:top w:val="none" w:sz="0" w:space="0" w:color="auto"/>
            <w:left w:val="none" w:sz="0" w:space="0" w:color="auto"/>
            <w:bottom w:val="none" w:sz="0" w:space="0" w:color="auto"/>
            <w:right w:val="none" w:sz="0" w:space="0" w:color="auto"/>
          </w:divBdr>
        </w:div>
        <w:div w:id="1857234336">
          <w:marLeft w:val="576"/>
          <w:marRight w:val="0"/>
          <w:marTop w:val="60"/>
          <w:marBottom w:val="120"/>
          <w:divBdr>
            <w:top w:val="none" w:sz="0" w:space="0" w:color="auto"/>
            <w:left w:val="none" w:sz="0" w:space="0" w:color="auto"/>
            <w:bottom w:val="none" w:sz="0" w:space="0" w:color="auto"/>
            <w:right w:val="none" w:sz="0" w:space="0" w:color="auto"/>
          </w:divBdr>
        </w:div>
      </w:divsChild>
    </w:div>
    <w:div w:id="980385136">
      <w:bodyDiv w:val="1"/>
      <w:marLeft w:val="0"/>
      <w:marRight w:val="0"/>
      <w:marTop w:val="0"/>
      <w:marBottom w:val="0"/>
      <w:divBdr>
        <w:top w:val="none" w:sz="0" w:space="0" w:color="auto"/>
        <w:left w:val="none" w:sz="0" w:space="0" w:color="auto"/>
        <w:bottom w:val="none" w:sz="0" w:space="0" w:color="auto"/>
        <w:right w:val="none" w:sz="0" w:space="0" w:color="auto"/>
      </w:divBdr>
      <w:divsChild>
        <w:div w:id="72241176">
          <w:marLeft w:val="0"/>
          <w:marRight w:val="0"/>
          <w:marTop w:val="0"/>
          <w:marBottom w:val="0"/>
          <w:divBdr>
            <w:top w:val="none" w:sz="0" w:space="0" w:color="auto"/>
            <w:left w:val="none" w:sz="0" w:space="0" w:color="auto"/>
            <w:bottom w:val="none" w:sz="0" w:space="0" w:color="auto"/>
            <w:right w:val="none" w:sz="0" w:space="0" w:color="auto"/>
          </w:divBdr>
          <w:divsChild>
            <w:div w:id="1951231574">
              <w:marLeft w:val="0"/>
              <w:marRight w:val="0"/>
              <w:marTop w:val="0"/>
              <w:marBottom w:val="0"/>
              <w:divBdr>
                <w:top w:val="none" w:sz="0" w:space="0" w:color="auto"/>
                <w:left w:val="none" w:sz="0" w:space="0" w:color="auto"/>
                <w:bottom w:val="none" w:sz="0" w:space="0" w:color="auto"/>
                <w:right w:val="none" w:sz="0" w:space="0" w:color="auto"/>
              </w:divBdr>
              <w:divsChild>
                <w:div w:id="403188068">
                  <w:marLeft w:val="0"/>
                  <w:marRight w:val="0"/>
                  <w:marTop w:val="0"/>
                  <w:marBottom w:val="300"/>
                  <w:divBdr>
                    <w:top w:val="none" w:sz="0" w:space="0" w:color="auto"/>
                    <w:left w:val="none" w:sz="0" w:space="0" w:color="auto"/>
                    <w:bottom w:val="none" w:sz="0" w:space="0" w:color="auto"/>
                    <w:right w:val="none" w:sz="0" w:space="0" w:color="auto"/>
                  </w:divBdr>
                  <w:divsChild>
                    <w:div w:id="1244488932">
                      <w:marLeft w:val="2325"/>
                      <w:marRight w:val="0"/>
                      <w:marTop w:val="0"/>
                      <w:marBottom w:val="0"/>
                      <w:divBdr>
                        <w:top w:val="none" w:sz="0" w:space="0" w:color="auto"/>
                        <w:left w:val="none" w:sz="0" w:space="0" w:color="auto"/>
                        <w:bottom w:val="none" w:sz="0" w:space="0" w:color="auto"/>
                        <w:right w:val="none" w:sz="0" w:space="0" w:color="auto"/>
                      </w:divBdr>
                      <w:divsChild>
                        <w:div w:id="1943566877">
                          <w:marLeft w:val="0"/>
                          <w:marRight w:val="0"/>
                          <w:marTop w:val="0"/>
                          <w:marBottom w:val="0"/>
                          <w:divBdr>
                            <w:top w:val="none" w:sz="0" w:space="0" w:color="auto"/>
                            <w:left w:val="none" w:sz="0" w:space="0" w:color="auto"/>
                            <w:bottom w:val="none" w:sz="0" w:space="0" w:color="auto"/>
                            <w:right w:val="none" w:sz="0" w:space="0" w:color="auto"/>
                          </w:divBdr>
                          <w:divsChild>
                            <w:div w:id="1260871309">
                              <w:marLeft w:val="0"/>
                              <w:marRight w:val="0"/>
                              <w:marTop w:val="0"/>
                              <w:marBottom w:val="0"/>
                              <w:divBdr>
                                <w:top w:val="none" w:sz="0" w:space="0" w:color="auto"/>
                                <w:left w:val="none" w:sz="0" w:space="0" w:color="auto"/>
                                <w:bottom w:val="none" w:sz="0" w:space="0" w:color="auto"/>
                                <w:right w:val="none" w:sz="0" w:space="0" w:color="auto"/>
                              </w:divBdr>
                              <w:divsChild>
                                <w:div w:id="774598279">
                                  <w:marLeft w:val="0"/>
                                  <w:marRight w:val="0"/>
                                  <w:marTop w:val="0"/>
                                  <w:marBottom w:val="0"/>
                                  <w:divBdr>
                                    <w:top w:val="none" w:sz="0" w:space="0" w:color="auto"/>
                                    <w:left w:val="none" w:sz="0" w:space="0" w:color="auto"/>
                                    <w:bottom w:val="none" w:sz="0" w:space="0" w:color="auto"/>
                                    <w:right w:val="none" w:sz="0" w:space="0" w:color="auto"/>
                                  </w:divBdr>
                                  <w:divsChild>
                                    <w:div w:id="1940092033">
                                      <w:marLeft w:val="0"/>
                                      <w:marRight w:val="0"/>
                                      <w:marTop w:val="0"/>
                                      <w:marBottom w:val="0"/>
                                      <w:divBdr>
                                        <w:top w:val="none" w:sz="0" w:space="0" w:color="auto"/>
                                        <w:left w:val="none" w:sz="0" w:space="0" w:color="auto"/>
                                        <w:bottom w:val="none" w:sz="0" w:space="0" w:color="auto"/>
                                        <w:right w:val="none" w:sz="0" w:space="0" w:color="auto"/>
                                      </w:divBdr>
                                      <w:divsChild>
                                        <w:div w:id="241067498">
                                          <w:marLeft w:val="0"/>
                                          <w:marRight w:val="-3525"/>
                                          <w:marTop w:val="0"/>
                                          <w:marBottom w:val="0"/>
                                          <w:divBdr>
                                            <w:top w:val="none" w:sz="0" w:space="0" w:color="auto"/>
                                            <w:left w:val="none" w:sz="0" w:space="0" w:color="auto"/>
                                            <w:bottom w:val="none" w:sz="0" w:space="0" w:color="auto"/>
                                            <w:right w:val="none" w:sz="0" w:space="0" w:color="auto"/>
                                          </w:divBdr>
                                          <w:divsChild>
                                            <w:div w:id="2019110619">
                                              <w:marLeft w:val="0"/>
                                              <w:marRight w:val="3225"/>
                                              <w:marTop w:val="0"/>
                                              <w:marBottom w:val="0"/>
                                              <w:divBdr>
                                                <w:top w:val="none" w:sz="0" w:space="0" w:color="auto"/>
                                                <w:left w:val="none" w:sz="0" w:space="0" w:color="auto"/>
                                                <w:bottom w:val="none" w:sz="0" w:space="0" w:color="auto"/>
                                                <w:right w:val="none" w:sz="0" w:space="0" w:color="auto"/>
                                              </w:divBdr>
                                              <w:divsChild>
                                                <w:div w:id="1414935986">
                                                  <w:marLeft w:val="15"/>
                                                  <w:marRight w:val="15"/>
                                                  <w:marTop w:val="15"/>
                                                  <w:marBottom w:val="15"/>
                                                  <w:divBdr>
                                                    <w:top w:val="none" w:sz="0" w:space="0" w:color="auto"/>
                                                    <w:left w:val="none" w:sz="0" w:space="0" w:color="auto"/>
                                                    <w:bottom w:val="none" w:sz="0" w:space="0" w:color="auto"/>
                                                    <w:right w:val="none" w:sz="0" w:space="0" w:color="auto"/>
                                                  </w:divBdr>
                                                  <w:divsChild>
                                                    <w:div w:id="624580803">
                                                      <w:marLeft w:val="0"/>
                                                      <w:marRight w:val="0"/>
                                                      <w:marTop w:val="0"/>
                                                      <w:marBottom w:val="0"/>
                                                      <w:divBdr>
                                                        <w:top w:val="none" w:sz="0" w:space="0" w:color="auto"/>
                                                        <w:left w:val="none" w:sz="0" w:space="0" w:color="auto"/>
                                                        <w:bottom w:val="none" w:sz="0" w:space="0" w:color="auto"/>
                                                        <w:right w:val="none" w:sz="0" w:space="0" w:color="auto"/>
                                                      </w:divBdr>
                                                      <w:divsChild>
                                                        <w:div w:id="7351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4774236">
      <w:bodyDiv w:val="1"/>
      <w:marLeft w:val="0"/>
      <w:marRight w:val="0"/>
      <w:marTop w:val="0"/>
      <w:marBottom w:val="0"/>
      <w:divBdr>
        <w:top w:val="none" w:sz="0" w:space="0" w:color="auto"/>
        <w:left w:val="none" w:sz="0" w:space="0" w:color="auto"/>
        <w:bottom w:val="none" w:sz="0" w:space="0" w:color="auto"/>
        <w:right w:val="none" w:sz="0" w:space="0" w:color="auto"/>
      </w:divBdr>
      <w:divsChild>
        <w:div w:id="658115257">
          <w:marLeft w:val="173"/>
          <w:marRight w:val="0"/>
          <w:marTop w:val="60"/>
          <w:marBottom w:val="0"/>
          <w:divBdr>
            <w:top w:val="none" w:sz="0" w:space="0" w:color="auto"/>
            <w:left w:val="none" w:sz="0" w:space="0" w:color="auto"/>
            <w:bottom w:val="none" w:sz="0" w:space="0" w:color="auto"/>
            <w:right w:val="none" w:sz="0" w:space="0" w:color="auto"/>
          </w:divBdr>
        </w:div>
        <w:div w:id="849686137">
          <w:marLeft w:val="173"/>
          <w:marRight w:val="0"/>
          <w:marTop w:val="60"/>
          <w:marBottom w:val="0"/>
          <w:divBdr>
            <w:top w:val="none" w:sz="0" w:space="0" w:color="auto"/>
            <w:left w:val="none" w:sz="0" w:space="0" w:color="auto"/>
            <w:bottom w:val="none" w:sz="0" w:space="0" w:color="auto"/>
            <w:right w:val="none" w:sz="0" w:space="0" w:color="auto"/>
          </w:divBdr>
        </w:div>
        <w:div w:id="987397384">
          <w:marLeft w:val="173"/>
          <w:marRight w:val="0"/>
          <w:marTop w:val="60"/>
          <w:marBottom w:val="0"/>
          <w:divBdr>
            <w:top w:val="none" w:sz="0" w:space="0" w:color="auto"/>
            <w:left w:val="none" w:sz="0" w:space="0" w:color="auto"/>
            <w:bottom w:val="none" w:sz="0" w:space="0" w:color="auto"/>
            <w:right w:val="none" w:sz="0" w:space="0" w:color="auto"/>
          </w:divBdr>
        </w:div>
      </w:divsChild>
    </w:div>
    <w:div w:id="992413436">
      <w:bodyDiv w:val="1"/>
      <w:marLeft w:val="0"/>
      <w:marRight w:val="0"/>
      <w:marTop w:val="0"/>
      <w:marBottom w:val="0"/>
      <w:divBdr>
        <w:top w:val="none" w:sz="0" w:space="0" w:color="auto"/>
        <w:left w:val="none" w:sz="0" w:space="0" w:color="auto"/>
        <w:bottom w:val="none" w:sz="0" w:space="0" w:color="auto"/>
        <w:right w:val="none" w:sz="0" w:space="0" w:color="auto"/>
      </w:divBdr>
    </w:div>
    <w:div w:id="1004821857">
      <w:bodyDiv w:val="1"/>
      <w:marLeft w:val="0"/>
      <w:marRight w:val="0"/>
      <w:marTop w:val="0"/>
      <w:marBottom w:val="0"/>
      <w:divBdr>
        <w:top w:val="none" w:sz="0" w:space="0" w:color="auto"/>
        <w:left w:val="none" w:sz="0" w:space="0" w:color="auto"/>
        <w:bottom w:val="none" w:sz="0" w:space="0" w:color="auto"/>
        <w:right w:val="none" w:sz="0" w:space="0" w:color="auto"/>
      </w:divBdr>
    </w:div>
    <w:div w:id="1009873007">
      <w:bodyDiv w:val="1"/>
      <w:marLeft w:val="0"/>
      <w:marRight w:val="0"/>
      <w:marTop w:val="0"/>
      <w:marBottom w:val="0"/>
      <w:divBdr>
        <w:top w:val="none" w:sz="0" w:space="0" w:color="auto"/>
        <w:left w:val="none" w:sz="0" w:space="0" w:color="auto"/>
        <w:bottom w:val="none" w:sz="0" w:space="0" w:color="auto"/>
        <w:right w:val="none" w:sz="0" w:space="0" w:color="auto"/>
      </w:divBdr>
      <w:divsChild>
        <w:div w:id="674386791">
          <w:marLeft w:val="0"/>
          <w:marRight w:val="0"/>
          <w:marTop w:val="0"/>
          <w:marBottom w:val="0"/>
          <w:divBdr>
            <w:top w:val="none" w:sz="0" w:space="0" w:color="auto"/>
            <w:left w:val="none" w:sz="0" w:space="0" w:color="auto"/>
            <w:bottom w:val="none" w:sz="0" w:space="0" w:color="auto"/>
            <w:right w:val="none" w:sz="0" w:space="0" w:color="auto"/>
          </w:divBdr>
          <w:divsChild>
            <w:div w:id="469052717">
              <w:marLeft w:val="0"/>
              <w:marRight w:val="0"/>
              <w:marTop w:val="0"/>
              <w:marBottom w:val="0"/>
              <w:divBdr>
                <w:top w:val="none" w:sz="0" w:space="0" w:color="auto"/>
                <w:left w:val="none" w:sz="0" w:space="0" w:color="auto"/>
                <w:bottom w:val="none" w:sz="0" w:space="0" w:color="auto"/>
                <w:right w:val="none" w:sz="0" w:space="0" w:color="auto"/>
              </w:divBdr>
              <w:divsChild>
                <w:div w:id="1450196366">
                  <w:marLeft w:val="0"/>
                  <w:marRight w:val="0"/>
                  <w:marTop w:val="0"/>
                  <w:marBottom w:val="0"/>
                  <w:divBdr>
                    <w:top w:val="none" w:sz="0" w:space="0" w:color="auto"/>
                    <w:left w:val="none" w:sz="0" w:space="0" w:color="auto"/>
                    <w:bottom w:val="none" w:sz="0" w:space="0" w:color="auto"/>
                    <w:right w:val="none" w:sz="0" w:space="0" w:color="auto"/>
                  </w:divBdr>
                  <w:divsChild>
                    <w:div w:id="1771773656">
                      <w:marLeft w:val="0"/>
                      <w:marRight w:val="0"/>
                      <w:marTop w:val="0"/>
                      <w:marBottom w:val="0"/>
                      <w:divBdr>
                        <w:top w:val="none" w:sz="0" w:space="0" w:color="auto"/>
                        <w:left w:val="none" w:sz="0" w:space="0" w:color="auto"/>
                        <w:bottom w:val="none" w:sz="0" w:space="0" w:color="auto"/>
                        <w:right w:val="none" w:sz="0" w:space="0" w:color="auto"/>
                      </w:divBdr>
                      <w:divsChild>
                        <w:div w:id="1435319246">
                          <w:marLeft w:val="0"/>
                          <w:marRight w:val="0"/>
                          <w:marTop w:val="0"/>
                          <w:marBottom w:val="0"/>
                          <w:divBdr>
                            <w:top w:val="none" w:sz="0" w:space="0" w:color="auto"/>
                            <w:left w:val="none" w:sz="0" w:space="0" w:color="auto"/>
                            <w:bottom w:val="none" w:sz="0" w:space="0" w:color="auto"/>
                            <w:right w:val="none" w:sz="0" w:space="0" w:color="auto"/>
                          </w:divBdr>
                          <w:divsChild>
                            <w:div w:id="1235968412">
                              <w:marLeft w:val="0"/>
                              <w:marRight w:val="0"/>
                              <w:marTop w:val="0"/>
                              <w:marBottom w:val="0"/>
                              <w:divBdr>
                                <w:top w:val="none" w:sz="0" w:space="0" w:color="auto"/>
                                <w:left w:val="none" w:sz="0" w:space="0" w:color="auto"/>
                                <w:bottom w:val="none" w:sz="0" w:space="0" w:color="auto"/>
                                <w:right w:val="none" w:sz="0" w:space="0" w:color="auto"/>
                              </w:divBdr>
                              <w:divsChild>
                                <w:div w:id="204954329">
                                  <w:marLeft w:val="0"/>
                                  <w:marRight w:val="0"/>
                                  <w:marTop w:val="0"/>
                                  <w:marBottom w:val="0"/>
                                  <w:divBdr>
                                    <w:top w:val="none" w:sz="0" w:space="0" w:color="auto"/>
                                    <w:left w:val="none" w:sz="0" w:space="0" w:color="auto"/>
                                    <w:bottom w:val="none" w:sz="0" w:space="0" w:color="auto"/>
                                    <w:right w:val="none" w:sz="0" w:space="0" w:color="auto"/>
                                  </w:divBdr>
                                  <w:divsChild>
                                    <w:div w:id="419259569">
                                      <w:marLeft w:val="0"/>
                                      <w:marRight w:val="0"/>
                                      <w:marTop w:val="0"/>
                                      <w:marBottom w:val="0"/>
                                      <w:divBdr>
                                        <w:top w:val="none" w:sz="0" w:space="0" w:color="auto"/>
                                        <w:left w:val="none" w:sz="0" w:space="0" w:color="auto"/>
                                        <w:bottom w:val="none" w:sz="0" w:space="0" w:color="auto"/>
                                        <w:right w:val="none" w:sz="0" w:space="0" w:color="auto"/>
                                      </w:divBdr>
                                      <w:divsChild>
                                        <w:div w:id="128788840">
                                          <w:marLeft w:val="0"/>
                                          <w:marRight w:val="0"/>
                                          <w:marTop w:val="0"/>
                                          <w:marBottom w:val="0"/>
                                          <w:divBdr>
                                            <w:top w:val="none" w:sz="0" w:space="0" w:color="auto"/>
                                            <w:left w:val="none" w:sz="0" w:space="0" w:color="auto"/>
                                            <w:bottom w:val="none" w:sz="0" w:space="0" w:color="auto"/>
                                            <w:right w:val="none" w:sz="0" w:space="0" w:color="auto"/>
                                          </w:divBdr>
                                          <w:divsChild>
                                            <w:div w:id="13457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569158">
      <w:bodyDiv w:val="1"/>
      <w:marLeft w:val="0"/>
      <w:marRight w:val="0"/>
      <w:marTop w:val="0"/>
      <w:marBottom w:val="0"/>
      <w:divBdr>
        <w:top w:val="none" w:sz="0" w:space="0" w:color="auto"/>
        <w:left w:val="none" w:sz="0" w:space="0" w:color="auto"/>
        <w:bottom w:val="none" w:sz="0" w:space="0" w:color="auto"/>
        <w:right w:val="none" w:sz="0" w:space="0" w:color="auto"/>
      </w:divBdr>
    </w:div>
    <w:div w:id="1022778083">
      <w:bodyDiv w:val="1"/>
      <w:marLeft w:val="0"/>
      <w:marRight w:val="0"/>
      <w:marTop w:val="0"/>
      <w:marBottom w:val="0"/>
      <w:divBdr>
        <w:top w:val="none" w:sz="0" w:space="0" w:color="auto"/>
        <w:left w:val="none" w:sz="0" w:space="0" w:color="auto"/>
        <w:bottom w:val="none" w:sz="0" w:space="0" w:color="auto"/>
        <w:right w:val="none" w:sz="0" w:space="0" w:color="auto"/>
      </w:divBdr>
      <w:divsChild>
        <w:div w:id="1274243478">
          <w:marLeft w:val="576"/>
          <w:marRight w:val="0"/>
          <w:marTop w:val="60"/>
          <w:marBottom w:val="60"/>
          <w:divBdr>
            <w:top w:val="none" w:sz="0" w:space="0" w:color="auto"/>
            <w:left w:val="none" w:sz="0" w:space="0" w:color="auto"/>
            <w:bottom w:val="none" w:sz="0" w:space="0" w:color="auto"/>
            <w:right w:val="none" w:sz="0" w:space="0" w:color="auto"/>
          </w:divBdr>
        </w:div>
        <w:div w:id="1471703149">
          <w:marLeft w:val="576"/>
          <w:marRight w:val="0"/>
          <w:marTop w:val="60"/>
          <w:marBottom w:val="60"/>
          <w:divBdr>
            <w:top w:val="none" w:sz="0" w:space="0" w:color="auto"/>
            <w:left w:val="none" w:sz="0" w:space="0" w:color="auto"/>
            <w:bottom w:val="none" w:sz="0" w:space="0" w:color="auto"/>
            <w:right w:val="none" w:sz="0" w:space="0" w:color="auto"/>
          </w:divBdr>
        </w:div>
      </w:divsChild>
    </w:div>
    <w:div w:id="1034622754">
      <w:bodyDiv w:val="1"/>
      <w:marLeft w:val="0"/>
      <w:marRight w:val="0"/>
      <w:marTop w:val="0"/>
      <w:marBottom w:val="0"/>
      <w:divBdr>
        <w:top w:val="none" w:sz="0" w:space="0" w:color="auto"/>
        <w:left w:val="none" w:sz="0" w:space="0" w:color="auto"/>
        <w:bottom w:val="none" w:sz="0" w:space="0" w:color="auto"/>
        <w:right w:val="none" w:sz="0" w:space="0" w:color="auto"/>
      </w:divBdr>
      <w:divsChild>
        <w:div w:id="584336998">
          <w:marLeft w:val="576"/>
          <w:marRight w:val="0"/>
          <w:marTop w:val="120"/>
          <w:marBottom w:val="120"/>
          <w:divBdr>
            <w:top w:val="none" w:sz="0" w:space="0" w:color="auto"/>
            <w:left w:val="none" w:sz="0" w:space="0" w:color="auto"/>
            <w:bottom w:val="none" w:sz="0" w:space="0" w:color="auto"/>
            <w:right w:val="none" w:sz="0" w:space="0" w:color="auto"/>
          </w:divBdr>
        </w:div>
        <w:div w:id="987829999">
          <w:marLeft w:val="576"/>
          <w:marRight w:val="0"/>
          <w:marTop w:val="120"/>
          <w:marBottom w:val="120"/>
          <w:divBdr>
            <w:top w:val="none" w:sz="0" w:space="0" w:color="auto"/>
            <w:left w:val="none" w:sz="0" w:space="0" w:color="auto"/>
            <w:bottom w:val="none" w:sz="0" w:space="0" w:color="auto"/>
            <w:right w:val="none" w:sz="0" w:space="0" w:color="auto"/>
          </w:divBdr>
        </w:div>
        <w:div w:id="1074740548">
          <w:marLeft w:val="1037"/>
          <w:marRight w:val="0"/>
          <w:marTop w:val="120"/>
          <w:marBottom w:val="120"/>
          <w:divBdr>
            <w:top w:val="none" w:sz="0" w:space="0" w:color="auto"/>
            <w:left w:val="none" w:sz="0" w:space="0" w:color="auto"/>
            <w:bottom w:val="none" w:sz="0" w:space="0" w:color="auto"/>
            <w:right w:val="none" w:sz="0" w:space="0" w:color="auto"/>
          </w:divBdr>
        </w:div>
        <w:div w:id="1102724006">
          <w:marLeft w:val="1037"/>
          <w:marRight w:val="0"/>
          <w:marTop w:val="120"/>
          <w:marBottom w:val="120"/>
          <w:divBdr>
            <w:top w:val="none" w:sz="0" w:space="0" w:color="auto"/>
            <w:left w:val="none" w:sz="0" w:space="0" w:color="auto"/>
            <w:bottom w:val="none" w:sz="0" w:space="0" w:color="auto"/>
            <w:right w:val="none" w:sz="0" w:space="0" w:color="auto"/>
          </w:divBdr>
        </w:div>
        <w:div w:id="1102725990">
          <w:marLeft w:val="576"/>
          <w:marRight w:val="0"/>
          <w:marTop w:val="120"/>
          <w:marBottom w:val="120"/>
          <w:divBdr>
            <w:top w:val="none" w:sz="0" w:space="0" w:color="auto"/>
            <w:left w:val="none" w:sz="0" w:space="0" w:color="auto"/>
            <w:bottom w:val="none" w:sz="0" w:space="0" w:color="auto"/>
            <w:right w:val="none" w:sz="0" w:space="0" w:color="auto"/>
          </w:divBdr>
        </w:div>
        <w:div w:id="1184785907">
          <w:marLeft w:val="576"/>
          <w:marRight w:val="0"/>
          <w:marTop w:val="120"/>
          <w:marBottom w:val="120"/>
          <w:divBdr>
            <w:top w:val="none" w:sz="0" w:space="0" w:color="auto"/>
            <w:left w:val="none" w:sz="0" w:space="0" w:color="auto"/>
            <w:bottom w:val="none" w:sz="0" w:space="0" w:color="auto"/>
            <w:right w:val="none" w:sz="0" w:space="0" w:color="auto"/>
          </w:divBdr>
        </w:div>
        <w:div w:id="1927617870">
          <w:marLeft w:val="1037"/>
          <w:marRight w:val="0"/>
          <w:marTop w:val="120"/>
          <w:marBottom w:val="120"/>
          <w:divBdr>
            <w:top w:val="none" w:sz="0" w:space="0" w:color="auto"/>
            <w:left w:val="none" w:sz="0" w:space="0" w:color="auto"/>
            <w:bottom w:val="none" w:sz="0" w:space="0" w:color="auto"/>
            <w:right w:val="none" w:sz="0" w:space="0" w:color="auto"/>
          </w:divBdr>
        </w:div>
      </w:divsChild>
    </w:div>
    <w:div w:id="1034891483">
      <w:bodyDiv w:val="1"/>
      <w:marLeft w:val="0"/>
      <w:marRight w:val="0"/>
      <w:marTop w:val="0"/>
      <w:marBottom w:val="0"/>
      <w:divBdr>
        <w:top w:val="none" w:sz="0" w:space="0" w:color="auto"/>
        <w:left w:val="none" w:sz="0" w:space="0" w:color="auto"/>
        <w:bottom w:val="none" w:sz="0" w:space="0" w:color="auto"/>
        <w:right w:val="none" w:sz="0" w:space="0" w:color="auto"/>
      </w:divBdr>
    </w:div>
    <w:div w:id="1043141944">
      <w:bodyDiv w:val="1"/>
      <w:marLeft w:val="0"/>
      <w:marRight w:val="0"/>
      <w:marTop w:val="0"/>
      <w:marBottom w:val="0"/>
      <w:divBdr>
        <w:top w:val="none" w:sz="0" w:space="0" w:color="auto"/>
        <w:left w:val="none" w:sz="0" w:space="0" w:color="auto"/>
        <w:bottom w:val="none" w:sz="0" w:space="0" w:color="auto"/>
        <w:right w:val="none" w:sz="0" w:space="0" w:color="auto"/>
      </w:divBdr>
    </w:div>
    <w:div w:id="1044257174">
      <w:bodyDiv w:val="1"/>
      <w:marLeft w:val="0"/>
      <w:marRight w:val="0"/>
      <w:marTop w:val="0"/>
      <w:marBottom w:val="0"/>
      <w:divBdr>
        <w:top w:val="none" w:sz="0" w:space="0" w:color="auto"/>
        <w:left w:val="none" w:sz="0" w:space="0" w:color="auto"/>
        <w:bottom w:val="none" w:sz="0" w:space="0" w:color="auto"/>
        <w:right w:val="none" w:sz="0" w:space="0" w:color="auto"/>
      </w:divBdr>
    </w:div>
    <w:div w:id="1046760197">
      <w:bodyDiv w:val="1"/>
      <w:marLeft w:val="0"/>
      <w:marRight w:val="0"/>
      <w:marTop w:val="0"/>
      <w:marBottom w:val="0"/>
      <w:divBdr>
        <w:top w:val="none" w:sz="0" w:space="0" w:color="auto"/>
        <w:left w:val="none" w:sz="0" w:space="0" w:color="auto"/>
        <w:bottom w:val="none" w:sz="0" w:space="0" w:color="auto"/>
        <w:right w:val="none" w:sz="0" w:space="0" w:color="auto"/>
      </w:divBdr>
    </w:div>
    <w:div w:id="1056004777">
      <w:bodyDiv w:val="1"/>
      <w:marLeft w:val="0"/>
      <w:marRight w:val="0"/>
      <w:marTop w:val="0"/>
      <w:marBottom w:val="0"/>
      <w:divBdr>
        <w:top w:val="none" w:sz="0" w:space="0" w:color="auto"/>
        <w:left w:val="none" w:sz="0" w:space="0" w:color="auto"/>
        <w:bottom w:val="none" w:sz="0" w:space="0" w:color="auto"/>
        <w:right w:val="none" w:sz="0" w:space="0" w:color="auto"/>
      </w:divBdr>
    </w:div>
    <w:div w:id="1060401466">
      <w:bodyDiv w:val="1"/>
      <w:marLeft w:val="0"/>
      <w:marRight w:val="0"/>
      <w:marTop w:val="0"/>
      <w:marBottom w:val="0"/>
      <w:divBdr>
        <w:top w:val="none" w:sz="0" w:space="0" w:color="auto"/>
        <w:left w:val="none" w:sz="0" w:space="0" w:color="auto"/>
        <w:bottom w:val="none" w:sz="0" w:space="0" w:color="auto"/>
        <w:right w:val="none" w:sz="0" w:space="0" w:color="auto"/>
      </w:divBdr>
    </w:div>
    <w:div w:id="1063137461">
      <w:bodyDiv w:val="1"/>
      <w:marLeft w:val="0"/>
      <w:marRight w:val="0"/>
      <w:marTop w:val="0"/>
      <w:marBottom w:val="0"/>
      <w:divBdr>
        <w:top w:val="none" w:sz="0" w:space="0" w:color="auto"/>
        <w:left w:val="none" w:sz="0" w:space="0" w:color="auto"/>
        <w:bottom w:val="none" w:sz="0" w:space="0" w:color="auto"/>
        <w:right w:val="none" w:sz="0" w:space="0" w:color="auto"/>
      </w:divBdr>
    </w:div>
    <w:div w:id="1064643472">
      <w:bodyDiv w:val="1"/>
      <w:marLeft w:val="0"/>
      <w:marRight w:val="0"/>
      <w:marTop w:val="0"/>
      <w:marBottom w:val="0"/>
      <w:divBdr>
        <w:top w:val="none" w:sz="0" w:space="0" w:color="auto"/>
        <w:left w:val="none" w:sz="0" w:space="0" w:color="auto"/>
        <w:bottom w:val="none" w:sz="0" w:space="0" w:color="auto"/>
        <w:right w:val="none" w:sz="0" w:space="0" w:color="auto"/>
      </w:divBdr>
    </w:div>
    <w:div w:id="1069036456">
      <w:bodyDiv w:val="1"/>
      <w:marLeft w:val="0"/>
      <w:marRight w:val="0"/>
      <w:marTop w:val="0"/>
      <w:marBottom w:val="0"/>
      <w:divBdr>
        <w:top w:val="none" w:sz="0" w:space="0" w:color="auto"/>
        <w:left w:val="none" w:sz="0" w:space="0" w:color="auto"/>
        <w:bottom w:val="none" w:sz="0" w:space="0" w:color="auto"/>
        <w:right w:val="none" w:sz="0" w:space="0" w:color="auto"/>
      </w:divBdr>
      <w:divsChild>
        <w:div w:id="6098302">
          <w:marLeft w:val="0"/>
          <w:marRight w:val="0"/>
          <w:marTop w:val="0"/>
          <w:marBottom w:val="0"/>
          <w:divBdr>
            <w:top w:val="none" w:sz="0" w:space="0" w:color="auto"/>
            <w:left w:val="none" w:sz="0" w:space="0" w:color="auto"/>
            <w:bottom w:val="none" w:sz="0" w:space="0" w:color="auto"/>
            <w:right w:val="none" w:sz="0" w:space="0" w:color="auto"/>
          </w:divBdr>
        </w:div>
        <w:div w:id="545142169">
          <w:marLeft w:val="0"/>
          <w:marRight w:val="0"/>
          <w:marTop w:val="0"/>
          <w:marBottom w:val="0"/>
          <w:divBdr>
            <w:top w:val="none" w:sz="0" w:space="0" w:color="auto"/>
            <w:left w:val="none" w:sz="0" w:space="0" w:color="auto"/>
            <w:bottom w:val="none" w:sz="0" w:space="0" w:color="auto"/>
            <w:right w:val="none" w:sz="0" w:space="0" w:color="auto"/>
          </w:divBdr>
        </w:div>
        <w:div w:id="971401169">
          <w:marLeft w:val="0"/>
          <w:marRight w:val="0"/>
          <w:marTop w:val="0"/>
          <w:marBottom w:val="0"/>
          <w:divBdr>
            <w:top w:val="none" w:sz="0" w:space="0" w:color="auto"/>
            <w:left w:val="none" w:sz="0" w:space="0" w:color="auto"/>
            <w:bottom w:val="none" w:sz="0" w:space="0" w:color="auto"/>
            <w:right w:val="none" w:sz="0" w:space="0" w:color="auto"/>
          </w:divBdr>
        </w:div>
        <w:div w:id="1066034466">
          <w:marLeft w:val="0"/>
          <w:marRight w:val="0"/>
          <w:marTop w:val="0"/>
          <w:marBottom w:val="0"/>
          <w:divBdr>
            <w:top w:val="none" w:sz="0" w:space="0" w:color="auto"/>
            <w:left w:val="none" w:sz="0" w:space="0" w:color="auto"/>
            <w:bottom w:val="none" w:sz="0" w:space="0" w:color="auto"/>
            <w:right w:val="none" w:sz="0" w:space="0" w:color="auto"/>
          </w:divBdr>
        </w:div>
        <w:div w:id="1780248675">
          <w:marLeft w:val="0"/>
          <w:marRight w:val="0"/>
          <w:marTop w:val="0"/>
          <w:marBottom w:val="0"/>
          <w:divBdr>
            <w:top w:val="none" w:sz="0" w:space="0" w:color="auto"/>
            <w:left w:val="none" w:sz="0" w:space="0" w:color="auto"/>
            <w:bottom w:val="none" w:sz="0" w:space="0" w:color="auto"/>
            <w:right w:val="none" w:sz="0" w:space="0" w:color="auto"/>
          </w:divBdr>
        </w:div>
      </w:divsChild>
    </w:div>
    <w:div w:id="1078676603">
      <w:bodyDiv w:val="1"/>
      <w:marLeft w:val="0"/>
      <w:marRight w:val="0"/>
      <w:marTop w:val="0"/>
      <w:marBottom w:val="0"/>
      <w:divBdr>
        <w:top w:val="none" w:sz="0" w:space="0" w:color="auto"/>
        <w:left w:val="none" w:sz="0" w:space="0" w:color="auto"/>
        <w:bottom w:val="none" w:sz="0" w:space="0" w:color="auto"/>
        <w:right w:val="none" w:sz="0" w:space="0" w:color="auto"/>
      </w:divBdr>
      <w:divsChild>
        <w:div w:id="263804590">
          <w:marLeft w:val="576"/>
          <w:marRight w:val="0"/>
          <w:marTop w:val="60"/>
          <w:marBottom w:val="0"/>
          <w:divBdr>
            <w:top w:val="none" w:sz="0" w:space="0" w:color="auto"/>
            <w:left w:val="none" w:sz="0" w:space="0" w:color="auto"/>
            <w:bottom w:val="none" w:sz="0" w:space="0" w:color="auto"/>
            <w:right w:val="none" w:sz="0" w:space="0" w:color="auto"/>
          </w:divBdr>
        </w:div>
        <w:div w:id="843323933">
          <w:marLeft w:val="576"/>
          <w:marRight w:val="0"/>
          <w:marTop w:val="60"/>
          <w:marBottom w:val="0"/>
          <w:divBdr>
            <w:top w:val="none" w:sz="0" w:space="0" w:color="auto"/>
            <w:left w:val="none" w:sz="0" w:space="0" w:color="auto"/>
            <w:bottom w:val="none" w:sz="0" w:space="0" w:color="auto"/>
            <w:right w:val="none" w:sz="0" w:space="0" w:color="auto"/>
          </w:divBdr>
        </w:div>
        <w:div w:id="966088058">
          <w:marLeft w:val="576"/>
          <w:marRight w:val="0"/>
          <w:marTop w:val="60"/>
          <w:marBottom w:val="0"/>
          <w:divBdr>
            <w:top w:val="none" w:sz="0" w:space="0" w:color="auto"/>
            <w:left w:val="none" w:sz="0" w:space="0" w:color="auto"/>
            <w:bottom w:val="none" w:sz="0" w:space="0" w:color="auto"/>
            <w:right w:val="none" w:sz="0" w:space="0" w:color="auto"/>
          </w:divBdr>
        </w:div>
        <w:div w:id="1437167809">
          <w:marLeft w:val="576"/>
          <w:marRight w:val="0"/>
          <w:marTop w:val="60"/>
          <w:marBottom w:val="0"/>
          <w:divBdr>
            <w:top w:val="none" w:sz="0" w:space="0" w:color="auto"/>
            <w:left w:val="none" w:sz="0" w:space="0" w:color="auto"/>
            <w:bottom w:val="none" w:sz="0" w:space="0" w:color="auto"/>
            <w:right w:val="none" w:sz="0" w:space="0" w:color="auto"/>
          </w:divBdr>
        </w:div>
      </w:divsChild>
    </w:div>
    <w:div w:id="1085766574">
      <w:bodyDiv w:val="1"/>
      <w:marLeft w:val="0"/>
      <w:marRight w:val="0"/>
      <w:marTop w:val="0"/>
      <w:marBottom w:val="0"/>
      <w:divBdr>
        <w:top w:val="none" w:sz="0" w:space="0" w:color="auto"/>
        <w:left w:val="none" w:sz="0" w:space="0" w:color="auto"/>
        <w:bottom w:val="none" w:sz="0" w:space="0" w:color="auto"/>
        <w:right w:val="none" w:sz="0" w:space="0" w:color="auto"/>
      </w:divBdr>
    </w:div>
    <w:div w:id="1090004271">
      <w:bodyDiv w:val="1"/>
      <w:marLeft w:val="0"/>
      <w:marRight w:val="0"/>
      <w:marTop w:val="0"/>
      <w:marBottom w:val="0"/>
      <w:divBdr>
        <w:top w:val="none" w:sz="0" w:space="0" w:color="auto"/>
        <w:left w:val="none" w:sz="0" w:space="0" w:color="auto"/>
        <w:bottom w:val="none" w:sz="0" w:space="0" w:color="auto"/>
        <w:right w:val="none" w:sz="0" w:space="0" w:color="auto"/>
      </w:divBdr>
    </w:div>
    <w:div w:id="1096901251">
      <w:bodyDiv w:val="1"/>
      <w:marLeft w:val="0"/>
      <w:marRight w:val="0"/>
      <w:marTop w:val="0"/>
      <w:marBottom w:val="0"/>
      <w:divBdr>
        <w:top w:val="none" w:sz="0" w:space="0" w:color="auto"/>
        <w:left w:val="none" w:sz="0" w:space="0" w:color="auto"/>
        <w:bottom w:val="none" w:sz="0" w:space="0" w:color="auto"/>
        <w:right w:val="none" w:sz="0" w:space="0" w:color="auto"/>
      </w:divBdr>
    </w:div>
    <w:div w:id="1099833020">
      <w:bodyDiv w:val="1"/>
      <w:marLeft w:val="0"/>
      <w:marRight w:val="0"/>
      <w:marTop w:val="0"/>
      <w:marBottom w:val="0"/>
      <w:divBdr>
        <w:top w:val="none" w:sz="0" w:space="0" w:color="auto"/>
        <w:left w:val="none" w:sz="0" w:space="0" w:color="auto"/>
        <w:bottom w:val="none" w:sz="0" w:space="0" w:color="auto"/>
        <w:right w:val="none" w:sz="0" w:space="0" w:color="auto"/>
      </w:divBdr>
      <w:divsChild>
        <w:div w:id="119418031">
          <w:marLeft w:val="576"/>
          <w:marRight w:val="0"/>
          <w:marTop w:val="60"/>
          <w:marBottom w:val="120"/>
          <w:divBdr>
            <w:top w:val="none" w:sz="0" w:space="0" w:color="auto"/>
            <w:left w:val="none" w:sz="0" w:space="0" w:color="auto"/>
            <w:bottom w:val="none" w:sz="0" w:space="0" w:color="auto"/>
            <w:right w:val="none" w:sz="0" w:space="0" w:color="auto"/>
          </w:divBdr>
        </w:div>
        <w:div w:id="900482495">
          <w:marLeft w:val="576"/>
          <w:marRight w:val="0"/>
          <w:marTop w:val="60"/>
          <w:marBottom w:val="120"/>
          <w:divBdr>
            <w:top w:val="none" w:sz="0" w:space="0" w:color="auto"/>
            <w:left w:val="none" w:sz="0" w:space="0" w:color="auto"/>
            <w:bottom w:val="none" w:sz="0" w:space="0" w:color="auto"/>
            <w:right w:val="none" w:sz="0" w:space="0" w:color="auto"/>
          </w:divBdr>
        </w:div>
      </w:divsChild>
    </w:div>
    <w:div w:id="1114179977">
      <w:bodyDiv w:val="1"/>
      <w:marLeft w:val="0"/>
      <w:marRight w:val="0"/>
      <w:marTop w:val="0"/>
      <w:marBottom w:val="0"/>
      <w:divBdr>
        <w:top w:val="none" w:sz="0" w:space="0" w:color="auto"/>
        <w:left w:val="none" w:sz="0" w:space="0" w:color="auto"/>
        <w:bottom w:val="none" w:sz="0" w:space="0" w:color="auto"/>
        <w:right w:val="none" w:sz="0" w:space="0" w:color="auto"/>
      </w:divBdr>
    </w:div>
    <w:div w:id="1133913463">
      <w:bodyDiv w:val="1"/>
      <w:marLeft w:val="0"/>
      <w:marRight w:val="0"/>
      <w:marTop w:val="0"/>
      <w:marBottom w:val="0"/>
      <w:divBdr>
        <w:top w:val="none" w:sz="0" w:space="0" w:color="auto"/>
        <w:left w:val="none" w:sz="0" w:space="0" w:color="auto"/>
        <w:bottom w:val="none" w:sz="0" w:space="0" w:color="auto"/>
        <w:right w:val="none" w:sz="0" w:space="0" w:color="auto"/>
      </w:divBdr>
    </w:div>
    <w:div w:id="1159736777">
      <w:bodyDiv w:val="1"/>
      <w:marLeft w:val="0"/>
      <w:marRight w:val="0"/>
      <w:marTop w:val="0"/>
      <w:marBottom w:val="0"/>
      <w:divBdr>
        <w:top w:val="none" w:sz="0" w:space="0" w:color="auto"/>
        <w:left w:val="none" w:sz="0" w:space="0" w:color="auto"/>
        <w:bottom w:val="none" w:sz="0" w:space="0" w:color="auto"/>
        <w:right w:val="none" w:sz="0" w:space="0" w:color="auto"/>
      </w:divBdr>
    </w:div>
    <w:div w:id="1160730233">
      <w:bodyDiv w:val="1"/>
      <w:marLeft w:val="0"/>
      <w:marRight w:val="0"/>
      <w:marTop w:val="0"/>
      <w:marBottom w:val="0"/>
      <w:divBdr>
        <w:top w:val="none" w:sz="0" w:space="0" w:color="auto"/>
        <w:left w:val="none" w:sz="0" w:space="0" w:color="auto"/>
        <w:bottom w:val="none" w:sz="0" w:space="0" w:color="auto"/>
        <w:right w:val="none" w:sz="0" w:space="0" w:color="auto"/>
      </w:divBdr>
      <w:divsChild>
        <w:div w:id="521237534">
          <w:marLeft w:val="0"/>
          <w:marRight w:val="0"/>
          <w:marTop w:val="0"/>
          <w:marBottom w:val="0"/>
          <w:divBdr>
            <w:top w:val="none" w:sz="0" w:space="0" w:color="auto"/>
            <w:left w:val="none" w:sz="0" w:space="0" w:color="auto"/>
            <w:bottom w:val="none" w:sz="0" w:space="0" w:color="auto"/>
            <w:right w:val="none" w:sz="0" w:space="0" w:color="auto"/>
          </w:divBdr>
          <w:divsChild>
            <w:div w:id="772896307">
              <w:marLeft w:val="0"/>
              <w:marRight w:val="0"/>
              <w:marTop w:val="0"/>
              <w:marBottom w:val="0"/>
              <w:divBdr>
                <w:top w:val="none" w:sz="0" w:space="0" w:color="auto"/>
                <w:left w:val="none" w:sz="0" w:space="0" w:color="auto"/>
                <w:bottom w:val="none" w:sz="0" w:space="0" w:color="auto"/>
                <w:right w:val="none" w:sz="0" w:space="0" w:color="auto"/>
              </w:divBdr>
              <w:divsChild>
                <w:div w:id="509295648">
                  <w:marLeft w:val="0"/>
                  <w:marRight w:val="0"/>
                  <w:marTop w:val="0"/>
                  <w:marBottom w:val="0"/>
                  <w:divBdr>
                    <w:top w:val="none" w:sz="0" w:space="0" w:color="auto"/>
                    <w:left w:val="none" w:sz="0" w:space="0" w:color="auto"/>
                    <w:bottom w:val="none" w:sz="0" w:space="0" w:color="auto"/>
                    <w:right w:val="none" w:sz="0" w:space="0" w:color="auto"/>
                  </w:divBdr>
                  <w:divsChild>
                    <w:div w:id="433326879">
                      <w:marLeft w:val="0"/>
                      <w:marRight w:val="0"/>
                      <w:marTop w:val="105"/>
                      <w:marBottom w:val="0"/>
                      <w:divBdr>
                        <w:top w:val="none" w:sz="0" w:space="0" w:color="auto"/>
                        <w:left w:val="none" w:sz="0" w:space="0" w:color="auto"/>
                        <w:bottom w:val="none" w:sz="0" w:space="0" w:color="auto"/>
                        <w:right w:val="none" w:sz="0" w:space="0" w:color="auto"/>
                      </w:divBdr>
                      <w:divsChild>
                        <w:div w:id="1540775049">
                          <w:marLeft w:val="0"/>
                          <w:marRight w:val="0"/>
                          <w:marTop w:val="0"/>
                          <w:marBottom w:val="0"/>
                          <w:divBdr>
                            <w:top w:val="none" w:sz="0" w:space="0" w:color="auto"/>
                            <w:left w:val="none" w:sz="0" w:space="0" w:color="auto"/>
                            <w:bottom w:val="none" w:sz="0" w:space="0" w:color="auto"/>
                            <w:right w:val="none" w:sz="0" w:space="0" w:color="auto"/>
                          </w:divBdr>
                          <w:divsChild>
                            <w:div w:id="1002011489">
                              <w:marLeft w:val="0"/>
                              <w:marRight w:val="0"/>
                              <w:marTop w:val="0"/>
                              <w:marBottom w:val="0"/>
                              <w:divBdr>
                                <w:top w:val="none" w:sz="0" w:space="0" w:color="auto"/>
                                <w:left w:val="none" w:sz="0" w:space="0" w:color="auto"/>
                                <w:bottom w:val="none" w:sz="0" w:space="0" w:color="auto"/>
                                <w:right w:val="none" w:sz="0" w:space="0" w:color="auto"/>
                              </w:divBdr>
                              <w:divsChild>
                                <w:div w:id="685981608">
                                  <w:marLeft w:val="0"/>
                                  <w:marRight w:val="0"/>
                                  <w:marTop w:val="0"/>
                                  <w:marBottom w:val="0"/>
                                  <w:divBdr>
                                    <w:top w:val="none" w:sz="0" w:space="0" w:color="auto"/>
                                    <w:left w:val="none" w:sz="0" w:space="0" w:color="auto"/>
                                    <w:bottom w:val="none" w:sz="0" w:space="0" w:color="auto"/>
                                    <w:right w:val="none" w:sz="0" w:space="0" w:color="auto"/>
                                  </w:divBdr>
                                  <w:divsChild>
                                    <w:div w:id="271940154">
                                      <w:marLeft w:val="0"/>
                                      <w:marRight w:val="0"/>
                                      <w:marTop w:val="0"/>
                                      <w:marBottom w:val="0"/>
                                      <w:divBdr>
                                        <w:top w:val="none" w:sz="0" w:space="0" w:color="auto"/>
                                        <w:left w:val="none" w:sz="0" w:space="0" w:color="auto"/>
                                        <w:bottom w:val="none" w:sz="0" w:space="0" w:color="auto"/>
                                        <w:right w:val="none" w:sz="0" w:space="0" w:color="auto"/>
                                      </w:divBdr>
                                      <w:divsChild>
                                        <w:div w:id="862595299">
                                          <w:marLeft w:val="0"/>
                                          <w:marRight w:val="0"/>
                                          <w:marTop w:val="0"/>
                                          <w:marBottom w:val="150"/>
                                          <w:divBdr>
                                            <w:top w:val="none" w:sz="0" w:space="0" w:color="auto"/>
                                            <w:left w:val="none" w:sz="0" w:space="0" w:color="auto"/>
                                            <w:bottom w:val="none" w:sz="0" w:space="0" w:color="auto"/>
                                            <w:right w:val="none" w:sz="0" w:space="0" w:color="auto"/>
                                          </w:divBdr>
                                          <w:divsChild>
                                            <w:div w:id="21165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095544">
      <w:bodyDiv w:val="1"/>
      <w:marLeft w:val="0"/>
      <w:marRight w:val="0"/>
      <w:marTop w:val="0"/>
      <w:marBottom w:val="0"/>
      <w:divBdr>
        <w:top w:val="none" w:sz="0" w:space="0" w:color="auto"/>
        <w:left w:val="none" w:sz="0" w:space="0" w:color="auto"/>
        <w:bottom w:val="none" w:sz="0" w:space="0" w:color="auto"/>
        <w:right w:val="none" w:sz="0" w:space="0" w:color="auto"/>
      </w:divBdr>
      <w:divsChild>
        <w:div w:id="484706546">
          <w:marLeft w:val="0"/>
          <w:marRight w:val="0"/>
          <w:marTop w:val="0"/>
          <w:marBottom w:val="0"/>
          <w:divBdr>
            <w:top w:val="none" w:sz="0" w:space="0" w:color="auto"/>
            <w:left w:val="none" w:sz="0" w:space="0" w:color="auto"/>
            <w:bottom w:val="none" w:sz="0" w:space="0" w:color="auto"/>
            <w:right w:val="none" w:sz="0" w:space="0" w:color="auto"/>
          </w:divBdr>
        </w:div>
      </w:divsChild>
    </w:div>
    <w:div w:id="1168061406">
      <w:bodyDiv w:val="1"/>
      <w:marLeft w:val="0"/>
      <w:marRight w:val="0"/>
      <w:marTop w:val="0"/>
      <w:marBottom w:val="0"/>
      <w:divBdr>
        <w:top w:val="none" w:sz="0" w:space="0" w:color="auto"/>
        <w:left w:val="none" w:sz="0" w:space="0" w:color="auto"/>
        <w:bottom w:val="none" w:sz="0" w:space="0" w:color="auto"/>
        <w:right w:val="none" w:sz="0" w:space="0" w:color="auto"/>
      </w:divBdr>
    </w:div>
    <w:div w:id="1171868680">
      <w:bodyDiv w:val="1"/>
      <w:marLeft w:val="0"/>
      <w:marRight w:val="0"/>
      <w:marTop w:val="0"/>
      <w:marBottom w:val="0"/>
      <w:divBdr>
        <w:top w:val="none" w:sz="0" w:space="0" w:color="auto"/>
        <w:left w:val="none" w:sz="0" w:space="0" w:color="auto"/>
        <w:bottom w:val="none" w:sz="0" w:space="0" w:color="auto"/>
        <w:right w:val="none" w:sz="0" w:space="0" w:color="auto"/>
      </w:divBdr>
      <w:divsChild>
        <w:div w:id="133640988">
          <w:marLeft w:val="576"/>
          <w:marRight w:val="0"/>
          <w:marTop w:val="60"/>
          <w:marBottom w:val="120"/>
          <w:divBdr>
            <w:top w:val="none" w:sz="0" w:space="0" w:color="auto"/>
            <w:left w:val="none" w:sz="0" w:space="0" w:color="auto"/>
            <w:bottom w:val="none" w:sz="0" w:space="0" w:color="auto"/>
            <w:right w:val="none" w:sz="0" w:space="0" w:color="auto"/>
          </w:divBdr>
        </w:div>
        <w:div w:id="817501519">
          <w:marLeft w:val="576"/>
          <w:marRight w:val="0"/>
          <w:marTop w:val="60"/>
          <w:marBottom w:val="120"/>
          <w:divBdr>
            <w:top w:val="none" w:sz="0" w:space="0" w:color="auto"/>
            <w:left w:val="none" w:sz="0" w:space="0" w:color="auto"/>
            <w:bottom w:val="none" w:sz="0" w:space="0" w:color="auto"/>
            <w:right w:val="none" w:sz="0" w:space="0" w:color="auto"/>
          </w:divBdr>
        </w:div>
        <w:div w:id="1828090506">
          <w:marLeft w:val="576"/>
          <w:marRight w:val="0"/>
          <w:marTop w:val="60"/>
          <w:marBottom w:val="120"/>
          <w:divBdr>
            <w:top w:val="none" w:sz="0" w:space="0" w:color="auto"/>
            <w:left w:val="none" w:sz="0" w:space="0" w:color="auto"/>
            <w:bottom w:val="none" w:sz="0" w:space="0" w:color="auto"/>
            <w:right w:val="none" w:sz="0" w:space="0" w:color="auto"/>
          </w:divBdr>
        </w:div>
      </w:divsChild>
    </w:div>
    <w:div w:id="1175876415">
      <w:bodyDiv w:val="1"/>
      <w:marLeft w:val="0"/>
      <w:marRight w:val="0"/>
      <w:marTop w:val="0"/>
      <w:marBottom w:val="0"/>
      <w:divBdr>
        <w:top w:val="none" w:sz="0" w:space="0" w:color="auto"/>
        <w:left w:val="none" w:sz="0" w:space="0" w:color="auto"/>
        <w:bottom w:val="none" w:sz="0" w:space="0" w:color="auto"/>
        <w:right w:val="none" w:sz="0" w:space="0" w:color="auto"/>
      </w:divBdr>
      <w:divsChild>
        <w:div w:id="233980337">
          <w:marLeft w:val="576"/>
          <w:marRight w:val="0"/>
          <w:marTop w:val="120"/>
          <w:marBottom w:val="120"/>
          <w:divBdr>
            <w:top w:val="none" w:sz="0" w:space="0" w:color="auto"/>
            <w:left w:val="none" w:sz="0" w:space="0" w:color="auto"/>
            <w:bottom w:val="none" w:sz="0" w:space="0" w:color="auto"/>
            <w:right w:val="none" w:sz="0" w:space="0" w:color="auto"/>
          </w:divBdr>
        </w:div>
        <w:div w:id="330060484">
          <w:marLeft w:val="576"/>
          <w:marRight w:val="0"/>
          <w:marTop w:val="120"/>
          <w:marBottom w:val="120"/>
          <w:divBdr>
            <w:top w:val="none" w:sz="0" w:space="0" w:color="auto"/>
            <w:left w:val="none" w:sz="0" w:space="0" w:color="auto"/>
            <w:bottom w:val="none" w:sz="0" w:space="0" w:color="auto"/>
            <w:right w:val="none" w:sz="0" w:space="0" w:color="auto"/>
          </w:divBdr>
        </w:div>
        <w:div w:id="440031303">
          <w:marLeft w:val="576"/>
          <w:marRight w:val="0"/>
          <w:marTop w:val="120"/>
          <w:marBottom w:val="120"/>
          <w:divBdr>
            <w:top w:val="none" w:sz="0" w:space="0" w:color="auto"/>
            <w:left w:val="none" w:sz="0" w:space="0" w:color="auto"/>
            <w:bottom w:val="none" w:sz="0" w:space="0" w:color="auto"/>
            <w:right w:val="none" w:sz="0" w:space="0" w:color="auto"/>
          </w:divBdr>
        </w:div>
        <w:div w:id="1191341458">
          <w:marLeft w:val="576"/>
          <w:marRight w:val="0"/>
          <w:marTop w:val="120"/>
          <w:marBottom w:val="120"/>
          <w:divBdr>
            <w:top w:val="none" w:sz="0" w:space="0" w:color="auto"/>
            <w:left w:val="none" w:sz="0" w:space="0" w:color="auto"/>
            <w:bottom w:val="none" w:sz="0" w:space="0" w:color="auto"/>
            <w:right w:val="none" w:sz="0" w:space="0" w:color="auto"/>
          </w:divBdr>
        </w:div>
        <w:div w:id="2142260386">
          <w:marLeft w:val="576"/>
          <w:marRight w:val="0"/>
          <w:marTop w:val="120"/>
          <w:marBottom w:val="120"/>
          <w:divBdr>
            <w:top w:val="none" w:sz="0" w:space="0" w:color="auto"/>
            <w:left w:val="none" w:sz="0" w:space="0" w:color="auto"/>
            <w:bottom w:val="none" w:sz="0" w:space="0" w:color="auto"/>
            <w:right w:val="none" w:sz="0" w:space="0" w:color="auto"/>
          </w:divBdr>
        </w:div>
      </w:divsChild>
    </w:div>
    <w:div w:id="1189950242">
      <w:bodyDiv w:val="1"/>
      <w:marLeft w:val="0"/>
      <w:marRight w:val="0"/>
      <w:marTop w:val="0"/>
      <w:marBottom w:val="0"/>
      <w:divBdr>
        <w:top w:val="none" w:sz="0" w:space="0" w:color="auto"/>
        <w:left w:val="none" w:sz="0" w:space="0" w:color="auto"/>
        <w:bottom w:val="none" w:sz="0" w:space="0" w:color="auto"/>
        <w:right w:val="none" w:sz="0" w:space="0" w:color="auto"/>
      </w:divBdr>
      <w:divsChild>
        <w:div w:id="1139688741">
          <w:marLeft w:val="0"/>
          <w:marRight w:val="0"/>
          <w:marTop w:val="0"/>
          <w:marBottom w:val="0"/>
          <w:divBdr>
            <w:top w:val="none" w:sz="0" w:space="0" w:color="auto"/>
            <w:left w:val="none" w:sz="0" w:space="0" w:color="auto"/>
            <w:bottom w:val="none" w:sz="0" w:space="0" w:color="auto"/>
            <w:right w:val="none" w:sz="0" w:space="0" w:color="auto"/>
          </w:divBdr>
          <w:divsChild>
            <w:div w:id="431435781">
              <w:marLeft w:val="0"/>
              <w:marRight w:val="0"/>
              <w:marTop w:val="0"/>
              <w:marBottom w:val="0"/>
              <w:divBdr>
                <w:top w:val="none" w:sz="0" w:space="0" w:color="auto"/>
                <w:left w:val="none" w:sz="0" w:space="0" w:color="auto"/>
                <w:bottom w:val="none" w:sz="0" w:space="0" w:color="auto"/>
                <w:right w:val="none" w:sz="0" w:space="0" w:color="auto"/>
              </w:divBdr>
              <w:divsChild>
                <w:div w:id="1274677339">
                  <w:marLeft w:val="0"/>
                  <w:marRight w:val="0"/>
                  <w:marTop w:val="0"/>
                  <w:marBottom w:val="0"/>
                  <w:divBdr>
                    <w:top w:val="none" w:sz="0" w:space="0" w:color="auto"/>
                    <w:left w:val="none" w:sz="0" w:space="0" w:color="auto"/>
                    <w:bottom w:val="none" w:sz="0" w:space="0" w:color="auto"/>
                    <w:right w:val="none" w:sz="0" w:space="0" w:color="auto"/>
                  </w:divBdr>
                  <w:divsChild>
                    <w:div w:id="776100085">
                      <w:marLeft w:val="0"/>
                      <w:marRight w:val="0"/>
                      <w:marTop w:val="0"/>
                      <w:marBottom w:val="0"/>
                      <w:divBdr>
                        <w:top w:val="none" w:sz="0" w:space="0" w:color="auto"/>
                        <w:left w:val="none" w:sz="0" w:space="0" w:color="auto"/>
                        <w:bottom w:val="none" w:sz="0" w:space="0" w:color="auto"/>
                        <w:right w:val="none" w:sz="0" w:space="0" w:color="auto"/>
                      </w:divBdr>
                      <w:divsChild>
                        <w:div w:id="655109031">
                          <w:marLeft w:val="0"/>
                          <w:marRight w:val="0"/>
                          <w:marTop w:val="0"/>
                          <w:marBottom w:val="150"/>
                          <w:divBdr>
                            <w:top w:val="none" w:sz="0" w:space="0" w:color="auto"/>
                            <w:left w:val="none" w:sz="0" w:space="0" w:color="auto"/>
                            <w:bottom w:val="none" w:sz="0" w:space="0" w:color="auto"/>
                            <w:right w:val="none" w:sz="0" w:space="0" w:color="auto"/>
                          </w:divBdr>
                          <w:divsChild>
                            <w:div w:id="1754280506">
                              <w:marLeft w:val="0"/>
                              <w:marRight w:val="0"/>
                              <w:marTop w:val="0"/>
                              <w:marBottom w:val="0"/>
                              <w:divBdr>
                                <w:top w:val="none" w:sz="0" w:space="0" w:color="auto"/>
                                <w:left w:val="none" w:sz="0" w:space="0" w:color="auto"/>
                                <w:bottom w:val="none" w:sz="0" w:space="0" w:color="auto"/>
                                <w:right w:val="none" w:sz="0" w:space="0" w:color="auto"/>
                              </w:divBdr>
                              <w:divsChild>
                                <w:div w:id="1481800985">
                                  <w:marLeft w:val="0"/>
                                  <w:marRight w:val="0"/>
                                  <w:marTop w:val="0"/>
                                  <w:marBottom w:val="0"/>
                                  <w:divBdr>
                                    <w:top w:val="none" w:sz="0" w:space="0" w:color="auto"/>
                                    <w:left w:val="none" w:sz="0" w:space="0" w:color="auto"/>
                                    <w:bottom w:val="none" w:sz="0" w:space="0" w:color="auto"/>
                                    <w:right w:val="none" w:sz="0" w:space="0" w:color="auto"/>
                                  </w:divBdr>
                                  <w:divsChild>
                                    <w:div w:id="1798913934">
                                      <w:marLeft w:val="0"/>
                                      <w:marRight w:val="0"/>
                                      <w:marTop w:val="0"/>
                                      <w:marBottom w:val="0"/>
                                      <w:divBdr>
                                        <w:top w:val="none" w:sz="0" w:space="0" w:color="auto"/>
                                        <w:left w:val="none" w:sz="0" w:space="0" w:color="auto"/>
                                        <w:bottom w:val="none" w:sz="0" w:space="0" w:color="auto"/>
                                        <w:right w:val="none" w:sz="0" w:space="0" w:color="auto"/>
                                      </w:divBdr>
                                      <w:divsChild>
                                        <w:div w:id="279649325">
                                          <w:marLeft w:val="0"/>
                                          <w:marRight w:val="0"/>
                                          <w:marTop w:val="0"/>
                                          <w:marBottom w:val="0"/>
                                          <w:divBdr>
                                            <w:top w:val="none" w:sz="0" w:space="0" w:color="auto"/>
                                            <w:left w:val="none" w:sz="0" w:space="0" w:color="auto"/>
                                            <w:bottom w:val="none" w:sz="0" w:space="0" w:color="auto"/>
                                            <w:right w:val="none" w:sz="0" w:space="0" w:color="auto"/>
                                          </w:divBdr>
                                          <w:divsChild>
                                            <w:div w:id="299580701">
                                              <w:marLeft w:val="0"/>
                                              <w:marRight w:val="0"/>
                                              <w:marTop w:val="0"/>
                                              <w:marBottom w:val="0"/>
                                              <w:divBdr>
                                                <w:top w:val="none" w:sz="0" w:space="0" w:color="auto"/>
                                                <w:left w:val="none" w:sz="0" w:space="0" w:color="auto"/>
                                                <w:bottom w:val="none" w:sz="0" w:space="0" w:color="auto"/>
                                                <w:right w:val="none" w:sz="0" w:space="0" w:color="auto"/>
                                              </w:divBdr>
                                            </w:div>
                                            <w:div w:id="373190144">
                                              <w:marLeft w:val="0"/>
                                              <w:marRight w:val="0"/>
                                              <w:marTop w:val="0"/>
                                              <w:marBottom w:val="0"/>
                                              <w:divBdr>
                                                <w:top w:val="none" w:sz="0" w:space="0" w:color="auto"/>
                                                <w:left w:val="none" w:sz="0" w:space="0" w:color="auto"/>
                                                <w:bottom w:val="none" w:sz="0" w:space="0" w:color="auto"/>
                                                <w:right w:val="none" w:sz="0" w:space="0" w:color="auto"/>
                                              </w:divBdr>
                                            </w:div>
                                            <w:div w:id="486870965">
                                              <w:marLeft w:val="0"/>
                                              <w:marRight w:val="0"/>
                                              <w:marTop w:val="0"/>
                                              <w:marBottom w:val="0"/>
                                              <w:divBdr>
                                                <w:top w:val="none" w:sz="0" w:space="0" w:color="auto"/>
                                                <w:left w:val="none" w:sz="0" w:space="0" w:color="auto"/>
                                                <w:bottom w:val="none" w:sz="0" w:space="0" w:color="auto"/>
                                                <w:right w:val="none" w:sz="0" w:space="0" w:color="auto"/>
                                              </w:divBdr>
                                            </w:div>
                                            <w:div w:id="489061595">
                                              <w:marLeft w:val="0"/>
                                              <w:marRight w:val="0"/>
                                              <w:marTop w:val="0"/>
                                              <w:marBottom w:val="0"/>
                                              <w:divBdr>
                                                <w:top w:val="none" w:sz="0" w:space="0" w:color="auto"/>
                                                <w:left w:val="none" w:sz="0" w:space="0" w:color="auto"/>
                                                <w:bottom w:val="none" w:sz="0" w:space="0" w:color="auto"/>
                                                <w:right w:val="none" w:sz="0" w:space="0" w:color="auto"/>
                                              </w:divBdr>
                                            </w:div>
                                            <w:div w:id="701128751">
                                              <w:marLeft w:val="0"/>
                                              <w:marRight w:val="0"/>
                                              <w:marTop w:val="0"/>
                                              <w:marBottom w:val="0"/>
                                              <w:divBdr>
                                                <w:top w:val="none" w:sz="0" w:space="0" w:color="auto"/>
                                                <w:left w:val="none" w:sz="0" w:space="0" w:color="auto"/>
                                                <w:bottom w:val="none" w:sz="0" w:space="0" w:color="auto"/>
                                                <w:right w:val="none" w:sz="0" w:space="0" w:color="auto"/>
                                              </w:divBdr>
                                            </w:div>
                                            <w:div w:id="990987535">
                                              <w:marLeft w:val="0"/>
                                              <w:marRight w:val="0"/>
                                              <w:marTop w:val="0"/>
                                              <w:marBottom w:val="0"/>
                                              <w:divBdr>
                                                <w:top w:val="none" w:sz="0" w:space="0" w:color="auto"/>
                                                <w:left w:val="none" w:sz="0" w:space="0" w:color="auto"/>
                                                <w:bottom w:val="none" w:sz="0" w:space="0" w:color="auto"/>
                                                <w:right w:val="none" w:sz="0" w:space="0" w:color="auto"/>
                                              </w:divBdr>
                                            </w:div>
                                            <w:div w:id="1600412372">
                                              <w:marLeft w:val="0"/>
                                              <w:marRight w:val="0"/>
                                              <w:marTop w:val="0"/>
                                              <w:marBottom w:val="0"/>
                                              <w:divBdr>
                                                <w:top w:val="none" w:sz="0" w:space="0" w:color="auto"/>
                                                <w:left w:val="none" w:sz="0" w:space="0" w:color="auto"/>
                                                <w:bottom w:val="none" w:sz="0" w:space="0" w:color="auto"/>
                                                <w:right w:val="none" w:sz="0" w:space="0" w:color="auto"/>
                                              </w:divBdr>
                                            </w:div>
                                            <w:div w:id="17818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153497">
      <w:bodyDiv w:val="1"/>
      <w:marLeft w:val="0"/>
      <w:marRight w:val="0"/>
      <w:marTop w:val="0"/>
      <w:marBottom w:val="0"/>
      <w:divBdr>
        <w:top w:val="none" w:sz="0" w:space="0" w:color="auto"/>
        <w:left w:val="none" w:sz="0" w:space="0" w:color="auto"/>
        <w:bottom w:val="none" w:sz="0" w:space="0" w:color="auto"/>
        <w:right w:val="none" w:sz="0" w:space="0" w:color="auto"/>
      </w:divBdr>
    </w:div>
    <w:div w:id="1225330988">
      <w:bodyDiv w:val="1"/>
      <w:marLeft w:val="0"/>
      <w:marRight w:val="0"/>
      <w:marTop w:val="0"/>
      <w:marBottom w:val="0"/>
      <w:divBdr>
        <w:top w:val="none" w:sz="0" w:space="0" w:color="auto"/>
        <w:left w:val="none" w:sz="0" w:space="0" w:color="auto"/>
        <w:bottom w:val="none" w:sz="0" w:space="0" w:color="auto"/>
        <w:right w:val="none" w:sz="0" w:space="0" w:color="auto"/>
      </w:divBdr>
    </w:div>
    <w:div w:id="1234660811">
      <w:marLeft w:val="0"/>
      <w:marRight w:val="0"/>
      <w:marTop w:val="0"/>
      <w:marBottom w:val="0"/>
      <w:divBdr>
        <w:top w:val="none" w:sz="0" w:space="0" w:color="auto"/>
        <w:left w:val="none" w:sz="0" w:space="0" w:color="auto"/>
        <w:bottom w:val="none" w:sz="0" w:space="0" w:color="auto"/>
        <w:right w:val="none" w:sz="0" w:space="0" w:color="auto"/>
      </w:divBdr>
      <w:divsChild>
        <w:div w:id="1234660939">
          <w:marLeft w:val="0"/>
          <w:marRight w:val="0"/>
          <w:marTop w:val="0"/>
          <w:marBottom w:val="0"/>
          <w:divBdr>
            <w:top w:val="none" w:sz="0" w:space="0" w:color="auto"/>
            <w:left w:val="none" w:sz="0" w:space="0" w:color="auto"/>
            <w:bottom w:val="none" w:sz="0" w:space="0" w:color="auto"/>
            <w:right w:val="none" w:sz="0" w:space="0" w:color="auto"/>
          </w:divBdr>
          <w:divsChild>
            <w:div w:id="1234660825">
              <w:marLeft w:val="0"/>
              <w:marRight w:val="0"/>
              <w:marTop w:val="0"/>
              <w:marBottom w:val="0"/>
              <w:divBdr>
                <w:top w:val="none" w:sz="0" w:space="0" w:color="auto"/>
                <w:left w:val="none" w:sz="0" w:space="0" w:color="auto"/>
                <w:bottom w:val="none" w:sz="0" w:space="0" w:color="auto"/>
                <w:right w:val="none" w:sz="0" w:space="0" w:color="auto"/>
              </w:divBdr>
              <w:divsChild>
                <w:div w:id="1234660930">
                  <w:marLeft w:val="0"/>
                  <w:marRight w:val="0"/>
                  <w:marTop w:val="0"/>
                  <w:marBottom w:val="0"/>
                  <w:divBdr>
                    <w:top w:val="none" w:sz="0" w:space="0" w:color="auto"/>
                    <w:left w:val="none" w:sz="0" w:space="0" w:color="auto"/>
                    <w:bottom w:val="none" w:sz="0" w:space="0" w:color="auto"/>
                    <w:right w:val="none" w:sz="0" w:space="0" w:color="auto"/>
                  </w:divBdr>
                  <w:divsChild>
                    <w:div w:id="1234660821">
                      <w:marLeft w:val="0"/>
                      <w:marRight w:val="0"/>
                      <w:marTop w:val="0"/>
                      <w:marBottom w:val="240"/>
                      <w:divBdr>
                        <w:top w:val="none" w:sz="0" w:space="0" w:color="auto"/>
                        <w:left w:val="none" w:sz="0" w:space="0" w:color="auto"/>
                        <w:bottom w:val="none" w:sz="0" w:space="0" w:color="auto"/>
                        <w:right w:val="none" w:sz="0" w:space="0" w:color="auto"/>
                      </w:divBdr>
                      <w:divsChild>
                        <w:div w:id="1234660948">
                          <w:marLeft w:val="0"/>
                          <w:marRight w:val="0"/>
                          <w:marTop w:val="120"/>
                          <w:marBottom w:val="300"/>
                          <w:divBdr>
                            <w:top w:val="none" w:sz="0" w:space="0" w:color="auto"/>
                            <w:left w:val="none" w:sz="0" w:space="0" w:color="auto"/>
                            <w:bottom w:val="none" w:sz="0" w:space="0" w:color="auto"/>
                            <w:right w:val="none" w:sz="0" w:space="0" w:color="auto"/>
                          </w:divBdr>
                          <w:divsChild>
                            <w:div w:id="1234660937">
                              <w:marLeft w:val="0"/>
                              <w:marRight w:val="0"/>
                              <w:marTop w:val="0"/>
                              <w:marBottom w:val="0"/>
                              <w:divBdr>
                                <w:top w:val="none" w:sz="0" w:space="0" w:color="auto"/>
                                <w:left w:val="none" w:sz="0" w:space="0" w:color="auto"/>
                                <w:bottom w:val="none" w:sz="0" w:space="0" w:color="auto"/>
                                <w:right w:val="none" w:sz="0" w:space="0" w:color="auto"/>
                              </w:divBdr>
                              <w:divsChild>
                                <w:div w:id="12346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17">
      <w:marLeft w:val="0"/>
      <w:marRight w:val="0"/>
      <w:marTop w:val="0"/>
      <w:marBottom w:val="0"/>
      <w:divBdr>
        <w:top w:val="none" w:sz="0" w:space="0" w:color="auto"/>
        <w:left w:val="none" w:sz="0" w:space="0" w:color="auto"/>
        <w:bottom w:val="none" w:sz="0" w:space="0" w:color="auto"/>
        <w:right w:val="none" w:sz="0" w:space="0" w:color="auto"/>
      </w:divBdr>
      <w:divsChild>
        <w:div w:id="1234660936">
          <w:marLeft w:val="0"/>
          <w:marRight w:val="0"/>
          <w:marTop w:val="0"/>
          <w:marBottom w:val="0"/>
          <w:divBdr>
            <w:top w:val="none" w:sz="0" w:space="0" w:color="auto"/>
            <w:left w:val="none" w:sz="0" w:space="0" w:color="auto"/>
            <w:bottom w:val="none" w:sz="0" w:space="0" w:color="auto"/>
            <w:right w:val="none" w:sz="0" w:space="0" w:color="auto"/>
          </w:divBdr>
          <w:divsChild>
            <w:div w:id="1234660941">
              <w:marLeft w:val="0"/>
              <w:marRight w:val="0"/>
              <w:marTop w:val="0"/>
              <w:marBottom w:val="0"/>
              <w:divBdr>
                <w:top w:val="none" w:sz="0" w:space="0" w:color="auto"/>
                <w:left w:val="none" w:sz="0" w:space="0" w:color="auto"/>
                <w:bottom w:val="none" w:sz="0" w:space="0" w:color="auto"/>
                <w:right w:val="none" w:sz="0" w:space="0" w:color="auto"/>
              </w:divBdr>
              <w:divsChild>
                <w:div w:id="1234660922">
                  <w:marLeft w:val="0"/>
                  <w:marRight w:val="0"/>
                  <w:marTop w:val="0"/>
                  <w:marBottom w:val="0"/>
                  <w:divBdr>
                    <w:top w:val="none" w:sz="0" w:space="0" w:color="auto"/>
                    <w:left w:val="none" w:sz="0" w:space="0" w:color="auto"/>
                    <w:bottom w:val="none" w:sz="0" w:space="0" w:color="auto"/>
                    <w:right w:val="none" w:sz="0" w:space="0" w:color="auto"/>
                  </w:divBdr>
                  <w:divsChild>
                    <w:div w:id="1234660883">
                      <w:marLeft w:val="0"/>
                      <w:marRight w:val="0"/>
                      <w:marTop w:val="0"/>
                      <w:marBottom w:val="0"/>
                      <w:divBdr>
                        <w:top w:val="none" w:sz="0" w:space="0" w:color="auto"/>
                        <w:left w:val="none" w:sz="0" w:space="0" w:color="auto"/>
                        <w:bottom w:val="none" w:sz="0" w:space="0" w:color="auto"/>
                        <w:right w:val="none" w:sz="0" w:space="0" w:color="auto"/>
                      </w:divBdr>
                      <w:divsChild>
                        <w:div w:id="1234660935">
                          <w:marLeft w:val="0"/>
                          <w:marRight w:val="0"/>
                          <w:marTop w:val="0"/>
                          <w:marBottom w:val="0"/>
                          <w:divBdr>
                            <w:top w:val="none" w:sz="0" w:space="0" w:color="auto"/>
                            <w:left w:val="none" w:sz="0" w:space="0" w:color="auto"/>
                            <w:bottom w:val="none" w:sz="0" w:space="0" w:color="auto"/>
                            <w:right w:val="none" w:sz="0" w:space="0" w:color="auto"/>
                          </w:divBdr>
                          <w:divsChild>
                            <w:div w:id="1234660849">
                              <w:marLeft w:val="0"/>
                              <w:marRight w:val="0"/>
                              <w:marTop w:val="0"/>
                              <w:marBottom w:val="0"/>
                              <w:divBdr>
                                <w:top w:val="none" w:sz="0" w:space="0" w:color="auto"/>
                                <w:left w:val="none" w:sz="0" w:space="0" w:color="auto"/>
                                <w:bottom w:val="none" w:sz="0" w:space="0" w:color="auto"/>
                                <w:right w:val="none" w:sz="0" w:space="0" w:color="auto"/>
                              </w:divBdr>
                            </w:div>
                            <w:div w:id="1234660919">
                              <w:marLeft w:val="0"/>
                              <w:marRight w:val="0"/>
                              <w:marTop w:val="0"/>
                              <w:marBottom w:val="0"/>
                              <w:divBdr>
                                <w:top w:val="none" w:sz="0" w:space="0" w:color="auto"/>
                                <w:left w:val="none" w:sz="0" w:space="0" w:color="auto"/>
                                <w:bottom w:val="none" w:sz="0" w:space="0" w:color="auto"/>
                                <w:right w:val="none" w:sz="0" w:space="0" w:color="auto"/>
                              </w:divBdr>
                              <w:divsChild>
                                <w:div w:id="1234660807">
                                  <w:marLeft w:val="0"/>
                                  <w:marRight w:val="0"/>
                                  <w:marTop w:val="0"/>
                                  <w:marBottom w:val="0"/>
                                  <w:divBdr>
                                    <w:top w:val="none" w:sz="0" w:space="0" w:color="auto"/>
                                    <w:left w:val="none" w:sz="0" w:space="0" w:color="auto"/>
                                    <w:bottom w:val="none" w:sz="0" w:space="0" w:color="auto"/>
                                    <w:right w:val="none" w:sz="0" w:space="0" w:color="auto"/>
                                  </w:divBdr>
                                  <w:divsChild>
                                    <w:div w:id="12346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660818">
      <w:marLeft w:val="0"/>
      <w:marRight w:val="0"/>
      <w:marTop w:val="0"/>
      <w:marBottom w:val="0"/>
      <w:divBdr>
        <w:top w:val="none" w:sz="0" w:space="0" w:color="auto"/>
        <w:left w:val="none" w:sz="0" w:space="0" w:color="auto"/>
        <w:bottom w:val="none" w:sz="0" w:space="0" w:color="auto"/>
        <w:right w:val="none" w:sz="0" w:space="0" w:color="auto"/>
      </w:divBdr>
    </w:div>
    <w:div w:id="1234660820">
      <w:marLeft w:val="0"/>
      <w:marRight w:val="0"/>
      <w:marTop w:val="0"/>
      <w:marBottom w:val="0"/>
      <w:divBdr>
        <w:top w:val="none" w:sz="0" w:space="0" w:color="auto"/>
        <w:left w:val="none" w:sz="0" w:space="0" w:color="auto"/>
        <w:bottom w:val="none" w:sz="0" w:space="0" w:color="auto"/>
        <w:right w:val="none" w:sz="0" w:space="0" w:color="auto"/>
      </w:divBdr>
    </w:div>
    <w:div w:id="1234660822">
      <w:marLeft w:val="0"/>
      <w:marRight w:val="0"/>
      <w:marTop w:val="0"/>
      <w:marBottom w:val="0"/>
      <w:divBdr>
        <w:top w:val="none" w:sz="0" w:space="0" w:color="auto"/>
        <w:left w:val="none" w:sz="0" w:space="0" w:color="auto"/>
        <w:bottom w:val="none" w:sz="0" w:space="0" w:color="auto"/>
        <w:right w:val="none" w:sz="0" w:space="0" w:color="auto"/>
      </w:divBdr>
    </w:div>
    <w:div w:id="1234660823">
      <w:marLeft w:val="0"/>
      <w:marRight w:val="0"/>
      <w:marTop w:val="0"/>
      <w:marBottom w:val="0"/>
      <w:divBdr>
        <w:top w:val="none" w:sz="0" w:space="0" w:color="auto"/>
        <w:left w:val="none" w:sz="0" w:space="0" w:color="auto"/>
        <w:bottom w:val="none" w:sz="0" w:space="0" w:color="auto"/>
        <w:right w:val="none" w:sz="0" w:space="0" w:color="auto"/>
      </w:divBdr>
      <w:divsChild>
        <w:div w:id="1234660876">
          <w:marLeft w:val="0"/>
          <w:marRight w:val="0"/>
          <w:marTop w:val="0"/>
          <w:marBottom w:val="0"/>
          <w:divBdr>
            <w:top w:val="none" w:sz="0" w:space="0" w:color="auto"/>
            <w:left w:val="none" w:sz="0" w:space="0" w:color="auto"/>
            <w:bottom w:val="none" w:sz="0" w:space="0" w:color="auto"/>
            <w:right w:val="none" w:sz="0" w:space="0" w:color="auto"/>
          </w:divBdr>
          <w:divsChild>
            <w:div w:id="1234660900">
              <w:marLeft w:val="0"/>
              <w:marRight w:val="0"/>
              <w:marTop w:val="0"/>
              <w:marBottom w:val="0"/>
              <w:divBdr>
                <w:top w:val="none" w:sz="0" w:space="0" w:color="auto"/>
                <w:left w:val="none" w:sz="0" w:space="0" w:color="auto"/>
                <w:bottom w:val="none" w:sz="0" w:space="0" w:color="auto"/>
                <w:right w:val="none" w:sz="0" w:space="0" w:color="auto"/>
              </w:divBdr>
              <w:divsChild>
                <w:div w:id="1234660812">
                  <w:marLeft w:val="0"/>
                  <w:marRight w:val="0"/>
                  <w:marTop w:val="0"/>
                  <w:marBottom w:val="0"/>
                  <w:divBdr>
                    <w:top w:val="none" w:sz="0" w:space="0" w:color="auto"/>
                    <w:left w:val="none" w:sz="0" w:space="0" w:color="auto"/>
                    <w:bottom w:val="none" w:sz="0" w:space="0" w:color="auto"/>
                    <w:right w:val="none" w:sz="0" w:space="0" w:color="auto"/>
                  </w:divBdr>
                  <w:divsChild>
                    <w:div w:id="1234660917">
                      <w:marLeft w:val="0"/>
                      <w:marRight w:val="0"/>
                      <w:marTop w:val="0"/>
                      <w:marBottom w:val="0"/>
                      <w:divBdr>
                        <w:top w:val="none" w:sz="0" w:space="0" w:color="auto"/>
                        <w:left w:val="none" w:sz="0" w:space="0" w:color="auto"/>
                        <w:bottom w:val="none" w:sz="0" w:space="0" w:color="auto"/>
                        <w:right w:val="none" w:sz="0" w:space="0" w:color="auto"/>
                      </w:divBdr>
                      <w:divsChild>
                        <w:div w:id="1234660877">
                          <w:marLeft w:val="0"/>
                          <w:marRight w:val="0"/>
                          <w:marTop w:val="0"/>
                          <w:marBottom w:val="0"/>
                          <w:divBdr>
                            <w:top w:val="none" w:sz="0" w:space="0" w:color="auto"/>
                            <w:left w:val="none" w:sz="0" w:space="0" w:color="auto"/>
                            <w:bottom w:val="none" w:sz="0" w:space="0" w:color="auto"/>
                            <w:right w:val="none" w:sz="0" w:space="0" w:color="auto"/>
                          </w:divBdr>
                          <w:divsChild>
                            <w:div w:id="1234660907">
                              <w:marLeft w:val="0"/>
                              <w:marRight w:val="0"/>
                              <w:marTop w:val="0"/>
                              <w:marBottom w:val="0"/>
                              <w:divBdr>
                                <w:top w:val="none" w:sz="0" w:space="0" w:color="auto"/>
                                <w:left w:val="none" w:sz="0" w:space="0" w:color="auto"/>
                                <w:bottom w:val="none" w:sz="0" w:space="0" w:color="auto"/>
                                <w:right w:val="none" w:sz="0" w:space="0" w:color="auto"/>
                              </w:divBdr>
                              <w:divsChild>
                                <w:div w:id="12346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24">
      <w:marLeft w:val="0"/>
      <w:marRight w:val="0"/>
      <w:marTop w:val="0"/>
      <w:marBottom w:val="0"/>
      <w:divBdr>
        <w:top w:val="none" w:sz="0" w:space="0" w:color="auto"/>
        <w:left w:val="none" w:sz="0" w:space="0" w:color="auto"/>
        <w:bottom w:val="none" w:sz="0" w:space="0" w:color="auto"/>
        <w:right w:val="none" w:sz="0" w:space="0" w:color="auto"/>
      </w:divBdr>
      <w:divsChild>
        <w:div w:id="1234660813">
          <w:marLeft w:val="0"/>
          <w:marRight w:val="0"/>
          <w:marTop w:val="0"/>
          <w:marBottom w:val="0"/>
          <w:divBdr>
            <w:top w:val="none" w:sz="0" w:space="0" w:color="auto"/>
            <w:left w:val="none" w:sz="0" w:space="0" w:color="auto"/>
            <w:bottom w:val="none" w:sz="0" w:space="0" w:color="auto"/>
            <w:right w:val="none" w:sz="0" w:space="0" w:color="auto"/>
          </w:divBdr>
          <w:divsChild>
            <w:div w:id="1234660950">
              <w:marLeft w:val="0"/>
              <w:marRight w:val="0"/>
              <w:marTop w:val="0"/>
              <w:marBottom w:val="0"/>
              <w:divBdr>
                <w:top w:val="none" w:sz="0" w:space="0" w:color="auto"/>
                <w:left w:val="none" w:sz="0" w:space="0" w:color="auto"/>
                <w:bottom w:val="none" w:sz="0" w:space="0" w:color="auto"/>
                <w:right w:val="none" w:sz="0" w:space="0" w:color="auto"/>
              </w:divBdr>
              <w:divsChild>
                <w:div w:id="1234660835">
                  <w:marLeft w:val="0"/>
                  <w:marRight w:val="0"/>
                  <w:marTop w:val="0"/>
                  <w:marBottom w:val="0"/>
                  <w:divBdr>
                    <w:top w:val="none" w:sz="0" w:space="0" w:color="auto"/>
                    <w:left w:val="none" w:sz="0" w:space="0" w:color="auto"/>
                    <w:bottom w:val="none" w:sz="0" w:space="0" w:color="auto"/>
                    <w:right w:val="none" w:sz="0" w:space="0" w:color="auto"/>
                  </w:divBdr>
                  <w:divsChild>
                    <w:div w:id="1234660889">
                      <w:marLeft w:val="0"/>
                      <w:marRight w:val="0"/>
                      <w:marTop w:val="0"/>
                      <w:marBottom w:val="0"/>
                      <w:divBdr>
                        <w:top w:val="none" w:sz="0" w:space="0" w:color="auto"/>
                        <w:left w:val="none" w:sz="0" w:space="0" w:color="auto"/>
                        <w:bottom w:val="none" w:sz="0" w:space="0" w:color="auto"/>
                        <w:right w:val="none" w:sz="0" w:space="0" w:color="auto"/>
                      </w:divBdr>
                      <w:divsChild>
                        <w:div w:id="1234660897">
                          <w:marLeft w:val="0"/>
                          <w:marRight w:val="0"/>
                          <w:marTop w:val="0"/>
                          <w:marBottom w:val="0"/>
                          <w:divBdr>
                            <w:top w:val="none" w:sz="0" w:space="0" w:color="auto"/>
                            <w:left w:val="none" w:sz="0" w:space="0" w:color="auto"/>
                            <w:bottom w:val="none" w:sz="0" w:space="0" w:color="auto"/>
                            <w:right w:val="none" w:sz="0" w:space="0" w:color="auto"/>
                          </w:divBdr>
                          <w:divsChild>
                            <w:div w:id="1234660809">
                              <w:marLeft w:val="0"/>
                              <w:marRight w:val="0"/>
                              <w:marTop w:val="0"/>
                              <w:marBottom w:val="0"/>
                              <w:divBdr>
                                <w:top w:val="none" w:sz="0" w:space="0" w:color="auto"/>
                                <w:left w:val="none" w:sz="0" w:space="0" w:color="auto"/>
                                <w:bottom w:val="none" w:sz="0" w:space="0" w:color="auto"/>
                                <w:right w:val="none" w:sz="0" w:space="0" w:color="auto"/>
                              </w:divBdr>
                              <w:divsChild>
                                <w:div w:id="12346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30">
      <w:marLeft w:val="0"/>
      <w:marRight w:val="0"/>
      <w:marTop w:val="0"/>
      <w:marBottom w:val="0"/>
      <w:divBdr>
        <w:top w:val="none" w:sz="0" w:space="0" w:color="auto"/>
        <w:left w:val="none" w:sz="0" w:space="0" w:color="auto"/>
        <w:bottom w:val="none" w:sz="0" w:space="0" w:color="auto"/>
        <w:right w:val="none" w:sz="0" w:space="0" w:color="auto"/>
      </w:divBdr>
      <w:divsChild>
        <w:div w:id="1234660893">
          <w:marLeft w:val="0"/>
          <w:marRight w:val="0"/>
          <w:marTop w:val="0"/>
          <w:marBottom w:val="0"/>
          <w:divBdr>
            <w:top w:val="none" w:sz="0" w:space="0" w:color="auto"/>
            <w:left w:val="none" w:sz="0" w:space="0" w:color="auto"/>
            <w:bottom w:val="none" w:sz="0" w:space="0" w:color="auto"/>
            <w:right w:val="none" w:sz="0" w:space="0" w:color="auto"/>
          </w:divBdr>
          <w:divsChild>
            <w:div w:id="1234660854">
              <w:marLeft w:val="0"/>
              <w:marRight w:val="0"/>
              <w:marTop w:val="0"/>
              <w:marBottom w:val="0"/>
              <w:divBdr>
                <w:top w:val="none" w:sz="0" w:space="0" w:color="auto"/>
                <w:left w:val="none" w:sz="0" w:space="0" w:color="auto"/>
                <w:bottom w:val="none" w:sz="0" w:space="0" w:color="auto"/>
                <w:right w:val="none" w:sz="0" w:space="0" w:color="auto"/>
              </w:divBdr>
              <w:divsChild>
                <w:div w:id="1234660915">
                  <w:marLeft w:val="0"/>
                  <w:marRight w:val="0"/>
                  <w:marTop w:val="0"/>
                  <w:marBottom w:val="0"/>
                  <w:divBdr>
                    <w:top w:val="none" w:sz="0" w:space="0" w:color="auto"/>
                    <w:left w:val="none" w:sz="0" w:space="0" w:color="auto"/>
                    <w:bottom w:val="none" w:sz="0" w:space="0" w:color="auto"/>
                    <w:right w:val="none" w:sz="0" w:space="0" w:color="auto"/>
                  </w:divBdr>
                  <w:divsChild>
                    <w:div w:id="1234660855">
                      <w:marLeft w:val="0"/>
                      <w:marRight w:val="0"/>
                      <w:marTop w:val="0"/>
                      <w:marBottom w:val="0"/>
                      <w:divBdr>
                        <w:top w:val="none" w:sz="0" w:space="0" w:color="auto"/>
                        <w:left w:val="none" w:sz="0" w:space="0" w:color="auto"/>
                        <w:bottom w:val="none" w:sz="0" w:space="0" w:color="auto"/>
                        <w:right w:val="none" w:sz="0" w:space="0" w:color="auto"/>
                      </w:divBdr>
                      <w:divsChild>
                        <w:div w:id="1234660841">
                          <w:marLeft w:val="0"/>
                          <w:marRight w:val="0"/>
                          <w:marTop w:val="0"/>
                          <w:marBottom w:val="0"/>
                          <w:divBdr>
                            <w:top w:val="none" w:sz="0" w:space="0" w:color="auto"/>
                            <w:left w:val="none" w:sz="0" w:space="0" w:color="auto"/>
                            <w:bottom w:val="none" w:sz="0" w:space="0" w:color="auto"/>
                            <w:right w:val="none" w:sz="0" w:space="0" w:color="auto"/>
                          </w:divBdr>
                          <w:divsChild>
                            <w:div w:id="1234660918">
                              <w:marLeft w:val="0"/>
                              <w:marRight w:val="0"/>
                              <w:marTop w:val="0"/>
                              <w:marBottom w:val="0"/>
                              <w:divBdr>
                                <w:top w:val="none" w:sz="0" w:space="0" w:color="auto"/>
                                <w:left w:val="none" w:sz="0" w:space="0" w:color="auto"/>
                                <w:bottom w:val="none" w:sz="0" w:space="0" w:color="auto"/>
                                <w:right w:val="none" w:sz="0" w:space="0" w:color="auto"/>
                              </w:divBdr>
                              <w:divsChild>
                                <w:div w:id="12346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33">
      <w:marLeft w:val="0"/>
      <w:marRight w:val="0"/>
      <w:marTop w:val="0"/>
      <w:marBottom w:val="0"/>
      <w:divBdr>
        <w:top w:val="none" w:sz="0" w:space="0" w:color="auto"/>
        <w:left w:val="none" w:sz="0" w:space="0" w:color="auto"/>
        <w:bottom w:val="none" w:sz="0" w:space="0" w:color="auto"/>
        <w:right w:val="none" w:sz="0" w:space="0" w:color="auto"/>
      </w:divBdr>
    </w:div>
    <w:div w:id="1234660838">
      <w:marLeft w:val="0"/>
      <w:marRight w:val="0"/>
      <w:marTop w:val="0"/>
      <w:marBottom w:val="0"/>
      <w:divBdr>
        <w:top w:val="none" w:sz="0" w:space="0" w:color="auto"/>
        <w:left w:val="none" w:sz="0" w:space="0" w:color="auto"/>
        <w:bottom w:val="none" w:sz="0" w:space="0" w:color="auto"/>
        <w:right w:val="none" w:sz="0" w:space="0" w:color="auto"/>
      </w:divBdr>
      <w:divsChild>
        <w:div w:id="1234660920">
          <w:marLeft w:val="0"/>
          <w:marRight w:val="0"/>
          <w:marTop w:val="0"/>
          <w:marBottom w:val="0"/>
          <w:divBdr>
            <w:top w:val="none" w:sz="0" w:space="0" w:color="auto"/>
            <w:left w:val="none" w:sz="0" w:space="0" w:color="auto"/>
            <w:bottom w:val="none" w:sz="0" w:space="0" w:color="auto"/>
            <w:right w:val="none" w:sz="0" w:space="0" w:color="auto"/>
          </w:divBdr>
          <w:divsChild>
            <w:div w:id="1234660898">
              <w:marLeft w:val="0"/>
              <w:marRight w:val="0"/>
              <w:marTop w:val="0"/>
              <w:marBottom w:val="0"/>
              <w:divBdr>
                <w:top w:val="none" w:sz="0" w:space="0" w:color="auto"/>
                <w:left w:val="none" w:sz="0" w:space="0" w:color="auto"/>
                <w:bottom w:val="none" w:sz="0" w:space="0" w:color="auto"/>
                <w:right w:val="none" w:sz="0" w:space="0" w:color="auto"/>
              </w:divBdr>
              <w:divsChild>
                <w:div w:id="1234660857">
                  <w:marLeft w:val="0"/>
                  <w:marRight w:val="0"/>
                  <w:marTop w:val="0"/>
                  <w:marBottom w:val="0"/>
                  <w:divBdr>
                    <w:top w:val="none" w:sz="0" w:space="0" w:color="auto"/>
                    <w:left w:val="none" w:sz="0" w:space="0" w:color="auto"/>
                    <w:bottom w:val="none" w:sz="0" w:space="0" w:color="auto"/>
                    <w:right w:val="none" w:sz="0" w:space="0" w:color="auto"/>
                  </w:divBdr>
                  <w:divsChild>
                    <w:div w:id="1234660933">
                      <w:marLeft w:val="0"/>
                      <w:marRight w:val="0"/>
                      <w:marTop w:val="0"/>
                      <w:marBottom w:val="0"/>
                      <w:divBdr>
                        <w:top w:val="none" w:sz="0" w:space="0" w:color="auto"/>
                        <w:left w:val="none" w:sz="0" w:space="0" w:color="auto"/>
                        <w:bottom w:val="none" w:sz="0" w:space="0" w:color="auto"/>
                        <w:right w:val="none" w:sz="0" w:space="0" w:color="auto"/>
                      </w:divBdr>
                      <w:divsChild>
                        <w:div w:id="1234660870">
                          <w:marLeft w:val="0"/>
                          <w:marRight w:val="0"/>
                          <w:marTop w:val="0"/>
                          <w:marBottom w:val="0"/>
                          <w:divBdr>
                            <w:top w:val="none" w:sz="0" w:space="0" w:color="auto"/>
                            <w:left w:val="none" w:sz="0" w:space="0" w:color="auto"/>
                            <w:bottom w:val="none" w:sz="0" w:space="0" w:color="auto"/>
                            <w:right w:val="none" w:sz="0" w:space="0" w:color="auto"/>
                          </w:divBdr>
                          <w:divsChild>
                            <w:div w:id="1234660816">
                              <w:marLeft w:val="0"/>
                              <w:marRight w:val="0"/>
                              <w:marTop w:val="0"/>
                              <w:marBottom w:val="0"/>
                              <w:divBdr>
                                <w:top w:val="none" w:sz="0" w:space="0" w:color="auto"/>
                                <w:left w:val="none" w:sz="0" w:space="0" w:color="auto"/>
                                <w:bottom w:val="none" w:sz="0" w:space="0" w:color="auto"/>
                                <w:right w:val="none" w:sz="0" w:space="0" w:color="auto"/>
                              </w:divBdr>
                              <w:divsChild>
                                <w:div w:id="12346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42">
      <w:marLeft w:val="0"/>
      <w:marRight w:val="0"/>
      <w:marTop w:val="0"/>
      <w:marBottom w:val="0"/>
      <w:divBdr>
        <w:top w:val="none" w:sz="0" w:space="0" w:color="auto"/>
        <w:left w:val="none" w:sz="0" w:space="0" w:color="auto"/>
        <w:bottom w:val="none" w:sz="0" w:space="0" w:color="auto"/>
        <w:right w:val="none" w:sz="0" w:space="0" w:color="auto"/>
      </w:divBdr>
    </w:div>
    <w:div w:id="1234660843">
      <w:marLeft w:val="0"/>
      <w:marRight w:val="0"/>
      <w:marTop w:val="0"/>
      <w:marBottom w:val="0"/>
      <w:divBdr>
        <w:top w:val="none" w:sz="0" w:space="0" w:color="auto"/>
        <w:left w:val="none" w:sz="0" w:space="0" w:color="auto"/>
        <w:bottom w:val="none" w:sz="0" w:space="0" w:color="auto"/>
        <w:right w:val="none" w:sz="0" w:space="0" w:color="auto"/>
      </w:divBdr>
      <w:divsChild>
        <w:div w:id="1234660908">
          <w:marLeft w:val="0"/>
          <w:marRight w:val="0"/>
          <w:marTop w:val="0"/>
          <w:marBottom w:val="0"/>
          <w:divBdr>
            <w:top w:val="none" w:sz="0" w:space="0" w:color="auto"/>
            <w:left w:val="none" w:sz="0" w:space="0" w:color="auto"/>
            <w:bottom w:val="none" w:sz="0" w:space="0" w:color="auto"/>
            <w:right w:val="none" w:sz="0" w:space="0" w:color="auto"/>
          </w:divBdr>
          <w:divsChild>
            <w:div w:id="1234660844">
              <w:marLeft w:val="0"/>
              <w:marRight w:val="0"/>
              <w:marTop w:val="0"/>
              <w:marBottom w:val="0"/>
              <w:divBdr>
                <w:top w:val="none" w:sz="0" w:space="0" w:color="auto"/>
                <w:left w:val="none" w:sz="0" w:space="0" w:color="auto"/>
                <w:bottom w:val="none" w:sz="0" w:space="0" w:color="auto"/>
                <w:right w:val="none" w:sz="0" w:space="0" w:color="auto"/>
              </w:divBdr>
              <w:divsChild>
                <w:div w:id="1234660925">
                  <w:marLeft w:val="0"/>
                  <w:marRight w:val="0"/>
                  <w:marTop w:val="0"/>
                  <w:marBottom w:val="0"/>
                  <w:divBdr>
                    <w:top w:val="none" w:sz="0" w:space="0" w:color="auto"/>
                    <w:left w:val="none" w:sz="0" w:space="0" w:color="auto"/>
                    <w:bottom w:val="none" w:sz="0" w:space="0" w:color="auto"/>
                    <w:right w:val="none" w:sz="0" w:space="0" w:color="auto"/>
                  </w:divBdr>
                  <w:divsChild>
                    <w:div w:id="1234660869">
                      <w:marLeft w:val="0"/>
                      <w:marRight w:val="0"/>
                      <w:marTop w:val="0"/>
                      <w:marBottom w:val="0"/>
                      <w:divBdr>
                        <w:top w:val="none" w:sz="0" w:space="0" w:color="auto"/>
                        <w:left w:val="none" w:sz="0" w:space="0" w:color="auto"/>
                        <w:bottom w:val="none" w:sz="0" w:space="0" w:color="auto"/>
                        <w:right w:val="none" w:sz="0" w:space="0" w:color="auto"/>
                      </w:divBdr>
                      <w:divsChild>
                        <w:div w:id="1234660815">
                          <w:marLeft w:val="0"/>
                          <w:marRight w:val="0"/>
                          <w:marTop w:val="0"/>
                          <w:marBottom w:val="0"/>
                          <w:divBdr>
                            <w:top w:val="none" w:sz="0" w:space="0" w:color="auto"/>
                            <w:left w:val="none" w:sz="0" w:space="0" w:color="auto"/>
                            <w:bottom w:val="none" w:sz="0" w:space="0" w:color="auto"/>
                            <w:right w:val="none" w:sz="0" w:space="0" w:color="auto"/>
                          </w:divBdr>
                          <w:divsChild>
                            <w:div w:id="1234660845">
                              <w:marLeft w:val="0"/>
                              <w:marRight w:val="0"/>
                              <w:marTop w:val="0"/>
                              <w:marBottom w:val="0"/>
                              <w:divBdr>
                                <w:top w:val="none" w:sz="0" w:space="0" w:color="auto"/>
                                <w:left w:val="none" w:sz="0" w:space="0" w:color="auto"/>
                                <w:bottom w:val="none" w:sz="0" w:space="0" w:color="auto"/>
                                <w:right w:val="none" w:sz="0" w:space="0" w:color="auto"/>
                              </w:divBdr>
                              <w:divsChild>
                                <w:div w:id="1234660924">
                                  <w:marLeft w:val="0"/>
                                  <w:marRight w:val="0"/>
                                  <w:marTop w:val="240"/>
                                  <w:marBottom w:val="240"/>
                                  <w:divBdr>
                                    <w:top w:val="none" w:sz="0" w:space="0" w:color="auto"/>
                                    <w:left w:val="none" w:sz="0" w:space="0" w:color="auto"/>
                                    <w:bottom w:val="none" w:sz="0" w:space="0" w:color="auto"/>
                                    <w:right w:val="none" w:sz="0" w:space="0" w:color="auto"/>
                                  </w:divBdr>
                                  <w:divsChild>
                                    <w:div w:id="1234660911">
                                      <w:marLeft w:val="0"/>
                                      <w:marRight w:val="0"/>
                                      <w:marTop w:val="0"/>
                                      <w:marBottom w:val="0"/>
                                      <w:divBdr>
                                        <w:top w:val="none" w:sz="0" w:space="0" w:color="auto"/>
                                        <w:left w:val="none" w:sz="0" w:space="0" w:color="auto"/>
                                        <w:bottom w:val="none" w:sz="0" w:space="0" w:color="auto"/>
                                        <w:right w:val="none" w:sz="0" w:space="0" w:color="auto"/>
                                      </w:divBdr>
                                      <w:divsChild>
                                        <w:div w:id="1234660837">
                                          <w:marLeft w:val="0"/>
                                          <w:marRight w:val="0"/>
                                          <w:marTop w:val="0"/>
                                          <w:marBottom w:val="0"/>
                                          <w:divBdr>
                                            <w:top w:val="none" w:sz="0" w:space="0" w:color="auto"/>
                                            <w:left w:val="none" w:sz="0" w:space="0" w:color="auto"/>
                                            <w:bottom w:val="none" w:sz="0" w:space="0" w:color="auto"/>
                                            <w:right w:val="none" w:sz="0" w:space="0" w:color="auto"/>
                                          </w:divBdr>
                                          <w:divsChild>
                                            <w:div w:id="12346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4660846">
      <w:marLeft w:val="0"/>
      <w:marRight w:val="0"/>
      <w:marTop w:val="0"/>
      <w:marBottom w:val="0"/>
      <w:divBdr>
        <w:top w:val="none" w:sz="0" w:space="0" w:color="auto"/>
        <w:left w:val="none" w:sz="0" w:space="0" w:color="auto"/>
        <w:bottom w:val="none" w:sz="0" w:space="0" w:color="auto"/>
        <w:right w:val="none" w:sz="0" w:space="0" w:color="auto"/>
      </w:divBdr>
      <w:divsChild>
        <w:div w:id="1234660873">
          <w:marLeft w:val="0"/>
          <w:marRight w:val="0"/>
          <w:marTop w:val="0"/>
          <w:marBottom w:val="0"/>
          <w:divBdr>
            <w:top w:val="none" w:sz="0" w:space="0" w:color="auto"/>
            <w:left w:val="none" w:sz="0" w:space="0" w:color="auto"/>
            <w:bottom w:val="none" w:sz="0" w:space="0" w:color="auto"/>
            <w:right w:val="none" w:sz="0" w:space="0" w:color="auto"/>
          </w:divBdr>
          <w:divsChild>
            <w:div w:id="1234660814">
              <w:marLeft w:val="0"/>
              <w:marRight w:val="0"/>
              <w:marTop w:val="0"/>
              <w:marBottom w:val="0"/>
              <w:divBdr>
                <w:top w:val="none" w:sz="0" w:space="0" w:color="auto"/>
                <w:left w:val="none" w:sz="0" w:space="0" w:color="auto"/>
                <w:bottom w:val="none" w:sz="0" w:space="0" w:color="auto"/>
                <w:right w:val="none" w:sz="0" w:space="0" w:color="auto"/>
              </w:divBdr>
              <w:divsChild>
                <w:div w:id="1234660867">
                  <w:marLeft w:val="0"/>
                  <w:marRight w:val="0"/>
                  <w:marTop w:val="0"/>
                  <w:marBottom w:val="0"/>
                  <w:divBdr>
                    <w:top w:val="none" w:sz="0" w:space="0" w:color="auto"/>
                    <w:left w:val="none" w:sz="0" w:space="0" w:color="auto"/>
                    <w:bottom w:val="none" w:sz="0" w:space="0" w:color="auto"/>
                    <w:right w:val="none" w:sz="0" w:space="0" w:color="auto"/>
                  </w:divBdr>
                  <w:divsChild>
                    <w:div w:id="1234660805">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sChild>
                            <w:div w:id="1234660829">
                              <w:marLeft w:val="0"/>
                              <w:marRight w:val="0"/>
                              <w:marTop w:val="192"/>
                              <w:marBottom w:val="0"/>
                              <w:divBdr>
                                <w:top w:val="none" w:sz="0" w:space="0" w:color="auto"/>
                                <w:left w:val="none" w:sz="0" w:space="0" w:color="auto"/>
                                <w:bottom w:val="none" w:sz="0" w:space="0" w:color="auto"/>
                                <w:right w:val="none" w:sz="0" w:space="0" w:color="auto"/>
                              </w:divBdr>
                              <w:divsChild>
                                <w:div w:id="1234660819">
                                  <w:marLeft w:val="0"/>
                                  <w:marRight w:val="240"/>
                                  <w:marTop w:val="0"/>
                                  <w:marBottom w:val="0"/>
                                  <w:divBdr>
                                    <w:top w:val="none" w:sz="0" w:space="0" w:color="auto"/>
                                    <w:left w:val="none" w:sz="0" w:space="0" w:color="auto"/>
                                    <w:bottom w:val="none" w:sz="0" w:space="0" w:color="auto"/>
                                    <w:right w:val="none" w:sz="0" w:space="0" w:color="auto"/>
                                  </w:divBdr>
                                </w:div>
                                <w:div w:id="1234660861">
                                  <w:marLeft w:val="0"/>
                                  <w:marRight w:val="240"/>
                                  <w:marTop w:val="0"/>
                                  <w:marBottom w:val="0"/>
                                  <w:divBdr>
                                    <w:top w:val="none" w:sz="0" w:space="0" w:color="auto"/>
                                    <w:left w:val="none" w:sz="0" w:space="0" w:color="auto"/>
                                    <w:bottom w:val="none" w:sz="0" w:space="0" w:color="auto"/>
                                    <w:right w:val="none" w:sz="0" w:space="0" w:color="auto"/>
                                  </w:divBdr>
                                </w:div>
                              </w:divsChild>
                            </w:div>
                            <w:div w:id="1234660851">
                              <w:marLeft w:val="0"/>
                              <w:marRight w:val="0"/>
                              <w:marTop w:val="0"/>
                              <w:marBottom w:val="0"/>
                              <w:divBdr>
                                <w:top w:val="none" w:sz="0" w:space="0" w:color="auto"/>
                                <w:left w:val="none" w:sz="0" w:space="0" w:color="auto"/>
                                <w:bottom w:val="none" w:sz="0" w:space="0" w:color="auto"/>
                                <w:right w:val="none" w:sz="0" w:space="0" w:color="auto"/>
                              </w:divBdr>
                              <w:divsChild>
                                <w:div w:id="1234660810">
                                  <w:marLeft w:val="0"/>
                                  <w:marRight w:val="0"/>
                                  <w:marTop w:val="0"/>
                                  <w:marBottom w:val="0"/>
                                  <w:divBdr>
                                    <w:top w:val="none" w:sz="0" w:space="0" w:color="auto"/>
                                    <w:left w:val="none" w:sz="0" w:space="0" w:color="auto"/>
                                    <w:bottom w:val="none" w:sz="0" w:space="0" w:color="auto"/>
                                    <w:right w:val="none" w:sz="0" w:space="0" w:color="auto"/>
                                  </w:divBdr>
                                </w:div>
                              </w:divsChild>
                            </w:div>
                            <w:div w:id="1234660902">
                              <w:marLeft w:val="0"/>
                              <w:marRight w:val="0"/>
                              <w:marTop w:val="480"/>
                              <w:marBottom w:val="0"/>
                              <w:divBdr>
                                <w:top w:val="none" w:sz="0" w:space="0" w:color="auto"/>
                                <w:left w:val="none" w:sz="0" w:space="0" w:color="auto"/>
                                <w:bottom w:val="none" w:sz="0" w:space="0" w:color="auto"/>
                                <w:right w:val="none" w:sz="0" w:space="0" w:color="auto"/>
                              </w:divBdr>
                            </w:div>
                            <w:div w:id="1234660909">
                              <w:marLeft w:val="0"/>
                              <w:marRight w:val="0"/>
                              <w:marTop w:val="240"/>
                              <w:marBottom w:val="0"/>
                              <w:divBdr>
                                <w:top w:val="none" w:sz="0" w:space="0" w:color="auto"/>
                                <w:left w:val="none" w:sz="0" w:space="0" w:color="auto"/>
                                <w:bottom w:val="none" w:sz="0" w:space="0" w:color="auto"/>
                                <w:right w:val="none" w:sz="0" w:space="0" w:color="auto"/>
                              </w:divBdr>
                            </w:div>
                            <w:div w:id="12346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0847">
      <w:marLeft w:val="0"/>
      <w:marRight w:val="0"/>
      <w:marTop w:val="0"/>
      <w:marBottom w:val="0"/>
      <w:divBdr>
        <w:top w:val="none" w:sz="0" w:space="0" w:color="auto"/>
        <w:left w:val="none" w:sz="0" w:space="0" w:color="auto"/>
        <w:bottom w:val="none" w:sz="0" w:space="0" w:color="auto"/>
        <w:right w:val="none" w:sz="0" w:space="0" w:color="auto"/>
      </w:divBdr>
    </w:div>
    <w:div w:id="1234660852">
      <w:marLeft w:val="0"/>
      <w:marRight w:val="0"/>
      <w:marTop w:val="0"/>
      <w:marBottom w:val="0"/>
      <w:divBdr>
        <w:top w:val="none" w:sz="0" w:space="0" w:color="auto"/>
        <w:left w:val="none" w:sz="0" w:space="0" w:color="auto"/>
        <w:bottom w:val="none" w:sz="0" w:space="0" w:color="auto"/>
        <w:right w:val="none" w:sz="0" w:space="0" w:color="auto"/>
      </w:divBdr>
    </w:div>
    <w:div w:id="1234660856">
      <w:marLeft w:val="0"/>
      <w:marRight w:val="0"/>
      <w:marTop w:val="0"/>
      <w:marBottom w:val="0"/>
      <w:divBdr>
        <w:top w:val="none" w:sz="0" w:space="0" w:color="auto"/>
        <w:left w:val="none" w:sz="0" w:space="0" w:color="auto"/>
        <w:bottom w:val="none" w:sz="0" w:space="0" w:color="auto"/>
        <w:right w:val="none" w:sz="0" w:space="0" w:color="auto"/>
      </w:divBdr>
      <w:divsChild>
        <w:div w:id="1234660865">
          <w:marLeft w:val="0"/>
          <w:marRight w:val="0"/>
          <w:marTop w:val="0"/>
          <w:marBottom w:val="0"/>
          <w:divBdr>
            <w:top w:val="none" w:sz="0" w:space="0" w:color="auto"/>
            <w:left w:val="none" w:sz="0" w:space="0" w:color="auto"/>
            <w:bottom w:val="none" w:sz="0" w:space="0" w:color="auto"/>
            <w:right w:val="none" w:sz="0" w:space="0" w:color="auto"/>
          </w:divBdr>
          <w:divsChild>
            <w:div w:id="1234660828">
              <w:marLeft w:val="0"/>
              <w:marRight w:val="0"/>
              <w:marTop w:val="0"/>
              <w:marBottom w:val="0"/>
              <w:divBdr>
                <w:top w:val="none" w:sz="0" w:space="0" w:color="auto"/>
                <w:left w:val="none" w:sz="0" w:space="0" w:color="auto"/>
                <w:bottom w:val="none" w:sz="0" w:space="0" w:color="auto"/>
                <w:right w:val="none" w:sz="0" w:space="0" w:color="auto"/>
              </w:divBdr>
              <w:divsChild>
                <w:div w:id="1234660834">
                  <w:marLeft w:val="0"/>
                  <w:marRight w:val="0"/>
                  <w:marTop w:val="0"/>
                  <w:marBottom w:val="0"/>
                  <w:divBdr>
                    <w:top w:val="none" w:sz="0" w:space="0" w:color="auto"/>
                    <w:left w:val="none" w:sz="0" w:space="0" w:color="auto"/>
                    <w:bottom w:val="none" w:sz="0" w:space="0" w:color="auto"/>
                    <w:right w:val="none" w:sz="0" w:space="0" w:color="auto"/>
                  </w:divBdr>
                  <w:divsChild>
                    <w:div w:id="1234660916">
                      <w:marLeft w:val="0"/>
                      <w:marRight w:val="0"/>
                      <w:marTop w:val="0"/>
                      <w:marBottom w:val="0"/>
                      <w:divBdr>
                        <w:top w:val="none" w:sz="0" w:space="0" w:color="auto"/>
                        <w:left w:val="none" w:sz="0" w:space="0" w:color="auto"/>
                        <w:bottom w:val="none" w:sz="0" w:space="0" w:color="auto"/>
                        <w:right w:val="none" w:sz="0" w:space="0" w:color="auto"/>
                      </w:divBdr>
                      <w:divsChild>
                        <w:div w:id="1234660882">
                          <w:marLeft w:val="0"/>
                          <w:marRight w:val="0"/>
                          <w:marTop w:val="0"/>
                          <w:marBottom w:val="0"/>
                          <w:divBdr>
                            <w:top w:val="none" w:sz="0" w:space="0" w:color="auto"/>
                            <w:left w:val="none" w:sz="0" w:space="0" w:color="auto"/>
                            <w:bottom w:val="none" w:sz="0" w:space="0" w:color="auto"/>
                            <w:right w:val="none" w:sz="0" w:space="0" w:color="auto"/>
                          </w:divBdr>
                          <w:divsChild>
                            <w:div w:id="1234660884">
                              <w:marLeft w:val="0"/>
                              <w:marRight w:val="0"/>
                              <w:marTop w:val="0"/>
                              <w:marBottom w:val="0"/>
                              <w:divBdr>
                                <w:top w:val="none" w:sz="0" w:space="0" w:color="auto"/>
                                <w:left w:val="none" w:sz="0" w:space="0" w:color="auto"/>
                                <w:bottom w:val="none" w:sz="0" w:space="0" w:color="auto"/>
                                <w:right w:val="none" w:sz="0" w:space="0" w:color="auto"/>
                              </w:divBdr>
                              <w:divsChild>
                                <w:div w:id="12346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58">
      <w:marLeft w:val="0"/>
      <w:marRight w:val="0"/>
      <w:marTop w:val="0"/>
      <w:marBottom w:val="0"/>
      <w:divBdr>
        <w:top w:val="none" w:sz="0" w:space="0" w:color="auto"/>
        <w:left w:val="none" w:sz="0" w:space="0" w:color="auto"/>
        <w:bottom w:val="none" w:sz="0" w:space="0" w:color="auto"/>
        <w:right w:val="none" w:sz="0" w:space="0" w:color="auto"/>
      </w:divBdr>
    </w:div>
    <w:div w:id="1234660862">
      <w:marLeft w:val="0"/>
      <w:marRight w:val="0"/>
      <w:marTop w:val="0"/>
      <w:marBottom w:val="0"/>
      <w:divBdr>
        <w:top w:val="none" w:sz="0" w:space="0" w:color="auto"/>
        <w:left w:val="none" w:sz="0" w:space="0" w:color="auto"/>
        <w:bottom w:val="none" w:sz="0" w:space="0" w:color="auto"/>
        <w:right w:val="none" w:sz="0" w:space="0" w:color="auto"/>
      </w:divBdr>
    </w:div>
    <w:div w:id="1234660866">
      <w:marLeft w:val="0"/>
      <w:marRight w:val="0"/>
      <w:marTop w:val="0"/>
      <w:marBottom w:val="0"/>
      <w:divBdr>
        <w:top w:val="none" w:sz="0" w:space="0" w:color="auto"/>
        <w:left w:val="none" w:sz="0" w:space="0" w:color="auto"/>
        <w:bottom w:val="none" w:sz="0" w:space="0" w:color="auto"/>
        <w:right w:val="none" w:sz="0" w:space="0" w:color="auto"/>
      </w:divBdr>
    </w:div>
    <w:div w:id="1234660871">
      <w:marLeft w:val="0"/>
      <w:marRight w:val="0"/>
      <w:marTop w:val="0"/>
      <w:marBottom w:val="0"/>
      <w:divBdr>
        <w:top w:val="none" w:sz="0" w:space="0" w:color="auto"/>
        <w:left w:val="none" w:sz="0" w:space="0" w:color="auto"/>
        <w:bottom w:val="none" w:sz="0" w:space="0" w:color="auto"/>
        <w:right w:val="none" w:sz="0" w:space="0" w:color="auto"/>
      </w:divBdr>
    </w:div>
    <w:div w:id="1234660874">
      <w:marLeft w:val="0"/>
      <w:marRight w:val="0"/>
      <w:marTop w:val="0"/>
      <w:marBottom w:val="0"/>
      <w:divBdr>
        <w:top w:val="none" w:sz="0" w:space="0" w:color="auto"/>
        <w:left w:val="none" w:sz="0" w:space="0" w:color="auto"/>
        <w:bottom w:val="none" w:sz="0" w:space="0" w:color="auto"/>
        <w:right w:val="none" w:sz="0" w:space="0" w:color="auto"/>
      </w:divBdr>
    </w:div>
    <w:div w:id="1234660878">
      <w:marLeft w:val="0"/>
      <w:marRight w:val="0"/>
      <w:marTop w:val="0"/>
      <w:marBottom w:val="0"/>
      <w:divBdr>
        <w:top w:val="none" w:sz="0" w:space="0" w:color="auto"/>
        <w:left w:val="none" w:sz="0" w:space="0" w:color="auto"/>
        <w:bottom w:val="none" w:sz="0" w:space="0" w:color="auto"/>
        <w:right w:val="none" w:sz="0" w:space="0" w:color="auto"/>
      </w:divBdr>
      <w:divsChild>
        <w:div w:id="1234660850">
          <w:marLeft w:val="0"/>
          <w:marRight w:val="0"/>
          <w:marTop w:val="0"/>
          <w:marBottom w:val="0"/>
          <w:divBdr>
            <w:top w:val="none" w:sz="0" w:space="0" w:color="auto"/>
            <w:left w:val="none" w:sz="0" w:space="0" w:color="auto"/>
            <w:bottom w:val="none" w:sz="0" w:space="0" w:color="auto"/>
            <w:right w:val="none" w:sz="0" w:space="0" w:color="auto"/>
          </w:divBdr>
          <w:divsChild>
            <w:div w:id="1234660892">
              <w:marLeft w:val="0"/>
              <w:marRight w:val="0"/>
              <w:marTop w:val="0"/>
              <w:marBottom w:val="0"/>
              <w:divBdr>
                <w:top w:val="none" w:sz="0" w:space="0" w:color="auto"/>
                <w:left w:val="none" w:sz="0" w:space="0" w:color="auto"/>
                <w:bottom w:val="none" w:sz="0" w:space="0" w:color="auto"/>
                <w:right w:val="none" w:sz="0" w:space="0" w:color="auto"/>
              </w:divBdr>
              <w:divsChild>
                <w:div w:id="1234660808">
                  <w:marLeft w:val="0"/>
                  <w:marRight w:val="0"/>
                  <w:marTop w:val="0"/>
                  <w:marBottom w:val="0"/>
                  <w:divBdr>
                    <w:top w:val="none" w:sz="0" w:space="0" w:color="auto"/>
                    <w:left w:val="none" w:sz="0" w:space="0" w:color="auto"/>
                    <w:bottom w:val="none" w:sz="0" w:space="0" w:color="auto"/>
                    <w:right w:val="none" w:sz="0" w:space="0" w:color="auto"/>
                  </w:divBdr>
                  <w:divsChild>
                    <w:div w:id="1234660860">
                      <w:marLeft w:val="0"/>
                      <w:marRight w:val="0"/>
                      <w:marTop w:val="0"/>
                      <w:marBottom w:val="0"/>
                      <w:divBdr>
                        <w:top w:val="none" w:sz="0" w:space="0" w:color="auto"/>
                        <w:left w:val="none" w:sz="0" w:space="0" w:color="auto"/>
                        <w:bottom w:val="none" w:sz="0" w:space="0" w:color="auto"/>
                        <w:right w:val="none" w:sz="0" w:space="0" w:color="auto"/>
                      </w:divBdr>
                      <w:divsChild>
                        <w:div w:id="1234660934">
                          <w:marLeft w:val="0"/>
                          <w:marRight w:val="0"/>
                          <w:marTop w:val="0"/>
                          <w:marBottom w:val="0"/>
                          <w:divBdr>
                            <w:top w:val="none" w:sz="0" w:space="0" w:color="auto"/>
                            <w:left w:val="none" w:sz="0" w:space="0" w:color="auto"/>
                            <w:bottom w:val="none" w:sz="0" w:space="0" w:color="auto"/>
                            <w:right w:val="none" w:sz="0" w:space="0" w:color="auto"/>
                          </w:divBdr>
                          <w:divsChild>
                            <w:div w:id="1234660913">
                              <w:marLeft w:val="0"/>
                              <w:marRight w:val="0"/>
                              <w:marTop w:val="0"/>
                              <w:marBottom w:val="0"/>
                              <w:divBdr>
                                <w:top w:val="none" w:sz="0" w:space="0" w:color="auto"/>
                                <w:left w:val="none" w:sz="0" w:space="0" w:color="auto"/>
                                <w:bottom w:val="none" w:sz="0" w:space="0" w:color="auto"/>
                                <w:right w:val="none" w:sz="0" w:space="0" w:color="auto"/>
                              </w:divBdr>
                              <w:divsChild>
                                <w:div w:id="12346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79">
      <w:marLeft w:val="0"/>
      <w:marRight w:val="0"/>
      <w:marTop w:val="0"/>
      <w:marBottom w:val="0"/>
      <w:divBdr>
        <w:top w:val="none" w:sz="0" w:space="0" w:color="auto"/>
        <w:left w:val="none" w:sz="0" w:space="0" w:color="auto"/>
        <w:bottom w:val="none" w:sz="0" w:space="0" w:color="auto"/>
        <w:right w:val="none" w:sz="0" w:space="0" w:color="auto"/>
      </w:divBdr>
    </w:div>
    <w:div w:id="1234660880">
      <w:marLeft w:val="0"/>
      <w:marRight w:val="0"/>
      <w:marTop w:val="0"/>
      <w:marBottom w:val="0"/>
      <w:divBdr>
        <w:top w:val="none" w:sz="0" w:space="0" w:color="auto"/>
        <w:left w:val="none" w:sz="0" w:space="0" w:color="auto"/>
        <w:bottom w:val="none" w:sz="0" w:space="0" w:color="auto"/>
        <w:right w:val="none" w:sz="0" w:space="0" w:color="auto"/>
      </w:divBdr>
      <w:divsChild>
        <w:div w:id="1234660836">
          <w:marLeft w:val="0"/>
          <w:marRight w:val="0"/>
          <w:marTop w:val="0"/>
          <w:marBottom w:val="0"/>
          <w:divBdr>
            <w:top w:val="none" w:sz="0" w:space="0" w:color="auto"/>
            <w:left w:val="none" w:sz="0" w:space="0" w:color="auto"/>
            <w:bottom w:val="none" w:sz="0" w:space="0" w:color="auto"/>
            <w:right w:val="none" w:sz="0" w:space="0" w:color="auto"/>
          </w:divBdr>
          <w:divsChild>
            <w:div w:id="1234660921">
              <w:marLeft w:val="0"/>
              <w:marRight w:val="0"/>
              <w:marTop w:val="0"/>
              <w:marBottom w:val="0"/>
              <w:divBdr>
                <w:top w:val="none" w:sz="0" w:space="0" w:color="auto"/>
                <w:left w:val="none" w:sz="0" w:space="0" w:color="auto"/>
                <w:bottom w:val="none" w:sz="0" w:space="0" w:color="auto"/>
                <w:right w:val="none" w:sz="0" w:space="0" w:color="auto"/>
              </w:divBdr>
              <w:divsChild>
                <w:div w:id="1234660926">
                  <w:marLeft w:val="0"/>
                  <w:marRight w:val="0"/>
                  <w:marTop w:val="0"/>
                  <w:marBottom w:val="0"/>
                  <w:divBdr>
                    <w:top w:val="none" w:sz="0" w:space="0" w:color="auto"/>
                    <w:left w:val="none" w:sz="0" w:space="0" w:color="auto"/>
                    <w:bottom w:val="none" w:sz="0" w:space="0" w:color="auto"/>
                    <w:right w:val="none" w:sz="0" w:space="0" w:color="auto"/>
                  </w:divBdr>
                  <w:divsChild>
                    <w:div w:id="1234660864">
                      <w:marLeft w:val="0"/>
                      <w:marRight w:val="0"/>
                      <w:marTop w:val="0"/>
                      <w:marBottom w:val="0"/>
                      <w:divBdr>
                        <w:top w:val="none" w:sz="0" w:space="0" w:color="auto"/>
                        <w:left w:val="none" w:sz="0" w:space="0" w:color="auto"/>
                        <w:bottom w:val="none" w:sz="0" w:space="0" w:color="auto"/>
                        <w:right w:val="none" w:sz="0" w:space="0" w:color="auto"/>
                      </w:divBdr>
                      <w:divsChild>
                        <w:div w:id="1234660868">
                          <w:marLeft w:val="0"/>
                          <w:marRight w:val="0"/>
                          <w:marTop w:val="0"/>
                          <w:marBottom w:val="0"/>
                          <w:divBdr>
                            <w:top w:val="none" w:sz="0" w:space="0" w:color="auto"/>
                            <w:left w:val="none" w:sz="0" w:space="0" w:color="auto"/>
                            <w:bottom w:val="none" w:sz="0" w:space="0" w:color="auto"/>
                            <w:right w:val="none" w:sz="0" w:space="0" w:color="auto"/>
                          </w:divBdr>
                          <w:divsChild>
                            <w:div w:id="1234660863">
                              <w:marLeft w:val="0"/>
                              <w:marRight w:val="0"/>
                              <w:marTop w:val="0"/>
                              <w:marBottom w:val="0"/>
                              <w:divBdr>
                                <w:top w:val="none" w:sz="0" w:space="0" w:color="auto"/>
                                <w:left w:val="none" w:sz="0" w:space="0" w:color="auto"/>
                                <w:bottom w:val="none" w:sz="0" w:space="0" w:color="auto"/>
                                <w:right w:val="none" w:sz="0" w:space="0" w:color="auto"/>
                              </w:divBdr>
                              <w:divsChild>
                                <w:div w:id="12346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87">
      <w:marLeft w:val="0"/>
      <w:marRight w:val="0"/>
      <w:marTop w:val="0"/>
      <w:marBottom w:val="0"/>
      <w:divBdr>
        <w:top w:val="none" w:sz="0" w:space="0" w:color="auto"/>
        <w:left w:val="none" w:sz="0" w:space="0" w:color="auto"/>
        <w:bottom w:val="none" w:sz="0" w:space="0" w:color="auto"/>
        <w:right w:val="none" w:sz="0" w:space="0" w:color="auto"/>
      </w:divBdr>
    </w:div>
    <w:div w:id="1234660888">
      <w:marLeft w:val="0"/>
      <w:marRight w:val="0"/>
      <w:marTop w:val="0"/>
      <w:marBottom w:val="0"/>
      <w:divBdr>
        <w:top w:val="none" w:sz="0" w:space="0" w:color="auto"/>
        <w:left w:val="none" w:sz="0" w:space="0" w:color="auto"/>
        <w:bottom w:val="none" w:sz="0" w:space="0" w:color="auto"/>
        <w:right w:val="none" w:sz="0" w:space="0" w:color="auto"/>
      </w:divBdr>
    </w:div>
    <w:div w:id="1234660890">
      <w:marLeft w:val="0"/>
      <w:marRight w:val="0"/>
      <w:marTop w:val="0"/>
      <w:marBottom w:val="0"/>
      <w:divBdr>
        <w:top w:val="none" w:sz="0" w:space="0" w:color="auto"/>
        <w:left w:val="none" w:sz="0" w:space="0" w:color="auto"/>
        <w:bottom w:val="none" w:sz="0" w:space="0" w:color="auto"/>
        <w:right w:val="none" w:sz="0" w:space="0" w:color="auto"/>
      </w:divBdr>
    </w:div>
    <w:div w:id="1234660891">
      <w:marLeft w:val="0"/>
      <w:marRight w:val="0"/>
      <w:marTop w:val="0"/>
      <w:marBottom w:val="0"/>
      <w:divBdr>
        <w:top w:val="none" w:sz="0" w:space="0" w:color="auto"/>
        <w:left w:val="none" w:sz="0" w:space="0" w:color="auto"/>
        <w:bottom w:val="none" w:sz="0" w:space="0" w:color="auto"/>
        <w:right w:val="none" w:sz="0" w:space="0" w:color="auto"/>
      </w:divBdr>
    </w:div>
    <w:div w:id="1234660899">
      <w:marLeft w:val="0"/>
      <w:marRight w:val="0"/>
      <w:marTop w:val="0"/>
      <w:marBottom w:val="0"/>
      <w:divBdr>
        <w:top w:val="none" w:sz="0" w:space="0" w:color="auto"/>
        <w:left w:val="none" w:sz="0" w:space="0" w:color="auto"/>
        <w:bottom w:val="none" w:sz="0" w:space="0" w:color="auto"/>
        <w:right w:val="none" w:sz="0" w:space="0" w:color="auto"/>
      </w:divBdr>
    </w:div>
    <w:div w:id="1234660903">
      <w:marLeft w:val="0"/>
      <w:marRight w:val="0"/>
      <w:marTop w:val="0"/>
      <w:marBottom w:val="0"/>
      <w:divBdr>
        <w:top w:val="none" w:sz="0" w:space="0" w:color="auto"/>
        <w:left w:val="none" w:sz="0" w:space="0" w:color="auto"/>
        <w:bottom w:val="none" w:sz="0" w:space="0" w:color="auto"/>
        <w:right w:val="none" w:sz="0" w:space="0" w:color="auto"/>
      </w:divBdr>
    </w:div>
    <w:div w:id="1234660906">
      <w:marLeft w:val="0"/>
      <w:marRight w:val="0"/>
      <w:marTop w:val="0"/>
      <w:marBottom w:val="0"/>
      <w:divBdr>
        <w:top w:val="none" w:sz="0" w:space="0" w:color="auto"/>
        <w:left w:val="none" w:sz="0" w:space="0" w:color="auto"/>
        <w:bottom w:val="none" w:sz="0" w:space="0" w:color="auto"/>
        <w:right w:val="none" w:sz="0" w:space="0" w:color="auto"/>
      </w:divBdr>
    </w:div>
    <w:div w:id="1234660912">
      <w:marLeft w:val="0"/>
      <w:marRight w:val="0"/>
      <w:marTop w:val="0"/>
      <w:marBottom w:val="0"/>
      <w:divBdr>
        <w:top w:val="none" w:sz="0" w:space="0" w:color="auto"/>
        <w:left w:val="none" w:sz="0" w:space="0" w:color="auto"/>
        <w:bottom w:val="none" w:sz="0" w:space="0" w:color="auto"/>
        <w:right w:val="none" w:sz="0" w:space="0" w:color="auto"/>
      </w:divBdr>
    </w:div>
    <w:div w:id="1234660923">
      <w:marLeft w:val="0"/>
      <w:marRight w:val="0"/>
      <w:marTop w:val="0"/>
      <w:marBottom w:val="0"/>
      <w:divBdr>
        <w:top w:val="none" w:sz="0" w:space="0" w:color="auto"/>
        <w:left w:val="none" w:sz="0" w:space="0" w:color="auto"/>
        <w:bottom w:val="none" w:sz="0" w:space="0" w:color="auto"/>
        <w:right w:val="none" w:sz="0" w:space="0" w:color="auto"/>
      </w:divBdr>
    </w:div>
    <w:div w:id="1234660927">
      <w:marLeft w:val="0"/>
      <w:marRight w:val="0"/>
      <w:marTop w:val="0"/>
      <w:marBottom w:val="0"/>
      <w:divBdr>
        <w:top w:val="none" w:sz="0" w:space="0" w:color="auto"/>
        <w:left w:val="none" w:sz="0" w:space="0" w:color="auto"/>
        <w:bottom w:val="none" w:sz="0" w:space="0" w:color="auto"/>
        <w:right w:val="none" w:sz="0" w:space="0" w:color="auto"/>
      </w:divBdr>
      <w:divsChild>
        <w:div w:id="1234660886">
          <w:marLeft w:val="0"/>
          <w:marRight w:val="0"/>
          <w:marTop w:val="0"/>
          <w:marBottom w:val="0"/>
          <w:divBdr>
            <w:top w:val="none" w:sz="0" w:space="0" w:color="auto"/>
            <w:left w:val="none" w:sz="0" w:space="0" w:color="auto"/>
            <w:bottom w:val="none" w:sz="0" w:space="0" w:color="auto"/>
            <w:right w:val="none" w:sz="0" w:space="0" w:color="auto"/>
          </w:divBdr>
          <w:divsChild>
            <w:div w:id="1234660896">
              <w:marLeft w:val="0"/>
              <w:marRight w:val="0"/>
              <w:marTop w:val="0"/>
              <w:marBottom w:val="0"/>
              <w:divBdr>
                <w:top w:val="none" w:sz="0" w:space="0" w:color="auto"/>
                <w:left w:val="none" w:sz="0" w:space="0" w:color="auto"/>
                <w:bottom w:val="none" w:sz="0" w:space="0" w:color="auto"/>
                <w:right w:val="none" w:sz="0" w:space="0" w:color="auto"/>
              </w:divBdr>
              <w:divsChild>
                <w:div w:id="1234660839">
                  <w:marLeft w:val="0"/>
                  <w:marRight w:val="0"/>
                  <w:marTop w:val="0"/>
                  <w:marBottom w:val="0"/>
                  <w:divBdr>
                    <w:top w:val="none" w:sz="0" w:space="0" w:color="auto"/>
                    <w:left w:val="none" w:sz="0" w:space="0" w:color="auto"/>
                    <w:bottom w:val="none" w:sz="0" w:space="0" w:color="auto"/>
                    <w:right w:val="none" w:sz="0" w:space="0" w:color="auto"/>
                  </w:divBdr>
                  <w:divsChild>
                    <w:div w:id="1234660949">
                      <w:marLeft w:val="0"/>
                      <w:marRight w:val="0"/>
                      <w:marTop w:val="0"/>
                      <w:marBottom w:val="0"/>
                      <w:divBdr>
                        <w:top w:val="none" w:sz="0" w:space="0" w:color="auto"/>
                        <w:left w:val="none" w:sz="0" w:space="0" w:color="auto"/>
                        <w:bottom w:val="none" w:sz="0" w:space="0" w:color="auto"/>
                        <w:right w:val="none" w:sz="0" w:space="0" w:color="auto"/>
                      </w:divBdr>
                      <w:divsChild>
                        <w:div w:id="1234660944">
                          <w:marLeft w:val="0"/>
                          <w:marRight w:val="0"/>
                          <w:marTop w:val="0"/>
                          <w:marBottom w:val="0"/>
                          <w:divBdr>
                            <w:top w:val="none" w:sz="0" w:space="0" w:color="auto"/>
                            <w:left w:val="none" w:sz="0" w:space="0" w:color="auto"/>
                            <w:bottom w:val="none" w:sz="0" w:space="0" w:color="auto"/>
                            <w:right w:val="none" w:sz="0" w:space="0" w:color="auto"/>
                          </w:divBdr>
                          <w:divsChild>
                            <w:div w:id="1234660914">
                              <w:marLeft w:val="0"/>
                              <w:marRight w:val="0"/>
                              <w:marTop w:val="0"/>
                              <w:marBottom w:val="0"/>
                              <w:divBdr>
                                <w:top w:val="none" w:sz="0" w:space="0" w:color="auto"/>
                                <w:left w:val="none" w:sz="0" w:space="0" w:color="auto"/>
                                <w:bottom w:val="none" w:sz="0" w:space="0" w:color="auto"/>
                                <w:right w:val="none" w:sz="0" w:space="0" w:color="auto"/>
                              </w:divBdr>
                              <w:divsChild>
                                <w:div w:id="12346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931">
      <w:marLeft w:val="0"/>
      <w:marRight w:val="0"/>
      <w:marTop w:val="0"/>
      <w:marBottom w:val="0"/>
      <w:divBdr>
        <w:top w:val="none" w:sz="0" w:space="0" w:color="auto"/>
        <w:left w:val="none" w:sz="0" w:space="0" w:color="auto"/>
        <w:bottom w:val="none" w:sz="0" w:space="0" w:color="auto"/>
        <w:right w:val="none" w:sz="0" w:space="0" w:color="auto"/>
      </w:divBdr>
      <w:divsChild>
        <w:div w:id="1234660832">
          <w:marLeft w:val="0"/>
          <w:marRight w:val="0"/>
          <w:marTop w:val="0"/>
          <w:marBottom w:val="0"/>
          <w:divBdr>
            <w:top w:val="none" w:sz="0" w:space="0" w:color="auto"/>
            <w:left w:val="none" w:sz="0" w:space="0" w:color="auto"/>
            <w:bottom w:val="none" w:sz="0" w:space="0" w:color="auto"/>
            <w:right w:val="none" w:sz="0" w:space="0" w:color="auto"/>
          </w:divBdr>
          <w:divsChild>
            <w:div w:id="1234660940">
              <w:marLeft w:val="0"/>
              <w:marRight w:val="0"/>
              <w:marTop w:val="0"/>
              <w:marBottom w:val="0"/>
              <w:divBdr>
                <w:top w:val="none" w:sz="0" w:space="0" w:color="auto"/>
                <w:left w:val="none" w:sz="0" w:space="0" w:color="auto"/>
                <w:bottom w:val="none" w:sz="0" w:space="0" w:color="auto"/>
                <w:right w:val="none" w:sz="0" w:space="0" w:color="auto"/>
              </w:divBdr>
              <w:divsChild>
                <w:div w:id="1234660928">
                  <w:marLeft w:val="0"/>
                  <w:marRight w:val="0"/>
                  <w:marTop w:val="0"/>
                  <w:marBottom w:val="0"/>
                  <w:divBdr>
                    <w:top w:val="none" w:sz="0" w:space="0" w:color="auto"/>
                    <w:left w:val="none" w:sz="0" w:space="0" w:color="auto"/>
                    <w:bottom w:val="none" w:sz="0" w:space="0" w:color="auto"/>
                    <w:right w:val="none" w:sz="0" w:space="0" w:color="auto"/>
                  </w:divBdr>
                  <w:divsChild>
                    <w:div w:id="1234660905">
                      <w:marLeft w:val="0"/>
                      <w:marRight w:val="0"/>
                      <w:marTop w:val="0"/>
                      <w:marBottom w:val="0"/>
                      <w:divBdr>
                        <w:top w:val="none" w:sz="0" w:space="0" w:color="auto"/>
                        <w:left w:val="none" w:sz="0" w:space="0" w:color="auto"/>
                        <w:bottom w:val="none" w:sz="0" w:space="0" w:color="auto"/>
                        <w:right w:val="none" w:sz="0" w:space="0" w:color="auto"/>
                      </w:divBdr>
                      <w:divsChild>
                        <w:div w:id="1234660881">
                          <w:marLeft w:val="0"/>
                          <w:marRight w:val="0"/>
                          <w:marTop w:val="0"/>
                          <w:marBottom w:val="0"/>
                          <w:divBdr>
                            <w:top w:val="none" w:sz="0" w:space="0" w:color="auto"/>
                            <w:left w:val="none" w:sz="0" w:space="0" w:color="auto"/>
                            <w:bottom w:val="none" w:sz="0" w:space="0" w:color="auto"/>
                            <w:right w:val="none" w:sz="0" w:space="0" w:color="auto"/>
                          </w:divBdr>
                          <w:divsChild>
                            <w:div w:id="1234660859">
                              <w:marLeft w:val="0"/>
                              <w:marRight w:val="0"/>
                              <w:marTop w:val="0"/>
                              <w:marBottom w:val="0"/>
                              <w:divBdr>
                                <w:top w:val="none" w:sz="0" w:space="0" w:color="auto"/>
                                <w:left w:val="none" w:sz="0" w:space="0" w:color="auto"/>
                                <w:bottom w:val="none" w:sz="0" w:space="0" w:color="auto"/>
                                <w:right w:val="none" w:sz="0" w:space="0" w:color="auto"/>
                              </w:divBdr>
                              <w:divsChild>
                                <w:div w:id="12346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942">
      <w:marLeft w:val="0"/>
      <w:marRight w:val="0"/>
      <w:marTop w:val="0"/>
      <w:marBottom w:val="0"/>
      <w:divBdr>
        <w:top w:val="none" w:sz="0" w:space="0" w:color="auto"/>
        <w:left w:val="none" w:sz="0" w:space="0" w:color="auto"/>
        <w:bottom w:val="none" w:sz="0" w:space="0" w:color="auto"/>
        <w:right w:val="none" w:sz="0" w:space="0" w:color="auto"/>
      </w:divBdr>
    </w:div>
    <w:div w:id="1234660943">
      <w:marLeft w:val="0"/>
      <w:marRight w:val="0"/>
      <w:marTop w:val="0"/>
      <w:marBottom w:val="0"/>
      <w:divBdr>
        <w:top w:val="none" w:sz="0" w:space="0" w:color="auto"/>
        <w:left w:val="none" w:sz="0" w:space="0" w:color="auto"/>
        <w:bottom w:val="none" w:sz="0" w:space="0" w:color="auto"/>
        <w:right w:val="none" w:sz="0" w:space="0" w:color="auto"/>
      </w:divBdr>
    </w:div>
    <w:div w:id="1234660947">
      <w:marLeft w:val="0"/>
      <w:marRight w:val="0"/>
      <w:marTop w:val="0"/>
      <w:marBottom w:val="0"/>
      <w:divBdr>
        <w:top w:val="none" w:sz="0" w:space="0" w:color="auto"/>
        <w:left w:val="none" w:sz="0" w:space="0" w:color="auto"/>
        <w:bottom w:val="none" w:sz="0" w:space="0" w:color="auto"/>
        <w:right w:val="none" w:sz="0" w:space="0" w:color="auto"/>
      </w:divBdr>
      <w:divsChild>
        <w:div w:id="1234660806">
          <w:marLeft w:val="0"/>
          <w:marRight w:val="0"/>
          <w:marTop w:val="0"/>
          <w:marBottom w:val="0"/>
          <w:divBdr>
            <w:top w:val="none" w:sz="0" w:space="0" w:color="auto"/>
            <w:left w:val="none" w:sz="0" w:space="0" w:color="auto"/>
            <w:bottom w:val="none" w:sz="0" w:space="0" w:color="auto"/>
            <w:right w:val="none" w:sz="0" w:space="0" w:color="auto"/>
          </w:divBdr>
          <w:divsChild>
            <w:div w:id="1234660932">
              <w:marLeft w:val="0"/>
              <w:marRight w:val="0"/>
              <w:marTop w:val="0"/>
              <w:marBottom w:val="0"/>
              <w:divBdr>
                <w:top w:val="none" w:sz="0" w:space="0" w:color="auto"/>
                <w:left w:val="none" w:sz="0" w:space="0" w:color="auto"/>
                <w:bottom w:val="none" w:sz="0" w:space="0" w:color="auto"/>
                <w:right w:val="none" w:sz="0" w:space="0" w:color="auto"/>
              </w:divBdr>
              <w:divsChild>
                <w:div w:id="1234660945">
                  <w:marLeft w:val="0"/>
                  <w:marRight w:val="0"/>
                  <w:marTop w:val="0"/>
                  <w:marBottom w:val="0"/>
                  <w:divBdr>
                    <w:top w:val="none" w:sz="0" w:space="0" w:color="auto"/>
                    <w:left w:val="none" w:sz="0" w:space="0" w:color="auto"/>
                    <w:bottom w:val="none" w:sz="0" w:space="0" w:color="auto"/>
                    <w:right w:val="none" w:sz="0" w:space="0" w:color="auto"/>
                  </w:divBdr>
                  <w:divsChild>
                    <w:div w:id="1234660872">
                      <w:marLeft w:val="0"/>
                      <w:marRight w:val="0"/>
                      <w:marTop w:val="0"/>
                      <w:marBottom w:val="0"/>
                      <w:divBdr>
                        <w:top w:val="none" w:sz="0" w:space="0" w:color="auto"/>
                        <w:left w:val="none" w:sz="0" w:space="0" w:color="auto"/>
                        <w:bottom w:val="none" w:sz="0" w:space="0" w:color="auto"/>
                        <w:right w:val="none" w:sz="0" w:space="0" w:color="auto"/>
                      </w:divBdr>
                      <w:divsChild>
                        <w:div w:id="1234660827">
                          <w:marLeft w:val="0"/>
                          <w:marRight w:val="0"/>
                          <w:marTop w:val="0"/>
                          <w:marBottom w:val="0"/>
                          <w:divBdr>
                            <w:top w:val="none" w:sz="0" w:space="0" w:color="auto"/>
                            <w:left w:val="none" w:sz="0" w:space="0" w:color="auto"/>
                            <w:bottom w:val="none" w:sz="0" w:space="0" w:color="auto"/>
                            <w:right w:val="none" w:sz="0" w:space="0" w:color="auto"/>
                          </w:divBdr>
                          <w:divsChild>
                            <w:div w:id="1234660804">
                              <w:marLeft w:val="0"/>
                              <w:marRight w:val="0"/>
                              <w:marTop w:val="0"/>
                              <w:marBottom w:val="0"/>
                              <w:divBdr>
                                <w:top w:val="none" w:sz="0" w:space="0" w:color="auto"/>
                                <w:left w:val="none" w:sz="0" w:space="0" w:color="auto"/>
                                <w:bottom w:val="none" w:sz="0" w:space="0" w:color="auto"/>
                                <w:right w:val="none" w:sz="0" w:space="0" w:color="auto"/>
                              </w:divBdr>
                              <w:divsChild>
                                <w:div w:id="12346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4089">
      <w:bodyDiv w:val="1"/>
      <w:marLeft w:val="0"/>
      <w:marRight w:val="0"/>
      <w:marTop w:val="0"/>
      <w:marBottom w:val="0"/>
      <w:divBdr>
        <w:top w:val="none" w:sz="0" w:space="0" w:color="auto"/>
        <w:left w:val="none" w:sz="0" w:space="0" w:color="auto"/>
        <w:bottom w:val="none" w:sz="0" w:space="0" w:color="auto"/>
        <w:right w:val="none" w:sz="0" w:space="0" w:color="auto"/>
      </w:divBdr>
      <w:divsChild>
        <w:div w:id="1032265488">
          <w:marLeft w:val="0"/>
          <w:marRight w:val="0"/>
          <w:marTop w:val="100"/>
          <w:marBottom w:val="100"/>
          <w:divBdr>
            <w:top w:val="none" w:sz="0" w:space="0" w:color="auto"/>
            <w:left w:val="none" w:sz="0" w:space="0" w:color="auto"/>
            <w:bottom w:val="none" w:sz="0" w:space="0" w:color="auto"/>
            <w:right w:val="none" w:sz="0" w:space="0" w:color="auto"/>
          </w:divBdr>
          <w:divsChild>
            <w:div w:id="1892384325">
              <w:marLeft w:val="0"/>
              <w:marRight w:val="0"/>
              <w:marTop w:val="0"/>
              <w:marBottom w:val="0"/>
              <w:divBdr>
                <w:top w:val="none" w:sz="0" w:space="0" w:color="auto"/>
                <w:left w:val="none" w:sz="0" w:space="0" w:color="auto"/>
                <w:bottom w:val="none" w:sz="0" w:space="0" w:color="auto"/>
                <w:right w:val="none" w:sz="0" w:space="0" w:color="auto"/>
              </w:divBdr>
              <w:divsChild>
                <w:div w:id="11588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9224">
      <w:bodyDiv w:val="1"/>
      <w:marLeft w:val="0"/>
      <w:marRight w:val="0"/>
      <w:marTop w:val="0"/>
      <w:marBottom w:val="0"/>
      <w:divBdr>
        <w:top w:val="none" w:sz="0" w:space="0" w:color="auto"/>
        <w:left w:val="none" w:sz="0" w:space="0" w:color="auto"/>
        <w:bottom w:val="none" w:sz="0" w:space="0" w:color="auto"/>
        <w:right w:val="none" w:sz="0" w:space="0" w:color="auto"/>
      </w:divBdr>
      <w:divsChild>
        <w:div w:id="31852012">
          <w:marLeft w:val="979"/>
          <w:marRight w:val="0"/>
          <w:marTop w:val="60"/>
          <w:marBottom w:val="0"/>
          <w:divBdr>
            <w:top w:val="none" w:sz="0" w:space="0" w:color="auto"/>
            <w:left w:val="none" w:sz="0" w:space="0" w:color="auto"/>
            <w:bottom w:val="none" w:sz="0" w:space="0" w:color="auto"/>
            <w:right w:val="none" w:sz="0" w:space="0" w:color="auto"/>
          </w:divBdr>
        </w:div>
        <w:div w:id="292756897">
          <w:marLeft w:val="979"/>
          <w:marRight w:val="0"/>
          <w:marTop w:val="60"/>
          <w:marBottom w:val="0"/>
          <w:divBdr>
            <w:top w:val="none" w:sz="0" w:space="0" w:color="auto"/>
            <w:left w:val="none" w:sz="0" w:space="0" w:color="auto"/>
            <w:bottom w:val="none" w:sz="0" w:space="0" w:color="auto"/>
            <w:right w:val="none" w:sz="0" w:space="0" w:color="auto"/>
          </w:divBdr>
        </w:div>
        <w:div w:id="809397448">
          <w:marLeft w:val="979"/>
          <w:marRight w:val="0"/>
          <w:marTop w:val="60"/>
          <w:marBottom w:val="0"/>
          <w:divBdr>
            <w:top w:val="none" w:sz="0" w:space="0" w:color="auto"/>
            <w:left w:val="none" w:sz="0" w:space="0" w:color="auto"/>
            <w:bottom w:val="none" w:sz="0" w:space="0" w:color="auto"/>
            <w:right w:val="none" w:sz="0" w:space="0" w:color="auto"/>
          </w:divBdr>
        </w:div>
        <w:div w:id="1374161102">
          <w:marLeft w:val="979"/>
          <w:marRight w:val="0"/>
          <w:marTop w:val="60"/>
          <w:marBottom w:val="0"/>
          <w:divBdr>
            <w:top w:val="none" w:sz="0" w:space="0" w:color="auto"/>
            <w:left w:val="none" w:sz="0" w:space="0" w:color="auto"/>
            <w:bottom w:val="none" w:sz="0" w:space="0" w:color="auto"/>
            <w:right w:val="none" w:sz="0" w:space="0" w:color="auto"/>
          </w:divBdr>
        </w:div>
      </w:divsChild>
    </w:div>
    <w:div w:id="1309937848">
      <w:bodyDiv w:val="1"/>
      <w:marLeft w:val="0"/>
      <w:marRight w:val="0"/>
      <w:marTop w:val="0"/>
      <w:marBottom w:val="0"/>
      <w:divBdr>
        <w:top w:val="none" w:sz="0" w:space="0" w:color="auto"/>
        <w:left w:val="none" w:sz="0" w:space="0" w:color="auto"/>
        <w:bottom w:val="none" w:sz="0" w:space="0" w:color="auto"/>
        <w:right w:val="none" w:sz="0" w:space="0" w:color="auto"/>
      </w:divBdr>
      <w:divsChild>
        <w:div w:id="602810209">
          <w:marLeft w:val="0"/>
          <w:marRight w:val="0"/>
          <w:marTop w:val="0"/>
          <w:marBottom w:val="0"/>
          <w:divBdr>
            <w:top w:val="none" w:sz="0" w:space="0" w:color="auto"/>
            <w:left w:val="none" w:sz="0" w:space="0" w:color="auto"/>
            <w:bottom w:val="none" w:sz="0" w:space="0" w:color="auto"/>
            <w:right w:val="none" w:sz="0" w:space="0" w:color="auto"/>
          </w:divBdr>
          <w:divsChild>
            <w:div w:id="508982645">
              <w:marLeft w:val="0"/>
              <w:marRight w:val="0"/>
              <w:marTop w:val="0"/>
              <w:marBottom w:val="0"/>
              <w:divBdr>
                <w:top w:val="none" w:sz="0" w:space="0" w:color="auto"/>
                <w:left w:val="none" w:sz="0" w:space="0" w:color="auto"/>
                <w:bottom w:val="none" w:sz="0" w:space="0" w:color="auto"/>
                <w:right w:val="none" w:sz="0" w:space="0" w:color="auto"/>
              </w:divBdr>
              <w:divsChild>
                <w:div w:id="1442645777">
                  <w:marLeft w:val="0"/>
                  <w:marRight w:val="0"/>
                  <w:marTop w:val="0"/>
                  <w:marBottom w:val="0"/>
                  <w:divBdr>
                    <w:top w:val="none" w:sz="0" w:space="0" w:color="auto"/>
                    <w:left w:val="none" w:sz="0" w:space="0" w:color="auto"/>
                    <w:bottom w:val="none" w:sz="0" w:space="0" w:color="auto"/>
                    <w:right w:val="none" w:sz="0" w:space="0" w:color="auto"/>
                  </w:divBdr>
                  <w:divsChild>
                    <w:div w:id="1768190889">
                      <w:marLeft w:val="0"/>
                      <w:marRight w:val="0"/>
                      <w:marTop w:val="0"/>
                      <w:marBottom w:val="0"/>
                      <w:divBdr>
                        <w:top w:val="none" w:sz="0" w:space="0" w:color="auto"/>
                        <w:left w:val="none" w:sz="0" w:space="0" w:color="auto"/>
                        <w:bottom w:val="none" w:sz="0" w:space="0" w:color="auto"/>
                        <w:right w:val="none" w:sz="0" w:space="0" w:color="auto"/>
                      </w:divBdr>
                      <w:divsChild>
                        <w:div w:id="16661085">
                          <w:marLeft w:val="0"/>
                          <w:marRight w:val="0"/>
                          <w:marTop w:val="0"/>
                          <w:marBottom w:val="0"/>
                          <w:divBdr>
                            <w:top w:val="none" w:sz="0" w:space="0" w:color="auto"/>
                            <w:left w:val="none" w:sz="0" w:space="0" w:color="auto"/>
                            <w:bottom w:val="none" w:sz="0" w:space="0" w:color="auto"/>
                            <w:right w:val="none" w:sz="0" w:space="0" w:color="auto"/>
                          </w:divBdr>
                        </w:div>
                        <w:div w:id="1217013522">
                          <w:marLeft w:val="0"/>
                          <w:marRight w:val="0"/>
                          <w:marTop w:val="0"/>
                          <w:marBottom w:val="0"/>
                          <w:divBdr>
                            <w:top w:val="none" w:sz="0" w:space="0" w:color="auto"/>
                            <w:left w:val="none" w:sz="0" w:space="0" w:color="auto"/>
                            <w:bottom w:val="none" w:sz="0" w:space="0" w:color="auto"/>
                            <w:right w:val="none" w:sz="0" w:space="0" w:color="auto"/>
                          </w:divBdr>
                          <w:divsChild>
                            <w:div w:id="272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250811">
      <w:bodyDiv w:val="1"/>
      <w:marLeft w:val="0"/>
      <w:marRight w:val="0"/>
      <w:marTop w:val="0"/>
      <w:marBottom w:val="0"/>
      <w:divBdr>
        <w:top w:val="none" w:sz="0" w:space="0" w:color="auto"/>
        <w:left w:val="none" w:sz="0" w:space="0" w:color="auto"/>
        <w:bottom w:val="none" w:sz="0" w:space="0" w:color="auto"/>
        <w:right w:val="none" w:sz="0" w:space="0" w:color="auto"/>
      </w:divBdr>
      <w:divsChild>
        <w:div w:id="143592010">
          <w:marLeft w:val="0"/>
          <w:marRight w:val="0"/>
          <w:marTop w:val="0"/>
          <w:marBottom w:val="0"/>
          <w:divBdr>
            <w:top w:val="none" w:sz="0" w:space="0" w:color="auto"/>
            <w:left w:val="none" w:sz="0" w:space="0" w:color="auto"/>
            <w:bottom w:val="none" w:sz="0" w:space="0" w:color="auto"/>
            <w:right w:val="none" w:sz="0" w:space="0" w:color="auto"/>
          </w:divBdr>
        </w:div>
        <w:div w:id="474220580">
          <w:marLeft w:val="0"/>
          <w:marRight w:val="0"/>
          <w:marTop w:val="0"/>
          <w:marBottom w:val="0"/>
          <w:divBdr>
            <w:top w:val="none" w:sz="0" w:space="0" w:color="auto"/>
            <w:left w:val="none" w:sz="0" w:space="0" w:color="auto"/>
            <w:bottom w:val="none" w:sz="0" w:space="0" w:color="auto"/>
            <w:right w:val="none" w:sz="0" w:space="0" w:color="auto"/>
          </w:divBdr>
        </w:div>
        <w:div w:id="1203638927">
          <w:marLeft w:val="0"/>
          <w:marRight w:val="0"/>
          <w:marTop w:val="0"/>
          <w:marBottom w:val="0"/>
          <w:divBdr>
            <w:top w:val="none" w:sz="0" w:space="0" w:color="auto"/>
            <w:left w:val="none" w:sz="0" w:space="0" w:color="auto"/>
            <w:bottom w:val="none" w:sz="0" w:space="0" w:color="auto"/>
            <w:right w:val="none" w:sz="0" w:space="0" w:color="auto"/>
          </w:divBdr>
        </w:div>
        <w:div w:id="1239048711">
          <w:marLeft w:val="0"/>
          <w:marRight w:val="0"/>
          <w:marTop w:val="0"/>
          <w:marBottom w:val="0"/>
          <w:divBdr>
            <w:top w:val="none" w:sz="0" w:space="0" w:color="auto"/>
            <w:left w:val="none" w:sz="0" w:space="0" w:color="auto"/>
            <w:bottom w:val="none" w:sz="0" w:space="0" w:color="auto"/>
            <w:right w:val="none" w:sz="0" w:space="0" w:color="auto"/>
          </w:divBdr>
        </w:div>
        <w:div w:id="1314142935">
          <w:marLeft w:val="0"/>
          <w:marRight w:val="0"/>
          <w:marTop w:val="0"/>
          <w:marBottom w:val="0"/>
          <w:divBdr>
            <w:top w:val="none" w:sz="0" w:space="0" w:color="auto"/>
            <w:left w:val="none" w:sz="0" w:space="0" w:color="auto"/>
            <w:bottom w:val="none" w:sz="0" w:space="0" w:color="auto"/>
            <w:right w:val="none" w:sz="0" w:space="0" w:color="auto"/>
          </w:divBdr>
        </w:div>
        <w:div w:id="1390768718">
          <w:marLeft w:val="0"/>
          <w:marRight w:val="0"/>
          <w:marTop w:val="0"/>
          <w:marBottom w:val="0"/>
          <w:divBdr>
            <w:top w:val="none" w:sz="0" w:space="0" w:color="auto"/>
            <w:left w:val="none" w:sz="0" w:space="0" w:color="auto"/>
            <w:bottom w:val="none" w:sz="0" w:space="0" w:color="auto"/>
            <w:right w:val="none" w:sz="0" w:space="0" w:color="auto"/>
          </w:divBdr>
        </w:div>
        <w:div w:id="1480657844">
          <w:marLeft w:val="0"/>
          <w:marRight w:val="0"/>
          <w:marTop w:val="0"/>
          <w:marBottom w:val="0"/>
          <w:divBdr>
            <w:top w:val="none" w:sz="0" w:space="0" w:color="auto"/>
            <w:left w:val="none" w:sz="0" w:space="0" w:color="auto"/>
            <w:bottom w:val="none" w:sz="0" w:space="0" w:color="auto"/>
            <w:right w:val="none" w:sz="0" w:space="0" w:color="auto"/>
          </w:divBdr>
        </w:div>
        <w:div w:id="1627734516">
          <w:marLeft w:val="0"/>
          <w:marRight w:val="0"/>
          <w:marTop w:val="0"/>
          <w:marBottom w:val="0"/>
          <w:divBdr>
            <w:top w:val="none" w:sz="0" w:space="0" w:color="auto"/>
            <w:left w:val="none" w:sz="0" w:space="0" w:color="auto"/>
            <w:bottom w:val="none" w:sz="0" w:space="0" w:color="auto"/>
            <w:right w:val="none" w:sz="0" w:space="0" w:color="auto"/>
          </w:divBdr>
        </w:div>
        <w:div w:id="1775248151">
          <w:marLeft w:val="0"/>
          <w:marRight w:val="0"/>
          <w:marTop w:val="0"/>
          <w:marBottom w:val="0"/>
          <w:divBdr>
            <w:top w:val="none" w:sz="0" w:space="0" w:color="auto"/>
            <w:left w:val="none" w:sz="0" w:space="0" w:color="auto"/>
            <w:bottom w:val="none" w:sz="0" w:space="0" w:color="auto"/>
            <w:right w:val="none" w:sz="0" w:space="0" w:color="auto"/>
          </w:divBdr>
        </w:div>
        <w:div w:id="1826357971">
          <w:marLeft w:val="0"/>
          <w:marRight w:val="0"/>
          <w:marTop w:val="0"/>
          <w:marBottom w:val="0"/>
          <w:divBdr>
            <w:top w:val="none" w:sz="0" w:space="0" w:color="auto"/>
            <w:left w:val="none" w:sz="0" w:space="0" w:color="auto"/>
            <w:bottom w:val="none" w:sz="0" w:space="0" w:color="auto"/>
            <w:right w:val="none" w:sz="0" w:space="0" w:color="auto"/>
          </w:divBdr>
        </w:div>
        <w:div w:id="2093964270">
          <w:marLeft w:val="0"/>
          <w:marRight w:val="0"/>
          <w:marTop w:val="0"/>
          <w:marBottom w:val="0"/>
          <w:divBdr>
            <w:top w:val="none" w:sz="0" w:space="0" w:color="auto"/>
            <w:left w:val="none" w:sz="0" w:space="0" w:color="auto"/>
            <w:bottom w:val="none" w:sz="0" w:space="0" w:color="auto"/>
            <w:right w:val="none" w:sz="0" w:space="0" w:color="auto"/>
          </w:divBdr>
        </w:div>
      </w:divsChild>
    </w:div>
    <w:div w:id="1319967143">
      <w:bodyDiv w:val="1"/>
      <w:marLeft w:val="0"/>
      <w:marRight w:val="0"/>
      <w:marTop w:val="0"/>
      <w:marBottom w:val="0"/>
      <w:divBdr>
        <w:top w:val="none" w:sz="0" w:space="0" w:color="auto"/>
        <w:left w:val="none" w:sz="0" w:space="0" w:color="auto"/>
        <w:bottom w:val="none" w:sz="0" w:space="0" w:color="auto"/>
        <w:right w:val="none" w:sz="0" w:space="0" w:color="auto"/>
      </w:divBdr>
      <w:divsChild>
        <w:div w:id="1953979510">
          <w:marLeft w:val="173"/>
          <w:marRight w:val="0"/>
          <w:marTop w:val="60"/>
          <w:marBottom w:val="40"/>
          <w:divBdr>
            <w:top w:val="none" w:sz="0" w:space="0" w:color="auto"/>
            <w:left w:val="none" w:sz="0" w:space="0" w:color="auto"/>
            <w:bottom w:val="none" w:sz="0" w:space="0" w:color="auto"/>
            <w:right w:val="none" w:sz="0" w:space="0" w:color="auto"/>
          </w:divBdr>
        </w:div>
        <w:div w:id="2111777328">
          <w:marLeft w:val="173"/>
          <w:marRight w:val="0"/>
          <w:marTop w:val="60"/>
          <w:marBottom w:val="40"/>
          <w:divBdr>
            <w:top w:val="none" w:sz="0" w:space="0" w:color="auto"/>
            <w:left w:val="none" w:sz="0" w:space="0" w:color="auto"/>
            <w:bottom w:val="none" w:sz="0" w:space="0" w:color="auto"/>
            <w:right w:val="none" w:sz="0" w:space="0" w:color="auto"/>
          </w:divBdr>
        </w:div>
      </w:divsChild>
    </w:div>
    <w:div w:id="1324777159">
      <w:bodyDiv w:val="1"/>
      <w:marLeft w:val="0"/>
      <w:marRight w:val="0"/>
      <w:marTop w:val="0"/>
      <w:marBottom w:val="0"/>
      <w:divBdr>
        <w:top w:val="none" w:sz="0" w:space="0" w:color="auto"/>
        <w:left w:val="none" w:sz="0" w:space="0" w:color="auto"/>
        <w:bottom w:val="none" w:sz="0" w:space="0" w:color="auto"/>
        <w:right w:val="none" w:sz="0" w:space="0" w:color="auto"/>
      </w:divBdr>
      <w:divsChild>
        <w:div w:id="2082438185">
          <w:marLeft w:val="0"/>
          <w:marRight w:val="0"/>
          <w:marTop w:val="45"/>
          <w:marBottom w:val="0"/>
          <w:divBdr>
            <w:top w:val="none" w:sz="0" w:space="0" w:color="auto"/>
            <w:left w:val="none" w:sz="0" w:space="0" w:color="auto"/>
            <w:bottom w:val="none" w:sz="0" w:space="0" w:color="auto"/>
            <w:right w:val="none" w:sz="0" w:space="0" w:color="auto"/>
          </w:divBdr>
          <w:divsChild>
            <w:div w:id="431633144">
              <w:marLeft w:val="0"/>
              <w:marRight w:val="0"/>
              <w:marTop w:val="0"/>
              <w:marBottom w:val="0"/>
              <w:divBdr>
                <w:top w:val="none" w:sz="0" w:space="0" w:color="auto"/>
                <w:left w:val="none" w:sz="0" w:space="0" w:color="auto"/>
                <w:bottom w:val="none" w:sz="0" w:space="0" w:color="auto"/>
                <w:right w:val="none" w:sz="0" w:space="0" w:color="auto"/>
              </w:divBdr>
              <w:divsChild>
                <w:div w:id="1786652916">
                  <w:marLeft w:val="0"/>
                  <w:marRight w:val="0"/>
                  <w:marTop w:val="0"/>
                  <w:marBottom w:val="0"/>
                  <w:divBdr>
                    <w:top w:val="none" w:sz="0" w:space="0" w:color="auto"/>
                    <w:left w:val="none" w:sz="0" w:space="0" w:color="auto"/>
                    <w:bottom w:val="none" w:sz="0" w:space="0" w:color="auto"/>
                    <w:right w:val="none" w:sz="0" w:space="0" w:color="auto"/>
                  </w:divBdr>
                  <w:divsChild>
                    <w:div w:id="1719161150">
                      <w:marLeft w:val="0"/>
                      <w:marRight w:val="300"/>
                      <w:marTop w:val="0"/>
                      <w:marBottom w:val="0"/>
                      <w:divBdr>
                        <w:top w:val="single" w:sz="2" w:space="0" w:color="000000"/>
                        <w:left w:val="single" w:sz="2" w:space="0" w:color="000000"/>
                        <w:bottom w:val="single" w:sz="2" w:space="15" w:color="000000"/>
                        <w:right w:val="single" w:sz="2" w:space="0" w:color="000000"/>
                      </w:divBdr>
                    </w:div>
                  </w:divsChild>
                </w:div>
              </w:divsChild>
            </w:div>
          </w:divsChild>
        </w:div>
      </w:divsChild>
    </w:div>
    <w:div w:id="1341201993">
      <w:bodyDiv w:val="1"/>
      <w:marLeft w:val="0"/>
      <w:marRight w:val="0"/>
      <w:marTop w:val="0"/>
      <w:marBottom w:val="0"/>
      <w:divBdr>
        <w:top w:val="none" w:sz="0" w:space="0" w:color="auto"/>
        <w:left w:val="none" w:sz="0" w:space="0" w:color="auto"/>
        <w:bottom w:val="none" w:sz="0" w:space="0" w:color="auto"/>
        <w:right w:val="none" w:sz="0" w:space="0" w:color="auto"/>
      </w:divBdr>
    </w:div>
    <w:div w:id="1352757779">
      <w:bodyDiv w:val="1"/>
      <w:marLeft w:val="0"/>
      <w:marRight w:val="0"/>
      <w:marTop w:val="0"/>
      <w:marBottom w:val="0"/>
      <w:divBdr>
        <w:top w:val="none" w:sz="0" w:space="0" w:color="auto"/>
        <w:left w:val="none" w:sz="0" w:space="0" w:color="auto"/>
        <w:bottom w:val="none" w:sz="0" w:space="0" w:color="auto"/>
        <w:right w:val="none" w:sz="0" w:space="0" w:color="auto"/>
      </w:divBdr>
    </w:div>
    <w:div w:id="1358657732">
      <w:bodyDiv w:val="1"/>
      <w:marLeft w:val="0"/>
      <w:marRight w:val="0"/>
      <w:marTop w:val="0"/>
      <w:marBottom w:val="0"/>
      <w:divBdr>
        <w:top w:val="none" w:sz="0" w:space="0" w:color="auto"/>
        <w:left w:val="none" w:sz="0" w:space="0" w:color="auto"/>
        <w:bottom w:val="none" w:sz="0" w:space="0" w:color="auto"/>
        <w:right w:val="none" w:sz="0" w:space="0" w:color="auto"/>
      </w:divBdr>
    </w:div>
    <w:div w:id="1359619884">
      <w:bodyDiv w:val="1"/>
      <w:marLeft w:val="0"/>
      <w:marRight w:val="0"/>
      <w:marTop w:val="0"/>
      <w:marBottom w:val="0"/>
      <w:divBdr>
        <w:top w:val="none" w:sz="0" w:space="0" w:color="auto"/>
        <w:left w:val="none" w:sz="0" w:space="0" w:color="auto"/>
        <w:bottom w:val="none" w:sz="0" w:space="0" w:color="auto"/>
        <w:right w:val="none" w:sz="0" w:space="0" w:color="auto"/>
      </w:divBdr>
      <w:divsChild>
        <w:div w:id="1255555215">
          <w:marLeft w:val="1037"/>
          <w:marRight w:val="0"/>
          <w:marTop w:val="120"/>
          <w:marBottom w:val="120"/>
          <w:divBdr>
            <w:top w:val="none" w:sz="0" w:space="0" w:color="auto"/>
            <w:left w:val="none" w:sz="0" w:space="0" w:color="auto"/>
            <w:bottom w:val="none" w:sz="0" w:space="0" w:color="auto"/>
            <w:right w:val="none" w:sz="0" w:space="0" w:color="auto"/>
          </w:divBdr>
        </w:div>
        <w:div w:id="1269966395">
          <w:marLeft w:val="1037"/>
          <w:marRight w:val="0"/>
          <w:marTop w:val="60"/>
          <w:marBottom w:val="60"/>
          <w:divBdr>
            <w:top w:val="none" w:sz="0" w:space="0" w:color="auto"/>
            <w:left w:val="none" w:sz="0" w:space="0" w:color="auto"/>
            <w:bottom w:val="none" w:sz="0" w:space="0" w:color="auto"/>
            <w:right w:val="none" w:sz="0" w:space="0" w:color="auto"/>
          </w:divBdr>
        </w:div>
        <w:div w:id="1779249928">
          <w:marLeft w:val="1037"/>
          <w:marRight w:val="0"/>
          <w:marTop w:val="60"/>
          <w:marBottom w:val="60"/>
          <w:divBdr>
            <w:top w:val="none" w:sz="0" w:space="0" w:color="auto"/>
            <w:left w:val="none" w:sz="0" w:space="0" w:color="auto"/>
            <w:bottom w:val="none" w:sz="0" w:space="0" w:color="auto"/>
            <w:right w:val="none" w:sz="0" w:space="0" w:color="auto"/>
          </w:divBdr>
        </w:div>
      </w:divsChild>
    </w:div>
    <w:div w:id="1363482615">
      <w:bodyDiv w:val="1"/>
      <w:marLeft w:val="0"/>
      <w:marRight w:val="0"/>
      <w:marTop w:val="0"/>
      <w:marBottom w:val="0"/>
      <w:divBdr>
        <w:top w:val="none" w:sz="0" w:space="0" w:color="auto"/>
        <w:left w:val="none" w:sz="0" w:space="0" w:color="auto"/>
        <w:bottom w:val="none" w:sz="0" w:space="0" w:color="auto"/>
        <w:right w:val="none" w:sz="0" w:space="0" w:color="auto"/>
      </w:divBdr>
      <w:divsChild>
        <w:div w:id="670959556">
          <w:marLeft w:val="576"/>
          <w:marRight w:val="0"/>
          <w:marTop w:val="120"/>
          <w:marBottom w:val="120"/>
          <w:divBdr>
            <w:top w:val="none" w:sz="0" w:space="0" w:color="auto"/>
            <w:left w:val="none" w:sz="0" w:space="0" w:color="auto"/>
            <w:bottom w:val="none" w:sz="0" w:space="0" w:color="auto"/>
            <w:right w:val="none" w:sz="0" w:space="0" w:color="auto"/>
          </w:divBdr>
        </w:div>
        <w:div w:id="985864785">
          <w:marLeft w:val="576"/>
          <w:marRight w:val="0"/>
          <w:marTop w:val="120"/>
          <w:marBottom w:val="120"/>
          <w:divBdr>
            <w:top w:val="none" w:sz="0" w:space="0" w:color="auto"/>
            <w:left w:val="none" w:sz="0" w:space="0" w:color="auto"/>
            <w:bottom w:val="none" w:sz="0" w:space="0" w:color="auto"/>
            <w:right w:val="none" w:sz="0" w:space="0" w:color="auto"/>
          </w:divBdr>
        </w:div>
        <w:div w:id="1360937410">
          <w:marLeft w:val="576"/>
          <w:marRight w:val="0"/>
          <w:marTop w:val="120"/>
          <w:marBottom w:val="120"/>
          <w:divBdr>
            <w:top w:val="none" w:sz="0" w:space="0" w:color="auto"/>
            <w:left w:val="none" w:sz="0" w:space="0" w:color="auto"/>
            <w:bottom w:val="none" w:sz="0" w:space="0" w:color="auto"/>
            <w:right w:val="none" w:sz="0" w:space="0" w:color="auto"/>
          </w:divBdr>
        </w:div>
        <w:div w:id="1408376740">
          <w:marLeft w:val="576"/>
          <w:marRight w:val="0"/>
          <w:marTop w:val="120"/>
          <w:marBottom w:val="120"/>
          <w:divBdr>
            <w:top w:val="none" w:sz="0" w:space="0" w:color="auto"/>
            <w:left w:val="none" w:sz="0" w:space="0" w:color="auto"/>
            <w:bottom w:val="none" w:sz="0" w:space="0" w:color="auto"/>
            <w:right w:val="none" w:sz="0" w:space="0" w:color="auto"/>
          </w:divBdr>
        </w:div>
        <w:div w:id="1801652660">
          <w:marLeft w:val="576"/>
          <w:marRight w:val="0"/>
          <w:marTop w:val="120"/>
          <w:marBottom w:val="120"/>
          <w:divBdr>
            <w:top w:val="none" w:sz="0" w:space="0" w:color="auto"/>
            <w:left w:val="none" w:sz="0" w:space="0" w:color="auto"/>
            <w:bottom w:val="none" w:sz="0" w:space="0" w:color="auto"/>
            <w:right w:val="none" w:sz="0" w:space="0" w:color="auto"/>
          </w:divBdr>
        </w:div>
        <w:div w:id="1859999076">
          <w:marLeft w:val="576"/>
          <w:marRight w:val="0"/>
          <w:marTop w:val="120"/>
          <w:marBottom w:val="120"/>
          <w:divBdr>
            <w:top w:val="none" w:sz="0" w:space="0" w:color="auto"/>
            <w:left w:val="none" w:sz="0" w:space="0" w:color="auto"/>
            <w:bottom w:val="none" w:sz="0" w:space="0" w:color="auto"/>
            <w:right w:val="none" w:sz="0" w:space="0" w:color="auto"/>
          </w:divBdr>
        </w:div>
        <w:div w:id="2012827596">
          <w:marLeft w:val="576"/>
          <w:marRight w:val="0"/>
          <w:marTop w:val="120"/>
          <w:marBottom w:val="120"/>
          <w:divBdr>
            <w:top w:val="none" w:sz="0" w:space="0" w:color="auto"/>
            <w:left w:val="none" w:sz="0" w:space="0" w:color="auto"/>
            <w:bottom w:val="none" w:sz="0" w:space="0" w:color="auto"/>
            <w:right w:val="none" w:sz="0" w:space="0" w:color="auto"/>
          </w:divBdr>
        </w:div>
      </w:divsChild>
    </w:div>
    <w:div w:id="1367177064">
      <w:bodyDiv w:val="1"/>
      <w:marLeft w:val="0"/>
      <w:marRight w:val="0"/>
      <w:marTop w:val="0"/>
      <w:marBottom w:val="0"/>
      <w:divBdr>
        <w:top w:val="none" w:sz="0" w:space="0" w:color="auto"/>
        <w:left w:val="none" w:sz="0" w:space="0" w:color="auto"/>
        <w:bottom w:val="none" w:sz="0" w:space="0" w:color="auto"/>
        <w:right w:val="none" w:sz="0" w:space="0" w:color="auto"/>
      </w:divBdr>
    </w:div>
    <w:div w:id="1371228900">
      <w:bodyDiv w:val="1"/>
      <w:marLeft w:val="0"/>
      <w:marRight w:val="0"/>
      <w:marTop w:val="0"/>
      <w:marBottom w:val="0"/>
      <w:divBdr>
        <w:top w:val="none" w:sz="0" w:space="0" w:color="auto"/>
        <w:left w:val="none" w:sz="0" w:space="0" w:color="auto"/>
        <w:bottom w:val="none" w:sz="0" w:space="0" w:color="auto"/>
        <w:right w:val="none" w:sz="0" w:space="0" w:color="auto"/>
      </w:divBdr>
      <w:divsChild>
        <w:div w:id="496459343">
          <w:marLeft w:val="173"/>
          <w:marRight w:val="0"/>
          <w:marTop w:val="60"/>
          <w:marBottom w:val="0"/>
          <w:divBdr>
            <w:top w:val="none" w:sz="0" w:space="0" w:color="auto"/>
            <w:left w:val="none" w:sz="0" w:space="0" w:color="auto"/>
            <w:bottom w:val="none" w:sz="0" w:space="0" w:color="auto"/>
            <w:right w:val="none" w:sz="0" w:space="0" w:color="auto"/>
          </w:divBdr>
        </w:div>
        <w:div w:id="975184392">
          <w:marLeft w:val="173"/>
          <w:marRight w:val="0"/>
          <w:marTop w:val="60"/>
          <w:marBottom w:val="0"/>
          <w:divBdr>
            <w:top w:val="none" w:sz="0" w:space="0" w:color="auto"/>
            <w:left w:val="none" w:sz="0" w:space="0" w:color="auto"/>
            <w:bottom w:val="none" w:sz="0" w:space="0" w:color="auto"/>
            <w:right w:val="none" w:sz="0" w:space="0" w:color="auto"/>
          </w:divBdr>
        </w:div>
        <w:div w:id="1376273667">
          <w:marLeft w:val="173"/>
          <w:marRight w:val="0"/>
          <w:marTop w:val="60"/>
          <w:marBottom w:val="0"/>
          <w:divBdr>
            <w:top w:val="none" w:sz="0" w:space="0" w:color="auto"/>
            <w:left w:val="none" w:sz="0" w:space="0" w:color="auto"/>
            <w:bottom w:val="none" w:sz="0" w:space="0" w:color="auto"/>
            <w:right w:val="none" w:sz="0" w:space="0" w:color="auto"/>
          </w:divBdr>
        </w:div>
        <w:div w:id="1400787889">
          <w:marLeft w:val="173"/>
          <w:marRight w:val="0"/>
          <w:marTop w:val="60"/>
          <w:marBottom w:val="0"/>
          <w:divBdr>
            <w:top w:val="none" w:sz="0" w:space="0" w:color="auto"/>
            <w:left w:val="none" w:sz="0" w:space="0" w:color="auto"/>
            <w:bottom w:val="none" w:sz="0" w:space="0" w:color="auto"/>
            <w:right w:val="none" w:sz="0" w:space="0" w:color="auto"/>
          </w:divBdr>
        </w:div>
        <w:div w:id="1987783168">
          <w:marLeft w:val="173"/>
          <w:marRight w:val="0"/>
          <w:marTop w:val="60"/>
          <w:marBottom w:val="0"/>
          <w:divBdr>
            <w:top w:val="none" w:sz="0" w:space="0" w:color="auto"/>
            <w:left w:val="none" w:sz="0" w:space="0" w:color="auto"/>
            <w:bottom w:val="none" w:sz="0" w:space="0" w:color="auto"/>
            <w:right w:val="none" w:sz="0" w:space="0" w:color="auto"/>
          </w:divBdr>
        </w:div>
      </w:divsChild>
    </w:div>
    <w:div w:id="1378435376">
      <w:bodyDiv w:val="1"/>
      <w:marLeft w:val="0"/>
      <w:marRight w:val="0"/>
      <w:marTop w:val="0"/>
      <w:marBottom w:val="0"/>
      <w:divBdr>
        <w:top w:val="none" w:sz="0" w:space="0" w:color="auto"/>
        <w:left w:val="none" w:sz="0" w:space="0" w:color="auto"/>
        <w:bottom w:val="none" w:sz="0" w:space="0" w:color="auto"/>
        <w:right w:val="none" w:sz="0" w:space="0" w:color="auto"/>
      </w:divBdr>
    </w:div>
    <w:div w:id="1390687522">
      <w:bodyDiv w:val="1"/>
      <w:marLeft w:val="0"/>
      <w:marRight w:val="0"/>
      <w:marTop w:val="0"/>
      <w:marBottom w:val="0"/>
      <w:divBdr>
        <w:top w:val="none" w:sz="0" w:space="0" w:color="auto"/>
        <w:left w:val="none" w:sz="0" w:space="0" w:color="auto"/>
        <w:bottom w:val="none" w:sz="0" w:space="0" w:color="auto"/>
        <w:right w:val="none" w:sz="0" w:space="0" w:color="auto"/>
      </w:divBdr>
    </w:div>
    <w:div w:id="1400861329">
      <w:bodyDiv w:val="1"/>
      <w:marLeft w:val="0"/>
      <w:marRight w:val="0"/>
      <w:marTop w:val="0"/>
      <w:marBottom w:val="0"/>
      <w:divBdr>
        <w:top w:val="none" w:sz="0" w:space="0" w:color="auto"/>
        <w:left w:val="none" w:sz="0" w:space="0" w:color="auto"/>
        <w:bottom w:val="none" w:sz="0" w:space="0" w:color="auto"/>
        <w:right w:val="none" w:sz="0" w:space="0" w:color="auto"/>
      </w:divBdr>
    </w:div>
    <w:div w:id="1406344056">
      <w:bodyDiv w:val="1"/>
      <w:marLeft w:val="0"/>
      <w:marRight w:val="0"/>
      <w:marTop w:val="0"/>
      <w:marBottom w:val="0"/>
      <w:divBdr>
        <w:top w:val="none" w:sz="0" w:space="0" w:color="auto"/>
        <w:left w:val="none" w:sz="0" w:space="0" w:color="auto"/>
        <w:bottom w:val="none" w:sz="0" w:space="0" w:color="auto"/>
        <w:right w:val="none" w:sz="0" w:space="0" w:color="auto"/>
      </w:divBdr>
    </w:div>
    <w:div w:id="1409110468">
      <w:bodyDiv w:val="1"/>
      <w:marLeft w:val="0"/>
      <w:marRight w:val="0"/>
      <w:marTop w:val="0"/>
      <w:marBottom w:val="0"/>
      <w:divBdr>
        <w:top w:val="none" w:sz="0" w:space="0" w:color="auto"/>
        <w:left w:val="none" w:sz="0" w:space="0" w:color="auto"/>
        <w:bottom w:val="none" w:sz="0" w:space="0" w:color="auto"/>
        <w:right w:val="none" w:sz="0" w:space="0" w:color="auto"/>
      </w:divBdr>
    </w:div>
    <w:div w:id="1411847339">
      <w:bodyDiv w:val="1"/>
      <w:marLeft w:val="0"/>
      <w:marRight w:val="0"/>
      <w:marTop w:val="0"/>
      <w:marBottom w:val="0"/>
      <w:divBdr>
        <w:top w:val="none" w:sz="0" w:space="0" w:color="auto"/>
        <w:left w:val="none" w:sz="0" w:space="0" w:color="auto"/>
        <w:bottom w:val="none" w:sz="0" w:space="0" w:color="auto"/>
        <w:right w:val="none" w:sz="0" w:space="0" w:color="auto"/>
      </w:divBdr>
    </w:div>
    <w:div w:id="1415781410">
      <w:bodyDiv w:val="1"/>
      <w:marLeft w:val="0"/>
      <w:marRight w:val="0"/>
      <w:marTop w:val="0"/>
      <w:marBottom w:val="0"/>
      <w:divBdr>
        <w:top w:val="none" w:sz="0" w:space="0" w:color="auto"/>
        <w:left w:val="none" w:sz="0" w:space="0" w:color="auto"/>
        <w:bottom w:val="none" w:sz="0" w:space="0" w:color="auto"/>
        <w:right w:val="none" w:sz="0" w:space="0" w:color="auto"/>
      </w:divBdr>
      <w:divsChild>
        <w:div w:id="917908609">
          <w:marLeft w:val="461"/>
          <w:marRight w:val="0"/>
          <w:marTop w:val="60"/>
          <w:marBottom w:val="120"/>
          <w:divBdr>
            <w:top w:val="none" w:sz="0" w:space="0" w:color="auto"/>
            <w:left w:val="none" w:sz="0" w:space="0" w:color="auto"/>
            <w:bottom w:val="none" w:sz="0" w:space="0" w:color="auto"/>
            <w:right w:val="none" w:sz="0" w:space="0" w:color="auto"/>
          </w:divBdr>
        </w:div>
        <w:div w:id="1580480781">
          <w:marLeft w:val="461"/>
          <w:marRight w:val="0"/>
          <w:marTop w:val="60"/>
          <w:marBottom w:val="120"/>
          <w:divBdr>
            <w:top w:val="none" w:sz="0" w:space="0" w:color="auto"/>
            <w:left w:val="none" w:sz="0" w:space="0" w:color="auto"/>
            <w:bottom w:val="none" w:sz="0" w:space="0" w:color="auto"/>
            <w:right w:val="none" w:sz="0" w:space="0" w:color="auto"/>
          </w:divBdr>
        </w:div>
        <w:div w:id="1633975378">
          <w:marLeft w:val="461"/>
          <w:marRight w:val="0"/>
          <w:marTop w:val="60"/>
          <w:marBottom w:val="120"/>
          <w:divBdr>
            <w:top w:val="none" w:sz="0" w:space="0" w:color="auto"/>
            <w:left w:val="none" w:sz="0" w:space="0" w:color="auto"/>
            <w:bottom w:val="none" w:sz="0" w:space="0" w:color="auto"/>
            <w:right w:val="none" w:sz="0" w:space="0" w:color="auto"/>
          </w:divBdr>
        </w:div>
        <w:div w:id="1880504701">
          <w:marLeft w:val="461"/>
          <w:marRight w:val="0"/>
          <w:marTop w:val="60"/>
          <w:marBottom w:val="120"/>
          <w:divBdr>
            <w:top w:val="none" w:sz="0" w:space="0" w:color="auto"/>
            <w:left w:val="none" w:sz="0" w:space="0" w:color="auto"/>
            <w:bottom w:val="none" w:sz="0" w:space="0" w:color="auto"/>
            <w:right w:val="none" w:sz="0" w:space="0" w:color="auto"/>
          </w:divBdr>
        </w:div>
        <w:div w:id="2010596947">
          <w:marLeft w:val="461"/>
          <w:marRight w:val="0"/>
          <w:marTop w:val="60"/>
          <w:marBottom w:val="120"/>
          <w:divBdr>
            <w:top w:val="none" w:sz="0" w:space="0" w:color="auto"/>
            <w:left w:val="none" w:sz="0" w:space="0" w:color="auto"/>
            <w:bottom w:val="none" w:sz="0" w:space="0" w:color="auto"/>
            <w:right w:val="none" w:sz="0" w:space="0" w:color="auto"/>
          </w:divBdr>
        </w:div>
      </w:divsChild>
    </w:div>
    <w:div w:id="1416704157">
      <w:bodyDiv w:val="1"/>
      <w:marLeft w:val="0"/>
      <w:marRight w:val="0"/>
      <w:marTop w:val="0"/>
      <w:marBottom w:val="0"/>
      <w:divBdr>
        <w:top w:val="none" w:sz="0" w:space="0" w:color="auto"/>
        <w:left w:val="none" w:sz="0" w:space="0" w:color="auto"/>
        <w:bottom w:val="none" w:sz="0" w:space="0" w:color="auto"/>
        <w:right w:val="none" w:sz="0" w:space="0" w:color="auto"/>
      </w:divBdr>
    </w:div>
    <w:div w:id="1469393332">
      <w:bodyDiv w:val="1"/>
      <w:marLeft w:val="0"/>
      <w:marRight w:val="0"/>
      <w:marTop w:val="0"/>
      <w:marBottom w:val="0"/>
      <w:divBdr>
        <w:top w:val="none" w:sz="0" w:space="0" w:color="auto"/>
        <w:left w:val="none" w:sz="0" w:space="0" w:color="auto"/>
        <w:bottom w:val="none" w:sz="0" w:space="0" w:color="auto"/>
        <w:right w:val="none" w:sz="0" w:space="0" w:color="auto"/>
      </w:divBdr>
      <w:divsChild>
        <w:div w:id="40449332">
          <w:marLeft w:val="576"/>
          <w:marRight w:val="0"/>
          <w:marTop w:val="60"/>
          <w:marBottom w:val="120"/>
          <w:divBdr>
            <w:top w:val="none" w:sz="0" w:space="0" w:color="auto"/>
            <w:left w:val="none" w:sz="0" w:space="0" w:color="auto"/>
            <w:bottom w:val="none" w:sz="0" w:space="0" w:color="auto"/>
            <w:right w:val="none" w:sz="0" w:space="0" w:color="auto"/>
          </w:divBdr>
        </w:div>
        <w:div w:id="59404778">
          <w:marLeft w:val="576"/>
          <w:marRight w:val="0"/>
          <w:marTop w:val="60"/>
          <w:marBottom w:val="120"/>
          <w:divBdr>
            <w:top w:val="none" w:sz="0" w:space="0" w:color="auto"/>
            <w:left w:val="none" w:sz="0" w:space="0" w:color="auto"/>
            <w:bottom w:val="none" w:sz="0" w:space="0" w:color="auto"/>
            <w:right w:val="none" w:sz="0" w:space="0" w:color="auto"/>
          </w:divBdr>
        </w:div>
        <w:div w:id="1060203429">
          <w:marLeft w:val="576"/>
          <w:marRight w:val="0"/>
          <w:marTop w:val="60"/>
          <w:marBottom w:val="120"/>
          <w:divBdr>
            <w:top w:val="none" w:sz="0" w:space="0" w:color="auto"/>
            <w:left w:val="none" w:sz="0" w:space="0" w:color="auto"/>
            <w:bottom w:val="none" w:sz="0" w:space="0" w:color="auto"/>
            <w:right w:val="none" w:sz="0" w:space="0" w:color="auto"/>
          </w:divBdr>
        </w:div>
        <w:div w:id="1706978801">
          <w:marLeft w:val="576"/>
          <w:marRight w:val="0"/>
          <w:marTop w:val="60"/>
          <w:marBottom w:val="120"/>
          <w:divBdr>
            <w:top w:val="none" w:sz="0" w:space="0" w:color="auto"/>
            <w:left w:val="none" w:sz="0" w:space="0" w:color="auto"/>
            <w:bottom w:val="none" w:sz="0" w:space="0" w:color="auto"/>
            <w:right w:val="none" w:sz="0" w:space="0" w:color="auto"/>
          </w:divBdr>
        </w:div>
        <w:div w:id="1922248546">
          <w:marLeft w:val="576"/>
          <w:marRight w:val="0"/>
          <w:marTop w:val="60"/>
          <w:marBottom w:val="120"/>
          <w:divBdr>
            <w:top w:val="none" w:sz="0" w:space="0" w:color="auto"/>
            <w:left w:val="none" w:sz="0" w:space="0" w:color="auto"/>
            <w:bottom w:val="none" w:sz="0" w:space="0" w:color="auto"/>
            <w:right w:val="none" w:sz="0" w:space="0" w:color="auto"/>
          </w:divBdr>
        </w:div>
      </w:divsChild>
    </w:div>
    <w:div w:id="1477142259">
      <w:bodyDiv w:val="1"/>
      <w:marLeft w:val="0"/>
      <w:marRight w:val="0"/>
      <w:marTop w:val="0"/>
      <w:marBottom w:val="0"/>
      <w:divBdr>
        <w:top w:val="none" w:sz="0" w:space="0" w:color="auto"/>
        <w:left w:val="none" w:sz="0" w:space="0" w:color="auto"/>
        <w:bottom w:val="none" w:sz="0" w:space="0" w:color="auto"/>
        <w:right w:val="none" w:sz="0" w:space="0" w:color="auto"/>
      </w:divBdr>
      <w:divsChild>
        <w:div w:id="1283195543">
          <w:marLeft w:val="1037"/>
          <w:marRight w:val="0"/>
          <w:marTop w:val="120"/>
          <w:marBottom w:val="120"/>
          <w:divBdr>
            <w:top w:val="none" w:sz="0" w:space="0" w:color="auto"/>
            <w:left w:val="none" w:sz="0" w:space="0" w:color="auto"/>
            <w:bottom w:val="none" w:sz="0" w:space="0" w:color="auto"/>
            <w:right w:val="none" w:sz="0" w:space="0" w:color="auto"/>
          </w:divBdr>
        </w:div>
        <w:div w:id="1555586032">
          <w:marLeft w:val="1037"/>
          <w:marRight w:val="0"/>
          <w:marTop w:val="120"/>
          <w:marBottom w:val="120"/>
          <w:divBdr>
            <w:top w:val="none" w:sz="0" w:space="0" w:color="auto"/>
            <w:left w:val="none" w:sz="0" w:space="0" w:color="auto"/>
            <w:bottom w:val="none" w:sz="0" w:space="0" w:color="auto"/>
            <w:right w:val="none" w:sz="0" w:space="0" w:color="auto"/>
          </w:divBdr>
        </w:div>
      </w:divsChild>
    </w:div>
    <w:div w:id="1479952700">
      <w:bodyDiv w:val="1"/>
      <w:marLeft w:val="0"/>
      <w:marRight w:val="0"/>
      <w:marTop w:val="0"/>
      <w:marBottom w:val="0"/>
      <w:divBdr>
        <w:top w:val="none" w:sz="0" w:space="0" w:color="auto"/>
        <w:left w:val="none" w:sz="0" w:space="0" w:color="auto"/>
        <w:bottom w:val="none" w:sz="0" w:space="0" w:color="auto"/>
        <w:right w:val="none" w:sz="0" w:space="0" w:color="auto"/>
      </w:divBdr>
    </w:div>
    <w:div w:id="1489639305">
      <w:bodyDiv w:val="1"/>
      <w:marLeft w:val="0"/>
      <w:marRight w:val="0"/>
      <w:marTop w:val="0"/>
      <w:marBottom w:val="0"/>
      <w:divBdr>
        <w:top w:val="none" w:sz="0" w:space="0" w:color="auto"/>
        <w:left w:val="none" w:sz="0" w:space="0" w:color="auto"/>
        <w:bottom w:val="none" w:sz="0" w:space="0" w:color="auto"/>
        <w:right w:val="none" w:sz="0" w:space="0" w:color="auto"/>
      </w:divBdr>
    </w:div>
    <w:div w:id="1494680976">
      <w:bodyDiv w:val="1"/>
      <w:marLeft w:val="0"/>
      <w:marRight w:val="0"/>
      <w:marTop w:val="0"/>
      <w:marBottom w:val="0"/>
      <w:divBdr>
        <w:top w:val="none" w:sz="0" w:space="0" w:color="auto"/>
        <w:left w:val="none" w:sz="0" w:space="0" w:color="auto"/>
        <w:bottom w:val="none" w:sz="0" w:space="0" w:color="auto"/>
        <w:right w:val="none" w:sz="0" w:space="0" w:color="auto"/>
      </w:divBdr>
      <w:divsChild>
        <w:div w:id="1324696957">
          <w:marLeft w:val="0"/>
          <w:marRight w:val="0"/>
          <w:marTop w:val="330"/>
          <w:marBottom w:val="330"/>
          <w:divBdr>
            <w:top w:val="none" w:sz="0" w:space="0" w:color="auto"/>
            <w:left w:val="none" w:sz="0" w:space="0" w:color="auto"/>
            <w:bottom w:val="none" w:sz="0" w:space="0" w:color="auto"/>
            <w:right w:val="none" w:sz="0" w:space="0" w:color="auto"/>
          </w:divBdr>
          <w:divsChild>
            <w:div w:id="181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925">
      <w:bodyDiv w:val="1"/>
      <w:marLeft w:val="0"/>
      <w:marRight w:val="0"/>
      <w:marTop w:val="0"/>
      <w:marBottom w:val="0"/>
      <w:divBdr>
        <w:top w:val="none" w:sz="0" w:space="0" w:color="auto"/>
        <w:left w:val="none" w:sz="0" w:space="0" w:color="auto"/>
        <w:bottom w:val="none" w:sz="0" w:space="0" w:color="auto"/>
        <w:right w:val="none" w:sz="0" w:space="0" w:color="auto"/>
      </w:divBdr>
      <w:divsChild>
        <w:div w:id="403798083">
          <w:marLeft w:val="576"/>
          <w:marRight w:val="0"/>
          <w:marTop w:val="60"/>
          <w:marBottom w:val="120"/>
          <w:divBdr>
            <w:top w:val="none" w:sz="0" w:space="0" w:color="auto"/>
            <w:left w:val="none" w:sz="0" w:space="0" w:color="auto"/>
            <w:bottom w:val="none" w:sz="0" w:space="0" w:color="auto"/>
            <w:right w:val="none" w:sz="0" w:space="0" w:color="auto"/>
          </w:divBdr>
        </w:div>
      </w:divsChild>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884553">
      <w:bodyDiv w:val="1"/>
      <w:marLeft w:val="0"/>
      <w:marRight w:val="0"/>
      <w:marTop w:val="0"/>
      <w:marBottom w:val="0"/>
      <w:divBdr>
        <w:top w:val="none" w:sz="0" w:space="0" w:color="auto"/>
        <w:left w:val="none" w:sz="0" w:space="0" w:color="auto"/>
        <w:bottom w:val="none" w:sz="0" w:space="0" w:color="auto"/>
        <w:right w:val="none" w:sz="0" w:space="0" w:color="auto"/>
      </w:divBdr>
    </w:div>
    <w:div w:id="1545099778">
      <w:bodyDiv w:val="1"/>
      <w:marLeft w:val="0"/>
      <w:marRight w:val="0"/>
      <w:marTop w:val="0"/>
      <w:marBottom w:val="0"/>
      <w:divBdr>
        <w:top w:val="none" w:sz="0" w:space="0" w:color="auto"/>
        <w:left w:val="none" w:sz="0" w:space="0" w:color="auto"/>
        <w:bottom w:val="none" w:sz="0" w:space="0" w:color="auto"/>
        <w:right w:val="none" w:sz="0" w:space="0" w:color="auto"/>
      </w:divBdr>
      <w:divsChild>
        <w:div w:id="1590499932">
          <w:marLeft w:val="1296"/>
          <w:marRight w:val="0"/>
          <w:marTop w:val="96"/>
          <w:marBottom w:val="0"/>
          <w:divBdr>
            <w:top w:val="none" w:sz="0" w:space="0" w:color="auto"/>
            <w:left w:val="none" w:sz="0" w:space="0" w:color="auto"/>
            <w:bottom w:val="none" w:sz="0" w:space="0" w:color="auto"/>
            <w:right w:val="none" w:sz="0" w:space="0" w:color="auto"/>
          </w:divBdr>
        </w:div>
      </w:divsChild>
    </w:div>
    <w:div w:id="1551258691">
      <w:bodyDiv w:val="1"/>
      <w:marLeft w:val="0"/>
      <w:marRight w:val="0"/>
      <w:marTop w:val="0"/>
      <w:marBottom w:val="0"/>
      <w:divBdr>
        <w:top w:val="none" w:sz="0" w:space="0" w:color="auto"/>
        <w:left w:val="none" w:sz="0" w:space="0" w:color="auto"/>
        <w:bottom w:val="none" w:sz="0" w:space="0" w:color="auto"/>
        <w:right w:val="none" w:sz="0" w:space="0" w:color="auto"/>
      </w:divBdr>
      <w:divsChild>
        <w:div w:id="171578719">
          <w:marLeft w:val="0"/>
          <w:marRight w:val="0"/>
          <w:marTop w:val="0"/>
          <w:marBottom w:val="0"/>
          <w:divBdr>
            <w:top w:val="none" w:sz="0" w:space="0" w:color="auto"/>
            <w:left w:val="none" w:sz="0" w:space="0" w:color="auto"/>
            <w:bottom w:val="none" w:sz="0" w:space="0" w:color="auto"/>
            <w:right w:val="none" w:sz="0" w:space="0" w:color="auto"/>
          </w:divBdr>
        </w:div>
        <w:div w:id="316030277">
          <w:marLeft w:val="0"/>
          <w:marRight w:val="0"/>
          <w:marTop w:val="0"/>
          <w:marBottom w:val="0"/>
          <w:divBdr>
            <w:top w:val="none" w:sz="0" w:space="0" w:color="auto"/>
            <w:left w:val="none" w:sz="0" w:space="0" w:color="auto"/>
            <w:bottom w:val="none" w:sz="0" w:space="0" w:color="auto"/>
            <w:right w:val="none" w:sz="0" w:space="0" w:color="auto"/>
          </w:divBdr>
        </w:div>
        <w:div w:id="341781749">
          <w:marLeft w:val="0"/>
          <w:marRight w:val="0"/>
          <w:marTop w:val="0"/>
          <w:marBottom w:val="0"/>
          <w:divBdr>
            <w:top w:val="none" w:sz="0" w:space="0" w:color="auto"/>
            <w:left w:val="none" w:sz="0" w:space="0" w:color="auto"/>
            <w:bottom w:val="none" w:sz="0" w:space="0" w:color="auto"/>
            <w:right w:val="none" w:sz="0" w:space="0" w:color="auto"/>
          </w:divBdr>
        </w:div>
        <w:div w:id="663319390">
          <w:marLeft w:val="0"/>
          <w:marRight w:val="0"/>
          <w:marTop w:val="0"/>
          <w:marBottom w:val="0"/>
          <w:divBdr>
            <w:top w:val="none" w:sz="0" w:space="0" w:color="auto"/>
            <w:left w:val="none" w:sz="0" w:space="0" w:color="auto"/>
            <w:bottom w:val="none" w:sz="0" w:space="0" w:color="auto"/>
            <w:right w:val="none" w:sz="0" w:space="0" w:color="auto"/>
          </w:divBdr>
        </w:div>
        <w:div w:id="764695533">
          <w:marLeft w:val="0"/>
          <w:marRight w:val="0"/>
          <w:marTop w:val="0"/>
          <w:marBottom w:val="0"/>
          <w:divBdr>
            <w:top w:val="none" w:sz="0" w:space="0" w:color="auto"/>
            <w:left w:val="none" w:sz="0" w:space="0" w:color="auto"/>
            <w:bottom w:val="none" w:sz="0" w:space="0" w:color="auto"/>
            <w:right w:val="none" w:sz="0" w:space="0" w:color="auto"/>
          </w:divBdr>
        </w:div>
        <w:div w:id="875462325">
          <w:marLeft w:val="0"/>
          <w:marRight w:val="0"/>
          <w:marTop w:val="0"/>
          <w:marBottom w:val="0"/>
          <w:divBdr>
            <w:top w:val="none" w:sz="0" w:space="0" w:color="auto"/>
            <w:left w:val="none" w:sz="0" w:space="0" w:color="auto"/>
            <w:bottom w:val="none" w:sz="0" w:space="0" w:color="auto"/>
            <w:right w:val="none" w:sz="0" w:space="0" w:color="auto"/>
          </w:divBdr>
        </w:div>
        <w:div w:id="957101899">
          <w:marLeft w:val="0"/>
          <w:marRight w:val="0"/>
          <w:marTop w:val="0"/>
          <w:marBottom w:val="0"/>
          <w:divBdr>
            <w:top w:val="none" w:sz="0" w:space="0" w:color="auto"/>
            <w:left w:val="none" w:sz="0" w:space="0" w:color="auto"/>
            <w:bottom w:val="none" w:sz="0" w:space="0" w:color="auto"/>
            <w:right w:val="none" w:sz="0" w:space="0" w:color="auto"/>
          </w:divBdr>
        </w:div>
        <w:div w:id="1071655786">
          <w:marLeft w:val="0"/>
          <w:marRight w:val="0"/>
          <w:marTop w:val="0"/>
          <w:marBottom w:val="0"/>
          <w:divBdr>
            <w:top w:val="none" w:sz="0" w:space="0" w:color="auto"/>
            <w:left w:val="none" w:sz="0" w:space="0" w:color="auto"/>
            <w:bottom w:val="none" w:sz="0" w:space="0" w:color="auto"/>
            <w:right w:val="none" w:sz="0" w:space="0" w:color="auto"/>
          </w:divBdr>
        </w:div>
        <w:div w:id="1381054397">
          <w:marLeft w:val="0"/>
          <w:marRight w:val="0"/>
          <w:marTop w:val="0"/>
          <w:marBottom w:val="0"/>
          <w:divBdr>
            <w:top w:val="none" w:sz="0" w:space="0" w:color="auto"/>
            <w:left w:val="none" w:sz="0" w:space="0" w:color="auto"/>
            <w:bottom w:val="none" w:sz="0" w:space="0" w:color="auto"/>
            <w:right w:val="none" w:sz="0" w:space="0" w:color="auto"/>
          </w:divBdr>
        </w:div>
        <w:div w:id="1571311887">
          <w:marLeft w:val="0"/>
          <w:marRight w:val="0"/>
          <w:marTop w:val="0"/>
          <w:marBottom w:val="0"/>
          <w:divBdr>
            <w:top w:val="none" w:sz="0" w:space="0" w:color="auto"/>
            <w:left w:val="none" w:sz="0" w:space="0" w:color="auto"/>
            <w:bottom w:val="none" w:sz="0" w:space="0" w:color="auto"/>
            <w:right w:val="none" w:sz="0" w:space="0" w:color="auto"/>
          </w:divBdr>
        </w:div>
        <w:div w:id="1674915848">
          <w:marLeft w:val="0"/>
          <w:marRight w:val="0"/>
          <w:marTop w:val="0"/>
          <w:marBottom w:val="0"/>
          <w:divBdr>
            <w:top w:val="none" w:sz="0" w:space="0" w:color="auto"/>
            <w:left w:val="none" w:sz="0" w:space="0" w:color="auto"/>
            <w:bottom w:val="none" w:sz="0" w:space="0" w:color="auto"/>
            <w:right w:val="none" w:sz="0" w:space="0" w:color="auto"/>
          </w:divBdr>
        </w:div>
        <w:div w:id="2008317832">
          <w:marLeft w:val="0"/>
          <w:marRight w:val="0"/>
          <w:marTop w:val="0"/>
          <w:marBottom w:val="0"/>
          <w:divBdr>
            <w:top w:val="none" w:sz="0" w:space="0" w:color="auto"/>
            <w:left w:val="none" w:sz="0" w:space="0" w:color="auto"/>
            <w:bottom w:val="none" w:sz="0" w:space="0" w:color="auto"/>
            <w:right w:val="none" w:sz="0" w:space="0" w:color="auto"/>
          </w:divBdr>
        </w:div>
        <w:div w:id="2100708856">
          <w:marLeft w:val="0"/>
          <w:marRight w:val="0"/>
          <w:marTop w:val="0"/>
          <w:marBottom w:val="0"/>
          <w:divBdr>
            <w:top w:val="none" w:sz="0" w:space="0" w:color="auto"/>
            <w:left w:val="none" w:sz="0" w:space="0" w:color="auto"/>
            <w:bottom w:val="none" w:sz="0" w:space="0" w:color="auto"/>
            <w:right w:val="none" w:sz="0" w:space="0" w:color="auto"/>
          </w:divBdr>
        </w:div>
      </w:divsChild>
    </w:div>
    <w:div w:id="1553537092">
      <w:bodyDiv w:val="1"/>
      <w:marLeft w:val="0"/>
      <w:marRight w:val="0"/>
      <w:marTop w:val="0"/>
      <w:marBottom w:val="0"/>
      <w:divBdr>
        <w:top w:val="none" w:sz="0" w:space="0" w:color="auto"/>
        <w:left w:val="none" w:sz="0" w:space="0" w:color="auto"/>
        <w:bottom w:val="none" w:sz="0" w:space="0" w:color="auto"/>
        <w:right w:val="none" w:sz="0" w:space="0" w:color="auto"/>
      </w:divBdr>
    </w:div>
    <w:div w:id="1554538787">
      <w:bodyDiv w:val="1"/>
      <w:marLeft w:val="0"/>
      <w:marRight w:val="0"/>
      <w:marTop w:val="0"/>
      <w:marBottom w:val="0"/>
      <w:divBdr>
        <w:top w:val="none" w:sz="0" w:space="0" w:color="auto"/>
        <w:left w:val="none" w:sz="0" w:space="0" w:color="auto"/>
        <w:bottom w:val="none" w:sz="0" w:space="0" w:color="auto"/>
        <w:right w:val="none" w:sz="0" w:space="0" w:color="auto"/>
      </w:divBdr>
    </w:div>
    <w:div w:id="1557819711">
      <w:bodyDiv w:val="1"/>
      <w:marLeft w:val="0"/>
      <w:marRight w:val="0"/>
      <w:marTop w:val="0"/>
      <w:marBottom w:val="0"/>
      <w:divBdr>
        <w:top w:val="none" w:sz="0" w:space="0" w:color="auto"/>
        <w:left w:val="none" w:sz="0" w:space="0" w:color="auto"/>
        <w:bottom w:val="none" w:sz="0" w:space="0" w:color="auto"/>
        <w:right w:val="none" w:sz="0" w:space="0" w:color="auto"/>
      </w:divBdr>
    </w:div>
    <w:div w:id="1558977754">
      <w:bodyDiv w:val="1"/>
      <w:marLeft w:val="0"/>
      <w:marRight w:val="0"/>
      <w:marTop w:val="0"/>
      <w:marBottom w:val="0"/>
      <w:divBdr>
        <w:top w:val="none" w:sz="0" w:space="0" w:color="auto"/>
        <w:left w:val="none" w:sz="0" w:space="0" w:color="auto"/>
        <w:bottom w:val="none" w:sz="0" w:space="0" w:color="auto"/>
        <w:right w:val="none" w:sz="0" w:space="0" w:color="auto"/>
      </w:divBdr>
      <w:divsChild>
        <w:div w:id="386997101">
          <w:marLeft w:val="576"/>
          <w:marRight w:val="0"/>
          <w:marTop w:val="60"/>
          <w:marBottom w:val="120"/>
          <w:divBdr>
            <w:top w:val="none" w:sz="0" w:space="0" w:color="auto"/>
            <w:left w:val="none" w:sz="0" w:space="0" w:color="auto"/>
            <w:bottom w:val="none" w:sz="0" w:space="0" w:color="auto"/>
            <w:right w:val="none" w:sz="0" w:space="0" w:color="auto"/>
          </w:divBdr>
        </w:div>
        <w:div w:id="539822391">
          <w:marLeft w:val="576"/>
          <w:marRight w:val="0"/>
          <w:marTop w:val="60"/>
          <w:marBottom w:val="120"/>
          <w:divBdr>
            <w:top w:val="none" w:sz="0" w:space="0" w:color="auto"/>
            <w:left w:val="none" w:sz="0" w:space="0" w:color="auto"/>
            <w:bottom w:val="none" w:sz="0" w:space="0" w:color="auto"/>
            <w:right w:val="none" w:sz="0" w:space="0" w:color="auto"/>
          </w:divBdr>
        </w:div>
        <w:div w:id="721834177">
          <w:marLeft w:val="576"/>
          <w:marRight w:val="0"/>
          <w:marTop w:val="60"/>
          <w:marBottom w:val="120"/>
          <w:divBdr>
            <w:top w:val="none" w:sz="0" w:space="0" w:color="auto"/>
            <w:left w:val="none" w:sz="0" w:space="0" w:color="auto"/>
            <w:bottom w:val="none" w:sz="0" w:space="0" w:color="auto"/>
            <w:right w:val="none" w:sz="0" w:space="0" w:color="auto"/>
          </w:divBdr>
        </w:div>
        <w:div w:id="1250701237">
          <w:marLeft w:val="576"/>
          <w:marRight w:val="0"/>
          <w:marTop w:val="60"/>
          <w:marBottom w:val="120"/>
          <w:divBdr>
            <w:top w:val="none" w:sz="0" w:space="0" w:color="auto"/>
            <w:left w:val="none" w:sz="0" w:space="0" w:color="auto"/>
            <w:bottom w:val="none" w:sz="0" w:space="0" w:color="auto"/>
            <w:right w:val="none" w:sz="0" w:space="0" w:color="auto"/>
          </w:divBdr>
        </w:div>
        <w:div w:id="1527021551">
          <w:marLeft w:val="576"/>
          <w:marRight w:val="0"/>
          <w:marTop w:val="60"/>
          <w:marBottom w:val="120"/>
          <w:divBdr>
            <w:top w:val="none" w:sz="0" w:space="0" w:color="auto"/>
            <w:left w:val="none" w:sz="0" w:space="0" w:color="auto"/>
            <w:bottom w:val="none" w:sz="0" w:space="0" w:color="auto"/>
            <w:right w:val="none" w:sz="0" w:space="0" w:color="auto"/>
          </w:divBdr>
        </w:div>
        <w:div w:id="1602179467">
          <w:marLeft w:val="576"/>
          <w:marRight w:val="0"/>
          <w:marTop w:val="60"/>
          <w:marBottom w:val="120"/>
          <w:divBdr>
            <w:top w:val="none" w:sz="0" w:space="0" w:color="auto"/>
            <w:left w:val="none" w:sz="0" w:space="0" w:color="auto"/>
            <w:bottom w:val="none" w:sz="0" w:space="0" w:color="auto"/>
            <w:right w:val="none" w:sz="0" w:space="0" w:color="auto"/>
          </w:divBdr>
        </w:div>
        <w:div w:id="1978222016">
          <w:marLeft w:val="576"/>
          <w:marRight w:val="0"/>
          <w:marTop w:val="60"/>
          <w:marBottom w:val="120"/>
          <w:divBdr>
            <w:top w:val="none" w:sz="0" w:space="0" w:color="auto"/>
            <w:left w:val="none" w:sz="0" w:space="0" w:color="auto"/>
            <w:bottom w:val="none" w:sz="0" w:space="0" w:color="auto"/>
            <w:right w:val="none" w:sz="0" w:space="0" w:color="auto"/>
          </w:divBdr>
        </w:div>
      </w:divsChild>
    </w:div>
    <w:div w:id="1564829015">
      <w:bodyDiv w:val="1"/>
      <w:marLeft w:val="0"/>
      <w:marRight w:val="0"/>
      <w:marTop w:val="0"/>
      <w:marBottom w:val="0"/>
      <w:divBdr>
        <w:top w:val="none" w:sz="0" w:space="0" w:color="auto"/>
        <w:left w:val="none" w:sz="0" w:space="0" w:color="auto"/>
        <w:bottom w:val="none" w:sz="0" w:space="0" w:color="auto"/>
        <w:right w:val="none" w:sz="0" w:space="0" w:color="auto"/>
      </w:divBdr>
      <w:divsChild>
        <w:div w:id="1277559877">
          <w:marLeft w:val="547"/>
          <w:marRight w:val="0"/>
          <w:marTop w:val="0"/>
          <w:marBottom w:val="0"/>
          <w:divBdr>
            <w:top w:val="none" w:sz="0" w:space="0" w:color="auto"/>
            <w:left w:val="none" w:sz="0" w:space="0" w:color="auto"/>
            <w:bottom w:val="none" w:sz="0" w:space="0" w:color="auto"/>
            <w:right w:val="none" w:sz="0" w:space="0" w:color="auto"/>
          </w:divBdr>
        </w:div>
      </w:divsChild>
    </w:div>
    <w:div w:id="1565332047">
      <w:bodyDiv w:val="1"/>
      <w:marLeft w:val="0"/>
      <w:marRight w:val="0"/>
      <w:marTop w:val="0"/>
      <w:marBottom w:val="0"/>
      <w:divBdr>
        <w:top w:val="none" w:sz="0" w:space="0" w:color="auto"/>
        <w:left w:val="none" w:sz="0" w:space="0" w:color="auto"/>
        <w:bottom w:val="none" w:sz="0" w:space="0" w:color="auto"/>
        <w:right w:val="none" w:sz="0" w:space="0" w:color="auto"/>
      </w:divBdr>
    </w:div>
    <w:div w:id="1571042071">
      <w:bodyDiv w:val="1"/>
      <w:marLeft w:val="0"/>
      <w:marRight w:val="0"/>
      <w:marTop w:val="0"/>
      <w:marBottom w:val="0"/>
      <w:divBdr>
        <w:top w:val="none" w:sz="0" w:space="0" w:color="auto"/>
        <w:left w:val="none" w:sz="0" w:space="0" w:color="auto"/>
        <w:bottom w:val="none" w:sz="0" w:space="0" w:color="auto"/>
        <w:right w:val="none" w:sz="0" w:space="0" w:color="auto"/>
      </w:divBdr>
      <w:divsChild>
        <w:div w:id="307326449">
          <w:marLeft w:val="0"/>
          <w:marRight w:val="0"/>
          <w:marTop w:val="0"/>
          <w:marBottom w:val="0"/>
          <w:divBdr>
            <w:top w:val="none" w:sz="0" w:space="0" w:color="auto"/>
            <w:left w:val="none" w:sz="0" w:space="0" w:color="auto"/>
            <w:bottom w:val="none" w:sz="0" w:space="0" w:color="auto"/>
            <w:right w:val="none" w:sz="0" w:space="0" w:color="auto"/>
          </w:divBdr>
          <w:divsChild>
            <w:div w:id="660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81870">
      <w:bodyDiv w:val="1"/>
      <w:marLeft w:val="0"/>
      <w:marRight w:val="0"/>
      <w:marTop w:val="0"/>
      <w:marBottom w:val="0"/>
      <w:divBdr>
        <w:top w:val="none" w:sz="0" w:space="0" w:color="auto"/>
        <w:left w:val="none" w:sz="0" w:space="0" w:color="auto"/>
        <w:bottom w:val="none" w:sz="0" w:space="0" w:color="auto"/>
        <w:right w:val="none" w:sz="0" w:space="0" w:color="auto"/>
      </w:divBdr>
    </w:div>
    <w:div w:id="1588996228">
      <w:bodyDiv w:val="1"/>
      <w:marLeft w:val="0"/>
      <w:marRight w:val="0"/>
      <w:marTop w:val="0"/>
      <w:marBottom w:val="0"/>
      <w:divBdr>
        <w:top w:val="none" w:sz="0" w:space="0" w:color="auto"/>
        <w:left w:val="none" w:sz="0" w:space="0" w:color="auto"/>
        <w:bottom w:val="none" w:sz="0" w:space="0" w:color="auto"/>
        <w:right w:val="none" w:sz="0" w:space="0" w:color="auto"/>
      </w:divBdr>
    </w:div>
    <w:div w:id="1591962472">
      <w:bodyDiv w:val="1"/>
      <w:marLeft w:val="0"/>
      <w:marRight w:val="0"/>
      <w:marTop w:val="0"/>
      <w:marBottom w:val="0"/>
      <w:divBdr>
        <w:top w:val="none" w:sz="0" w:space="0" w:color="auto"/>
        <w:left w:val="none" w:sz="0" w:space="0" w:color="auto"/>
        <w:bottom w:val="none" w:sz="0" w:space="0" w:color="auto"/>
        <w:right w:val="none" w:sz="0" w:space="0" w:color="auto"/>
      </w:divBdr>
    </w:div>
    <w:div w:id="1594819176">
      <w:bodyDiv w:val="1"/>
      <w:marLeft w:val="0"/>
      <w:marRight w:val="0"/>
      <w:marTop w:val="0"/>
      <w:marBottom w:val="0"/>
      <w:divBdr>
        <w:top w:val="none" w:sz="0" w:space="0" w:color="auto"/>
        <w:left w:val="none" w:sz="0" w:space="0" w:color="auto"/>
        <w:bottom w:val="none" w:sz="0" w:space="0" w:color="auto"/>
        <w:right w:val="none" w:sz="0" w:space="0" w:color="auto"/>
      </w:divBdr>
    </w:div>
    <w:div w:id="1615014228">
      <w:bodyDiv w:val="1"/>
      <w:marLeft w:val="0"/>
      <w:marRight w:val="0"/>
      <w:marTop w:val="0"/>
      <w:marBottom w:val="0"/>
      <w:divBdr>
        <w:top w:val="none" w:sz="0" w:space="0" w:color="auto"/>
        <w:left w:val="none" w:sz="0" w:space="0" w:color="auto"/>
        <w:bottom w:val="none" w:sz="0" w:space="0" w:color="auto"/>
        <w:right w:val="none" w:sz="0" w:space="0" w:color="auto"/>
      </w:divBdr>
    </w:div>
    <w:div w:id="1616014472">
      <w:bodyDiv w:val="1"/>
      <w:marLeft w:val="0"/>
      <w:marRight w:val="0"/>
      <w:marTop w:val="0"/>
      <w:marBottom w:val="0"/>
      <w:divBdr>
        <w:top w:val="none" w:sz="0" w:space="0" w:color="auto"/>
        <w:left w:val="none" w:sz="0" w:space="0" w:color="auto"/>
        <w:bottom w:val="none" w:sz="0" w:space="0" w:color="auto"/>
        <w:right w:val="none" w:sz="0" w:space="0" w:color="auto"/>
      </w:divBdr>
    </w:div>
    <w:div w:id="1635328864">
      <w:bodyDiv w:val="1"/>
      <w:marLeft w:val="0"/>
      <w:marRight w:val="0"/>
      <w:marTop w:val="0"/>
      <w:marBottom w:val="0"/>
      <w:divBdr>
        <w:top w:val="none" w:sz="0" w:space="0" w:color="auto"/>
        <w:left w:val="none" w:sz="0" w:space="0" w:color="auto"/>
        <w:bottom w:val="none" w:sz="0" w:space="0" w:color="auto"/>
        <w:right w:val="none" w:sz="0" w:space="0" w:color="auto"/>
      </w:divBdr>
    </w:div>
    <w:div w:id="1644238817">
      <w:bodyDiv w:val="1"/>
      <w:marLeft w:val="0"/>
      <w:marRight w:val="0"/>
      <w:marTop w:val="0"/>
      <w:marBottom w:val="0"/>
      <w:divBdr>
        <w:top w:val="none" w:sz="0" w:space="0" w:color="auto"/>
        <w:left w:val="none" w:sz="0" w:space="0" w:color="auto"/>
        <w:bottom w:val="none" w:sz="0" w:space="0" w:color="auto"/>
        <w:right w:val="none" w:sz="0" w:space="0" w:color="auto"/>
      </w:divBdr>
    </w:div>
    <w:div w:id="1646352879">
      <w:bodyDiv w:val="1"/>
      <w:marLeft w:val="0"/>
      <w:marRight w:val="0"/>
      <w:marTop w:val="0"/>
      <w:marBottom w:val="0"/>
      <w:divBdr>
        <w:top w:val="none" w:sz="0" w:space="0" w:color="auto"/>
        <w:left w:val="none" w:sz="0" w:space="0" w:color="auto"/>
        <w:bottom w:val="none" w:sz="0" w:space="0" w:color="auto"/>
        <w:right w:val="none" w:sz="0" w:space="0" w:color="auto"/>
      </w:divBdr>
      <w:divsChild>
        <w:div w:id="847402162">
          <w:marLeft w:val="0"/>
          <w:marRight w:val="0"/>
          <w:marTop w:val="0"/>
          <w:marBottom w:val="0"/>
          <w:divBdr>
            <w:top w:val="none" w:sz="0" w:space="0" w:color="auto"/>
            <w:left w:val="none" w:sz="0" w:space="0" w:color="auto"/>
            <w:bottom w:val="none" w:sz="0" w:space="0" w:color="auto"/>
            <w:right w:val="none" w:sz="0" w:space="0" w:color="auto"/>
          </w:divBdr>
          <w:divsChild>
            <w:div w:id="1054044553">
              <w:marLeft w:val="0"/>
              <w:marRight w:val="0"/>
              <w:marTop w:val="0"/>
              <w:marBottom w:val="0"/>
              <w:divBdr>
                <w:top w:val="none" w:sz="0" w:space="0" w:color="auto"/>
                <w:left w:val="none" w:sz="0" w:space="0" w:color="auto"/>
                <w:bottom w:val="none" w:sz="0" w:space="0" w:color="auto"/>
                <w:right w:val="none" w:sz="0" w:space="0" w:color="auto"/>
              </w:divBdr>
              <w:divsChild>
                <w:div w:id="496383021">
                  <w:marLeft w:val="0"/>
                  <w:marRight w:val="0"/>
                  <w:marTop w:val="0"/>
                  <w:marBottom w:val="0"/>
                  <w:divBdr>
                    <w:top w:val="none" w:sz="0" w:space="0" w:color="auto"/>
                    <w:left w:val="none" w:sz="0" w:space="0" w:color="auto"/>
                    <w:bottom w:val="none" w:sz="0" w:space="0" w:color="auto"/>
                    <w:right w:val="none" w:sz="0" w:space="0" w:color="auto"/>
                  </w:divBdr>
                  <w:divsChild>
                    <w:div w:id="13114037">
                      <w:marLeft w:val="0"/>
                      <w:marRight w:val="0"/>
                      <w:marTop w:val="105"/>
                      <w:marBottom w:val="0"/>
                      <w:divBdr>
                        <w:top w:val="none" w:sz="0" w:space="0" w:color="auto"/>
                        <w:left w:val="none" w:sz="0" w:space="0" w:color="auto"/>
                        <w:bottom w:val="none" w:sz="0" w:space="0" w:color="auto"/>
                        <w:right w:val="none" w:sz="0" w:space="0" w:color="auto"/>
                      </w:divBdr>
                      <w:divsChild>
                        <w:div w:id="1335255634">
                          <w:marLeft w:val="0"/>
                          <w:marRight w:val="0"/>
                          <w:marTop w:val="0"/>
                          <w:marBottom w:val="0"/>
                          <w:divBdr>
                            <w:top w:val="none" w:sz="0" w:space="0" w:color="auto"/>
                            <w:left w:val="none" w:sz="0" w:space="0" w:color="auto"/>
                            <w:bottom w:val="none" w:sz="0" w:space="0" w:color="auto"/>
                            <w:right w:val="none" w:sz="0" w:space="0" w:color="auto"/>
                          </w:divBdr>
                          <w:divsChild>
                            <w:div w:id="627273888">
                              <w:marLeft w:val="0"/>
                              <w:marRight w:val="0"/>
                              <w:marTop w:val="0"/>
                              <w:marBottom w:val="0"/>
                              <w:divBdr>
                                <w:top w:val="none" w:sz="0" w:space="0" w:color="auto"/>
                                <w:left w:val="none" w:sz="0" w:space="0" w:color="auto"/>
                                <w:bottom w:val="none" w:sz="0" w:space="0" w:color="auto"/>
                                <w:right w:val="none" w:sz="0" w:space="0" w:color="auto"/>
                              </w:divBdr>
                              <w:divsChild>
                                <w:div w:id="869490085">
                                  <w:marLeft w:val="0"/>
                                  <w:marRight w:val="0"/>
                                  <w:marTop w:val="0"/>
                                  <w:marBottom w:val="0"/>
                                  <w:divBdr>
                                    <w:top w:val="none" w:sz="0" w:space="0" w:color="auto"/>
                                    <w:left w:val="none" w:sz="0" w:space="0" w:color="auto"/>
                                    <w:bottom w:val="none" w:sz="0" w:space="0" w:color="auto"/>
                                    <w:right w:val="none" w:sz="0" w:space="0" w:color="auto"/>
                                  </w:divBdr>
                                  <w:divsChild>
                                    <w:div w:id="68886915">
                                      <w:marLeft w:val="0"/>
                                      <w:marRight w:val="0"/>
                                      <w:marTop w:val="0"/>
                                      <w:marBottom w:val="0"/>
                                      <w:divBdr>
                                        <w:top w:val="none" w:sz="0" w:space="0" w:color="auto"/>
                                        <w:left w:val="none" w:sz="0" w:space="0" w:color="auto"/>
                                        <w:bottom w:val="none" w:sz="0" w:space="0" w:color="auto"/>
                                        <w:right w:val="none" w:sz="0" w:space="0" w:color="auto"/>
                                      </w:divBdr>
                                      <w:divsChild>
                                        <w:div w:id="1783065597">
                                          <w:marLeft w:val="0"/>
                                          <w:marRight w:val="0"/>
                                          <w:marTop w:val="0"/>
                                          <w:marBottom w:val="150"/>
                                          <w:divBdr>
                                            <w:top w:val="none" w:sz="0" w:space="0" w:color="auto"/>
                                            <w:left w:val="none" w:sz="0" w:space="0" w:color="auto"/>
                                            <w:bottom w:val="none" w:sz="0" w:space="0" w:color="auto"/>
                                            <w:right w:val="none" w:sz="0" w:space="0" w:color="auto"/>
                                          </w:divBdr>
                                          <w:divsChild>
                                            <w:div w:id="21418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546324">
      <w:bodyDiv w:val="1"/>
      <w:marLeft w:val="0"/>
      <w:marRight w:val="0"/>
      <w:marTop w:val="0"/>
      <w:marBottom w:val="0"/>
      <w:divBdr>
        <w:top w:val="none" w:sz="0" w:space="0" w:color="auto"/>
        <w:left w:val="none" w:sz="0" w:space="0" w:color="auto"/>
        <w:bottom w:val="none" w:sz="0" w:space="0" w:color="auto"/>
        <w:right w:val="none" w:sz="0" w:space="0" w:color="auto"/>
      </w:divBdr>
    </w:div>
    <w:div w:id="1651203218">
      <w:bodyDiv w:val="1"/>
      <w:marLeft w:val="0"/>
      <w:marRight w:val="0"/>
      <w:marTop w:val="0"/>
      <w:marBottom w:val="0"/>
      <w:divBdr>
        <w:top w:val="none" w:sz="0" w:space="0" w:color="auto"/>
        <w:left w:val="none" w:sz="0" w:space="0" w:color="auto"/>
        <w:bottom w:val="none" w:sz="0" w:space="0" w:color="auto"/>
        <w:right w:val="none" w:sz="0" w:space="0" w:color="auto"/>
      </w:divBdr>
    </w:div>
    <w:div w:id="1654483970">
      <w:bodyDiv w:val="1"/>
      <w:marLeft w:val="0"/>
      <w:marRight w:val="0"/>
      <w:marTop w:val="0"/>
      <w:marBottom w:val="0"/>
      <w:divBdr>
        <w:top w:val="none" w:sz="0" w:space="0" w:color="auto"/>
        <w:left w:val="none" w:sz="0" w:space="0" w:color="auto"/>
        <w:bottom w:val="none" w:sz="0" w:space="0" w:color="auto"/>
        <w:right w:val="none" w:sz="0" w:space="0" w:color="auto"/>
      </w:divBdr>
    </w:div>
    <w:div w:id="1658528981">
      <w:bodyDiv w:val="1"/>
      <w:marLeft w:val="0"/>
      <w:marRight w:val="0"/>
      <w:marTop w:val="0"/>
      <w:marBottom w:val="0"/>
      <w:divBdr>
        <w:top w:val="none" w:sz="0" w:space="0" w:color="auto"/>
        <w:left w:val="none" w:sz="0" w:space="0" w:color="auto"/>
        <w:bottom w:val="none" w:sz="0" w:space="0" w:color="auto"/>
        <w:right w:val="none" w:sz="0" w:space="0" w:color="auto"/>
      </w:divBdr>
    </w:div>
    <w:div w:id="1665744788">
      <w:bodyDiv w:val="1"/>
      <w:marLeft w:val="0"/>
      <w:marRight w:val="0"/>
      <w:marTop w:val="0"/>
      <w:marBottom w:val="0"/>
      <w:divBdr>
        <w:top w:val="none" w:sz="0" w:space="0" w:color="auto"/>
        <w:left w:val="none" w:sz="0" w:space="0" w:color="auto"/>
        <w:bottom w:val="none" w:sz="0" w:space="0" w:color="auto"/>
        <w:right w:val="none" w:sz="0" w:space="0" w:color="auto"/>
      </w:divBdr>
      <w:divsChild>
        <w:div w:id="1338996997">
          <w:marLeft w:val="0"/>
          <w:marRight w:val="0"/>
          <w:marTop w:val="0"/>
          <w:marBottom w:val="0"/>
          <w:divBdr>
            <w:top w:val="none" w:sz="0" w:space="0" w:color="auto"/>
            <w:left w:val="none" w:sz="0" w:space="0" w:color="auto"/>
            <w:bottom w:val="none" w:sz="0" w:space="0" w:color="auto"/>
            <w:right w:val="none" w:sz="0" w:space="0" w:color="auto"/>
          </w:divBdr>
          <w:divsChild>
            <w:div w:id="826819938">
              <w:marLeft w:val="0"/>
              <w:marRight w:val="0"/>
              <w:marTop w:val="0"/>
              <w:marBottom w:val="0"/>
              <w:divBdr>
                <w:top w:val="none" w:sz="0" w:space="0" w:color="auto"/>
                <w:left w:val="none" w:sz="0" w:space="0" w:color="auto"/>
                <w:bottom w:val="none" w:sz="0" w:space="0" w:color="auto"/>
                <w:right w:val="none" w:sz="0" w:space="0" w:color="auto"/>
              </w:divBdr>
              <w:divsChild>
                <w:div w:id="1183203454">
                  <w:marLeft w:val="150"/>
                  <w:marRight w:val="150"/>
                  <w:marTop w:val="0"/>
                  <w:marBottom w:val="0"/>
                  <w:divBdr>
                    <w:top w:val="none" w:sz="0" w:space="0" w:color="auto"/>
                    <w:left w:val="none" w:sz="0" w:space="0" w:color="auto"/>
                    <w:bottom w:val="none" w:sz="0" w:space="0" w:color="auto"/>
                    <w:right w:val="none" w:sz="0" w:space="0" w:color="auto"/>
                  </w:divBdr>
                  <w:divsChild>
                    <w:div w:id="635645390">
                      <w:marLeft w:val="0"/>
                      <w:marRight w:val="0"/>
                      <w:marTop w:val="0"/>
                      <w:marBottom w:val="0"/>
                      <w:divBdr>
                        <w:top w:val="none" w:sz="0" w:space="0" w:color="auto"/>
                        <w:left w:val="none" w:sz="0" w:space="0" w:color="auto"/>
                        <w:bottom w:val="none" w:sz="0" w:space="0" w:color="auto"/>
                        <w:right w:val="none" w:sz="0" w:space="0" w:color="auto"/>
                      </w:divBdr>
                      <w:divsChild>
                        <w:div w:id="977608287">
                          <w:marLeft w:val="0"/>
                          <w:marRight w:val="0"/>
                          <w:marTop w:val="0"/>
                          <w:marBottom w:val="0"/>
                          <w:divBdr>
                            <w:top w:val="none" w:sz="0" w:space="0" w:color="auto"/>
                            <w:left w:val="none" w:sz="0" w:space="0" w:color="auto"/>
                            <w:bottom w:val="none" w:sz="0" w:space="0" w:color="auto"/>
                            <w:right w:val="none" w:sz="0" w:space="0" w:color="auto"/>
                          </w:divBdr>
                          <w:divsChild>
                            <w:div w:id="484006126">
                              <w:marLeft w:val="150"/>
                              <w:marRight w:val="150"/>
                              <w:marTop w:val="0"/>
                              <w:marBottom w:val="0"/>
                              <w:divBdr>
                                <w:top w:val="none" w:sz="0" w:space="0" w:color="auto"/>
                                <w:left w:val="none" w:sz="0" w:space="0" w:color="auto"/>
                                <w:bottom w:val="none" w:sz="0" w:space="0" w:color="auto"/>
                                <w:right w:val="none" w:sz="0" w:space="0" w:color="auto"/>
                              </w:divBdr>
                              <w:divsChild>
                                <w:div w:id="444079147">
                                  <w:marLeft w:val="0"/>
                                  <w:marRight w:val="0"/>
                                  <w:marTop w:val="0"/>
                                  <w:marBottom w:val="0"/>
                                  <w:divBdr>
                                    <w:top w:val="none" w:sz="0" w:space="0" w:color="auto"/>
                                    <w:left w:val="none" w:sz="0" w:space="0" w:color="auto"/>
                                    <w:bottom w:val="none" w:sz="0" w:space="0" w:color="auto"/>
                                    <w:right w:val="none" w:sz="0" w:space="0" w:color="auto"/>
                                  </w:divBdr>
                                  <w:divsChild>
                                    <w:div w:id="1299842566">
                                      <w:marLeft w:val="0"/>
                                      <w:marRight w:val="0"/>
                                      <w:marTop w:val="0"/>
                                      <w:marBottom w:val="360"/>
                                      <w:divBdr>
                                        <w:top w:val="none" w:sz="0" w:space="0" w:color="auto"/>
                                        <w:left w:val="none" w:sz="0" w:space="0" w:color="auto"/>
                                        <w:bottom w:val="none" w:sz="0" w:space="0" w:color="auto"/>
                                        <w:right w:val="none" w:sz="0" w:space="0" w:color="auto"/>
                                      </w:divBdr>
                                      <w:divsChild>
                                        <w:div w:id="366683327">
                                          <w:marLeft w:val="0"/>
                                          <w:marRight w:val="0"/>
                                          <w:marTop w:val="0"/>
                                          <w:marBottom w:val="0"/>
                                          <w:divBdr>
                                            <w:top w:val="none" w:sz="0" w:space="0" w:color="auto"/>
                                            <w:left w:val="none" w:sz="0" w:space="0" w:color="auto"/>
                                            <w:bottom w:val="none" w:sz="0" w:space="0" w:color="auto"/>
                                            <w:right w:val="none" w:sz="0" w:space="0" w:color="auto"/>
                                          </w:divBdr>
                                          <w:divsChild>
                                            <w:div w:id="1270772951">
                                              <w:marLeft w:val="0"/>
                                              <w:marRight w:val="0"/>
                                              <w:marTop w:val="0"/>
                                              <w:marBottom w:val="0"/>
                                              <w:divBdr>
                                                <w:top w:val="none" w:sz="0" w:space="0" w:color="auto"/>
                                                <w:left w:val="none" w:sz="0" w:space="0" w:color="auto"/>
                                                <w:bottom w:val="none" w:sz="0" w:space="0" w:color="auto"/>
                                                <w:right w:val="none" w:sz="0" w:space="0" w:color="auto"/>
                                              </w:divBdr>
                                              <w:divsChild>
                                                <w:div w:id="429281117">
                                                  <w:marLeft w:val="0"/>
                                                  <w:marRight w:val="0"/>
                                                  <w:marTop w:val="0"/>
                                                  <w:marBottom w:val="0"/>
                                                  <w:divBdr>
                                                    <w:top w:val="none" w:sz="0" w:space="0" w:color="auto"/>
                                                    <w:left w:val="none" w:sz="0" w:space="0" w:color="auto"/>
                                                    <w:bottom w:val="none" w:sz="0" w:space="0" w:color="auto"/>
                                                    <w:right w:val="none" w:sz="0" w:space="0" w:color="auto"/>
                                                  </w:divBdr>
                                                  <w:divsChild>
                                                    <w:div w:id="5747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745270">
      <w:bodyDiv w:val="1"/>
      <w:marLeft w:val="0"/>
      <w:marRight w:val="0"/>
      <w:marTop w:val="0"/>
      <w:marBottom w:val="0"/>
      <w:divBdr>
        <w:top w:val="none" w:sz="0" w:space="0" w:color="auto"/>
        <w:left w:val="none" w:sz="0" w:space="0" w:color="auto"/>
        <w:bottom w:val="none" w:sz="0" w:space="0" w:color="auto"/>
        <w:right w:val="none" w:sz="0" w:space="0" w:color="auto"/>
      </w:divBdr>
    </w:div>
    <w:div w:id="1670136327">
      <w:bodyDiv w:val="1"/>
      <w:marLeft w:val="0"/>
      <w:marRight w:val="0"/>
      <w:marTop w:val="0"/>
      <w:marBottom w:val="0"/>
      <w:divBdr>
        <w:top w:val="none" w:sz="0" w:space="0" w:color="auto"/>
        <w:left w:val="none" w:sz="0" w:space="0" w:color="auto"/>
        <w:bottom w:val="none" w:sz="0" w:space="0" w:color="auto"/>
        <w:right w:val="none" w:sz="0" w:space="0" w:color="auto"/>
      </w:divBdr>
      <w:divsChild>
        <w:div w:id="424376111">
          <w:marLeft w:val="979"/>
          <w:marRight w:val="0"/>
          <w:marTop w:val="120"/>
          <w:marBottom w:val="120"/>
          <w:divBdr>
            <w:top w:val="none" w:sz="0" w:space="0" w:color="auto"/>
            <w:left w:val="none" w:sz="0" w:space="0" w:color="auto"/>
            <w:bottom w:val="none" w:sz="0" w:space="0" w:color="auto"/>
            <w:right w:val="none" w:sz="0" w:space="0" w:color="auto"/>
          </w:divBdr>
        </w:div>
      </w:divsChild>
    </w:div>
    <w:div w:id="1670524893">
      <w:bodyDiv w:val="1"/>
      <w:marLeft w:val="0"/>
      <w:marRight w:val="0"/>
      <w:marTop w:val="0"/>
      <w:marBottom w:val="0"/>
      <w:divBdr>
        <w:top w:val="none" w:sz="0" w:space="0" w:color="auto"/>
        <w:left w:val="none" w:sz="0" w:space="0" w:color="auto"/>
        <w:bottom w:val="none" w:sz="0" w:space="0" w:color="auto"/>
        <w:right w:val="none" w:sz="0" w:space="0" w:color="auto"/>
      </w:divBdr>
    </w:div>
    <w:div w:id="1676565594">
      <w:bodyDiv w:val="1"/>
      <w:marLeft w:val="0"/>
      <w:marRight w:val="0"/>
      <w:marTop w:val="0"/>
      <w:marBottom w:val="0"/>
      <w:divBdr>
        <w:top w:val="none" w:sz="0" w:space="0" w:color="auto"/>
        <w:left w:val="none" w:sz="0" w:space="0" w:color="auto"/>
        <w:bottom w:val="none" w:sz="0" w:space="0" w:color="auto"/>
        <w:right w:val="none" w:sz="0" w:space="0" w:color="auto"/>
      </w:divBdr>
    </w:div>
    <w:div w:id="1688285091">
      <w:bodyDiv w:val="1"/>
      <w:marLeft w:val="0"/>
      <w:marRight w:val="0"/>
      <w:marTop w:val="0"/>
      <w:marBottom w:val="0"/>
      <w:divBdr>
        <w:top w:val="none" w:sz="0" w:space="0" w:color="auto"/>
        <w:left w:val="none" w:sz="0" w:space="0" w:color="auto"/>
        <w:bottom w:val="none" w:sz="0" w:space="0" w:color="auto"/>
        <w:right w:val="none" w:sz="0" w:space="0" w:color="auto"/>
      </w:divBdr>
    </w:div>
    <w:div w:id="1689989066">
      <w:bodyDiv w:val="1"/>
      <w:marLeft w:val="0"/>
      <w:marRight w:val="0"/>
      <w:marTop w:val="0"/>
      <w:marBottom w:val="0"/>
      <w:divBdr>
        <w:top w:val="none" w:sz="0" w:space="0" w:color="auto"/>
        <w:left w:val="none" w:sz="0" w:space="0" w:color="auto"/>
        <w:bottom w:val="none" w:sz="0" w:space="0" w:color="auto"/>
        <w:right w:val="none" w:sz="0" w:space="0" w:color="auto"/>
      </w:divBdr>
      <w:divsChild>
        <w:div w:id="60638085">
          <w:marLeft w:val="0"/>
          <w:marRight w:val="0"/>
          <w:marTop w:val="0"/>
          <w:marBottom w:val="0"/>
          <w:divBdr>
            <w:top w:val="single" w:sz="2" w:space="0" w:color="auto"/>
            <w:left w:val="single" w:sz="2" w:space="0" w:color="auto"/>
            <w:bottom w:val="single" w:sz="2" w:space="0" w:color="auto"/>
            <w:right w:val="single" w:sz="2" w:space="0" w:color="auto"/>
          </w:divBdr>
          <w:divsChild>
            <w:div w:id="1771971496">
              <w:marLeft w:val="0"/>
              <w:marRight w:val="0"/>
              <w:marTop w:val="0"/>
              <w:marBottom w:val="0"/>
              <w:divBdr>
                <w:top w:val="none" w:sz="0" w:space="0" w:color="auto"/>
                <w:left w:val="none" w:sz="0" w:space="0" w:color="auto"/>
                <w:bottom w:val="none" w:sz="0" w:space="0" w:color="auto"/>
                <w:right w:val="none" w:sz="0" w:space="0" w:color="auto"/>
              </w:divBdr>
              <w:divsChild>
                <w:div w:id="842549359">
                  <w:marLeft w:val="0"/>
                  <w:marRight w:val="0"/>
                  <w:marTop w:val="0"/>
                  <w:marBottom w:val="0"/>
                  <w:divBdr>
                    <w:top w:val="none" w:sz="0" w:space="0" w:color="auto"/>
                    <w:left w:val="none" w:sz="0" w:space="0" w:color="auto"/>
                    <w:bottom w:val="none" w:sz="0" w:space="0" w:color="auto"/>
                    <w:right w:val="none" w:sz="0" w:space="0" w:color="auto"/>
                  </w:divBdr>
                  <w:divsChild>
                    <w:div w:id="666782533">
                      <w:marLeft w:val="0"/>
                      <w:marRight w:val="0"/>
                      <w:marTop w:val="0"/>
                      <w:marBottom w:val="0"/>
                      <w:divBdr>
                        <w:top w:val="none" w:sz="0" w:space="0" w:color="auto"/>
                        <w:left w:val="none" w:sz="0" w:space="0" w:color="auto"/>
                        <w:bottom w:val="none" w:sz="0" w:space="0" w:color="auto"/>
                        <w:right w:val="none" w:sz="0" w:space="0" w:color="auto"/>
                      </w:divBdr>
                      <w:divsChild>
                        <w:div w:id="134414360">
                          <w:marLeft w:val="0"/>
                          <w:marRight w:val="0"/>
                          <w:marTop w:val="0"/>
                          <w:marBottom w:val="0"/>
                          <w:divBdr>
                            <w:top w:val="none" w:sz="0" w:space="0" w:color="auto"/>
                            <w:left w:val="none" w:sz="0" w:space="0" w:color="auto"/>
                            <w:bottom w:val="none" w:sz="0" w:space="0" w:color="auto"/>
                            <w:right w:val="none" w:sz="0" w:space="0" w:color="auto"/>
                          </w:divBdr>
                          <w:divsChild>
                            <w:div w:id="16022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26306">
      <w:bodyDiv w:val="1"/>
      <w:marLeft w:val="0"/>
      <w:marRight w:val="0"/>
      <w:marTop w:val="0"/>
      <w:marBottom w:val="0"/>
      <w:divBdr>
        <w:top w:val="none" w:sz="0" w:space="0" w:color="auto"/>
        <w:left w:val="none" w:sz="0" w:space="0" w:color="auto"/>
        <w:bottom w:val="none" w:sz="0" w:space="0" w:color="auto"/>
        <w:right w:val="none" w:sz="0" w:space="0" w:color="auto"/>
      </w:divBdr>
    </w:div>
    <w:div w:id="1697927605">
      <w:bodyDiv w:val="1"/>
      <w:marLeft w:val="0"/>
      <w:marRight w:val="0"/>
      <w:marTop w:val="0"/>
      <w:marBottom w:val="0"/>
      <w:divBdr>
        <w:top w:val="none" w:sz="0" w:space="0" w:color="auto"/>
        <w:left w:val="none" w:sz="0" w:space="0" w:color="auto"/>
        <w:bottom w:val="none" w:sz="0" w:space="0" w:color="auto"/>
        <w:right w:val="none" w:sz="0" w:space="0" w:color="auto"/>
      </w:divBdr>
      <w:divsChild>
        <w:div w:id="664358029">
          <w:marLeft w:val="0"/>
          <w:marRight w:val="0"/>
          <w:marTop w:val="0"/>
          <w:marBottom w:val="0"/>
          <w:divBdr>
            <w:top w:val="none" w:sz="0" w:space="0" w:color="auto"/>
            <w:left w:val="none" w:sz="0" w:space="0" w:color="auto"/>
            <w:bottom w:val="none" w:sz="0" w:space="0" w:color="auto"/>
            <w:right w:val="none" w:sz="0" w:space="0" w:color="auto"/>
          </w:divBdr>
          <w:divsChild>
            <w:div w:id="2012563145">
              <w:marLeft w:val="0"/>
              <w:marRight w:val="0"/>
              <w:marTop w:val="0"/>
              <w:marBottom w:val="0"/>
              <w:divBdr>
                <w:top w:val="none" w:sz="0" w:space="0" w:color="auto"/>
                <w:left w:val="none" w:sz="0" w:space="0" w:color="auto"/>
                <w:bottom w:val="none" w:sz="0" w:space="0" w:color="auto"/>
                <w:right w:val="none" w:sz="0" w:space="0" w:color="auto"/>
              </w:divBdr>
              <w:divsChild>
                <w:div w:id="1607426735">
                  <w:marLeft w:val="0"/>
                  <w:marRight w:val="0"/>
                  <w:marTop w:val="0"/>
                  <w:marBottom w:val="0"/>
                  <w:divBdr>
                    <w:top w:val="none" w:sz="0" w:space="0" w:color="auto"/>
                    <w:left w:val="none" w:sz="0" w:space="0" w:color="auto"/>
                    <w:bottom w:val="none" w:sz="0" w:space="0" w:color="auto"/>
                    <w:right w:val="none" w:sz="0" w:space="0" w:color="auto"/>
                  </w:divBdr>
                  <w:divsChild>
                    <w:div w:id="896089395">
                      <w:marLeft w:val="0"/>
                      <w:marRight w:val="0"/>
                      <w:marTop w:val="105"/>
                      <w:marBottom w:val="0"/>
                      <w:divBdr>
                        <w:top w:val="none" w:sz="0" w:space="0" w:color="auto"/>
                        <w:left w:val="none" w:sz="0" w:space="0" w:color="auto"/>
                        <w:bottom w:val="none" w:sz="0" w:space="0" w:color="auto"/>
                        <w:right w:val="none" w:sz="0" w:space="0" w:color="auto"/>
                      </w:divBdr>
                      <w:divsChild>
                        <w:div w:id="1103191395">
                          <w:marLeft w:val="0"/>
                          <w:marRight w:val="0"/>
                          <w:marTop w:val="0"/>
                          <w:marBottom w:val="0"/>
                          <w:divBdr>
                            <w:top w:val="none" w:sz="0" w:space="0" w:color="auto"/>
                            <w:left w:val="none" w:sz="0" w:space="0" w:color="auto"/>
                            <w:bottom w:val="none" w:sz="0" w:space="0" w:color="auto"/>
                            <w:right w:val="none" w:sz="0" w:space="0" w:color="auto"/>
                          </w:divBdr>
                          <w:divsChild>
                            <w:div w:id="650671591">
                              <w:marLeft w:val="0"/>
                              <w:marRight w:val="0"/>
                              <w:marTop w:val="0"/>
                              <w:marBottom w:val="0"/>
                              <w:divBdr>
                                <w:top w:val="none" w:sz="0" w:space="0" w:color="auto"/>
                                <w:left w:val="none" w:sz="0" w:space="0" w:color="auto"/>
                                <w:bottom w:val="none" w:sz="0" w:space="0" w:color="auto"/>
                                <w:right w:val="none" w:sz="0" w:space="0" w:color="auto"/>
                              </w:divBdr>
                              <w:divsChild>
                                <w:div w:id="1719475280">
                                  <w:marLeft w:val="0"/>
                                  <w:marRight w:val="0"/>
                                  <w:marTop w:val="0"/>
                                  <w:marBottom w:val="0"/>
                                  <w:divBdr>
                                    <w:top w:val="none" w:sz="0" w:space="0" w:color="auto"/>
                                    <w:left w:val="none" w:sz="0" w:space="0" w:color="auto"/>
                                    <w:bottom w:val="none" w:sz="0" w:space="0" w:color="auto"/>
                                    <w:right w:val="none" w:sz="0" w:space="0" w:color="auto"/>
                                  </w:divBdr>
                                  <w:divsChild>
                                    <w:div w:id="1804881087">
                                      <w:marLeft w:val="0"/>
                                      <w:marRight w:val="0"/>
                                      <w:marTop w:val="0"/>
                                      <w:marBottom w:val="0"/>
                                      <w:divBdr>
                                        <w:top w:val="none" w:sz="0" w:space="0" w:color="auto"/>
                                        <w:left w:val="none" w:sz="0" w:space="0" w:color="auto"/>
                                        <w:bottom w:val="none" w:sz="0" w:space="0" w:color="auto"/>
                                        <w:right w:val="none" w:sz="0" w:space="0" w:color="auto"/>
                                      </w:divBdr>
                                      <w:divsChild>
                                        <w:div w:id="663240554">
                                          <w:marLeft w:val="0"/>
                                          <w:marRight w:val="0"/>
                                          <w:marTop w:val="0"/>
                                          <w:marBottom w:val="150"/>
                                          <w:divBdr>
                                            <w:top w:val="none" w:sz="0" w:space="0" w:color="auto"/>
                                            <w:left w:val="none" w:sz="0" w:space="0" w:color="auto"/>
                                            <w:bottom w:val="none" w:sz="0" w:space="0" w:color="auto"/>
                                            <w:right w:val="none" w:sz="0" w:space="0" w:color="auto"/>
                                          </w:divBdr>
                                          <w:divsChild>
                                            <w:div w:id="19575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520397">
      <w:bodyDiv w:val="1"/>
      <w:marLeft w:val="0"/>
      <w:marRight w:val="0"/>
      <w:marTop w:val="0"/>
      <w:marBottom w:val="0"/>
      <w:divBdr>
        <w:top w:val="none" w:sz="0" w:space="0" w:color="auto"/>
        <w:left w:val="none" w:sz="0" w:space="0" w:color="auto"/>
        <w:bottom w:val="none" w:sz="0" w:space="0" w:color="auto"/>
        <w:right w:val="none" w:sz="0" w:space="0" w:color="auto"/>
      </w:divBdr>
    </w:div>
    <w:div w:id="1731658702">
      <w:bodyDiv w:val="1"/>
      <w:marLeft w:val="0"/>
      <w:marRight w:val="0"/>
      <w:marTop w:val="0"/>
      <w:marBottom w:val="0"/>
      <w:divBdr>
        <w:top w:val="none" w:sz="0" w:space="0" w:color="auto"/>
        <w:left w:val="none" w:sz="0" w:space="0" w:color="auto"/>
        <w:bottom w:val="none" w:sz="0" w:space="0" w:color="auto"/>
        <w:right w:val="none" w:sz="0" w:space="0" w:color="auto"/>
      </w:divBdr>
    </w:div>
    <w:div w:id="1735084614">
      <w:bodyDiv w:val="1"/>
      <w:marLeft w:val="0"/>
      <w:marRight w:val="0"/>
      <w:marTop w:val="0"/>
      <w:marBottom w:val="0"/>
      <w:divBdr>
        <w:top w:val="none" w:sz="0" w:space="0" w:color="auto"/>
        <w:left w:val="none" w:sz="0" w:space="0" w:color="auto"/>
        <w:bottom w:val="none" w:sz="0" w:space="0" w:color="auto"/>
        <w:right w:val="none" w:sz="0" w:space="0" w:color="auto"/>
      </w:divBdr>
    </w:div>
    <w:div w:id="1748113114">
      <w:bodyDiv w:val="1"/>
      <w:marLeft w:val="0"/>
      <w:marRight w:val="0"/>
      <w:marTop w:val="0"/>
      <w:marBottom w:val="0"/>
      <w:divBdr>
        <w:top w:val="none" w:sz="0" w:space="0" w:color="auto"/>
        <w:left w:val="none" w:sz="0" w:space="0" w:color="auto"/>
        <w:bottom w:val="none" w:sz="0" w:space="0" w:color="auto"/>
        <w:right w:val="none" w:sz="0" w:space="0" w:color="auto"/>
      </w:divBdr>
      <w:divsChild>
        <w:div w:id="108821784">
          <w:marLeft w:val="576"/>
          <w:marRight w:val="0"/>
          <w:marTop w:val="60"/>
          <w:marBottom w:val="120"/>
          <w:divBdr>
            <w:top w:val="none" w:sz="0" w:space="0" w:color="auto"/>
            <w:left w:val="none" w:sz="0" w:space="0" w:color="auto"/>
            <w:bottom w:val="none" w:sz="0" w:space="0" w:color="auto"/>
            <w:right w:val="none" w:sz="0" w:space="0" w:color="auto"/>
          </w:divBdr>
        </w:div>
        <w:div w:id="375392531">
          <w:marLeft w:val="576"/>
          <w:marRight w:val="0"/>
          <w:marTop w:val="60"/>
          <w:marBottom w:val="120"/>
          <w:divBdr>
            <w:top w:val="none" w:sz="0" w:space="0" w:color="auto"/>
            <w:left w:val="none" w:sz="0" w:space="0" w:color="auto"/>
            <w:bottom w:val="none" w:sz="0" w:space="0" w:color="auto"/>
            <w:right w:val="none" w:sz="0" w:space="0" w:color="auto"/>
          </w:divBdr>
        </w:div>
        <w:div w:id="568619024">
          <w:marLeft w:val="576"/>
          <w:marRight w:val="0"/>
          <w:marTop w:val="60"/>
          <w:marBottom w:val="120"/>
          <w:divBdr>
            <w:top w:val="none" w:sz="0" w:space="0" w:color="auto"/>
            <w:left w:val="none" w:sz="0" w:space="0" w:color="auto"/>
            <w:bottom w:val="none" w:sz="0" w:space="0" w:color="auto"/>
            <w:right w:val="none" w:sz="0" w:space="0" w:color="auto"/>
          </w:divBdr>
        </w:div>
        <w:div w:id="1194688082">
          <w:marLeft w:val="576"/>
          <w:marRight w:val="0"/>
          <w:marTop w:val="60"/>
          <w:marBottom w:val="120"/>
          <w:divBdr>
            <w:top w:val="none" w:sz="0" w:space="0" w:color="auto"/>
            <w:left w:val="none" w:sz="0" w:space="0" w:color="auto"/>
            <w:bottom w:val="none" w:sz="0" w:space="0" w:color="auto"/>
            <w:right w:val="none" w:sz="0" w:space="0" w:color="auto"/>
          </w:divBdr>
        </w:div>
        <w:div w:id="1514418071">
          <w:marLeft w:val="576"/>
          <w:marRight w:val="0"/>
          <w:marTop w:val="60"/>
          <w:marBottom w:val="120"/>
          <w:divBdr>
            <w:top w:val="none" w:sz="0" w:space="0" w:color="auto"/>
            <w:left w:val="none" w:sz="0" w:space="0" w:color="auto"/>
            <w:bottom w:val="none" w:sz="0" w:space="0" w:color="auto"/>
            <w:right w:val="none" w:sz="0" w:space="0" w:color="auto"/>
          </w:divBdr>
        </w:div>
        <w:div w:id="1952086668">
          <w:marLeft w:val="576"/>
          <w:marRight w:val="0"/>
          <w:marTop w:val="60"/>
          <w:marBottom w:val="120"/>
          <w:divBdr>
            <w:top w:val="none" w:sz="0" w:space="0" w:color="auto"/>
            <w:left w:val="none" w:sz="0" w:space="0" w:color="auto"/>
            <w:bottom w:val="none" w:sz="0" w:space="0" w:color="auto"/>
            <w:right w:val="none" w:sz="0" w:space="0" w:color="auto"/>
          </w:divBdr>
        </w:div>
      </w:divsChild>
    </w:div>
    <w:div w:id="1750156903">
      <w:marLeft w:val="0"/>
      <w:marRight w:val="0"/>
      <w:marTop w:val="0"/>
      <w:marBottom w:val="0"/>
      <w:divBdr>
        <w:top w:val="none" w:sz="0" w:space="0" w:color="auto"/>
        <w:left w:val="none" w:sz="0" w:space="0" w:color="auto"/>
        <w:bottom w:val="none" w:sz="0" w:space="0" w:color="auto"/>
        <w:right w:val="none" w:sz="0" w:space="0" w:color="auto"/>
      </w:divBdr>
    </w:div>
    <w:div w:id="1759132184">
      <w:bodyDiv w:val="1"/>
      <w:marLeft w:val="0"/>
      <w:marRight w:val="0"/>
      <w:marTop w:val="0"/>
      <w:marBottom w:val="0"/>
      <w:divBdr>
        <w:top w:val="none" w:sz="0" w:space="0" w:color="auto"/>
        <w:left w:val="none" w:sz="0" w:space="0" w:color="auto"/>
        <w:bottom w:val="none" w:sz="0" w:space="0" w:color="auto"/>
        <w:right w:val="none" w:sz="0" w:space="0" w:color="auto"/>
      </w:divBdr>
    </w:div>
    <w:div w:id="1759137355">
      <w:bodyDiv w:val="1"/>
      <w:marLeft w:val="0"/>
      <w:marRight w:val="0"/>
      <w:marTop w:val="0"/>
      <w:marBottom w:val="0"/>
      <w:divBdr>
        <w:top w:val="none" w:sz="0" w:space="0" w:color="auto"/>
        <w:left w:val="none" w:sz="0" w:space="0" w:color="auto"/>
        <w:bottom w:val="none" w:sz="0" w:space="0" w:color="auto"/>
        <w:right w:val="none" w:sz="0" w:space="0" w:color="auto"/>
      </w:divBdr>
      <w:divsChild>
        <w:div w:id="366570820">
          <w:marLeft w:val="576"/>
          <w:marRight w:val="0"/>
          <w:marTop w:val="120"/>
          <w:marBottom w:val="120"/>
          <w:divBdr>
            <w:top w:val="none" w:sz="0" w:space="0" w:color="auto"/>
            <w:left w:val="none" w:sz="0" w:space="0" w:color="auto"/>
            <w:bottom w:val="none" w:sz="0" w:space="0" w:color="auto"/>
            <w:right w:val="none" w:sz="0" w:space="0" w:color="auto"/>
          </w:divBdr>
        </w:div>
      </w:divsChild>
    </w:div>
    <w:div w:id="1771076708">
      <w:bodyDiv w:val="1"/>
      <w:marLeft w:val="0"/>
      <w:marRight w:val="0"/>
      <w:marTop w:val="0"/>
      <w:marBottom w:val="0"/>
      <w:divBdr>
        <w:top w:val="none" w:sz="0" w:space="0" w:color="auto"/>
        <w:left w:val="none" w:sz="0" w:space="0" w:color="auto"/>
        <w:bottom w:val="none" w:sz="0" w:space="0" w:color="auto"/>
        <w:right w:val="none" w:sz="0" w:space="0" w:color="auto"/>
      </w:divBdr>
    </w:div>
    <w:div w:id="1773821760">
      <w:bodyDiv w:val="1"/>
      <w:marLeft w:val="0"/>
      <w:marRight w:val="0"/>
      <w:marTop w:val="0"/>
      <w:marBottom w:val="0"/>
      <w:divBdr>
        <w:top w:val="none" w:sz="0" w:space="0" w:color="auto"/>
        <w:left w:val="none" w:sz="0" w:space="0" w:color="auto"/>
        <w:bottom w:val="none" w:sz="0" w:space="0" w:color="auto"/>
        <w:right w:val="none" w:sz="0" w:space="0" w:color="auto"/>
      </w:divBdr>
    </w:div>
    <w:div w:id="1782913574">
      <w:bodyDiv w:val="1"/>
      <w:marLeft w:val="0"/>
      <w:marRight w:val="0"/>
      <w:marTop w:val="0"/>
      <w:marBottom w:val="0"/>
      <w:divBdr>
        <w:top w:val="none" w:sz="0" w:space="0" w:color="auto"/>
        <w:left w:val="none" w:sz="0" w:space="0" w:color="auto"/>
        <w:bottom w:val="none" w:sz="0" w:space="0" w:color="auto"/>
        <w:right w:val="none" w:sz="0" w:space="0" w:color="auto"/>
      </w:divBdr>
    </w:div>
    <w:div w:id="1786002751">
      <w:bodyDiv w:val="1"/>
      <w:marLeft w:val="0"/>
      <w:marRight w:val="0"/>
      <w:marTop w:val="0"/>
      <w:marBottom w:val="0"/>
      <w:divBdr>
        <w:top w:val="none" w:sz="0" w:space="0" w:color="auto"/>
        <w:left w:val="none" w:sz="0" w:space="0" w:color="auto"/>
        <w:bottom w:val="none" w:sz="0" w:space="0" w:color="auto"/>
        <w:right w:val="none" w:sz="0" w:space="0" w:color="auto"/>
      </w:divBdr>
    </w:div>
    <w:div w:id="1787314760">
      <w:bodyDiv w:val="1"/>
      <w:marLeft w:val="0"/>
      <w:marRight w:val="0"/>
      <w:marTop w:val="0"/>
      <w:marBottom w:val="0"/>
      <w:divBdr>
        <w:top w:val="none" w:sz="0" w:space="0" w:color="auto"/>
        <w:left w:val="none" w:sz="0" w:space="0" w:color="auto"/>
        <w:bottom w:val="none" w:sz="0" w:space="0" w:color="auto"/>
        <w:right w:val="none" w:sz="0" w:space="0" w:color="auto"/>
      </w:divBdr>
    </w:div>
    <w:div w:id="1795295208">
      <w:bodyDiv w:val="1"/>
      <w:marLeft w:val="0"/>
      <w:marRight w:val="0"/>
      <w:marTop w:val="0"/>
      <w:marBottom w:val="0"/>
      <w:divBdr>
        <w:top w:val="none" w:sz="0" w:space="0" w:color="auto"/>
        <w:left w:val="none" w:sz="0" w:space="0" w:color="auto"/>
        <w:bottom w:val="none" w:sz="0" w:space="0" w:color="auto"/>
        <w:right w:val="none" w:sz="0" w:space="0" w:color="auto"/>
      </w:divBdr>
    </w:div>
    <w:div w:id="1806119226">
      <w:bodyDiv w:val="1"/>
      <w:marLeft w:val="0"/>
      <w:marRight w:val="0"/>
      <w:marTop w:val="0"/>
      <w:marBottom w:val="0"/>
      <w:divBdr>
        <w:top w:val="none" w:sz="0" w:space="0" w:color="auto"/>
        <w:left w:val="none" w:sz="0" w:space="0" w:color="auto"/>
        <w:bottom w:val="none" w:sz="0" w:space="0" w:color="auto"/>
        <w:right w:val="none" w:sz="0" w:space="0" w:color="auto"/>
      </w:divBdr>
    </w:div>
    <w:div w:id="1816098438">
      <w:bodyDiv w:val="1"/>
      <w:marLeft w:val="0"/>
      <w:marRight w:val="0"/>
      <w:marTop w:val="0"/>
      <w:marBottom w:val="0"/>
      <w:divBdr>
        <w:top w:val="none" w:sz="0" w:space="0" w:color="auto"/>
        <w:left w:val="none" w:sz="0" w:space="0" w:color="auto"/>
        <w:bottom w:val="none" w:sz="0" w:space="0" w:color="auto"/>
        <w:right w:val="none" w:sz="0" w:space="0" w:color="auto"/>
      </w:divBdr>
      <w:divsChild>
        <w:div w:id="204368039">
          <w:marLeft w:val="0"/>
          <w:marRight w:val="0"/>
          <w:marTop w:val="100"/>
          <w:marBottom w:val="100"/>
          <w:divBdr>
            <w:top w:val="none" w:sz="0" w:space="0" w:color="auto"/>
            <w:left w:val="none" w:sz="0" w:space="0" w:color="auto"/>
            <w:bottom w:val="none" w:sz="0" w:space="0" w:color="auto"/>
            <w:right w:val="none" w:sz="0" w:space="0" w:color="auto"/>
          </w:divBdr>
          <w:divsChild>
            <w:div w:id="872424884">
              <w:marLeft w:val="0"/>
              <w:marRight w:val="0"/>
              <w:marTop w:val="0"/>
              <w:marBottom w:val="0"/>
              <w:divBdr>
                <w:top w:val="none" w:sz="0" w:space="0" w:color="auto"/>
                <w:left w:val="none" w:sz="0" w:space="0" w:color="auto"/>
                <w:bottom w:val="none" w:sz="0" w:space="0" w:color="auto"/>
                <w:right w:val="none" w:sz="0" w:space="0" w:color="auto"/>
              </w:divBdr>
              <w:divsChild>
                <w:div w:id="21099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7904">
      <w:bodyDiv w:val="1"/>
      <w:marLeft w:val="0"/>
      <w:marRight w:val="0"/>
      <w:marTop w:val="0"/>
      <w:marBottom w:val="0"/>
      <w:divBdr>
        <w:top w:val="none" w:sz="0" w:space="0" w:color="auto"/>
        <w:left w:val="none" w:sz="0" w:space="0" w:color="auto"/>
        <w:bottom w:val="none" w:sz="0" w:space="0" w:color="auto"/>
        <w:right w:val="none" w:sz="0" w:space="0" w:color="auto"/>
      </w:divBdr>
    </w:div>
    <w:div w:id="1819036358">
      <w:bodyDiv w:val="1"/>
      <w:marLeft w:val="0"/>
      <w:marRight w:val="0"/>
      <w:marTop w:val="0"/>
      <w:marBottom w:val="0"/>
      <w:divBdr>
        <w:top w:val="none" w:sz="0" w:space="0" w:color="auto"/>
        <w:left w:val="none" w:sz="0" w:space="0" w:color="auto"/>
        <w:bottom w:val="none" w:sz="0" w:space="0" w:color="auto"/>
        <w:right w:val="none" w:sz="0" w:space="0" w:color="auto"/>
      </w:divBdr>
      <w:divsChild>
        <w:div w:id="68894544">
          <w:marLeft w:val="0"/>
          <w:marRight w:val="0"/>
          <w:marTop w:val="0"/>
          <w:marBottom w:val="0"/>
          <w:divBdr>
            <w:top w:val="none" w:sz="0" w:space="0" w:color="auto"/>
            <w:left w:val="none" w:sz="0" w:space="0" w:color="auto"/>
            <w:bottom w:val="none" w:sz="0" w:space="0" w:color="auto"/>
            <w:right w:val="none" w:sz="0" w:space="0" w:color="auto"/>
          </w:divBdr>
          <w:divsChild>
            <w:div w:id="1422991492">
              <w:marLeft w:val="0"/>
              <w:marRight w:val="0"/>
              <w:marTop w:val="0"/>
              <w:marBottom w:val="0"/>
              <w:divBdr>
                <w:top w:val="none" w:sz="0" w:space="0" w:color="auto"/>
                <w:left w:val="none" w:sz="0" w:space="0" w:color="auto"/>
                <w:bottom w:val="none" w:sz="0" w:space="0" w:color="auto"/>
                <w:right w:val="none" w:sz="0" w:space="0" w:color="auto"/>
              </w:divBdr>
            </w:div>
            <w:div w:id="1556745163">
              <w:marLeft w:val="0"/>
              <w:marRight w:val="0"/>
              <w:marTop w:val="0"/>
              <w:marBottom w:val="0"/>
              <w:divBdr>
                <w:top w:val="none" w:sz="0" w:space="0" w:color="auto"/>
                <w:left w:val="none" w:sz="0" w:space="0" w:color="auto"/>
                <w:bottom w:val="none" w:sz="0" w:space="0" w:color="auto"/>
                <w:right w:val="none" w:sz="0" w:space="0" w:color="auto"/>
              </w:divBdr>
            </w:div>
            <w:div w:id="1837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58198">
      <w:bodyDiv w:val="1"/>
      <w:marLeft w:val="0"/>
      <w:marRight w:val="0"/>
      <w:marTop w:val="0"/>
      <w:marBottom w:val="0"/>
      <w:divBdr>
        <w:top w:val="none" w:sz="0" w:space="0" w:color="auto"/>
        <w:left w:val="none" w:sz="0" w:space="0" w:color="auto"/>
        <w:bottom w:val="none" w:sz="0" w:space="0" w:color="auto"/>
        <w:right w:val="none" w:sz="0" w:space="0" w:color="auto"/>
      </w:divBdr>
    </w:div>
    <w:div w:id="1832986461">
      <w:bodyDiv w:val="1"/>
      <w:marLeft w:val="0"/>
      <w:marRight w:val="0"/>
      <w:marTop w:val="0"/>
      <w:marBottom w:val="0"/>
      <w:divBdr>
        <w:top w:val="none" w:sz="0" w:space="0" w:color="auto"/>
        <w:left w:val="none" w:sz="0" w:space="0" w:color="auto"/>
        <w:bottom w:val="none" w:sz="0" w:space="0" w:color="auto"/>
        <w:right w:val="none" w:sz="0" w:space="0" w:color="auto"/>
      </w:divBdr>
      <w:divsChild>
        <w:div w:id="783693364">
          <w:marLeft w:val="1037"/>
          <w:marRight w:val="0"/>
          <w:marTop w:val="60"/>
          <w:marBottom w:val="0"/>
          <w:divBdr>
            <w:top w:val="none" w:sz="0" w:space="0" w:color="auto"/>
            <w:left w:val="none" w:sz="0" w:space="0" w:color="auto"/>
            <w:bottom w:val="none" w:sz="0" w:space="0" w:color="auto"/>
            <w:right w:val="none" w:sz="0" w:space="0" w:color="auto"/>
          </w:divBdr>
        </w:div>
        <w:div w:id="1232497856">
          <w:marLeft w:val="1037"/>
          <w:marRight w:val="0"/>
          <w:marTop w:val="60"/>
          <w:marBottom w:val="0"/>
          <w:divBdr>
            <w:top w:val="none" w:sz="0" w:space="0" w:color="auto"/>
            <w:left w:val="none" w:sz="0" w:space="0" w:color="auto"/>
            <w:bottom w:val="none" w:sz="0" w:space="0" w:color="auto"/>
            <w:right w:val="none" w:sz="0" w:space="0" w:color="auto"/>
          </w:divBdr>
        </w:div>
        <w:div w:id="1232807848">
          <w:marLeft w:val="1037"/>
          <w:marRight w:val="0"/>
          <w:marTop w:val="60"/>
          <w:marBottom w:val="0"/>
          <w:divBdr>
            <w:top w:val="none" w:sz="0" w:space="0" w:color="auto"/>
            <w:left w:val="none" w:sz="0" w:space="0" w:color="auto"/>
            <w:bottom w:val="none" w:sz="0" w:space="0" w:color="auto"/>
            <w:right w:val="none" w:sz="0" w:space="0" w:color="auto"/>
          </w:divBdr>
        </w:div>
        <w:div w:id="1462919285">
          <w:marLeft w:val="173"/>
          <w:marRight w:val="0"/>
          <w:marTop w:val="60"/>
          <w:marBottom w:val="0"/>
          <w:divBdr>
            <w:top w:val="none" w:sz="0" w:space="0" w:color="auto"/>
            <w:left w:val="none" w:sz="0" w:space="0" w:color="auto"/>
            <w:bottom w:val="none" w:sz="0" w:space="0" w:color="auto"/>
            <w:right w:val="none" w:sz="0" w:space="0" w:color="auto"/>
          </w:divBdr>
        </w:div>
        <w:div w:id="1929849104">
          <w:marLeft w:val="173"/>
          <w:marRight w:val="0"/>
          <w:marTop w:val="60"/>
          <w:marBottom w:val="0"/>
          <w:divBdr>
            <w:top w:val="none" w:sz="0" w:space="0" w:color="auto"/>
            <w:left w:val="none" w:sz="0" w:space="0" w:color="auto"/>
            <w:bottom w:val="none" w:sz="0" w:space="0" w:color="auto"/>
            <w:right w:val="none" w:sz="0" w:space="0" w:color="auto"/>
          </w:divBdr>
        </w:div>
      </w:divsChild>
    </w:div>
    <w:div w:id="1840343333">
      <w:bodyDiv w:val="1"/>
      <w:marLeft w:val="0"/>
      <w:marRight w:val="0"/>
      <w:marTop w:val="0"/>
      <w:marBottom w:val="0"/>
      <w:divBdr>
        <w:top w:val="none" w:sz="0" w:space="0" w:color="auto"/>
        <w:left w:val="none" w:sz="0" w:space="0" w:color="auto"/>
        <w:bottom w:val="none" w:sz="0" w:space="0" w:color="auto"/>
        <w:right w:val="none" w:sz="0" w:space="0" w:color="auto"/>
      </w:divBdr>
      <w:divsChild>
        <w:div w:id="221255114">
          <w:marLeft w:val="1440"/>
          <w:marRight w:val="0"/>
          <w:marTop w:val="120"/>
          <w:marBottom w:val="120"/>
          <w:divBdr>
            <w:top w:val="none" w:sz="0" w:space="0" w:color="auto"/>
            <w:left w:val="none" w:sz="0" w:space="0" w:color="auto"/>
            <w:bottom w:val="none" w:sz="0" w:space="0" w:color="auto"/>
            <w:right w:val="none" w:sz="0" w:space="0" w:color="auto"/>
          </w:divBdr>
        </w:div>
        <w:div w:id="1720275229">
          <w:marLeft w:val="1440"/>
          <w:marRight w:val="0"/>
          <w:marTop w:val="120"/>
          <w:marBottom w:val="120"/>
          <w:divBdr>
            <w:top w:val="none" w:sz="0" w:space="0" w:color="auto"/>
            <w:left w:val="none" w:sz="0" w:space="0" w:color="auto"/>
            <w:bottom w:val="none" w:sz="0" w:space="0" w:color="auto"/>
            <w:right w:val="none" w:sz="0" w:space="0" w:color="auto"/>
          </w:divBdr>
        </w:div>
      </w:divsChild>
    </w:div>
    <w:div w:id="1850295426">
      <w:bodyDiv w:val="1"/>
      <w:marLeft w:val="0"/>
      <w:marRight w:val="0"/>
      <w:marTop w:val="0"/>
      <w:marBottom w:val="0"/>
      <w:divBdr>
        <w:top w:val="none" w:sz="0" w:space="0" w:color="auto"/>
        <w:left w:val="none" w:sz="0" w:space="0" w:color="auto"/>
        <w:bottom w:val="none" w:sz="0" w:space="0" w:color="auto"/>
        <w:right w:val="none" w:sz="0" w:space="0" w:color="auto"/>
      </w:divBdr>
    </w:div>
    <w:div w:id="1872759521">
      <w:bodyDiv w:val="1"/>
      <w:marLeft w:val="0"/>
      <w:marRight w:val="0"/>
      <w:marTop w:val="0"/>
      <w:marBottom w:val="0"/>
      <w:divBdr>
        <w:top w:val="none" w:sz="0" w:space="0" w:color="auto"/>
        <w:left w:val="none" w:sz="0" w:space="0" w:color="auto"/>
        <w:bottom w:val="none" w:sz="0" w:space="0" w:color="auto"/>
        <w:right w:val="none" w:sz="0" w:space="0" w:color="auto"/>
      </w:divBdr>
    </w:div>
    <w:div w:id="1872764955">
      <w:bodyDiv w:val="1"/>
      <w:marLeft w:val="0"/>
      <w:marRight w:val="0"/>
      <w:marTop w:val="0"/>
      <w:marBottom w:val="0"/>
      <w:divBdr>
        <w:top w:val="none" w:sz="0" w:space="0" w:color="auto"/>
        <w:left w:val="none" w:sz="0" w:space="0" w:color="auto"/>
        <w:bottom w:val="none" w:sz="0" w:space="0" w:color="auto"/>
        <w:right w:val="none" w:sz="0" w:space="0" w:color="auto"/>
      </w:divBdr>
    </w:div>
    <w:div w:id="1875924027">
      <w:bodyDiv w:val="1"/>
      <w:marLeft w:val="0"/>
      <w:marRight w:val="0"/>
      <w:marTop w:val="0"/>
      <w:marBottom w:val="0"/>
      <w:divBdr>
        <w:top w:val="none" w:sz="0" w:space="0" w:color="auto"/>
        <w:left w:val="none" w:sz="0" w:space="0" w:color="auto"/>
        <w:bottom w:val="none" w:sz="0" w:space="0" w:color="auto"/>
        <w:right w:val="none" w:sz="0" w:space="0" w:color="auto"/>
      </w:divBdr>
      <w:divsChild>
        <w:div w:id="195315383">
          <w:marLeft w:val="547"/>
          <w:marRight w:val="0"/>
          <w:marTop w:val="0"/>
          <w:marBottom w:val="0"/>
          <w:divBdr>
            <w:top w:val="none" w:sz="0" w:space="0" w:color="auto"/>
            <w:left w:val="none" w:sz="0" w:space="0" w:color="auto"/>
            <w:bottom w:val="none" w:sz="0" w:space="0" w:color="auto"/>
            <w:right w:val="none" w:sz="0" w:space="0" w:color="auto"/>
          </w:divBdr>
        </w:div>
      </w:divsChild>
    </w:div>
    <w:div w:id="1881280924">
      <w:bodyDiv w:val="1"/>
      <w:marLeft w:val="0"/>
      <w:marRight w:val="0"/>
      <w:marTop w:val="0"/>
      <w:marBottom w:val="0"/>
      <w:divBdr>
        <w:top w:val="none" w:sz="0" w:space="0" w:color="auto"/>
        <w:left w:val="none" w:sz="0" w:space="0" w:color="auto"/>
        <w:bottom w:val="none" w:sz="0" w:space="0" w:color="auto"/>
        <w:right w:val="none" w:sz="0" w:space="0" w:color="auto"/>
      </w:divBdr>
      <w:divsChild>
        <w:div w:id="1950772431">
          <w:marLeft w:val="1296"/>
          <w:marRight w:val="0"/>
          <w:marTop w:val="96"/>
          <w:marBottom w:val="0"/>
          <w:divBdr>
            <w:top w:val="none" w:sz="0" w:space="0" w:color="auto"/>
            <w:left w:val="none" w:sz="0" w:space="0" w:color="auto"/>
            <w:bottom w:val="none" w:sz="0" w:space="0" w:color="auto"/>
            <w:right w:val="none" w:sz="0" w:space="0" w:color="auto"/>
          </w:divBdr>
        </w:div>
      </w:divsChild>
    </w:div>
    <w:div w:id="1886478303">
      <w:bodyDiv w:val="1"/>
      <w:marLeft w:val="0"/>
      <w:marRight w:val="0"/>
      <w:marTop w:val="0"/>
      <w:marBottom w:val="0"/>
      <w:divBdr>
        <w:top w:val="none" w:sz="0" w:space="0" w:color="auto"/>
        <w:left w:val="none" w:sz="0" w:space="0" w:color="auto"/>
        <w:bottom w:val="none" w:sz="0" w:space="0" w:color="auto"/>
        <w:right w:val="none" w:sz="0" w:space="0" w:color="auto"/>
      </w:divBdr>
      <w:divsChild>
        <w:div w:id="1115170780">
          <w:marLeft w:val="576"/>
          <w:marRight w:val="0"/>
          <w:marTop w:val="120"/>
          <w:marBottom w:val="120"/>
          <w:divBdr>
            <w:top w:val="none" w:sz="0" w:space="0" w:color="auto"/>
            <w:left w:val="none" w:sz="0" w:space="0" w:color="auto"/>
            <w:bottom w:val="none" w:sz="0" w:space="0" w:color="auto"/>
            <w:right w:val="none" w:sz="0" w:space="0" w:color="auto"/>
          </w:divBdr>
        </w:div>
        <w:div w:id="1824347645">
          <w:marLeft w:val="576"/>
          <w:marRight w:val="0"/>
          <w:marTop w:val="120"/>
          <w:marBottom w:val="120"/>
          <w:divBdr>
            <w:top w:val="none" w:sz="0" w:space="0" w:color="auto"/>
            <w:left w:val="none" w:sz="0" w:space="0" w:color="auto"/>
            <w:bottom w:val="none" w:sz="0" w:space="0" w:color="auto"/>
            <w:right w:val="none" w:sz="0" w:space="0" w:color="auto"/>
          </w:divBdr>
        </w:div>
      </w:divsChild>
    </w:div>
    <w:div w:id="1889147396">
      <w:bodyDiv w:val="1"/>
      <w:marLeft w:val="0"/>
      <w:marRight w:val="0"/>
      <w:marTop w:val="0"/>
      <w:marBottom w:val="0"/>
      <w:divBdr>
        <w:top w:val="none" w:sz="0" w:space="0" w:color="auto"/>
        <w:left w:val="none" w:sz="0" w:space="0" w:color="auto"/>
        <w:bottom w:val="none" w:sz="0" w:space="0" w:color="auto"/>
        <w:right w:val="none" w:sz="0" w:space="0" w:color="auto"/>
      </w:divBdr>
    </w:div>
    <w:div w:id="1896621046">
      <w:bodyDiv w:val="1"/>
      <w:marLeft w:val="0"/>
      <w:marRight w:val="0"/>
      <w:marTop w:val="0"/>
      <w:marBottom w:val="0"/>
      <w:divBdr>
        <w:top w:val="none" w:sz="0" w:space="0" w:color="auto"/>
        <w:left w:val="none" w:sz="0" w:space="0" w:color="auto"/>
        <w:bottom w:val="none" w:sz="0" w:space="0" w:color="auto"/>
        <w:right w:val="none" w:sz="0" w:space="0" w:color="auto"/>
      </w:divBdr>
      <w:divsChild>
        <w:div w:id="2114589050">
          <w:marLeft w:val="979"/>
          <w:marRight w:val="0"/>
          <w:marTop w:val="120"/>
          <w:marBottom w:val="120"/>
          <w:divBdr>
            <w:top w:val="none" w:sz="0" w:space="0" w:color="auto"/>
            <w:left w:val="none" w:sz="0" w:space="0" w:color="auto"/>
            <w:bottom w:val="none" w:sz="0" w:space="0" w:color="auto"/>
            <w:right w:val="none" w:sz="0" w:space="0" w:color="auto"/>
          </w:divBdr>
        </w:div>
      </w:divsChild>
    </w:div>
    <w:div w:id="1925990021">
      <w:bodyDiv w:val="1"/>
      <w:marLeft w:val="0"/>
      <w:marRight w:val="0"/>
      <w:marTop w:val="0"/>
      <w:marBottom w:val="0"/>
      <w:divBdr>
        <w:top w:val="none" w:sz="0" w:space="0" w:color="auto"/>
        <w:left w:val="none" w:sz="0" w:space="0" w:color="auto"/>
        <w:bottom w:val="none" w:sz="0" w:space="0" w:color="auto"/>
        <w:right w:val="none" w:sz="0" w:space="0" w:color="auto"/>
      </w:divBdr>
    </w:div>
    <w:div w:id="1940333181">
      <w:bodyDiv w:val="1"/>
      <w:marLeft w:val="0"/>
      <w:marRight w:val="0"/>
      <w:marTop w:val="0"/>
      <w:marBottom w:val="0"/>
      <w:divBdr>
        <w:top w:val="none" w:sz="0" w:space="0" w:color="auto"/>
        <w:left w:val="none" w:sz="0" w:space="0" w:color="auto"/>
        <w:bottom w:val="none" w:sz="0" w:space="0" w:color="auto"/>
        <w:right w:val="none" w:sz="0" w:space="0" w:color="auto"/>
      </w:divBdr>
    </w:div>
    <w:div w:id="1944606721">
      <w:bodyDiv w:val="1"/>
      <w:marLeft w:val="0"/>
      <w:marRight w:val="0"/>
      <w:marTop w:val="0"/>
      <w:marBottom w:val="0"/>
      <w:divBdr>
        <w:top w:val="none" w:sz="0" w:space="0" w:color="auto"/>
        <w:left w:val="none" w:sz="0" w:space="0" w:color="auto"/>
        <w:bottom w:val="none" w:sz="0" w:space="0" w:color="auto"/>
        <w:right w:val="none" w:sz="0" w:space="0" w:color="auto"/>
      </w:divBdr>
    </w:div>
    <w:div w:id="1955939211">
      <w:bodyDiv w:val="1"/>
      <w:marLeft w:val="0"/>
      <w:marRight w:val="0"/>
      <w:marTop w:val="0"/>
      <w:marBottom w:val="0"/>
      <w:divBdr>
        <w:top w:val="none" w:sz="0" w:space="0" w:color="auto"/>
        <w:left w:val="none" w:sz="0" w:space="0" w:color="auto"/>
        <w:bottom w:val="none" w:sz="0" w:space="0" w:color="auto"/>
        <w:right w:val="none" w:sz="0" w:space="0" w:color="auto"/>
      </w:divBdr>
      <w:divsChild>
        <w:div w:id="1184515867">
          <w:marLeft w:val="547"/>
          <w:marRight w:val="0"/>
          <w:marTop w:val="0"/>
          <w:marBottom w:val="0"/>
          <w:divBdr>
            <w:top w:val="none" w:sz="0" w:space="0" w:color="auto"/>
            <w:left w:val="none" w:sz="0" w:space="0" w:color="auto"/>
            <w:bottom w:val="none" w:sz="0" w:space="0" w:color="auto"/>
            <w:right w:val="none" w:sz="0" w:space="0" w:color="auto"/>
          </w:divBdr>
        </w:div>
      </w:divsChild>
    </w:div>
    <w:div w:id="1963805864">
      <w:bodyDiv w:val="1"/>
      <w:marLeft w:val="0"/>
      <w:marRight w:val="0"/>
      <w:marTop w:val="0"/>
      <w:marBottom w:val="0"/>
      <w:divBdr>
        <w:top w:val="none" w:sz="0" w:space="0" w:color="auto"/>
        <w:left w:val="none" w:sz="0" w:space="0" w:color="auto"/>
        <w:bottom w:val="none" w:sz="0" w:space="0" w:color="auto"/>
        <w:right w:val="none" w:sz="0" w:space="0" w:color="auto"/>
      </w:divBdr>
      <w:divsChild>
        <w:div w:id="341786426">
          <w:marLeft w:val="576"/>
          <w:marRight w:val="0"/>
          <w:marTop w:val="60"/>
          <w:marBottom w:val="120"/>
          <w:divBdr>
            <w:top w:val="none" w:sz="0" w:space="0" w:color="auto"/>
            <w:left w:val="none" w:sz="0" w:space="0" w:color="auto"/>
            <w:bottom w:val="none" w:sz="0" w:space="0" w:color="auto"/>
            <w:right w:val="none" w:sz="0" w:space="0" w:color="auto"/>
          </w:divBdr>
        </w:div>
        <w:div w:id="584533943">
          <w:marLeft w:val="576"/>
          <w:marRight w:val="0"/>
          <w:marTop w:val="60"/>
          <w:marBottom w:val="120"/>
          <w:divBdr>
            <w:top w:val="none" w:sz="0" w:space="0" w:color="auto"/>
            <w:left w:val="none" w:sz="0" w:space="0" w:color="auto"/>
            <w:bottom w:val="none" w:sz="0" w:space="0" w:color="auto"/>
            <w:right w:val="none" w:sz="0" w:space="0" w:color="auto"/>
          </w:divBdr>
        </w:div>
        <w:div w:id="1744065541">
          <w:marLeft w:val="576"/>
          <w:marRight w:val="0"/>
          <w:marTop w:val="60"/>
          <w:marBottom w:val="120"/>
          <w:divBdr>
            <w:top w:val="none" w:sz="0" w:space="0" w:color="auto"/>
            <w:left w:val="none" w:sz="0" w:space="0" w:color="auto"/>
            <w:bottom w:val="none" w:sz="0" w:space="0" w:color="auto"/>
            <w:right w:val="none" w:sz="0" w:space="0" w:color="auto"/>
          </w:divBdr>
        </w:div>
      </w:divsChild>
    </w:div>
    <w:div w:id="1967199502">
      <w:bodyDiv w:val="1"/>
      <w:marLeft w:val="0"/>
      <w:marRight w:val="0"/>
      <w:marTop w:val="0"/>
      <w:marBottom w:val="0"/>
      <w:divBdr>
        <w:top w:val="none" w:sz="0" w:space="0" w:color="auto"/>
        <w:left w:val="none" w:sz="0" w:space="0" w:color="auto"/>
        <w:bottom w:val="none" w:sz="0" w:space="0" w:color="auto"/>
        <w:right w:val="none" w:sz="0" w:space="0" w:color="auto"/>
      </w:divBdr>
      <w:divsChild>
        <w:div w:id="50271947">
          <w:marLeft w:val="0"/>
          <w:marRight w:val="0"/>
          <w:marTop w:val="0"/>
          <w:marBottom w:val="0"/>
          <w:divBdr>
            <w:top w:val="none" w:sz="0" w:space="0" w:color="auto"/>
            <w:left w:val="none" w:sz="0" w:space="0" w:color="auto"/>
            <w:bottom w:val="none" w:sz="0" w:space="0" w:color="auto"/>
            <w:right w:val="none" w:sz="0" w:space="0" w:color="auto"/>
          </w:divBdr>
        </w:div>
        <w:div w:id="305206609">
          <w:marLeft w:val="0"/>
          <w:marRight w:val="0"/>
          <w:marTop w:val="0"/>
          <w:marBottom w:val="0"/>
          <w:divBdr>
            <w:top w:val="none" w:sz="0" w:space="0" w:color="auto"/>
            <w:left w:val="none" w:sz="0" w:space="0" w:color="auto"/>
            <w:bottom w:val="none" w:sz="0" w:space="0" w:color="auto"/>
            <w:right w:val="none" w:sz="0" w:space="0" w:color="auto"/>
          </w:divBdr>
        </w:div>
        <w:div w:id="799108553">
          <w:marLeft w:val="0"/>
          <w:marRight w:val="0"/>
          <w:marTop w:val="0"/>
          <w:marBottom w:val="0"/>
          <w:divBdr>
            <w:top w:val="none" w:sz="0" w:space="0" w:color="auto"/>
            <w:left w:val="none" w:sz="0" w:space="0" w:color="auto"/>
            <w:bottom w:val="none" w:sz="0" w:space="0" w:color="auto"/>
            <w:right w:val="none" w:sz="0" w:space="0" w:color="auto"/>
          </w:divBdr>
        </w:div>
        <w:div w:id="1529877392">
          <w:marLeft w:val="0"/>
          <w:marRight w:val="0"/>
          <w:marTop w:val="0"/>
          <w:marBottom w:val="0"/>
          <w:divBdr>
            <w:top w:val="none" w:sz="0" w:space="0" w:color="auto"/>
            <w:left w:val="none" w:sz="0" w:space="0" w:color="auto"/>
            <w:bottom w:val="none" w:sz="0" w:space="0" w:color="auto"/>
            <w:right w:val="none" w:sz="0" w:space="0" w:color="auto"/>
          </w:divBdr>
        </w:div>
        <w:div w:id="1542743283">
          <w:marLeft w:val="0"/>
          <w:marRight w:val="0"/>
          <w:marTop w:val="0"/>
          <w:marBottom w:val="0"/>
          <w:divBdr>
            <w:top w:val="none" w:sz="0" w:space="0" w:color="auto"/>
            <w:left w:val="none" w:sz="0" w:space="0" w:color="auto"/>
            <w:bottom w:val="none" w:sz="0" w:space="0" w:color="auto"/>
            <w:right w:val="none" w:sz="0" w:space="0" w:color="auto"/>
          </w:divBdr>
        </w:div>
        <w:div w:id="1601909076">
          <w:marLeft w:val="0"/>
          <w:marRight w:val="0"/>
          <w:marTop w:val="0"/>
          <w:marBottom w:val="0"/>
          <w:divBdr>
            <w:top w:val="none" w:sz="0" w:space="0" w:color="auto"/>
            <w:left w:val="none" w:sz="0" w:space="0" w:color="auto"/>
            <w:bottom w:val="none" w:sz="0" w:space="0" w:color="auto"/>
            <w:right w:val="none" w:sz="0" w:space="0" w:color="auto"/>
          </w:divBdr>
        </w:div>
        <w:div w:id="1880121954">
          <w:marLeft w:val="0"/>
          <w:marRight w:val="0"/>
          <w:marTop w:val="0"/>
          <w:marBottom w:val="0"/>
          <w:divBdr>
            <w:top w:val="none" w:sz="0" w:space="0" w:color="auto"/>
            <w:left w:val="none" w:sz="0" w:space="0" w:color="auto"/>
            <w:bottom w:val="none" w:sz="0" w:space="0" w:color="auto"/>
            <w:right w:val="none" w:sz="0" w:space="0" w:color="auto"/>
          </w:divBdr>
        </w:div>
      </w:divsChild>
    </w:div>
    <w:div w:id="1969049694">
      <w:bodyDiv w:val="1"/>
      <w:marLeft w:val="0"/>
      <w:marRight w:val="0"/>
      <w:marTop w:val="0"/>
      <w:marBottom w:val="0"/>
      <w:divBdr>
        <w:top w:val="none" w:sz="0" w:space="0" w:color="auto"/>
        <w:left w:val="none" w:sz="0" w:space="0" w:color="auto"/>
        <w:bottom w:val="none" w:sz="0" w:space="0" w:color="auto"/>
        <w:right w:val="none" w:sz="0" w:space="0" w:color="auto"/>
      </w:divBdr>
    </w:div>
    <w:div w:id="1974168978">
      <w:bodyDiv w:val="1"/>
      <w:marLeft w:val="0"/>
      <w:marRight w:val="0"/>
      <w:marTop w:val="0"/>
      <w:marBottom w:val="0"/>
      <w:divBdr>
        <w:top w:val="none" w:sz="0" w:space="0" w:color="auto"/>
        <w:left w:val="none" w:sz="0" w:space="0" w:color="auto"/>
        <w:bottom w:val="none" w:sz="0" w:space="0" w:color="auto"/>
        <w:right w:val="none" w:sz="0" w:space="0" w:color="auto"/>
      </w:divBdr>
    </w:div>
    <w:div w:id="1977686204">
      <w:bodyDiv w:val="1"/>
      <w:marLeft w:val="0"/>
      <w:marRight w:val="0"/>
      <w:marTop w:val="0"/>
      <w:marBottom w:val="0"/>
      <w:divBdr>
        <w:top w:val="none" w:sz="0" w:space="0" w:color="auto"/>
        <w:left w:val="none" w:sz="0" w:space="0" w:color="auto"/>
        <w:bottom w:val="none" w:sz="0" w:space="0" w:color="auto"/>
        <w:right w:val="none" w:sz="0" w:space="0" w:color="auto"/>
      </w:divBdr>
      <w:divsChild>
        <w:div w:id="220020420">
          <w:marLeft w:val="0"/>
          <w:marRight w:val="0"/>
          <w:marTop w:val="0"/>
          <w:marBottom w:val="0"/>
          <w:divBdr>
            <w:top w:val="none" w:sz="0" w:space="0" w:color="auto"/>
            <w:left w:val="none" w:sz="0" w:space="0" w:color="auto"/>
            <w:bottom w:val="none" w:sz="0" w:space="0" w:color="auto"/>
            <w:right w:val="none" w:sz="0" w:space="0" w:color="auto"/>
          </w:divBdr>
        </w:div>
        <w:div w:id="1644653636">
          <w:marLeft w:val="0"/>
          <w:marRight w:val="0"/>
          <w:marTop w:val="0"/>
          <w:marBottom w:val="0"/>
          <w:divBdr>
            <w:top w:val="none" w:sz="0" w:space="0" w:color="auto"/>
            <w:left w:val="none" w:sz="0" w:space="0" w:color="auto"/>
            <w:bottom w:val="none" w:sz="0" w:space="0" w:color="auto"/>
            <w:right w:val="none" w:sz="0" w:space="0" w:color="auto"/>
          </w:divBdr>
        </w:div>
      </w:divsChild>
    </w:div>
    <w:div w:id="1982074264">
      <w:bodyDiv w:val="1"/>
      <w:marLeft w:val="0"/>
      <w:marRight w:val="0"/>
      <w:marTop w:val="0"/>
      <w:marBottom w:val="0"/>
      <w:divBdr>
        <w:top w:val="none" w:sz="0" w:space="0" w:color="auto"/>
        <w:left w:val="none" w:sz="0" w:space="0" w:color="auto"/>
        <w:bottom w:val="none" w:sz="0" w:space="0" w:color="auto"/>
        <w:right w:val="none" w:sz="0" w:space="0" w:color="auto"/>
      </w:divBdr>
    </w:div>
    <w:div w:id="1982297668">
      <w:bodyDiv w:val="1"/>
      <w:marLeft w:val="0"/>
      <w:marRight w:val="0"/>
      <w:marTop w:val="0"/>
      <w:marBottom w:val="0"/>
      <w:divBdr>
        <w:top w:val="none" w:sz="0" w:space="0" w:color="auto"/>
        <w:left w:val="none" w:sz="0" w:space="0" w:color="auto"/>
        <w:bottom w:val="none" w:sz="0" w:space="0" w:color="auto"/>
        <w:right w:val="none" w:sz="0" w:space="0" w:color="auto"/>
      </w:divBdr>
    </w:div>
    <w:div w:id="2003390047">
      <w:bodyDiv w:val="1"/>
      <w:marLeft w:val="0"/>
      <w:marRight w:val="0"/>
      <w:marTop w:val="0"/>
      <w:marBottom w:val="0"/>
      <w:divBdr>
        <w:top w:val="none" w:sz="0" w:space="0" w:color="auto"/>
        <w:left w:val="none" w:sz="0" w:space="0" w:color="auto"/>
        <w:bottom w:val="none" w:sz="0" w:space="0" w:color="auto"/>
        <w:right w:val="none" w:sz="0" w:space="0" w:color="auto"/>
      </w:divBdr>
      <w:divsChild>
        <w:div w:id="195780864">
          <w:marLeft w:val="173"/>
          <w:marRight w:val="0"/>
          <w:marTop w:val="20"/>
          <w:marBottom w:val="60"/>
          <w:divBdr>
            <w:top w:val="none" w:sz="0" w:space="0" w:color="auto"/>
            <w:left w:val="none" w:sz="0" w:space="0" w:color="auto"/>
            <w:bottom w:val="none" w:sz="0" w:space="0" w:color="auto"/>
            <w:right w:val="none" w:sz="0" w:space="0" w:color="auto"/>
          </w:divBdr>
        </w:div>
        <w:div w:id="557979009">
          <w:marLeft w:val="173"/>
          <w:marRight w:val="0"/>
          <w:marTop w:val="20"/>
          <w:marBottom w:val="60"/>
          <w:divBdr>
            <w:top w:val="none" w:sz="0" w:space="0" w:color="auto"/>
            <w:left w:val="none" w:sz="0" w:space="0" w:color="auto"/>
            <w:bottom w:val="none" w:sz="0" w:space="0" w:color="auto"/>
            <w:right w:val="none" w:sz="0" w:space="0" w:color="auto"/>
          </w:divBdr>
        </w:div>
        <w:div w:id="926352239">
          <w:marLeft w:val="173"/>
          <w:marRight w:val="0"/>
          <w:marTop w:val="20"/>
          <w:marBottom w:val="60"/>
          <w:divBdr>
            <w:top w:val="none" w:sz="0" w:space="0" w:color="auto"/>
            <w:left w:val="none" w:sz="0" w:space="0" w:color="auto"/>
            <w:bottom w:val="none" w:sz="0" w:space="0" w:color="auto"/>
            <w:right w:val="none" w:sz="0" w:space="0" w:color="auto"/>
          </w:divBdr>
        </w:div>
      </w:divsChild>
    </w:div>
    <w:div w:id="2015644391">
      <w:bodyDiv w:val="1"/>
      <w:marLeft w:val="0"/>
      <w:marRight w:val="0"/>
      <w:marTop w:val="0"/>
      <w:marBottom w:val="0"/>
      <w:divBdr>
        <w:top w:val="none" w:sz="0" w:space="0" w:color="auto"/>
        <w:left w:val="none" w:sz="0" w:space="0" w:color="auto"/>
        <w:bottom w:val="none" w:sz="0" w:space="0" w:color="auto"/>
        <w:right w:val="none" w:sz="0" w:space="0" w:color="auto"/>
      </w:divBdr>
    </w:div>
    <w:div w:id="2022316604">
      <w:bodyDiv w:val="1"/>
      <w:marLeft w:val="0"/>
      <w:marRight w:val="0"/>
      <w:marTop w:val="0"/>
      <w:marBottom w:val="0"/>
      <w:divBdr>
        <w:top w:val="none" w:sz="0" w:space="0" w:color="auto"/>
        <w:left w:val="none" w:sz="0" w:space="0" w:color="auto"/>
        <w:bottom w:val="none" w:sz="0" w:space="0" w:color="auto"/>
        <w:right w:val="none" w:sz="0" w:space="0" w:color="auto"/>
      </w:divBdr>
      <w:divsChild>
        <w:div w:id="993410996">
          <w:marLeft w:val="0"/>
          <w:marRight w:val="0"/>
          <w:marTop w:val="330"/>
          <w:marBottom w:val="330"/>
          <w:divBdr>
            <w:top w:val="none" w:sz="0" w:space="0" w:color="auto"/>
            <w:left w:val="none" w:sz="0" w:space="0" w:color="auto"/>
            <w:bottom w:val="none" w:sz="0" w:space="0" w:color="auto"/>
            <w:right w:val="none" w:sz="0" w:space="0" w:color="auto"/>
          </w:divBdr>
          <w:divsChild>
            <w:div w:id="17043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285">
      <w:bodyDiv w:val="1"/>
      <w:marLeft w:val="0"/>
      <w:marRight w:val="0"/>
      <w:marTop w:val="0"/>
      <w:marBottom w:val="0"/>
      <w:divBdr>
        <w:top w:val="none" w:sz="0" w:space="0" w:color="auto"/>
        <w:left w:val="none" w:sz="0" w:space="0" w:color="auto"/>
        <w:bottom w:val="none" w:sz="0" w:space="0" w:color="auto"/>
        <w:right w:val="none" w:sz="0" w:space="0" w:color="auto"/>
      </w:divBdr>
      <w:divsChild>
        <w:div w:id="687415379">
          <w:marLeft w:val="979"/>
          <w:marRight w:val="0"/>
          <w:marTop w:val="60"/>
          <w:marBottom w:val="0"/>
          <w:divBdr>
            <w:top w:val="none" w:sz="0" w:space="0" w:color="auto"/>
            <w:left w:val="none" w:sz="0" w:space="0" w:color="auto"/>
            <w:bottom w:val="none" w:sz="0" w:space="0" w:color="auto"/>
            <w:right w:val="none" w:sz="0" w:space="0" w:color="auto"/>
          </w:divBdr>
        </w:div>
        <w:div w:id="953823428">
          <w:marLeft w:val="979"/>
          <w:marRight w:val="0"/>
          <w:marTop w:val="60"/>
          <w:marBottom w:val="0"/>
          <w:divBdr>
            <w:top w:val="none" w:sz="0" w:space="0" w:color="auto"/>
            <w:left w:val="none" w:sz="0" w:space="0" w:color="auto"/>
            <w:bottom w:val="none" w:sz="0" w:space="0" w:color="auto"/>
            <w:right w:val="none" w:sz="0" w:space="0" w:color="auto"/>
          </w:divBdr>
        </w:div>
        <w:div w:id="1195146942">
          <w:marLeft w:val="979"/>
          <w:marRight w:val="0"/>
          <w:marTop w:val="60"/>
          <w:marBottom w:val="0"/>
          <w:divBdr>
            <w:top w:val="none" w:sz="0" w:space="0" w:color="auto"/>
            <w:left w:val="none" w:sz="0" w:space="0" w:color="auto"/>
            <w:bottom w:val="none" w:sz="0" w:space="0" w:color="auto"/>
            <w:right w:val="none" w:sz="0" w:space="0" w:color="auto"/>
          </w:divBdr>
        </w:div>
        <w:div w:id="1723554873">
          <w:marLeft w:val="979"/>
          <w:marRight w:val="0"/>
          <w:marTop w:val="60"/>
          <w:marBottom w:val="0"/>
          <w:divBdr>
            <w:top w:val="none" w:sz="0" w:space="0" w:color="auto"/>
            <w:left w:val="none" w:sz="0" w:space="0" w:color="auto"/>
            <w:bottom w:val="none" w:sz="0" w:space="0" w:color="auto"/>
            <w:right w:val="none" w:sz="0" w:space="0" w:color="auto"/>
          </w:divBdr>
        </w:div>
        <w:div w:id="1975014271">
          <w:marLeft w:val="979"/>
          <w:marRight w:val="0"/>
          <w:marTop w:val="60"/>
          <w:marBottom w:val="0"/>
          <w:divBdr>
            <w:top w:val="none" w:sz="0" w:space="0" w:color="auto"/>
            <w:left w:val="none" w:sz="0" w:space="0" w:color="auto"/>
            <w:bottom w:val="none" w:sz="0" w:space="0" w:color="auto"/>
            <w:right w:val="none" w:sz="0" w:space="0" w:color="auto"/>
          </w:divBdr>
        </w:div>
        <w:div w:id="2136636475">
          <w:marLeft w:val="979"/>
          <w:marRight w:val="0"/>
          <w:marTop w:val="60"/>
          <w:marBottom w:val="0"/>
          <w:divBdr>
            <w:top w:val="none" w:sz="0" w:space="0" w:color="auto"/>
            <w:left w:val="none" w:sz="0" w:space="0" w:color="auto"/>
            <w:bottom w:val="none" w:sz="0" w:space="0" w:color="auto"/>
            <w:right w:val="none" w:sz="0" w:space="0" w:color="auto"/>
          </w:divBdr>
        </w:div>
      </w:divsChild>
    </w:div>
    <w:div w:id="2033145373">
      <w:bodyDiv w:val="1"/>
      <w:marLeft w:val="0"/>
      <w:marRight w:val="0"/>
      <w:marTop w:val="0"/>
      <w:marBottom w:val="0"/>
      <w:divBdr>
        <w:top w:val="none" w:sz="0" w:space="0" w:color="auto"/>
        <w:left w:val="none" w:sz="0" w:space="0" w:color="auto"/>
        <w:bottom w:val="none" w:sz="0" w:space="0" w:color="auto"/>
        <w:right w:val="none" w:sz="0" w:space="0" w:color="auto"/>
      </w:divBdr>
      <w:divsChild>
        <w:div w:id="1670403057">
          <w:marLeft w:val="0"/>
          <w:marRight w:val="0"/>
          <w:marTop w:val="330"/>
          <w:marBottom w:val="330"/>
          <w:divBdr>
            <w:top w:val="none" w:sz="0" w:space="0" w:color="auto"/>
            <w:left w:val="none" w:sz="0" w:space="0" w:color="auto"/>
            <w:bottom w:val="none" w:sz="0" w:space="0" w:color="auto"/>
            <w:right w:val="none" w:sz="0" w:space="0" w:color="auto"/>
          </w:divBdr>
          <w:divsChild>
            <w:div w:id="11063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5547">
      <w:bodyDiv w:val="1"/>
      <w:marLeft w:val="0"/>
      <w:marRight w:val="0"/>
      <w:marTop w:val="0"/>
      <w:marBottom w:val="0"/>
      <w:divBdr>
        <w:top w:val="none" w:sz="0" w:space="0" w:color="auto"/>
        <w:left w:val="none" w:sz="0" w:space="0" w:color="auto"/>
        <w:bottom w:val="none" w:sz="0" w:space="0" w:color="auto"/>
        <w:right w:val="none" w:sz="0" w:space="0" w:color="auto"/>
      </w:divBdr>
      <w:divsChild>
        <w:div w:id="84225440">
          <w:marLeft w:val="576"/>
          <w:marRight w:val="0"/>
          <w:marTop w:val="60"/>
          <w:marBottom w:val="0"/>
          <w:divBdr>
            <w:top w:val="none" w:sz="0" w:space="0" w:color="auto"/>
            <w:left w:val="none" w:sz="0" w:space="0" w:color="auto"/>
            <w:bottom w:val="none" w:sz="0" w:space="0" w:color="auto"/>
            <w:right w:val="none" w:sz="0" w:space="0" w:color="auto"/>
          </w:divBdr>
        </w:div>
        <w:div w:id="298535714">
          <w:marLeft w:val="576"/>
          <w:marRight w:val="0"/>
          <w:marTop w:val="60"/>
          <w:marBottom w:val="0"/>
          <w:divBdr>
            <w:top w:val="none" w:sz="0" w:space="0" w:color="auto"/>
            <w:left w:val="none" w:sz="0" w:space="0" w:color="auto"/>
            <w:bottom w:val="none" w:sz="0" w:space="0" w:color="auto"/>
            <w:right w:val="none" w:sz="0" w:space="0" w:color="auto"/>
          </w:divBdr>
        </w:div>
        <w:div w:id="828330322">
          <w:marLeft w:val="576"/>
          <w:marRight w:val="0"/>
          <w:marTop w:val="60"/>
          <w:marBottom w:val="0"/>
          <w:divBdr>
            <w:top w:val="none" w:sz="0" w:space="0" w:color="auto"/>
            <w:left w:val="none" w:sz="0" w:space="0" w:color="auto"/>
            <w:bottom w:val="none" w:sz="0" w:space="0" w:color="auto"/>
            <w:right w:val="none" w:sz="0" w:space="0" w:color="auto"/>
          </w:divBdr>
        </w:div>
        <w:div w:id="1859932080">
          <w:marLeft w:val="576"/>
          <w:marRight w:val="0"/>
          <w:marTop w:val="60"/>
          <w:marBottom w:val="0"/>
          <w:divBdr>
            <w:top w:val="none" w:sz="0" w:space="0" w:color="auto"/>
            <w:left w:val="none" w:sz="0" w:space="0" w:color="auto"/>
            <w:bottom w:val="none" w:sz="0" w:space="0" w:color="auto"/>
            <w:right w:val="none" w:sz="0" w:space="0" w:color="auto"/>
          </w:divBdr>
        </w:div>
        <w:div w:id="2127040949">
          <w:marLeft w:val="576"/>
          <w:marRight w:val="0"/>
          <w:marTop w:val="60"/>
          <w:marBottom w:val="0"/>
          <w:divBdr>
            <w:top w:val="none" w:sz="0" w:space="0" w:color="auto"/>
            <w:left w:val="none" w:sz="0" w:space="0" w:color="auto"/>
            <w:bottom w:val="none" w:sz="0" w:space="0" w:color="auto"/>
            <w:right w:val="none" w:sz="0" w:space="0" w:color="auto"/>
          </w:divBdr>
        </w:div>
      </w:divsChild>
    </w:div>
    <w:div w:id="2050110612">
      <w:bodyDiv w:val="1"/>
      <w:marLeft w:val="0"/>
      <w:marRight w:val="0"/>
      <w:marTop w:val="0"/>
      <w:marBottom w:val="0"/>
      <w:divBdr>
        <w:top w:val="none" w:sz="0" w:space="0" w:color="auto"/>
        <w:left w:val="none" w:sz="0" w:space="0" w:color="auto"/>
        <w:bottom w:val="none" w:sz="0" w:space="0" w:color="auto"/>
        <w:right w:val="none" w:sz="0" w:space="0" w:color="auto"/>
      </w:divBdr>
      <w:divsChild>
        <w:div w:id="532689860">
          <w:marLeft w:val="0"/>
          <w:marRight w:val="0"/>
          <w:marTop w:val="0"/>
          <w:marBottom w:val="0"/>
          <w:divBdr>
            <w:top w:val="none" w:sz="0" w:space="0" w:color="auto"/>
            <w:left w:val="none" w:sz="0" w:space="0" w:color="auto"/>
            <w:bottom w:val="none" w:sz="0" w:space="0" w:color="auto"/>
            <w:right w:val="none" w:sz="0" w:space="0" w:color="auto"/>
          </w:divBdr>
          <w:divsChild>
            <w:div w:id="1315908422">
              <w:marLeft w:val="0"/>
              <w:marRight w:val="0"/>
              <w:marTop w:val="0"/>
              <w:marBottom w:val="0"/>
              <w:divBdr>
                <w:top w:val="none" w:sz="0" w:space="0" w:color="auto"/>
                <w:left w:val="none" w:sz="0" w:space="0" w:color="auto"/>
                <w:bottom w:val="none" w:sz="0" w:space="0" w:color="auto"/>
                <w:right w:val="none" w:sz="0" w:space="0" w:color="auto"/>
              </w:divBdr>
              <w:divsChild>
                <w:div w:id="2125883324">
                  <w:marLeft w:val="0"/>
                  <w:marRight w:val="0"/>
                  <w:marTop w:val="0"/>
                  <w:marBottom w:val="375"/>
                  <w:divBdr>
                    <w:top w:val="none" w:sz="0" w:space="0" w:color="auto"/>
                    <w:left w:val="none" w:sz="0" w:space="0" w:color="auto"/>
                    <w:bottom w:val="none" w:sz="0" w:space="0" w:color="auto"/>
                    <w:right w:val="none" w:sz="0" w:space="0" w:color="auto"/>
                  </w:divBdr>
                  <w:divsChild>
                    <w:div w:id="783379800">
                      <w:marLeft w:val="0"/>
                      <w:marRight w:val="0"/>
                      <w:marTop w:val="0"/>
                      <w:marBottom w:val="0"/>
                      <w:divBdr>
                        <w:top w:val="none" w:sz="0" w:space="0" w:color="auto"/>
                        <w:left w:val="none" w:sz="0" w:space="0" w:color="auto"/>
                        <w:bottom w:val="none" w:sz="0" w:space="0" w:color="auto"/>
                        <w:right w:val="none" w:sz="0" w:space="0" w:color="auto"/>
                      </w:divBdr>
                      <w:divsChild>
                        <w:div w:id="604507241">
                          <w:marLeft w:val="0"/>
                          <w:marRight w:val="0"/>
                          <w:marTop w:val="0"/>
                          <w:marBottom w:val="0"/>
                          <w:divBdr>
                            <w:top w:val="none" w:sz="0" w:space="0" w:color="auto"/>
                            <w:left w:val="none" w:sz="0" w:space="0" w:color="auto"/>
                            <w:bottom w:val="none" w:sz="0" w:space="0" w:color="auto"/>
                            <w:right w:val="none" w:sz="0" w:space="0" w:color="auto"/>
                          </w:divBdr>
                          <w:divsChild>
                            <w:div w:id="23291815">
                              <w:marLeft w:val="0"/>
                              <w:marRight w:val="0"/>
                              <w:marTop w:val="0"/>
                              <w:marBottom w:val="0"/>
                              <w:divBdr>
                                <w:top w:val="none" w:sz="0" w:space="0" w:color="auto"/>
                                <w:left w:val="none" w:sz="0" w:space="0" w:color="auto"/>
                                <w:bottom w:val="none" w:sz="0" w:space="0" w:color="auto"/>
                                <w:right w:val="none" w:sz="0" w:space="0" w:color="auto"/>
                              </w:divBdr>
                              <w:divsChild>
                                <w:div w:id="680739244">
                                  <w:marLeft w:val="0"/>
                                  <w:marRight w:val="0"/>
                                  <w:marTop w:val="0"/>
                                  <w:marBottom w:val="0"/>
                                  <w:divBdr>
                                    <w:top w:val="none" w:sz="0" w:space="0" w:color="auto"/>
                                    <w:left w:val="none" w:sz="0" w:space="0" w:color="auto"/>
                                    <w:bottom w:val="none" w:sz="0" w:space="0" w:color="auto"/>
                                    <w:right w:val="none" w:sz="0" w:space="0" w:color="auto"/>
                                  </w:divBdr>
                                  <w:divsChild>
                                    <w:div w:id="511460471">
                                      <w:marLeft w:val="0"/>
                                      <w:marRight w:val="0"/>
                                      <w:marTop w:val="0"/>
                                      <w:marBottom w:val="0"/>
                                      <w:divBdr>
                                        <w:top w:val="none" w:sz="0" w:space="0" w:color="auto"/>
                                        <w:left w:val="none" w:sz="0" w:space="0" w:color="auto"/>
                                        <w:bottom w:val="none" w:sz="0" w:space="0" w:color="auto"/>
                                        <w:right w:val="none" w:sz="0" w:space="0" w:color="auto"/>
                                      </w:divBdr>
                                      <w:divsChild>
                                        <w:div w:id="1307398687">
                                          <w:marLeft w:val="150"/>
                                          <w:marRight w:val="150"/>
                                          <w:marTop w:val="0"/>
                                          <w:marBottom w:val="0"/>
                                          <w:divBdr>
                                            <w:top w:val="none" w:sz="0" w:space="0" w:color="auto"/>
                                            <w:left w:val="none" w:sz="0" w:space="0" w:color="auto"/>
                                            <w:bottom w:val="none" w:sz="0" w:space="0" w:color="auto"/>
                                            <w:right w:val="none" w:sz="0" w:space="0" w:color="auto"/>
                                          </w:divBdr>
                                          <w:divsChild>
                                            <w:div w:id="346712784">
                                              <w:marLeft w:val="0"/>
                                              <w:marRight w:val="0"/>
                                              <w:marTop w:val="0"/>
                                              <w:marBottom w:val="0"/>
                                              <w:divBdr>
                                                <w:top w:val="single" w:sz="6" w:space="0" w:color="E7E1CE"/>
                                                <w:left w:val="single" w:sz="6" w:space="0" w:color="E7E1CE"/>
                                                <w:bottom w:val="single" w:sz="6" w:space="0" w:color="E7E1CE"/>
                                                <w:right w:val="single" w:sz="6" w:space="0" w:color="E7E1CE"/>
                                              </w:divBdr>
                                              <w:divsChild>
                                                <w:div w:id="1251698809">
                                                  <w:marLeft w:val="0"/>
                                                  <w:marRight w:val="0"/>
                                                  <w:marTop w:val="0"/>
                                                  <w:marBottom w:val="0"/>
                                                  <w:divBdr>
                                                    <w:top w:val="none" w:sz="0" w:space="0" w:color="auto"/>
                                                    <w:left w:val="none" w:sz="0" w:space="0" w:color="auto"/>
                                                    <w:bottom w:val="none" w:sz="0" w:space="0" w:color="auto"/>
                                                    <w:right w:val="none" w:sz="0" w:space="0" w:color="auto"/>
                                                  </w:divBdr>
                                                  <w:divsChild>
                                                    <w:div w:id="1852602378">
                                                      <w:marLeft w:val="0"/>
                                                      <w:marRight w:val="0"/>
                                                      <w:marTop w:val="0"/>
                                                      <w:marBottom w:val="0"/>
                                                      <w:divBdr>
                                                        <w:top w:val="none" w:sz="0" w:space="0" w:color="auto"/>
                                                        <w:left w:val="none" w:sz="0" w:space="0" w:color="auto"/>
                                                        <w:bottom w:val="none" w:sz="0" w:space="0" w:color="auto"/>
                                                        <w:right w:val="none" w:sz="0" w:space="0" w:color="auto"/>
                                                      </w:divBdr>
                                                      <w:divsChild>
                                                        <w:div w:id="1946695366">
                                                          <w:marLeft w:val="0"/>
                                                          <w:marRight w:val="0"/>
                                                          <w:marTop w:val="0"/>
                                                          <w:marBottom w:val="0"/>
                                                          <w:divBdr>
                                                            <w:top w:val="none" w:sz="0" w:space="0" w:color="auto"/>
                                                            <w:left w:val="none" w:sz="0" w:space="0" w:color="auto"/>
                                                            <w:bottom w:val="none" w:sz="0" w:space="0" w:color="auto"/>
                                                            <w:right w:val="none" w:sz="0" w:space="0" w:color="auto"/>
                                                          </w:divBdr>
                                                          <w:divsChild>
                                                            <w:div w:id="2021807506">
                                                              <w:marLeft w:val="0"/>
                                                              <w:marRight w:val="0"/>
                                                              <w:marTop w:val="0"/>
                                                              <w:marBottom w:val="0"/>
                                                              <w:divBdr>
                                                                <w:top w:val="none" w:sz="0" w:space="0" w:color="auto"/>
                                                                <w:left w:val="none" w:sz="0" w:space="0" w:color="auto"/>
                                                                <w:bottom w:val="none" w:sz="0" w:space="0" w:color="auto"/>
                                                                <w:right w:val="none" w:sz="0" w:space="0" w:color="auto"/>
                                                              </w:divBdr>
                                                              <w:divsChild>
                                                                <w:div w:id="1692224977">
                                                                  <w:marLeft w:val="0"/>
                                                                  <w:marRight w:val="0"/>
                                                                  <w:marTop w:val="0"/>
                                                                  <w:marBottom w:val="0"/>
                                                                  <w:divBdr>
                                                                    <w:top w:val="none" w:sz="0" w:space="0" w:color="auto"/>
                                                                    <w:left w:val="none" w:sz="0" w:space="0" w:color="auto"/>
                                                                    <w:bottom w:val="none" w:sz="0" w:space="0" w:color="auto"/>
                                                                    <w:right w:val="none" w:sz="0" w:space="0" w:color="auto"/>
                                                                  </w:divBdr>
                                                                  <w:divsChild>
                                                                    <w:div w:id="178129136">
                                                                      <w:marLeft w:val="0"/>
                                                                      <w:marRight w:val="0"/>
                                                                      <w:marTop w:val="0"/>
                                                                      <w:marBottom w:val="0"/>
                                                                      <w:divBdr>
                                                                        <w:top w:val="none" w:sz="0" w:space="0" w:color="auto"/>
                                                                        <w:left w:val="none" w:sz="0" w:space="0" w:color="auto"/>
                                                                        <w:bottom w:val="none" w:sz="0" w:space="0" w:color="auto"/>
                                                                        <w:right w:val="none" w:sz="0" w:space="0" w:color="auto"/>
                                                                      </w:divBdr>
                                                                      <w:divsChild>
                                                                        <w:div w:id="647712333">
                                                                          <w:marLeft w:val="0"/>
                                                                          <w:marRight w:val="0"/>
                                                                          <w:marTop w:val="0"/>
                                                                          <w:marBottom w:val="0"/>
                                                                          <w:divBdr>
                                                                            <w:top w:val="none" w:sz="0" w:space="0" w:color="auto"/>
                                                                            <w:left w:val="none" w:sz="0" w:space="0" w:color="auto"/>
                                                                            <w:bottom w:val="none" w:sz="0" w:space="0" w:color="auto"/>
                                                                            <w:right w:val="none" w:sz="0" w:space="0" w:color="auto"/>
                                                                          </w:divBdr>
                                                                          <w:divsChild>
                                                                            <w:div w:id="1614291578">
                                                                              <w:marLeft w:val="0"/>
                                                                              <w:marRight w:val="0"/>
                                                                              <w:marTop w:val="0"/>
                                                                              <w:marBottom w:val="0"/>
                                                                              <w:divBdr>
                                                                                <w:top w:val="none" w:sz="0" w:space="0" w:color="auto"/>
                                                                                <w:left w:val="none" w:sz="0" w:space="0" w:color="auto"/>
                                                                                <w:bottom w:val="none" w:sz="0" w:space="0" w:color="auto"/>
                                                                                <w:right w:val="none" w:sz="0" w:space="0" w:color="auto"/>
                                                                              </w:divBdr>
                                                                              <w:divsChild>
                                                                                <w:div w:id="1602104149">
                                                                                  <w:marLeft w:val="0"/>
                                                                                  <w:marRight w:val="0"/>
                                                                                  <w:marTop w:val="0"/>
                                                                                  <w:marBottom w:val="0"/>
                                                                                  <w:divBdr>
                                                                                    <w:top w:val="none" w:sz="0" w:space="0" w:color="auto"/>
                                                                                    <w:left w:val="none" w:sz="0" w:space="0" w:color="auto"/>
                                                                                    <w:bottom w:val="none" w:sz="0" w:space="0" w:color="auto"/>
                                                                                    <w:right w:val="none" w:sz="0" w:space="0" w:color="auto"/>
                                                                                  </w:divBdr>
                                                                                  <w:divsChild>
                                                                                    <w:div w:id="937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018421">
      <w:bodyDiv w:val="1"/>
      <w:marLeft w:val="0"/>
      <w:marRight w:val="0"/>
      <w:marTop w:val="0"/>
      <w:marBottom w:val="0"/>
      <w:divBdr>
        <w:top w:val="none" w:sz="0" w:space="0" w:color="auto"/>
        <w:left w:val="none" w:sz="0" w:space="0" w:color="auto"/>
        <w:bottom w:val="none" w:sz="0" w:space="0" w:color="auto"/>
        <w:right w:val="none" w:sz="0" w:space="0" w:color="auto"/>
      </w:divBdr>
      <w:divsChild>
        <w:div w:id="337461524">
          <w:marLeft w:val="0"/>
          <w:marRight w:val="0"/>
          <w:marTop w:val="0"/>
          <w:marBottom w:val="0"/>
          <w:divBdr>
            <w:top w:val="none" w:sz="0" w:space="0" w:color="auto"/>
            <w:left w:val="none" w:sz="0" w:space="0" w:color="auto"/>
            <w:bottom w:val="none" w:sz="0" w:space="0" w:color="auto"/>
            <w:right w:val="none" w:sz="0" w:space="0" w:color="auto"/>
          </w:divBdr>
        </w:div>
        <w:div w:id="846597463">
          <w:marLeft w:val="0"/>
          <w:marRight w:val="0"/>
          <w:marTop w:val="0"/>
          <w:marBottom w:val="0"/>
          <w:divBdr>
            <w:top w:val="none" w:sz="0" w:space="0" w:color="auto"/>
            <w:left w:val="none" w:sz="0" w:space="0" w:color="auto"/>
            <w:bottom w:val="none" w:sz="0" w:space="0" w:color="auto"/>
            <w:right w:val="none" w:sz="0" w:space="0" w:color="auto"/>
          </w:divBdr>
        </w:div>
        <w:div w:id="1253515436">
          <w:marLeft w:val="0"/>
          <w:marRight w:val="0"/>
          <w:marTop w:val="0"/>
          <w:marBottom w:val="0"/>
          <w:divBdr>
            <w:top w:val="none" w:sz="0" w:space="0" w:color="auto"/>
            <w:left w:val="none" w:sz="0" w:space="0" w:color="auto"/>
            <w:bottom w:val="none" w:sz="0" w:space="0" w:color="auto"/>
            <w:right w:val="none" w:sz="0" w:space="0" w:color="auto"/>
          </w:divBdr>
        </w:div>
      </w:divsChild>
    </w:div>
    <w:div w:id="2095738082">
      <w:bodyDiv w:val="1"/>
      <w:marLeft w:val="0"/>
      <w:marRight w:val="0"/>
      <w:marTop w:val="0"/>
      <w:marBottom w:val="0"/>
      <w:divBdr>
        <w:top w:val="none" w:sz="0" w:space="0" w:color="auto"/>
        <w:left w:val="none" w:sz="0" w:space="0" w:color="auto"/>
        <w:bottom w:val="none" w:sz="0" w:space="0" w:color="auto"/>
        <w:right w:val="none" w:sz="0" w:space="0" w:color="auto"/>
      </w:divBdr>
      <w:divsChild>
        <w:div w:id="19746394">
          <w:marLeft w:val="173"/>
          <w:marRight w:val="0"/>
          <w:marTop w:val="60"/>
          <w:marBottom w:val="120"/>
          <w:divBdr>
            <w:top w:val="none" w:sz="0" w:space="0" w:color="auto"/>
            <w:left w:val="none" w:sz="0" w:space="0" w:color="auto"/>
            <w:bottom w:val="none" w:sz="0" w:space="0" w:color="auto"/>
            <w:right w:val="none" w:sz="0" w:space="0" w:color="auto"/>
          </w:divBdr>
        </w:div>
        <w:div w:id="591933219">
          <w:marLeft w:val="173"/>
          <w:marRight w:val="0"/>
          <w:marTop w:val="60"/>
          <w:marBottom w:val="120"/>
          <w:divBdr>
            <w:top w:val="none" w:sz="0" w:space="0" w:color="auto"/>
            <w:left w:val="none" w:sz="0" w:space="0" w:color="auto"/>
            <w:bottom w:val="none" w:sz="0" w:space="0" w:color="auto"/>
            <w:right w:val="none" w:sz="0" w:space="0" w:color="auto"/>
          </w:divBdr>
        </w:div>
        <w:div w:id="1399667574">
          <w:marLeft w:val="173"/>
          <w:marRight w:val="0"/>
          <w:marTop w:val="60"/>
          <w:marBottom w:val="120"/>
          <w:divBdr>
            <w:top w:val="none" w:sz="0" w:space="0" w:color="auto"/>
            <w:left w:val="none" w:sz="0" w:space="0" w:color="auto"/>
            <w:bottom w:val="none" w:sz="0" w:space="0" w:color="auto"/>
            <w:right w:val="none" w:sz="0" w:space="0" w:color="auto"/>
          </w:divBdr>
        </w:div>
        <w:div w:id="1966152542">
          <w:marLeft w:val="1037"/>
          <w:marRight w:val="0"/>
          <w:marTop w:val="60"/>
          <w:marBottom w:val="120"/>
          <w:divBdr>
            <w:top w:val="none" w:sz="0" w:space="0" w:color="auto"/>
            <w:left w:val="none" w:sz="0" w:space="0" w:color="auto"/>
            <w:bottom w:val="none" w:sz="0" w:space="0" w:color="auto"/>
            <w:right w:val="none" w:sz="0" w:space="0" w:color="auto"/>
          </w:divBdr>
        </w:div>
        <w:div w:id="2087334920">
          <w:marLeft w:val="173"/>
          <w:marRight w:val="0"/>
          <w:marTop w:val="60"/>
          <w:marBottom w:val="120"/>
          <w:divBdr>
            <w:top w:val="none" w:sz="0" w:space="0" w:color="auto"/>
            <w:left w:val="none" w:sz="0" w:space="0" w:color="auto"/>
            <w:bottom w:val="none" w:sz="0" w:space="0" w:color="auto"/>
            <w:right w:val="none" w:sz="0" w:space="0" w:color="auto"/>
          </w:divBdr>
        </w:div>
      </w:divsChild>
    </w:div>
    <w:div w:id="2101946500">
      <w:bodyDiv w:val="1"/>
      <w:marLeft w:val="0"/>
      <w:marRight w:val="0"/>
      <w:marTop w:val="0"/>
      <w:marBottom w:val="0"/>
      <w:divBdr>
        <w:top w:val="none" w:sz="0" w:space="0" w:color="auto"/>
        <w:left w:val="none" w:sz="0" w:space="0" w:color="auto"/>
        <w:bottom w:val="none" w:sz="0" w:space="0" w:color="auto"/>
        <w:right w:val="none" w:sz="0" w:space="0" w:color="auto"/>
      </w:divBdr>
    </w:div>
    <w:div w:id="2108039895">
      <w:bodyDiv w:val="1"/>
      <w:marLeft w:val="0"/>
      <w:marRight w:val="0"/>
      <w:marTop w:val="0"/>
      <w:marBottom w:val="0"/>
      <w:divBdr>
        <w:top w:val="none" w:sz="0" w:space="0" w:color="auto"/>
        <w:left w:val="none" w:sz="0" w:space="0" w:color="auto"/>
        <w:bottom w:val="none" w:sz="0" w:space="0" w:color="auto"/>
        <w:right w:val="none" w:sz="0" w:space="0" w:color="auto"/>
      </w:divBdr>
    </w:div>
    <w:div w:id="2118404585">
      <w:bodyDiv w:val="1"/>
      <w:marLeft w:val="0"/>
      <w:marRight w:val="0"/>
      <w:marTop w:val="0"/>
      <w:marBottom w:val="0"/>
      <w:divBdr>
        <w:top w:val="none" w:sz="0" w:space="0" w:color="auto"/>
        <w:left w:val="none" w:sz="0" w:space="0" w:color="auto"/>
        <w:bottom w:val="none" w:sz="0" w:space="0" w:color="auto"/>
        <w:right w:val="none" w:sz="0" w:space="0" w:color="auto"/>
      </w:divBdr>
    </w:div>
    <w:div w:id="2142378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web.undp.org/evaluation/documents/guidance/GEF/midterm/Guidance_Midterm%20Review%20_EN_2014.pdf" TargetMode="External"/><Relationship Id="rId21" Type="http://schemas.openxmlformats.org/officeDocument/2006/relationships/hyperlink" Target="http://www.epassbiss.org/" TargetMode="External"/><Relationship Id="rId34"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web.undp.org/evaluation/documents/guidance/GEF/midterm/Guidance_Midterm%20Review%20_EN_2014.pdf" TargetMode="Externa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epassbiss.org/" TargetMode="External"/><Relationship Id="rId29" Type="http://schemas.openxmlformats.org/officeDocument/2006/relationships/hyperlink" Target="http://www.epassbi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http://www.epassbis.org" TargetMode="External"/><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9779F-0C71-46C8-8810-F5ECEA1F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43580</Words>
  <Characters>248410</Characters>
  <Application>Microsoft Office Word</Application>
  <DocSecurity>0</DocSecurity>
  <Lines>2070</Lines>
  <Paragraphs>582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Midterm Review Report</vt:lpstr>
      <vt:lpstr>Midterm Review Report</vt:lpstr>
    </vt:vector>
  </TitlesOfParts>
  <Company>Microsoft</Company>
  <LinksUpToDate>false</LinksUpToDate>
  <CharactersWithSpaces>291408</CharactersWithSpaces>
  <SharedDoc>false</SharedDoc>
  <HLinks>
    <vt:vector size="390" baseType="variant">
      <vt:variant>
        <vt:i4>7798839</vt:i4>
      </vt:variant>
      <vt:variant>
        <vt:i4>321</vt:i4>
      </vt:variant>
      <vt:variant>
        <vt:i4>0</vt:i4>
      </vt:variant>
      <vt:variant>
        <vt:i4>5</vt:i4>
      </vt:variant>
      <vt:variant>
        <vt:lpwstr>https://dss.un.org/dssweb/</vt:lpwstr>
      </vt:variant>
      <vt:variant>
        <vt:lpwstr/>
      </vt:variant>
      <vt:variant>
        <vt:i4>7143548</vt:i4>
      </vt:variant>
      <vt:variant>
        <vt:i4>318</vt:i4>
      </vt:variant>
      <vt:variant>
        <vt:i4>0</vt:i4>
      </vt:variant>
      <vt:variant>
        <vt:i4>5</vt:i4>
      </vt:variant>
      <vt:variant>
        <vt:lpwstr>http://web.undp.org/evaluation/documents/guidance/GEF/mid-term/Guidance_Midterm Review _EN_2014.pdf</vt:lpwstr>
      </vt:variant>
      <vt:variant>
        <vt:lpwstr/>
      </vt:variant>
      <vt:variant>
        <vt:i4>2818156</vt:i4>
      </vt:variant>
      <vt:variant>
        <vt:i4>315</vt:i4>
      </vt:variant>
      <vt:variant>
        <vt:i4>0</vt:i4>
      </vt:variant>
      <vt:variant>
        <vt:i4>5</vt:i4>
      </vt:variant>
      <vt:variant>
        <vt:lpwstr>https://jobs.undp.org/cj_apply.cfm?cur_job_id=65506</vt:lpwstr>
      </vt:variant>
      <vt:variant>
        <vt:lpwstr/>
      </vt:variant>
      <vt:variant>
        <vt:i4>1769533</vt:i4>
      </vt:variant>
      <vt:variant>
        <vt:i4>312</vt:i4>
      </vt:variant>
      <vt:variant>
        <vt:i4>0</vt:i4>
      </vt:variant>
      <vt:variant>
        <vt:i4>5</vt:i4>
      </vt:variant>
      <vt:variant>
        <vt:lpwstr>http://jobs.undp.org/cj_refer.cfm?cur_job_id=65506</vt:lpwstr>
      </vt:variant>
      <vt:variant>
        <vt:lpwstr/>
      </vt:variant>
      <vt:variant>
        <vt:i4>7143519</vt:i4>
      </vt:variant>
      <vt:variant>
        <vt:i4>309</vt:i4>
      </vt:variant>
      <vt:variant>
        <vt:i4>0</vt:i4>
      </vt:variant>
      <vt:variant>
        <vt:i4>5</vt:i4>
      </vt:variant>
      <vt:variant>
        <vt:lpwstr>http://www.jzhbj.gov.cn/news_show.aspx?id=2078</vt:lpwstr>
      </vt:variant>
      <vt:variant>
        <vt:lpwstr/>
      </vt:variant>
      <vt:variant>
        <vt:i4>4849675</vt:i4>
      </vt:variant>
      <vt:variant>
        <vt:i4>306</vt:i4>
      </vt:variant>
      <vt:variant>
        <vt:i4>0</vt:i4>
      </vt:variant>
      <vt:variant>
        <vt:i4>5</vt:i4>
      </vt:variant>
      <vt:variant>
        <vt:lpwstr>http://www.hbgef.org</vt:lpwstr>
      </vt:variant>
      <vt:variant>
        <vt:lpwstr/>
      </vt:variant>
      <vt:variant>
        <vt:i4>1507329</vt:i4>
      </vt:variant>
      <vt:variant>
        <vt:i4>299</vt:i4>
      </vt:variant>
      <vt:variant>
        <vt:i4>0</vt:i4>
      </vt:variant>
      <vt:variant>
        <vt:i4>5</vt:i4>
      </vt:variant>
      <vt:variant>
        <vt:lpwstr/>
      </vt:variant>
      <vt:variant>
        <vt:lpwstr>_Toc454310666</vt:lpwstr>
      </vt:variant>
      <vt:variant>
        <vt:i4>1507330</vt:i4>
      </vt:variant>
      <vt:variant>
        <vt:i4>296</vt:i4>
      </vt:variant>
      <vt:variant>
        <vt:i4>0</vt:i4>
      </vt:variant>
      <vt:variant>
        <vt:i4>5</vt:i4>
      </vt:variant>
      <vt:variant>
        <vt:lpwstr/>
      </vt:variant>
      <vt:variant>
        <vt:lpwstr>_Toc454310665</vt:lpwstr>
      </vt:variant>
      <vt:variant>
        <vt:i4>1507331</vt:i4>
      </vt:variant>
      <vt:variant>
        <vt:i4>293</vt:i4>
      </vt:variant>
      <vt:variant>
        <vt:i4>0</vt:i4>
      </vt:variant>
      <vt:variant>
        <vt:i4>5</vt:i4>
      </vt:variant>
      <vt:variant>
        <vt:lpwstr/>
      </vt:variant>
      <vt:variant>
        <vt:lpwstr>_Toc454310664</vt:lpwstr>
      </vt:variant>
      <vt:variant>
        <vt:i4>1507332</vt:i4>
      </vt:variant>
      <vt:variant>
        <vt:i4>290</vt:i4>
      </vt:variant>
      <vt:variant>
        <vt:i4>0</vt:i4>
      </vt:variant>
      <vt:variant>
        <vt:i4>5</vt:i4>
      </vt:variant>
      <vt:variant>
        <vt:lpwstr/>
      </vt:variant>
      <vt:variant>
        <vt:lpwstr>_Toc454310663</vt:lpwstr>
      </vt:variant>
      <vt:variant>
        <vt:i4>1507333</vt:i4>
      </vt:variant>
      <vt:variant>
        <vt:i4>287</vt:i4>
      </vt:variant>
      <vt:variant>
        <vt:i4>0</vt:i4>
      </vt:variant>
      <vt:variant>
        <vt:i4>5</vt:i4>
      </vt:variant>
      <vt:variant>
        <vt:lpwstr/>
      </vt:variant>
      <vt:variant>
        <vt:lpwstr>_Toc454310662</vt:lpwstr>
      </vt:variant>
      <vt:variant>
        <vt:i4>1507334</vt:i4>
      </vt:variant>
      <vt:variant>
        <vt:i4>284</vt:i4>
      </vt:variant>
      <vt:variant>
        <vt:i4>0</vt:i4>
      </vt:variant>
      <vt:variant>
        <vt:i4>5</vt:i4>
      </vt:variant>
      <vt:variant>
        <vt:lpwstr/>
      </vt:variant>
      <vt:variant>
        <vt:lpwstr>_Toc454310661</vt:lpwstr>
      </vt:variant>
      <vt:variant>
        <vt:i4>1507335</vt:i4>
      </vt:variant>
      <vt:variant>
        <vt:i4>281</vt:i4>
      </vt:variant>
      <vt:variant>
        <vt:i4>0</vt:i4>
      </vt:variant>
      <vt:variant>
        <vt:i4>5</vt:i4>
      </vt:variant>
      <vt:variant>
        <vt:lpwstr/>
      </vt:variant>
      <vt:variant>
        <vt:lpwstr>_Toc454310660</vt:lpwstr>
      </vt:variant>
      <vt:variant>
        <vt:i4>1310734</vt:i4>
      </vt:variant>
      <vt:variant>
        <vt:i4>278</vt:i4>
      </vt:variant>
      <vt:variant>
        <vt:i4>0</vt:i4>
      </vt:variant>
      <vt:variant>
        <vt:i4>5</vt:i4>
      </vt:variant>
      <vt:variant>
        <vt:lpwstr/>
      </vt:variant>
      <vt:variant>
        <vt:lpwstr>_Toc454310659</vt:lpwstr>
      </vt:variant>
      <vt:variant>
        <vt:i4>1310735</vt:i4>
      </vt:variant>
      <vt:variant>
        <vt:i4>275</vt:i4>
      </vt:variant>
      <vt:variant>
        <vt:i4>0</vt:i4>
      </vt:variant>
      <vt:variant>
        <vt:i4>5</vt:i4>
      </vt:variant>
      <vt:variant>
        <vt:lpwstr/>
      </vt:variant>
      <vt:variant>
        <vt:lpwstr>_Toc454310658</vt:lpwstr>
      </vt:variant>
      <vt:variant>
        <vt:i4>1310720</vt:i4>
      </vt:variant>
      <vt:variant>
        <vt:i4>272</vt:i4>
      </vt:variant>
      <vt:variant>
        <vt:i4>0</vt:i4>
      </vt:variant>
      <vt:variant>
        <vt:i4>5</vt:i4>
      </vt:variant>
      <vt:variant>
        <vt:lpwstr/>
      </vt:variant>
      <vt:variant>
        <vt:lpwstr>_Toc454310657</vt:lpwstr>
      </vt:variant>
      <vt:variant>
        <vt:i4>1310721</vt:i4>
      </vt:variant>
      <vt:variant>
        <vt:i4>269</vt:i4>
      </vt:variant>
      <vt:variant>
        <vt:i4>0</vt:i4>
      </vt:variant>
      <vt:variant>
        <vt:i4>5</vt:i4>
      </vt:variant>
      <vt:variant>
        <vt:lpwstr/>
      </vt:variant>
      <vt:variant>
        <vt:lpwstr>_Toc454310656</vt:lpwstr>
      </vt:variant>
      <vt:variant>
        <vt:i4>1310722</vt:i4>
      </vt:variant>
      <vt:variant>
        <vt:i4>266</vt:i4>
      </vt:variant>
      <vt:variant>
        <vt:i4>0</vt:i4>
      </vt:variant>
      <vt:variant>
        <vt:i4>5</vt:i4>
      </vt:variant>
      <vt:variant>
        <vt:lpwstr/>
      </vt:variant>
      <vt:variant>
        <vt:lpwstr>_Toc454310655</vt:lpwstr>
      </vt:variant>
      <vt:variant>
        <vt:i4>1310723</vt:i4>
      </vt:variant>
      <vt:variant>
        <vt:i4>260</vt:i4>
      </vt:variant>
      <vt:variant>
        <vt:i4>0</vt:i4>
      </vt:variant>
      <vt:variant>
        <vt:i4>5</vt:i4>
      </vt:variant>
      <vt:variant>
        <vt:lpwstr/>
      </vt:variant>
      <vt:variant>
        <vt:lpwstr>_Toc454310654</vt:lpwstr>
      </vt:variant>
      <vt:variant>
        <vt:i4>1310724</vt:i4>
      </vt:variant>
      <vt:variant>
        <vt:i4>254</vt:i4>
      </vt:variant>
      <vt:variant>
        <vt:i4>0</vt:i4>
      </vt:variant>
      <vt:variant>
        <vt:i4>5</vt:i4>
      </vt:variant>
      <vt:variant>
        <vt:lpwstr/>
      </vt:variant>
      <vt:variant>
        <vt:lpwstr>_Toc454310653</vt:lpwstr>
      </vt:variant>
      <vt:variant>
        <vt:i4>1310725</vt:i4>
      </vt:variant>
      <vt:variant>
        <vt:i4>248</vt:i4>
      </vt:variant>
      <vt:variant>
        <vt:i4>0</vt:i4>
      </vt:variant>
      <vt:variant>
        <vt:i4>5</vt:i4>
      </vt:variant>
      <vt:variant>
        <vt:lpwstr/>
      </vt:variant>
      <vt:variant>
        <vt:lpwstr>_Toc454310652</vt:lpwstr>
      </vt:variant>
      <vt:variant>
        <vt:i4>1376271</vt:i4>
      </vt:variant>
      <vt:variant>
        <vt:i4>242</vt:i4>
      </vt:variant>
      <vt:variant>
        <vt:i4>0</vt:i4>
      </vt:variant>
      <vt:variant>
        <vt:i4>5</vt:i4>
      </vt:variant>
      <vt:variant>
        <vt:lpwstr/>
      </vt:variant>
      <vt:variant>
        <vt:lpwstr>_Toc454310648</vt:lpwstr>
      </vt:variant>
      <vt:variant>
        <vt:i4>1376256</vt:i4>
      </vt:variant>
      <vt:variant>
        <vt:i4>236</vt:i4>
      </vt:variant>
      <vt:variant>
        <vt:i4>0</vt:i4>
      </vt:variant>
      <vt:variant>
        <vt:i4>5</vt:i4>
      </vt:variant>
      <vt:variant>
        <vt:lpwstr/>
      </vt:variant>
      <vt:variant>
        <vt:lpwstr>_Toc454310647</vt:lpwstr>
      </vt:variant>
      <vt:variant>
        <vt:i4>1376257</vt:i4>
      </vt:variant>
      <vt:variant>
        <vt:i4>230</vt:i4>
      </vt:variant>
      <vt:variant>
        <vt:i4>0</vt:i4>
      </vt:variant>
      <vt:variant>
        <vt:i4>5</vt:i4>
      </vt:variant>
      <vt:variant>
        <vt:lpwstr/>
      </vt:variant>
      <vt:variant>
        <vt:lpwstr>_Toc454310646</vt:lpwstr>
      </vt:variant>
      <vt:variant>
        <vt:i4>1376258</vt:i4>
      </vt:variant>
      <vt:variant>
        <vt:i4>224</vt:i4>
      </vt:variant>
      <vt:variant>
        <vt:i4>0</vt:i4>
      </vt:variant>
      <vt:variant>
        <vt:i4>5</vt:i4>
      </vt:variant>
      <vt:variant>
        <vt:lpwstr/>
      </vt:variant>
      <vt:variant>
        <vt:lpwstr>_Toc454310645</vt:lpwstr>
      </vt:variant>
      <vt:variant>
        <vt:i4>1376259</vt:i4>
      </vt:variant>
      <vt:variant>
        <vt:i4>218</vt:i4>
      </vt:variant>
      <vt:variant>
        <vt:i4>0</vt:i4>
      </vt:variant>
      <vt:variant>
        <vt:i4>5</vt:i4>
      </vt:variant>
      <vt:variant>
        <vt:lpwstr/>
      </vt:variant>
      <vt:variant>
        <vt:lpwstr>_Toc454310644</vt:lpwstr>
      </vt:variant>
      <vt:variant>
        <vt:i4>1376260</vt:i4>
      </vt:variant>
      <vt:variant>
        <vt:i4>212</vt:i4>
      </vt:variant>
      <vt:variant>
        <vt:i4>0</vt:i4>
      </vt:variant>
      <vt:variant>
        <vt:i4>5</vt:i4>
      </vt:variant>
      <vt:variant>
        <vt:lpwstr/>
      </vt:variant>
      <vt:variant>
        <vt:lpwstr>_Toc454310643</vt:lpwstr>
      </vt:variant>
      <vt:variant>
        <vt:i4>1376261</vt:i4>
      </vt:variant>
      <vt:variant>
        <vt:i4>206</vt:i4>
      </vt:variant>
      <vt:variant>
        <vt:i4>0</vt:i4>
      </vt:variant>
      <vt:variant>
        <vt:i4>5</vt:i4>
      </vt:variant>
      <vt:variant>
        <vt:lpwstr/>
      </vt:variant>
      <vt:variant>
        <vt:lpwstr>_Toc454310642</vt:lpwstr>
      </vt:variant>
      <vt:variant>
        <vt:i4>1376263</vt:i4>
      </vt:variant>
      <vt:variant>
        <vt:i4>200</vt:i4>
      </vt:variant>
      <vt:variant>
        <vt:i4>0</vt:i4>
      </vt:variant>
      <vt:variant>
        <vt:i4>5</vt:i4>
      </vt:variant>
      <vt:variant>
        <vt:lpwstr/>
      </vt:variant>
      <vt:variant>
        <vt:lpwstr>_Toc454310640</vt:lpwstr>
      </vt:variant>
      <vt:variant>
        <vt:i4>1179662</vt:i4>
      </vt:variant>
      <vt:variant>
        <vt:i4>194</vt:i4>
      </vt:variant>
      <vt:variant>
        <vt:i4>0</vt:i4>
      </vt:variant>
      <vt:variant>
        <vt:i4>5</vt:i4>
      </vt:variant>
      <vt:variant>
        <vt:lpwstr/>
      </vt:variant>
      <vt:variant>
        <vt:lpwstr>_Toc454310639</vt:lpwstr>
      </vt:variant>
      <vt:variant>
        <vt:i4>1179663</vt:i4>
      </vt:variant>
      <vt:variant>
        <vt:i4>188</vt:i4>
      </vt:variant>
      <vt:variant>
        <vt:i4>0</vt:i4>
      </vt:variant>
      <vt:variant>
        <vt:i4>5</vt:i4>
      </vt:variant>
      <vt:variant>
        <vt:lpwstr/>
      </vt:variant>
      <vt:variant>
        <vt:lpwstr>_Toc454310638</vt:lpwstr>
      </vt:variant>
      <vt:variant>
        <vt:i4>1179648</vt:i4>
      </vt:variant>
      <vt:variant>
        <vt:i4>182</vt:i4>
      </vt:variant>
      <vt:variant>
        <vt:i4>0</vt:i4>
      </vt:variant>
      <vt:variant>
        <vt:i4>5</vt:i4>
      </vt:variant>
      <vt:variant>
        <vt:lpwstr/>
      </vt:variant>
      <vt:variant>
        <vt:lpwstr>_Toc454310637</vt:lpwstr>
      </vt:variant>
      <vt:variant>
        <vt:i4>1179649</vt:i4>
      </vt:variant>
      <vt:variant>
        <vt:i4>176</vt:i4>
      </vt:variant>
      <vt:variant>
        <vt:i4>0</vt:i4>
      </vt:variant>
      <vt:variant>
        <vt:i4>5</vt:i4>
      </vt:variant>
      <vt:variant>
        <vt:lpwstr/>
      </vt:variant>
      <vt:variant>
        <vt:lpwstr>_Toc454310636</vt:lpwstr>
      </vt:variant>
      <vt:variant>
        <vt:i4>1179650</vt:i4>
      </vt:variant>
      <vt:variant>
        <vt:i4>170</vt:i4>
      </vt:variant>
      <vt:variant>
        <vt:i4>0</vt:i4>
      </vt:variant>
      <vt:variant>
        <vt:i4>5</vt:i4>
      </vt:variant>
      <vt:variant>
        <vt:lpwstr/>
      </vt:variant>
      <vt:variant>
        <vt:lpwstr>_Toc454310635</vt:lpwstr>
      </vt:variant>
      <vt:variant>
        <vt:i4>1179651</vt:i4>
      </vt:variant>
      <vt:variant>
        <vt:i4>164</vt:i4>
      </vt:variant>
      <vt:variant>
        <vt:i4>0</vt:i4>
      </vt:variant>
      <vt:variant>
        <vt:i4>5</vt:i4>
      </vt:variant>
      <vt:variant>
        <vt:lpwstr/>
      </vt:variant>
      <vt:variant>
        <vt:lpwstr>_Toc454310634</vt:lpwstr>
      </vt:variant>
      <vt:variant>
        <vt:i4>1179652</vt:i4>
      </vt:variant>
      <vt:variant>
        <vt:i4>158</vt:i4>
      </vt:variant>
      <vt:variant>
        <vt:i4>0</vt:i4>
      </vt:variant>
      <vt:variant>
        <vt:i4>5</vt:i4>
      </vt:variant>
      <vt:variant>
        <vt:lpwstr/>
      </vt:variant>
      <vt:variant>
        <vt:lpwstr>_Toc454310633</vt:lpwstr>
      </vt:variant>
      <vt:variant>
        <vt:i4>1179654</vt:i4>
      </vt:variant>
      <vt:variant>
        <vt:i4>152</vt:i4>
      </vt:variant>
      <vt:variant>
        <vt:i4>0</vt:i4>
      </vt:variant>
      <vt:variant>
        <vt:i4>5</vt:i4>
      </vt:variant>
      <vt:variant>
        <vt:lpwstr/>
      </vt:variant>
      <vt:variant>
        <vt:lpwstr>_Toc454310631</vt:lpwstr>
      </vt:variant>
      <vt:variant>
        <vt:i4>1179655</vt:i4>
      </vt:variant>
      <vt:variant>
        <vt:i4>146</vt:i4>
      </vt:variant>
      <vt:variant>
        <vt:i4>0</vt:i4>
      </vt:variant>
      <vt:variant>
        <vt:i4>5</vt:i4>
      </vt:variant>
      <vt:variant>
        <vt:lpwstr/>
      </vt:variant>
      <vt:variant>
        <vt:lpwstr>_Toc454310630</vt:lpwstr>
      </vt:variant>
      <vt:variant>
        <vt:i4>1245198</vt:i4>
      </vt:variant>
      <vt:variant>
        <vt:i4>140</vt:i4>
      </vt:variant>
      <vt:variant>
        <vt:i4>0</vt:i4>
      </vt:variant>
      <vt:variant>
        <vt:i4>5</vt:i4>
      </vt:variant>
      <vt:variant>
        <vt:lpwstr/>
      </vt:variant>
      <vt:variant>
        <vt:lpwstr>_Toc454310629</vt:lpwstr>
      </vt:variant>
      <vt:variant>
        <vt:i4>1245184</vt:i4>
      </vt:variant>
      <vt:variant>
        <vt:i4>134</vt:i4>
      </vt:variant>
      <vt:variant>
        <vt:i4>0</vt:i4>
      </vt:variant>
      <vt:variant>
        <vt:i4>5</vt:i4>
      </vt:variant>
      <vt:variant>
        <vt:lpwstr/>
      </vt:variant>
      <vt:variant>
        <vt:lpwstr>_Toc454310627</vt:lpwstr>
      </vt:variant>
      <vt:variant>
        <vt:i4>1245185</vt:i4>
      </vt:variant>
      <vt:variant>
        <vt:i4>128</vt:i4>
      </vt:variant>
      <vt:variant>
        <vt:i4>0</vt:i4>
      </vt:variant>
      <vt:variant>
        <vt:i4>5</vt:i4>
      </vt:variant>
      <vt:variant>
        <vt:lpwstr/>
      </vt:variant>
      <vt:variant>
        <vt:lpwstr>_Toc454310626</vt:lpwstr>
      </vt:variant>
      <vt:variant>
        <vt:i4>1245186</vt:i4>
      </vt:variant>
      <vt:variant>
        <vt:i4>122</vt:i4>
      </vt:variant>
      <vt:variant>
        <vt:i4>0</vt:i4>
      </vt:variant>
      <vt:variant>
        <vt:i4>5</vt:i4>
      </vt:variant>
      <vt:variant>
        <vt:lpwstr/>
      </vt:variant>
      <vt:variant>
        <vt:lpwstr>_Toc454310625</vt:lpwstr>
      </vt:variant>
      <vt:variant>
        <vt:i4>1245187</vt:i4>
      </vt:variant>
      <vt:variant>
        <vt:i4>116</vt:i4>
      </vt:variant>
      <vt:variant>
        <vt:i4>0</vt:i4>
      </vt:variant>
      <vt:variant>
        <vt:i4>5</vt:i4>
      </vt:variant>
      <vt:variant>
        <vt:lpwstr/>
      </vt:variant>
      <vt:variant>
        <vt:lpwstr>_Toc454310624</vt:lpwstr>
      </vt:variant>
      <vt:variant>
        <vt:i4>1048590</vt:i4>
      </vt:variant>
      <vt:variant>
        <vt:i4>110</vt:i4>
      </vt:variant>
      <vt:variant>
        <vt:i4>0</vt:i4>
      </vt:variant>
      <vt:variant>
        <vt:i4>5</vt:i4>
      </vt:variant>
      <vt:variant>
        <vt:lpwstr/>
      </vt:variant>
      <vt:variant>
        <vt:lpwstr>_Toc454310619</vt:lpwstr>
      </vt:variant>
      <vt:variant>
        <vt:i4>1048576</vt:i4>
      </vt:variant>
      <vt:variant>
        <vt:i4>104</vt:i4>
      </vt:variant>
      <vt:variant>
        <vt:i4>0</vt:i4>
      </vt:variant>
      <vt:variant>
        <vt:i4>5</vt:i4>
      </vt:variant>
      <vt:variant>
        <vt:lpwstr/>
      </vt:variant>
      <vt:variant>
        <vt:lpwstr>_Toc454310617</vt:lpwstr>
      </vt:variant>
      <vt:variant>
        <vt:i4>1048577</vt:i4>
      </vt:variant>
      <vt:variant>
        <vt:i4>98</vt:i4>
      </vt:variant>
      <vt:variant>
        <vt:i4>0</vt:i4>
      </vt:variant>
      <vt:variant>
        <vt:i4>5</vt:i4>
      </vt:variant>
      <vt:variant>
        <vt:lpwstr/>
      </vt:variant>
      <vt:variant>
        <vt:lpwstr>_Toc454310616</vt:lpwstr>
      </vt:variant>
      <vt:variant>
        <vt:i4>1048578</vt:i4>
      </vt:variant>
      <vt:variant>
        <vt:i4>92</vt:i4>
      </vt:variant>
      <vt:variant>
        <vt:i4>0</vt:i4>
      </vt:variant>
      <vt:variant>
        <vt:i4>5</vt:i4>
      </vt:variant>
      <vt:variant>
        <vt:lpwstr/>
      </vt:variant>
      <vt:variant>
        <vt:lpwstr>_Toc454310615</vt:lpwstr>
      </vt:variant>
      <vt:variant>
        <vt:i4>1048579</vt:i4>
      </vt:variant>
      <vt:variant>
        <vt:i4>86</vt:i4>
      </vt:variant>
      <vt:variant>
        <vt:i4>0</vt:i4>
      </vt:variant>
      <vt:variant>
        <vt:i4>5</vt:i4>
      </vt:variant>
      <vt:variant>
        <vt:lpwstr/>
      </vt:variant>
      <vt:variant>
        <vt:lpwstr>_Toc454310614</vt:lpwstr>
      </vt:variant>
      <vt:variant>
        <vt:i4>1048580</vt:i4>
      </vt:variant>
      <vt:variant>
        <vt:i4>80</vt:i4>
      </vt:variant>
      <vt:variant>
        <vt:i4>0</vt:i4>
      </vt:variant>
      <vt:variant>
        <vt:i4>5</vt:i4>
      </vt:variant>
      <vt:variant>
        <vt:lpwstr/>
      </vt:variant>
      <vt:variant>
        <vt:lpwstr>_Toc454310613</vt:lpwstr>
      </vt:variant>
      <vt:variant>
        <vt:i4>1048581</vt:i4>
      </vt:variant>
      <vt:variant>
        <vt:i4>74</vt:i4>
      </vt:variant>
      <vt:variant>
        <vt:i4>0</vt:i4>
      </vt:variant>
      <vt:variant>
        <vt:i4>5</vt:i4>
      </vt:variant>
      <vt:variant>
        <vt:lpwstr/>
      </vt:variant>
      <vt:variant>
        <vt:lpwstr>_Toc454310612</vt:lpwstr>
      </vt:variant>
      <vt:variant>
        <vt:i4>1048582</vt:i4>
      </vt:variant>
      <vt:variant>
        <vt:i4>68</vt:i4>
      </vt:variant>
      <vt:variant>
        <vt:i4>0</vt:i4>
      </vt:variant>
      <vt:variant>
        <vt:i4>5</vt:i4>
      </vt:variant>
      <vt:variant>
        <vt:lpwstr/>
      </vt:variant>
      <vt:variant>
        <vt:lpwstr>_Toc454310611</vt:lpwstr>
      </vt:variant>
      <vt:variant>
        <vt:i4>1048583</vt:i4>
      </vt:variant>
      <vt:variant>
        <vt:i4>62</vt:i4>
      </vt:variant>
      <vt:variant>
        <vt:i4>0</vt:i4>
      </vt:variant>
      <vt:variant>
        <vt:i4>5</vt:i4>
      </vt:variant>
      <vt:variant>
        <vt:lpwstr/>
      </vt:variant>
      <vt:variant>
        <vt:lpwstr>_Toc454310610</vt:lpwstr>
      </vt:variant>
      <vt:variant>
        <vt:i4>1114126</vt:i4>
      </vt:variant>
      <vt:variant>
        <vt:i4>56</vt:i4>
      </vt:variant>
      <vt:variant>
        <vt:i4>0</vt:i4>
      </vt:variant>
      <vt:variant>
        <vt:i4>5</vt:i4>
      </vt:variant>
      <vt:variant>
        <vt:lpwstr/>
      </vt:variant>
      <vt:variant>
        <vt:lpwstr>_Toc454310609</vt:lpwstr>
      </vt:variant>
      <vt:variant>
        <vt:i4>1114127</vt:i4>
      </vt:variant>
      <vt:variant>
        <vt:i4>50</vt:i4>
      </vt:variant>
      <vt:variant>
        <vt:i4>0</vt:i4>
      </vt:variant>
      <vt:variant>
        <vt:i4>5</vt:i4>
      </vt:variant>
      <vt:variant>
        <vt:lpwstr/>
      </vt:variant>
      <vt:variant>
        <vt:lpwstr>_Toc454310608</vt:lpwstr>
      </vt:variant>
      <vt:variant>
        <vt:i4>1114112</vt:i4>
      </vt:variant>
      <vt:variant>
        <vt:i4>44</vt:i4>
      </vt:variant>
      <vt:variant>
        <vt:i4>0</vt:i4>
      </vt:variant>
      <vt:variant>
        <vt:i4>5</vt:i4>
      </vt:variant>
      <vt:variant>
        <vt:lpwstr/>
      </vt:variant>
      <vt:variant>
        <vt:lpwstr>_Toc454310607</vt:lpwstr>
      </vt:variant>
      <vt:variant>
        <vt:i4>1114113</vt:i4>
      </vt:variant>
      <vt:variant>
        <vt:i4>38</vt:i4>
      </vt:variant>
      <vt:variant>
        <vt:i4>0</vt:i4>
      </vt:variant>
      <vt:variant>
        <vt:i4>5</vt:i4>
      </vt:variant>
      <vt:variant>
        <vt:lpwstr/>
      </vt:variant>
      <vt:variant>
        <vt:lpwstr>_Toc454310606</vt:lpwstr>
      </vt:variant>
      <vt:variant>
        <vt:i4>1114114</vt:i4>
      </vt:variant>
      <vt:variant>
        <vt:i4>32</vt:i4>
      </vt:variant>
      <vt:variant>
        <vt:i4>0</vt:i4>
      </vt:variant>
      <vt:variant>
        <vt:i4>5</vt:i4>
      </vt:variant>
      <vt:variant>
        <vt:lpwstr/>
      </vt:variant>
      <vt:variant>
        <vt:lpwstr>_Toc454310605</vt:lpwstr>
      </vt:variant>
      <vt:variant>
        <vt:i4>1114115</vt:i4>
      </vt:variant>
      <vt:variant>
        <vt:i4>26</vt:i4>
      </vt:variant>
      <vt:variant>
        <vt:i4>0</vt:i4>
      </vt:variant>
      <vt:variant>
        <vt:i4>5</vt:i4>
      </vt:variant>
      <vt:variant>
        <vt:lpwstr/>
      </vt:variant>
      <vt:variant>
        <vt:lpwstr>_Toc454310604</vt:lpwstr>
      </vt:variant>
      <vt:variant>
        <vt:i4>1114116</vt:i4>
      </vt:variant>
      <vt:variant>
        <vt:i4>20</vt:i4>
      </vt:variant>
      <vt:variant>
        <vt:i4>0</vt:i4>
      </vt:variant>
      <vt:variant>
        <vt:i4>5</vt:i4>
      </vt:variant>
      <vt:variant>
        <vt:lpwstr/>
      </vt:variant>
      <vt:variant>
        <vt:lpwstr>_Toc454310603</vt:lpwstr>
      </vt:variant>
      <vt:variant>
        <vt:i4>1114117</vt:i4>
      </vt:variant>
      <vt:variant>
        <vt:i4>14</vt:i4>
      </vt:variant>
      <vt:variant>
        <vt:i4>0</vt:i4>
      </vt:variant>
      <vt:variant>
        <vt:i4>5</vt:i4>
      </vt:variant>
      <vt:variant>
        <vt:lpwstr/>
      </vt:variant>
      <vt:variant>
        <vt:lpwstr>_Toc454310602</vt:lpwstr>
      </vt:variant>
      <vt:variant>
        <vt:i4>1114118</vt:i4>
      </vt:variant>
      <vt:variant>
        <vt:i4>8</vt:i4>
      </vt:variant>
      <vt:variant>
        <vt:i4>0</vt:i4>
      </vt:variant>
      <vt:variant>
        <vt:i4>5</vt:i4>
      </vt:variant>
      <vt:variant>
        <vt:lpwstr/>
      </vt:variant>
      <vt:variant>
        <vt:lpwstr>_Toc454310601</vt:lpwstr>
      </vt:variant>
      <vt:variant>
        <vt:i4>1114119</vt:i4>
      </vt:variant>
      <vt:variant>
        <vt:i4>2</vt:i4>
      </vt:variant>
      <vt:variant>
        <vt:i4>0</vt:i4>
      </vt:variant>
      <vt:variant>
        <vt:i4>5</vt:i4>
      </vt:variant>
      <vt:variant>
        <vt:lpwstr/>
      </vt:variant>
      <vt:variant>
        <vt:lpwstr>_Toc454310600</vt:lpwstr>
      </vt:variant>
      <vt:variant>
        <vt:i4>1507435</vt:i4>
      </vt:variant>
      <vt:variant>
        <vt:i4>0</vt:i4>
      </vt:variant>
      <vt:variant>
        <vt:i4>0</vt:i4>
      </vt:variant>
      <vt:variant>
        <vt:i4>5</vt:i4>
      </vt:variant>
      <vt:variant>
        <vt:lpwstr>http://data.stats.gov.cn/english/</vt:lpwstr>
      </vt:variant>
      <vt:variant>
        <vt:lpwstr/>
      </vt:variant>
      <vt:variant>
        <vt:i4>1245214</vt:i4>
      </vt:variant>
      <vt:variant>
        <vt:i4>2076</vt:i4>
      </vt:variant>
      <vt:variant>
        <vt:i4>1025</vt:i4>
      </vt:variant>
      <vt:variant>
        <vt:i4>1</vt:i4>
      </vt:variant>
      <vt:variant>
        <vt:lpwstr>porpoise</vt:lpwstr>
      </vt:variant>
      <vt:variant>
        <vt:lpwstr/>
      </vt:variant>
      <vt:variant>
        <vt:i4>7536753</vt:i4>
      </vt:variant>
      <vt:variant>
        <vt:i4>9870</vt:i4>
      </vt:variant>
      <vt:variant>
        <vt:i4>1028</vt:i4>
      </vt:variant>
      <vt:variant>
        <vt:i4>1</vt:i4>
      </vt:variant>
      <vt:variant>
        <vt:lpwstr>Pddeer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Report</dc:title>
  <dc:subject>MSL Anhui PIMS 4868</dc:subject>
  <dc:creator>James Lenoci</dc:creator>
  <cp:keywords/>
  <dc:description/>
  <cp:lastModifiedBy>Teuku Rahmatsyah</cp:lastModifiedBy>
  <cp:revision>2</cp:revision>
  <cp:lastPrinted>2018-09-13T10:01:00Z</cp:lastPrinted>
  <dcterms:created xsi:type="dcterms:W3CDTF">2018-11-07T07:24:00Z</dcterms:created>
  <dcterms:modified xsi:type="dcterms:W3CDTF">2018-11-07T07:24:00Z</dcterms:modified>
</cp:coreProperties>
</file>