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F952" w14:textId="77777777" w:rsidR="00D6638C" w:rsidRPr="00FC569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imes New Roman"/>
          <w:caps/>
          <w:spacing w:val="15"/>
        </w:rPr>
      </w:pPr>
      <w:bookmarkStart w:id="0" w:name="_Toc321341546"/>
      <w:bookmarkStart w:id="1" w:name="_Toc323119582"/>
      <w:bookmarkStart w:id="2" w:name="_GoBack"/>
      <w:bookmarkEnd w:id="2"/>
      <w:r w:rsidRPr="00FC569C">
        <w:rPr>
          <w:rFonts w:eastAsia="Times New Roman" w:cs="Times New Roman"/>
          <w:caps/>
          <w:spacing w:val="15"/>
        </w:rPr>
        <w:t>Terminal Evaluation Terms of Reference</w:t>
      </w:r>
      <w:bookmarkEnd w:id="0"/>
      <w:bookmarkEnd w:id="1"/>
    </w:p>
    <w:p w14:paraId="1815A478" w14:textId="77777777" w:rsidR="006C1964" w:rsidRPr="00FC569C" w:rsidRDefault="00B913F1" w:rsidP="00F05366">
      <w:pPr>
        <w:pStyle w:val="Heading51"/>
      </w:pPr>
      <w:bookmarkStart w:id="3" w:name="_Toc299126613"/>
      <w:r w:rsidRPr="00FC569C">
        <w:t>INTRODUCTION</w:t>
      </w:r>
    </w:p>
    <w:p w14:paraId="115355BB" w14:textId="7FA0E6AA"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 xml:space="preserve">In accordance with </w:t>
      </w:r>
      <w:r w:rsidR="005E1A00" w:rsidRPr="00FC569C">
        <w:rPr>
          <w:rFonts w:eastAsia="Times New Roman" w:cs="Times New Roman"/>
          <w:sz w:val="20"/>
          <w:szCs w:val="20"/>
        </w:rPr>
        <w:t>UNDP M</w:t>
      </w:r>
      <w:r w:rsidR="005E1A00">
        <w:rPr>
          <w:rFonts w:eastAsia="Times New Roman" w:cs="Times New Roman"/>
          <w:sz w:val="20"/>
          <w:szCs w:val="20"/>
        </w:rPr>
        <w:t>onitoring and Evaluation</w:t>
      </w:r>
      <w:r w:rsidRPr="00FC569C">
        <w:rPr>
          <w:rFonts w:eastAsia="Times New Roman" w:cs="Times New Roman"/>
          <w:sz w:val="20"/>
          <w:szCs w:val="20"/>
        </w:rPr>
        <w:t xml:space="preserve"> policies and procedures, all full and medium-sized UNDP</w:t>
      </w:r>
      <w:r w:rsidR="00544862">
        <w:rPr>
          <w:rFonts w:eastAsia="Times New Roman" w:cs="Times New Roman"/>
          <w:sz w:val="20"/>
          <w:szCs w:val="20"/>
        </w:rPr>
        <w:t xml:space="preserve"> </w:t>
      </w:r>
      <w:r w:rsidRPr="00FC569C">
        <w:rPr>
          <w:rFonts w:eastAsia="Times New Roman" w:cs="Times New Roman"/>
          <w:sz w:val="20"/>
          <w:szCs w:val="20"/>
        </w:rPr>
        <w:t xml:space="preserve">projects are required to undergo a terminal evaluation upon completion of implementation. </w:t>
      </w:r>
      <w:r w:rsidRPr="00FC569C">
        <w:rPr>
          <w:rFonts w:eastAsia="Times New Roman" w:cs="Times New Roman"/>
          <w:sz w:val="20"/>
          <w:szCs w:val="20"/>
          <w:lang w:val="en-GB"/>
        </w:rPr>
        <w:t xml:space="preserve">These terms </w:t>
      </w:r>
      <w:r w:rsidRPr="00FC569C">
        <w:rPr>
          <w:rFonts w:eastAsia="Times New Roman" w:cs="Times New Roman"/>
          <w:sz w:val="20"/>
          <w:szCs w:val="20"/>
        </w:rPr>
        <w:t xml:space="preserve">of </w:t>
      </w:r>
      <w:r w:rsidRPr="00FC569C">
        <w:rPr>
          <w:rFonts w:eastAsia="Times New Roman" w:cs="Times New Roman"/>
          <w:sz w:val="20"/>
          <w:szCs w:val="20"/>
          <w:lang w:val="en-GB"/>
        </w:rPr>
        <w:t>reference</w:t>
      </w:r>
      <w:r w:rsidRPr="00FC569C">
        <w:rPr>
          <w:rFonts w:eastAsia="Times New Roman" w:cs="Times New Roman"/>
          <w:sz w:val="20"/>
          <w:szCs w:val="20"/>
        </w:rPr>
        <w:t xml:space="preserve"> (TOR) sets </w:t>
      </w:r>
      <w:r w:rsidRPr="00FC569C">
        <w:rPr>
          <w:rFonts w:eastAsia="Times New Roman" w:cs="Times New Roman"/>
          <w:sz w:val="20"/>
          <w:szCs w:val="20"/>
          <w:lang w:val="en-GB"/>
        </w:rPr>
        <w:t xml:space="preserve">out the </w:t>
      </w:r>
      <w:r w:rsidRPr="00FC569C">
        <w:rPr>
          <w:rFonts w:eastAsia="Times New Roman" w:cs="Times New Roman"/>
          <w:sz w:val="20"/>
          <w:szCs w:val="20"/>
        </w:rPr>
        <w:t>expectations for a Terminal Evaluation (TE) of the</w:t>
      </w:r>
      <w:r w:rsidRPr="00FC569C">
        <w:rPr>
          <w:rFonts w:eastAsia="Times New Roman" w:cs="Times New Roman"/>
          <w:i/>
          <w:sz w:val="20"/>
          <w:szCs w:val="20"/>
        </w:rPr>
        <w:t xml:space="preserve"> </w:t>
      </w:r>
      <w:r w:rsidR="001C39D1" w:rsidRPr="00FC569C">
        <w:rPr>
          <w:rFonts w:eastAsia="Times New Roman" w:cs="Times New Roman"/>
          <w:i/>
          <w:sz w:val="20"/>
          <w:szCs w:val="20"/>
          <w:highlight w:val="lightGray"/>
        </w:rPr>
        <w:t xml:space="preserve">Integrated Climate Change Adaptation Strategies </w:t>
      </w:r>
      <w:r w:rsidRPr="00FC569C">
        <w:rPr>
          <w:rFonts w:eastAsia="Times New Roman" w:cs="Times New Roman"/>
          <w:sz w:val="20"/>
          <w:szCs w:val="20"/>
        </w:rPr>
        <w:t xml:space="preserve">(PIMS </w:t>
      </w:r>
      <w:r w:rsidR="001C39D1" w:rsidRPr="00FC569C">
        <w:rPr>
          <w:rFonts w:eastAsia="Times New Roman" w:cs="Times New Roman"/>
          <w:sz w:val="20"/>
          <w:szCs w:val="20"/>
          <w:highlight w:val="lightGray"/>
        </w:rPr>
        <w:t>5020</w:t>
      </w:r>
      <w:r w:rsidRPr="00FC569C">
        <w:rPr>
          <w:rFonts w:eastAsia="Times New Roman" w:cs="Times New Roman"/>
          <w:sz w:val="20"/>
          <w:szCs w:val="20"/>
          <w:highlight w:val="lightGray"/>
        </w:rPr>
        <w:t>.)</w:t>
      </w:r>
    </w:p>
    <w:p w14:paraId="450C9B02" w14:textId="4530721D"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The essentials of the project t</w:t>
      </w:r>
      <w:r w:rsidR="001C39D1" w:rsidRPr="00FC569C">
        <w:rPr>
          <w:rFonts w:eastAsia="Times New Roman" w:cs="Times New Roman"/>
          <w:sz w:val="20"/>
          <w:szCs w:val="20"/>
        </w:rPr>
        <w:t>o be evaluated are as follows:</w:t>
      </w:r>
      <w:r w:rsidR="00544862">
        <w:rPr>
          <w:rFonts w:eastAsia="Times New Roman" w:cs="Times New Roman"/>
          <w:sz w:val="20"/>
          <w:szCs w:val="20"/>
        </w:rPr>
        <w:t xml:space="preserve"> </w:t>
      </w:r>
    </w:p>
    <w:p w14:paraId="0FA37EC9" w14:textId="77777777" w:rsidR="00D6638C" w:rsidRPr="00FC569C" w:rsidRDefault="00D6638C" w:rsidP="00F05366">
      <w:pPr>
        <w:pStyle w:val="Heading51"/>
      </w:pPr>
      <w:bookmarkStart w:id="4" w:name="_Toc321341548"/>
      <w:r w:rsidRPr="00FC569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158"/>
        <w:gridCol w:w="875"/>
        <w:gridCol w:w="1891"/>
        <w:gridCol w:w="3571"/>
        <w:gridCol w:w="486"/>
        <w:gridCol w:w="2247"/>
        <w:gridCol w:w="2497"/>
      </w:tblGrid>
      <w:tr w:rsidR="00D6638C" w:rsidRPr="00FC569C" w14:paraId="20655860" w14:textId="77777777" w:rsidTr="00224F9C">
        <w:trPr>
          <w:trHeight w:val="359"/>
        </w:trPr>
        <w:tc>
          <w:tcPr>
            <w:tcW w:w="455" w:type="pct"/>
            <w:shd w:val="clear" w:color="auto" w:fill="7F7F7F"/>
            <w:vAlign w:val="center"/>
          </w:tcPr>
          <w:p w14:paraId="0E439D72" w14:textId="77777777" w:rsidR="00D6638C" w:rsidRPr="00FC569C" w:rsidRDefault="00D6638C" w:rsidP="00D6638C">
            <w:pPr>
              <w:spacing w:after="0"/>
              <w:contextualSpacing/>
              <w:rPr>
                <w:rFonts w:eastAsia="Times New Roman" w:cs="Calibri"/>
                <w:bCs/>
                <w:color w:val="FFFFFF"/>
                <w:sz w:val="20"/>
                <w:szCs w:val="20"/>
              </w:rPr>
            </w:pPr>
            <w:r w:rsidRPr="00FC569C">
              <w:rPr>
                <w:rFonts w:eastAsia="Times New Roman" w:cs="Calibri"/>
                <w:bCs/>
                <w:color w:val="FFFFFF"/>
                <w:sz w:val="20"/>
                <w:szCs w:val="20"/>
              </w:rPr>
              <w:t xml:space="preserve">Project Title: </w:t>
            </w:r>
          </w:p>
        </w:tc>
        <w:tc>
          <w:tcPr>
            <w:tcW w:w="4545" w:type="pct"/>
            <w:gridSpan w:val="6"/>
            <w:shd w:val="clear" w:color="auto" w:fill="FFFFFF"/>
            <w:vAlign w:val="center"/>
          </w:tcPr>
          <w:p w14:paraId="52FBC946" w14:textId="2F8EEC35" w:rsidR="00D6638C" w:rsidRPr="00FC569C" w:rsidRDefault="000D6964" w:rsidP="00D6638C">
            <w:pPr>
              <w:spacing w:after="0"/>
              <w:contextualSpacing/>
              <w:rPr>
                <w:rFonts w:eastAsia="Times New Roman" w:cs="Calibri"/>
                <w:bCs/>
                <w:sz w:val="20"/>
                <w:szCs w:val="20"/>
              </w:rPr>
            </w:pPr>
            <w:r w:rsidRPr="00FC569C">
              <w:rPr>
                <w:rFonts w:eastAsia="Times New Roman" w:cs="Calibri"/>
                <w:bCs/>
                <w:sz w:val="20"/>
                <w:szCs w:val="20"/>
              </w:rPr>
              <w:t>Programme on Integrated Climate Change Adaptation Strategies</w:t>
            </w:r>
          </w:p>
        </w:tc>
      </w:tr>
      <w:tr w:rsidR="00D6638C" w:rsidRPr="00FC569C" w14:paraId="1F9F6328" w14:textId="77777777" w:rsidTr="00224F9C">
        <w:tblPrEx>
          <w:shd w:val="clear" w:color="auto" w:fill="auto"/>
        </w:tblPrEx>
        <w:trPr>
          <w:trHeight w:val="553"/>
        </w:trPr>
        <w:tc>
          <w:tcPr>
            <w:tcW w:w="799" w:type="pct"/>
            <w:gridSpan w:val="2"/>
          </w:tcPr>
          <w:p w14:paraId="6AFC1B76" w14:textId="0A282178" w:rsidR="00D6638C" w:rsidRPr="00FC569C" w:rsidRDefault="004125B5"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BMUB</w:t>
            </w:r>
            <w:r w:rsidR="00D6638C" w:rsidRPr="00FC569C">
              <w:rPr>
                <w:rFonts w:eastAsia="Times New Roman" w:cs="Times New Roman"/>
                <w:color w:val="000000"/>
                <w:sz w:val="20"/>
                <w:szCs w:val="20"/>
              </w:rPr>
              <w:t xml:space="preserve"> Project ID:</w:t>
            </w:r>
          </w:p>
        </w:tc>
        <w:tc>
          <w:tcPr>
            <w:tcW w:w="743" w:type="pct"/>
            <w:vAlign w:val="center"/>
          </w:tcPr>
          <w:p w14:paraId="64B66DBC" w14:textId="06AF34A8" w:rsidR="00D6638C" w:rsidRPr="00FC569C" w:rsidRDefault="002507DE" w:rsidP="00D6638C">
            <w:pPr>
              <w:tabs>
                <w:tab w:val="right" w:pos="0"/>
              </w:tabs>
              <w:spacing w:after="0"/>
              <w:rPr>
                <w:rFonts w:eastAsia="Times New Roman" w:cs="Times New Roman"/>
                <w:sz w:val="20"/>
                <w:szCs w:val="20"/>
              </w:rPr>
            </w:pPr>
            <w:r w:rsidRPr="00FC569C">
              <w:rPr>
                <w:rFonts w:eastAsia="Times New Roman" w:cs="Times New Roman"/>
                <w:sz w:val="20"/>
                <w:szCs w:val="20"/>
              </w:rPr>
              <w:t>11_II+_007</w:t>
            </w:r>
          </w:p>
        </w:tc>
        <w:tc>
          <w:tcPr>
            <w:tcW w:w="1403" w:type="pct"/>
          </w:tcPr>
          <w:p w14:paraId="459CA67B" w14:textId="77777777" w:rsidR="00D6638C" w:rsidRPr="00FC569C" w:rsidRDefault="00D6638C" w:rsidP="00D6638C">
            <w:pPr>
              <w:spacing w:after="0"/>
              <w:jc w:val="right"/>
              <w:rPr>
                <w:rFonts w:eastAsia="Arial Unicode MS" w:cs="Times New Roman"/>
                <w:sz w:val="20"/>
                <w:szCs w:val="20"/>
              </w:rPr>
            </w:pPr>
            <w:r w:rsidRPr="00FC569C">
              <w:rPr>
                <w:rFonts w:eastAsia="Times New Roman" w:cs="Times New Roman"/>
                <w:sz w:val="20"/>
                <w:szCs w:val="20"/>
              </w:rPr>
              <w:t> </w:t>
            </w:r>
          </w:p>
        </w:tc>
        <w:tc>
          <w:tcPr>
            <w:tcW w:w="1074" w:type="pct"/>
            <w:gridSpan w:val="2"/>
          </w:tcPr>
          <w:p w14:paraId="25AB86B7" w14:textId="77777777" w:rsidR="00D6638C" w:rsidRPr="00FC569C" w:rsidRDefault="00D6638C" w:rsidP="00D6638C">
            <w:pPr>
              <w:spacing w:after="0"/>
              <w:jc w:val="center"/>
              <w:rPr>
                <w:rFonts w:eastAsia="Arial Unicode MS" w:cs="Times New Roman"/>
                <w:i/>
                <w:color w:val="000000"/>
                <w:sz w:val="20"/>
                <w:szCs w:val="20"/>
                <w:u w:val="single"/>
              </w:rPr>
            </w:pPr>
            <w:r w:rsidRPr="00FC569C">
              <w:rPr>
                <w:rFonts w:eastAsia="Times New Roman" w:cs="Times New Roman"/>
                <w:i/>
                <w:color w:val="000000"/>
                <w:sz w:val="20"/>
                <w:szCs w:val="20"/>
                <w:u w:val="single"/>
              </w:rPr>
              <w:t>at endorsement (Million US$)</w:t>
            </w:r>
          </w:p>
        </w:tc>
        <w:tc>
          <w:tcPr>
            <w:tcW w:w="981" w:type="pct"/>
          </w:tcPr>
          <w:p w14:paraId="405BDFA4" w14:textId="77777777" w:rsidR="00D6638C" w:rsidRPr="00FC569C" w:rsidRDefault="00D6638C" w:rsidP="00D6638C">
            <w:pPr>
              <w:spacing w:after="0"/>
              <w:jc w:val="center"/>
              <w:rPr>
                <w:rFonts w:eastAsia="Arial Unicode MS" w:cs="Times New Roman"/>
                <w:i/>
                <w:color w:val="000000"/>
                <w:sz w:val="20"/>
                <w:szCs w:val="20"/>
                <w:u w:val="single"/>
              </w:rPr>
            </w:pPr>
            <w:r w:rsidRPr="00FC569C">
              <w:rPr>
                <w:rFonts w:eastAsia="Times New Roman" w:cs="Times New Roman"/>
                <w:i/>
                <w:color w:val="000000"/>
                <w:sz w:val="20"/>
                <w:szCs w:val="20"/>
                <w:u w:val="single"/>
              </w:rPr>
              <w:t>at completion (Million US$)</w:t>
            </w:r>
          </w:p>
        </w:tc>
      </w:tr>
      <w:tr w:rsidR="00D6638C" w:rsidRPr="00FC569C" w14:paraId="5FFA175B" w14:textId="77777777" w:rsidTr="00224F9C">
        <w:tblPrEx>
          <w:shd w:val="clear" w:color="auto" w:fill="auto"/>
        </w:tblPrEx>
        <w:trPr>
          <w:trHeight w:val="278"/>
        </w:trPr>
        <w:tc>
          <w:tcPr>
            <w:tcW w:w="799" w:type="pct"/>
            <w:gridSpan w:val="2"/>
          </w:tcPr>
          <w:p w14:paraId="40ABC16F" w14:textId="77777777" w:rsidR="00D6638C" w:rsidRPr="00FC569C" w:rsidRDefault="00D6638C"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UNDP Project ID:</w:t>
            </w:r>
          </w:p>
        </w:tc>
        <w:tc>
          <w:tcPr>
            <w:tcW w:w="743" w:type="pct"/>
            <w:vAlign w:val="center"/>
          </w:tcPr>
          <w:p w14:paraId="1828993E" w14:textId="72C6E858" w:rsidR="00D6638C" w:rsidRPr="00FC569C" w:rsidRDefault="000D6964" w:rsidP="00D6638C">
            <w:pPr>
              <w:tabs>
                <w:tab w:val="right" w:pos="0"/>
              </w:tabs>
              <w:spacing w:after="0"/>
              <w:rPr>
                <w:rFonts w:eastAsia="Times New Roman" w:cs="Times New Roman"/>
                <w:bCs/>
                <w:color w:val="000000"/>
                <w:sz w:val="20"/>
                <w:szCs w:val="20"/>
              </w:rPr>
            </w:pPr>
            <w:r w:rsidRPr="00FC569C">
              <w:rPr>
                <w:rFonts w:eastAsia="Times New Roman" w:cs="Times New Roman"/>
                <w:sz w:val="20"/>
                <w:szCs w:val="20"/>
              </w:rPr>
              <w:t>00085959</w:t>
            </w:r>
          </w:p>
        </w:tc>
        <w:tc>
          <w:tcPr>
            <w:tcW w:w="1403" w:type="pct"/>
          </w:tcPr>
          <w:p w14:paraId="688B91CC" w14:textId="0294B2F5" w:rsidR="00D6638C" w:rsidRPr="00FC569C" w:rsidRDefault="004125B5"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BMUB</w:t>
            </w:r>
            <w:r w:rsidR="00D6638C" w:rsidRPr="00FC569C">
              <w:rPr>
                <w:rFonts w:eastAsia="Times New Roman" w:cs="Times New Roman"/>
                <w:color w:val="000000"/>
                <w:sz w:val="20"/>
                <w:szCs w:val="20"/>
              </w:rPr>
              <w:t xml:space="preserve"> financing: </w:t>
            </w:r>
          </w:p>
        </w:tc>
        <w:tc>
          <w:tcPr>
            <w:tcW w:w="1074" w:type="pct"/>
            <w:gridSpan w:val="2"/>
            <w:vAlign w:val="center"/>
          </w:tcPr>
          <w:p w14:paraId="4D653ABE" w14:textId="6E88D619" w:rsidR="00D6638C" w:rsidRPr="00FC569C" w:rsidRDefault="004125B5" w:rsidP="00D6638C">
            <w:pPr>
              <w:spacing w:after="0"/>
              <w:rPr>
                <w:rFonts w:eastAsia="Arial Unicode MS" w:cs="Times New Roman"/>
                <w:sz w:val="20"/>
                <w:szCs w:val="20"/>
              </w:rPr>
            </w:pPr>
            <w:r w:rsidRPr="00FC569C">
              <w:rPr>
                <w:rFonts w:eastAsia="Times New Roman" w:cs="Times New Roman"/>
                <w:sz w:val="20"/>
                <w:szCs w:val="20"/>
              </w:rPr>
              <w:t>3,259,167.20</w:t>
            </w:r>
          </w:p>
        </w:tc>
        <w:tc>
          <w:tcPr>
            <w:tcW w:w="981" w:type="pct"/>
          </w:tcPr>
          <w:p w14:paraId="3F8B59A0" w14:textId="090E9215" w:rsidR="00D6638C" w:rsidRPr="00FC569C" w:rsidRDefault="004B2969" w:rsidP="00D6638C">
            <w:pPr>
              <w:spacing w:after="0"/>
              <w:jc w:val="both"/>
              <w:rPr>
                <w:rFonts w:eastAsia="Arial Unicode MS" w:cs="Times New Roman"/>
                <w:sz w:val="20"/>
                <w:szCs w:val="20"/>
              </w:rPr>
            </w:pPr>
            <w:r>
              <w:rPr>
                <w:rFonts w:eastAsia="Times New Roman" w:cs="Times New Roman"/>
                <w:sz w:val="20"/>
                <w:szCs w:val="20"/>
              </w:rPr>
              <w:t>3,040,944.43</w:t>
            </w:r>
          </w:p>
        </w:tc>
      </w:tr>
      <w:tr w:rsidR="00D6638C" w:rsidRPr="00FC569C" w14:paraId="6CD05411" w14:textId="77777777" w:rsidTr="00224F9C">
        <w:tblPrEx>
          <w:shd w:val="clear" w:color="auto" w:fill="auto"/>
        </w:tblPrEx>
        <w:trPr>
          <w:trHeight w:val="269"/>
        </w:trPr>
        <w:tc>
          <w:tcPr>
            <w:tcW w:w="799" w:type="pct"/>
            <w:gridSpan w:val="2"/>
          </w:tcPr>
          <w:p w14:paraId="185EDBCC"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color w:val="000000"/>
                <w:sz w:val="20"/>
                <w:szCs w:val="20"/>
              </w:rPr>
              <w:t>Country:</w:t>
            </w:r>
          </w:p>
        </w:tc>
        <w:tc>
          <w:tcPr>
            <w:tcW w:w="743" w:type="pct"/>
            <w:vAlign w:val="center"/>
          </w:tcPr>
          <w:p w14:paraId="0A22DD81" w14:textId="38AA16FA" w:rsidR="00D6638C" w:rsidRPr="00FC569C" w:rsidRDefault="000D6964" w:rsidP="00D6638C">
            <w:pPr>
              <w:tabs>
                <w:tab w:val="right" w:pos="0"/>
              </w:tabs>
              <w:spacing w:after="0"/>
              <w:rPr>
                <w:rFonts w:eastAsia="Times New Roman" w:cs="Times New Roman"/>
                <w:color w:val="000000"/>
                <w:sz w:val="20"/>
                <w:szCs w:val="20"/>
              </w:rPr>
            </w:pPr>
            <w:r w:rsidRPr="00FC569C">
              <w:rPr>
                <w:rFonts w:eastAsia="Times New Roman" w:cs="Times New Roman"/>
                <w:sz w:val="20"/>
                <w:szCs w:val="20"/>
              </w:rPr>
              <w:t>Grenada</w:t>
            </w:r>
          </w:p>
        </w:tc>
        <w:tc>
          <w:tcPr>
            <w:tcW w:w="1403" w:type="pct"/>
          </w:tcPr>
          <w:p w14:paraId="769860C5"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bCs/>
                <w:sz w:val="20"/>
                <w:szCs w:val="20"/>
              </w:rPr>
              <w:t>IA/EA own:</w:t>
            </w:r>
          </w:p>
        </w:tc>
        <w:tc>
          <w:tcPr>
            <w:tcW w:w="1074" w:type="pct"/>
            <w:gridSpan w:val="2"/>
            <w:vAlign w:val="center"/>
          </w:tcPr>
          <w:p w14:paraId="4EC56DA3" w14:textId="77777777" w:rsidR="00D6638C" w:rsidRPr="00FC569C" w:rsidRDefault="00D6638C" w:rsidP="00D6638C">
            <w:pPr>
              <w:spacing w:after="0"/>
              <w:rPr>
                <w:rFonts w:eastAsia="Arial Unicode MS"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981" w:type="pct"/>
          </w:tcPr>
          <w:p w14:paraId="070BDAAA" w14:textId="77777777" w:rsidR="00D6638C" w:rsidRPr="00FC569C" w:rsidRDefault="00D6638C" w:rsidP="00D6638C">
            <w:pPr>
              <w:spacing w:after="0"/>
              <w:jc w:val="both"/>
              <w:rPr>
                <w:rFonts w:eastAsia="Arial Unicode MS"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47461576" w14:textId="77777777" w:rsidTr="00224F9C">
        <w:tblPrEx>
          <w:shd w:val="clear" w:color="auto" w:fill="auto"/>
        </w:tblPrEx>
        <w:trPr>
          <w:trHeight w:val="296"/>
        </w:trPr>
        <w:tc>
          <w:tcPr>
            <w:tcW w:w="799" w:type="pct"/>
            <w:gridSpan w:val="2"/>
          </w:tcPr>
          <w:p w14:paraId="0F3605BE"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color w:val="000000"/>
                <w:sz w:val="20"/>
                <w:szCs w:val="20"/>
              </w:rPr>
              <w:t>Region:</w:t>
            </w:r>
          </w:p>
        </w:tc>
        <w:tc>
          <w:tcPr>
            <w:tcW w:w="743" w:type="pct"/>
            <w:vAlign w:val="center"/>
          </w:tcPr>
          <w:p w14:paraId="2686FD5A" w14:textId="756EFAF8" w:rsidR="00D6638C" w:rsidRPr="00FC569C" w:rsidRDefault="000D6964" w:rsidP="00D6638C">
            <w:pPr>
              <w:tabs>
                <w:tab w:val="right" w:pos="0"/>
              </w:tabs>
              <w:spacing w:after="0"/>
              <w:rPr>
                <w:rFonts w:eastAsia="Times New Roman" w:cs="Times New Roman"/>
                <w:sz w:val="20"/>
                <w:szCs w:val="20"/>
                <w:lang w:val="es-ES_tradnl"/>
              </w:rPr>
            </w:pPr>
            <w:r w:rsidRPr="00FC569C">
              <w:rPr>
                <w:rFonts w:eastAsia="Times New Roman" w:cs="Times New Roman"/>
                <w:sz w:val="20"/>
                <w:szCs w:val="20"/>
              </w:rPr>
              <w:t>RBLAC</w:t>
            </w:r>
          </w:p>
        </w:tc>
        <w:tc>
          <w:tcPr>
            <w:tcW w:w="1403" w:type="pct"/>
          </w:tcPr>
          <w:p w14:paraId="23B2296F"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bCs/>
                <w:sz w:val="20"/>
                <w:szCs w:val="20"/>
              </w:rPr>
              <w:t>Government:</w:t>
            </w:r>
          </w:p>
        </w:tc>
        <w:tc>
          <w:tcPr>
            <w:tcW w:w="1074" w:type="pct"/>
            <w:gridSpan w:val="2"/>
            <w:vAlign w:val="center"/>
          </w:tcPr>
          <w:p w14:paraId="04EC4299" w14:textId="3C37E815" w:rsidR="00D6638C" w:rsidRPr="00FC569C" w:rsidRDefault="00D6638C" w:rsidP="00D6638C">
            <w:pPr>
              <w:spacing w:after="0"/>
              <w:rPr>
                <w:rFonts w:eastAsia="Arial Unicode MS" w:cs="Times New Roman"/>
                <w:sz w:val="20"/>
                <w:szCs w:val="20"/>
              </w:rPr>
            </w:pPr>
          </w:p>
        </w:tc>
        <w:tc>
          <w:tcPr>
            <w:tcW w:w="981" w:type="pct"/>
          </w:tcPr>
          <w:p w14:paraId="76C38EB1" w14:textId="77777777" w:rsidR="00D6638C" w:rsidRPr="00FC569C" w:rsidRDefault="00D6638C" w:rsidP="00D6638C">
            <w:pPr>
              <w:spacing w:after="0"/>
              <w:jc w:val="both"/>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4AA1553C" w14:textId="77777777" w:rsidTr="00224F9C">
        <w:tblPrEx>
          <w:shd w:val="clear" w:color="auto" w:fill="auto"/>
        </w:tblPrEx>
        <w:trPr>
          <w:trHeight w:val="314"/>
        </w:trPr>
        <w:tc>
          <w:tcPr>
            <w:tcW w:w="799" w:type="pct"/>
            <w:gridSpan w:val="2"/>
          </w:tcPr>
          <w:p w14:paraId="66B21EC4"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color w:val="000000"/>
                <w:sz w:val="20"/>
                <w:szCs w:val="20"/>
              </w:rPr>
              <w:t>Focal Area:</w:t>
            </w:r>
          </w:p>
        </w:tc>
        <w:tc>
          <w:tcPr>
            <w:tcW w:w="743" w:type="pct"/>
            <w:vAlign w:val="center"/>
          </w:tcPr>
          <w:p w14:paraId="5A53294E" w14:textId="1A409F9C" w:rsidR="00D6638C" w:rsidRPr="00FC569C" w:rsidRDefault="00973158" w:rsidP="00D6638C">
            <w:pPr>
              <w:tabs>
                <w:tab w:val="right" w:pos="0"/>
              </w:tabs>
              <w:spacing w:after="0"/>
              <w:rPr>
                <w:rFonts w:eastAsia="Times New Roman" w:cs="Times New Roman"/>
                <w:sz w:val="20"/>
                <w:szCs w:val="20"/>
              </w:rPr>
            </w:pPr>
            <w:r w:rsidRPr="00FC569C">
              <w:rPr>
                <w:rFonts w:eastAsia="Times New Roman" w:cs="Times New Roman"/>
                <w:sz w:val="20"/>
                <w:szCs w:val="20"/>
              </w:rPr>
              <w:t>Climate Change</w:t>
            </w:r>
          </w:p>
        </w:tc>
        <w:tc>
          <w:tcPr>
            <w:tcW w:w="1403" w:type="pct"/>
          </w:tcPr>
          <w:p w14:paraId="436488F3"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bCs/>
                <w:sz w:val="20"/>
                <w:szCs w:val="20"/>
              </w:rPr>
              <w:t>Other:</w:t>
            </w:r>
          </w:p>
        </w:tc>
        <w:tc>
          <w:tcPr>
            <w:tcW w:w="1074" w:type="pct"/>
            <w:gridSpan w:val="2"/>
            <w:vAlign w:val="center"/>
          </w:tcPr>
          <w:p w14:paraId="02E6B689" w14:textId="128A64F0" w:rsidR="00D6638C" w:rsidRPr="00FC569C" w:rsidRDefault="00D6638C" w:rsidP="00D6638C">
            <w:pPr>
              <w:spacing w:after="0"/>
              <w:rPr>
                <w:rFonts w:eastAsia="Times New Roman" w:cs="Times New Roman"/>
                <w:sz w:val="20"/>
                <w:szCs w:val="20"/>
              </w:rPr>
            </w:pPr>
          </w:p>
        </w:tc>
        <w:tc>
          <w:tcPr>
            <w:tcW w:w="981" w:type="pct"/>
          </w:tcPr>
          <w:p w14:paraId="67F55A98" w14:textId="77777777" w:rsidR="00D6638C" w:rsidRPr="00FC569C" w:rsidRDefault="00D6638C" w:rsidP="00D6638C">
            <w:pPr>
              <w:spacing w:after="0"/>
              <w:jc w:val="both"/>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67D7559D" w14:textId="77777777" w:rsidTr="00224F9C">
        <w:tblPrEx>
          <w:shd w:val="clear" w:color="auto" w:fill="auto"/>
        </w:tblPrEx>
        <w:trPr>
          <w:trHeight w:val="553"/>
        </w:trPr>
        <w:tc>
          <w:tcPr>
            <w:tcW w:w="799" w:type="pct"/>
            <w:gridSpan w:val="2"/>
          </w:tcPr>
          <w:p w14:paraId="2A4FAB60" w14:textId="77777777" w:rsidR="00D6638C" w:rsidRPr="00FC569C" w:rsidRDefault="00D6638C"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FA Objectives, (OP/SP):</w:t>
            </w:r>
          </w:p>
        </w:tc>
        <w:tc>
          <w:tcPr>
            <w:tcW w:w="743" w:type="pct"/>
            <w:vAlign w:val="center"/>
          </w:tcPr>
          <w:p w14:paraId="4D6E4DC7" w14:textId="77777777" w:rsidR="00D6638C" w:rsidRPr="00FC569C" w:rsidRDefault="00D6638C" w:rsidP="00D6638C">
            <w:pPr>
              <w:tabs>
                <w:tab w:val="right" w:pos="0"/>
              </w:tabs>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1403" w:type="pct"/>
          </w:tcPr>
          <w:p w14:paraId="1BAAA536" w14:textId="77777777" w:rsidR="00D6638C" w:rsidRPr="00FC569C" w:rsidRDefault="00D6638C" w:rsidP="00D6638C">
            <w:pPr>
              <w:spacing w:after="0"/>
              <w:jc w:val="right"/>
              <w:rPr>
                <w:rFonts w:eastAsia="Times New Roman" w:cs="Times New Roman"/>
                <w:color w:val="000000"/>
                <w:sz w:val="20"/>
                <w:szCs w:val="20"/>
              </w:rPr>
            </w:pPr>
            <w:r w:rsidRPr="00FC569C">
              <w:rPr>
                <w:rFonts w:eastAsia="Times New Roman" w:cs="Times New Roman"/>
                <w:color w:val="000000"/>
                <w:sz w:val="20"/>
                <w:szCs w:val="20"/>
              </w:rPr>
              <w:t>Total co-financing:</w:t>
            </w:r>
          </w:p>
        </w:tc>
        <w:tc>
          <w:tcPr>
            <w:tcW w:w="1074" w:type="pct"/>
            <w:gridSpan w:val="2"/>
            <w:vAlign w:val="center"/>
          </w:tcPr>
          <w:p w14:paraId="7C90BAE4" w14:textId="77777777" w:rsidR="00D6638C" w:rsidRPr="00FC569C" w:rsidRDefault="00D6638C" w:rsidP="00D6638C">
            <w:pPr>
              <w:spacing w:after="0"/>
              <w:rPr>
                <w:rFonts w:eastAsia="Arial Unicode MS"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981" w:type="pct"/>
          </w:tcPr>
          <w:p w14:paraId="575EB875" w14:textId="77777777" w:rsidR="00D6638C" w:rsidRPr="00FC569C" w:rsidRDefault="00D6638C" w:rsidP="00D6638C">
            <w:pPr>
              <w:spacing w:after="0"/>
              <w:jc w:val="both"/>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20787310" w14:textId="77777777" w:rsidTr="00224F9C">
        <w:tblPrEx>
          <w:shd w:val="clear" w:color="auto" w:fill="auto"/>
        </w:tblPrEx>
        <w:trPr>
          <w:trHeight w:val="341"/>
        </w:trPr>
        <w:tc>
          <w:tcPr>
            <w:tcW w:w="799" w:type="pct"/>
            <w:gridSpan w:val="2"/>
          </w:tcPr>
          <w:p w14:paraId="4AFC6491" w14:textId="77777777" w:rsidR="00D6638C" w:rsidRPr="00FC569C" w:rsidRDefault="00D6638C"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Executing Agency:</w:t>
            </w:r>
          </w:p>
        </w:tc>
        <w:tc>
          <w:tcPr>
            <w:tcW w:w="743" w:type="pct"/>
            <w:vAlign w:val="center"/>
          </w:tcPr>
          <w:p w14:paraId="4FAAE42B" w14:textId="45D35628" w:rsidR="00D6638C" w:rsidRPr="00FC569C" w:rsidRDefault="005174B2" w:rsidP="00D6638C">
            <w:pPr>
              <w:tabs>
                <w:tab w:val="right" w:pos="0"/>
              </w:tabs>
              <w:spacing w:after="0"/>
              <w:rPr>
                <w:rFonts w:eastAsia="Times New Roman" w:cs="Times New Roman"/>
                <w:sz w:val="16"/>
                <w:szCs w:val="16"/>
              </w:rPr>
            </w:pPr>
            <w:r w:rsidRPr="00FC569C">
              <w:rPr>
                <w:rFonts w:eastAsia="Times New Roman" w:cs="Times New Roman"/>
                <w:sz w:val="16"/>
                <w:szCs w:val="16"/>
              </w:rPr>
              <w:t>Ministry of Agriculture, Lands, Forestry, Fisheries and the Environment (MoALFFE), Government of Grenada</w:t>
            </w:r>
          </w:p>
        </w:tc>
        <w:tc>
          <w:tcPr>
            <w:tcW w:w="1403" w:type="pct"/>
          </w:tcPr>
          <w:p w14:paraId="6A002920" w14:textId="77777777" w:rsidR="00D6638C" w:rsidRPr="00FC569C" w:rsidRDefault="00D6638C"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Total Project Cost:</w:t>
            </w:r>
          </w:p>
        </w:tc>
        <w:tc>
          <w:tcPr>
            <w:tcW w:w="1074" w:type="pct"/>
            <w:gridSpan w:val="2"/>
            <w:vAlign w:val="center"/>
          </w:tcPr>
          <w:p w14:paraId="233692DC" w14:textId="5F6B1E9B" w:rsidR="00D6638C" w:rsidRPr="00FC569C" w:rsidRDefault="005174B2" w:rsidP="005E1A00">
            <w:pPr>
              <w:spacing w:after="0"/>
              <w:rPr>
                <w:rFonts w:eastAsia="Arial Unicode MS" w:cs="Times New Roman"/>
                <w:sz w:val="20"/>
                <w:szCs w:val="20"/>
              </w:rPr>
            </w:pPr>
            <w:r w:rsidRPr="00FC569C">
              <w:rPr>
                <w:rFonts w:eastAsia="Times New Roman" w:cs="Times New Roman"/>
                <w:sz w:val="20"/>
                <w:szCs w:val="20"/>
              </w:rPr>
              <w:t>3,259167.20</w:t>
            </w:r>
          </w:p>
        </w:tc>
        <w:tc>
          <w:tcPr>
            <w:tcW w:w="981" w:type="pct"/>
          </w:tcPr>
          <w:p w14:paraId="73B45783" w14:textId="77777777" w:rsidR="005E1A00" w:rsidRDefault="005E1A00" w:rsidP="005E1A00">
            <w:pPr>
              <w:spacing w:after="0"/>
              <w:rPr>
                <w:rFonts w:eastAsia="Times New Roman" w:cs="Times New Roman"/>
                <w:sz w:val="20"/>
                <w:szCs w:val="20"/>
              </w:rPr>
            </w:pPr>
          </w:p>
          <w:p w14:paraId="7FACBA6A" w14:textId="0B91CEB9" w:rsidR="00D6638C" w:rsidRPr="00FC569C" w:rsidRDefault="005E1A00" w:rsidP="005E1A00">
            <w:pPr>
              <w:spacing w:after="0"/>
              <w:rPr>
                <w:rFonts w:eastAsia="Arial Unicode MS" w:cs="Times New Roman"/>
                <w:sz w:val="20"/>
                <w:szCs w:val="20"/>
              </w:rPr>
            </w:pPr>
            <w:r>
              <w:rPr>
                <w:rFonts w:eastAsia="Times New Roman" w:cs="Times New Roman"/>
                <w:sz w:val="20"/>
                <w:szCs w:val="20"/>
              </w:rPr>
              <w:t>3,040,944.43</w:t>
            </w:r>
          </w:p>
        </w:tc>
      </w:tr>
      <w:tr w:rsidR="00D6638C" w:rsidRPr="00FC569C" w14:paraId="3A20C113" w14:textId="77777777" w:rsidTr="00224F9C">
        <w:tblPrEx>
          <w:shd w:val="clear" w:color="auto" w:fill="auto"/>
        </w:tblPrEx>
        <w:trPr>
          <w:trHeight w:val="368"/>
        </w:trPr>
        <w:tc>
          <w:tcPr>
            <w:tcW w:w="799" w:type="pct"/>
            <w:gridSpan w:val="2"/>
            <w:vMerge w:val="restart"/>
          </w:tcPr>
          <w:p w14:paraId="47E2FEB5" w14:textId="77777777" w:rsidR="00D6638C" w:rsidRPr="00FC569C" w:rsidRDefault="00D6638C" w:rsidP="00D6638C">
            <w:pPr>
              <w:spacing w:after="0"/>
              <w:jc w:val="right"/>
              <w:rPr>
                <w:rFonts w:eastAsia="Arial Unicode MS" w:cs="Times New Roman"/>
                <w:sz w:val="20"/>
                <w:szCs w:val="20"/>
              </w:rPr>
            </w:pPr>
            <w:r w:rsidRPr="00FC569C">
              <w:rPr>
                <w:rFonts w:eastAsia="Times New Roman" w:cs="Times New Roman"/>
                <w:sz w:val="20"/>
                <w:szCs w:val="20"/>
              </w:rPr>
              <w:t>Other Partners involved:</w:t>
            </w:r>
          </w:p>
        </w:tc>
        <w:tc>
          <w:tcPr>
            <w:tcW w:w="743" w:type="pct"/>
            <w:vMerge w:val="restart"/>
            <w:vAlign w:val="center"/>
          </w:tcPr>
          <w:p w14:paraId="6A52540C" w14:textId="77777777" w:rsidR="00D6638C" w:rsidRPr="00FC569C" w:rsidRDefault="00D6638C" w:rsidP="00D6638C">
            <w:pPr>
              <w:tabs>
                <w:tab w:val="right" w:pos="0"/>
              </w:tabs>
              <w:spacing w:after="0"/>
              <w:rPr>
                <w:rFonts w:eastAsia="Times New Roman" w:cs="Times New Roman"/>
                <w:color w:val="000000"/>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477" w:type="pct"/>
            <w:gridSpan w:val="3"/>
          </w:tcPr>
          <w:p w14:paraId="736F3895" w14:textId="77777777" w:rsidR="00D6638C" w:rsidRPr="00FC569C" w:rsidRDefault="00D6638C" w:rsidP="00D6638C">
            <w:pPr>
              <w:tabs>
                <w:tab w:val="right" w:pos="0"/>
              </w:tabs>
              <w:spacing w:after="0"/>
              <w:jc w:val="right"/>
              <w:rPr>
                <w:rFonts w:eastAsia="Times New Roman" w:cs="Times New Roman"/>
                <w:sz w:val="20"/>
                <w:szCs w:val="20"/>
              </w:rPr>
            </w:pPr>
            <w:r w:rsidRPr="00FC569C">
              <w:rPr>
                <w:rFonts w:eastAsia="Times New Roman" w:cs="Times New Roman"/>
                <w:color w:val="000000"/>
                <w:sz w:val="20"/>
                <w:szCs w:val="20"/>
              </w:rPr>
              <w:t xml:space="preserve">ProDoc Signature (date project began): </w:t>
            </w:r>
          </w:p>
        </w:tc>
        <w:tc>
          <w:tcPr>
            <w:tcW w:w="981" w:type="pct"/>
            <w:vAlign w:val="center"/>
          </w:tcPr>
          <w:p w14:paraId="0CDA9F5F" w14:textId="37C1CECF" w:rsidR="00D6638C" w:rsidRPr="00FC569C" w:rsidRDefault="005174B2" w:rsidP="00D6638C">
            <w:pPr>
              <w:tabs>
                <w:tab w:val="right" w:pos="0"/>
              </w:tabs>
              <w:spacing w:after="0"/>
              <w:rPr>
                <w:rFonts w:eastAsia="Times New Roman" w:cs="Times New Roman"/>
                <w:sz w:val="20"/>
                <w:szCs w:val="20"/>
              </w:rPr>
            </w:pPr>
            <w:r w:rsidRPr="00FC569C">
              <w:rPr>
                <w:rFonts w:eastAsia="Times New Roman" w:cs="Times New Roman"/>
                <w:sz w:val="20"/>
                <w:szCs w:val="20"/>
              </w:rPr>
              <w:t>July 15, 2013</w:t>
            </w:r>
          </w:p>
        </w:tc>
      </w:tr>
      <w:tr w:rsidR="00D6638C" w:rsidRPr="00FC569C" w14:paraId="54CE8F87" w14:textId="77777777" w:rsidTr="00224F9C">
        <w:tblPrEx>
          <w:shd w:val="clear" w:color="auto" w:fill="auto"/>
        </w:tblPrEx>
        <w:trPr>
          <w:trHeight w:val="144"/>
        </w:trPr>
        <w:tc>
          <w:tcPr>
            <w:tcW w:w="799" w:type="pct"/>
            <w:gridSpan w:val="2"/>
            <w:vMerge/>
            <w:vAlign w:val="center"/>
          </w:tcPr>
          <w:p w14:paraId="159BCD46" w14:textId="77777777" w:rsidR="00D6638C" w:rsidRPr="00FC569C" w:rsidRDefault="00D6638C" w:rsidP="00D6638C">
            <w:pPr>
              <w:spacing w:after="0"/>
              <w:rPr>
                <w:rFonts w:eastAsia="Arial Unicode MS" w:cs="Times New Roman"/>
                <w:sz w:val="20"/>
                <w:szCs w:val="20"/>
              </w:rPr>
            </w:pPr>
          </w:p>
        </w:tc>
        <w:tc>
          <w:tcPr>
            <w:tcW w:w="743" w:type="pct"/>
            <w:vMerge/>
          </w:tcPr>
          <w:p w14:paraId="151EA1F7" w14:textId="77777777" w:rsidR="00D6638C" w:rsidRPr="00FC569C" w:rsidRDefault="00D6638C" w:rsidP="00D6638C">
            <w:pPr>
              <w:tabs>
                <w:tab w:val="right" w:pos="0"/>
              </w:tabs>
              <w:spacing w:after="0"/>
              <w:jc w:val="center"/>
              <w:rPr>
                <w:rFonts w:eastAsia="Times New Roman" w:cs="Times New Roman"/>
                <w:sz w:val="20"/>
                <w:szCs w:val="20"/>
              </w:rPr>
            </w:pPr>
          </w:p>
        </w:tc>
        <w:tc>
          <w:tcPr>
            <w:tcW w:w="1594" w:type="pct"/>
            <w:gridSpan w:val="2"/>
          </w:tcPr>
          <w:p w14:paraId="533848A9" w14:textId="77777777" w:rsidR="00D6638C" w:rsidRPr="00FC569C" w:rsidRDefault="00D6638C" w:rsidP="00D6638C">
            <w:pPr>
              <w:spacing w:after="0"/>
              <w:jc w:val="right"/>
              <w:rPr>
                <w:rFonts w:eastAsia="Arial Unicode MS" w:cs="Times New Roman"/>
                <w:color w:val="000000"/>
                <w:sz w:val="20"/>
                <w:szCs w:val="20"/>
              </w:rPr>
            </w:pPr>
            <w:r w:rsidRPr="00FC569C">
              <w:rPr>
                <w:rFonts w:eastAsia="Times New Roman" w:cs="Times New Roman"/>
                <w:color w:val="000000"/>
                <w:sz w:val="20"/>
                <w:szCs w:val="20"/>
              </w:rPr>
              <w:t>(Operational) Closing Date:</w:t>
            </w:r>
          </w:p>
        </w:tc>
        <w:tc>
          <w:tcPr>
            <w:tcW w:w="883" w:type="pct"/>
          </w:tcPr>
          <w:p w14:paraId="3148639F" w14:textId="1F64D84C" w:rsidR="00D6638C" w:rsidRPr="00FC569C" w:rsidRDefault="00D6638C" w:rsidP="00D6638C">
            <w:pPr>
              <w:tabs>
                <w:tab w:val="right" w:pos="0"/>
              </w:tabs>
              <w:spacing w:after="0"/>
              <w:rPr>
                <w:rFonts w:eastAsia="Times New Roman" w:cs="Times New Roman"/>
                <w:color w:val="000000"/>
                <w:sz w:val="18"/>
                <w:szCs w:val="18"/>
              </w:rPr>
            </w:pPr>
            <w:r w:rsidRPr="00FC569C">
              <w:rPr>
                <w:rFonts w:eastAsia="Times New Roman" w:cs="Times New Roman"/>
                <w:color w:val="000000"/>
                <w:sz w:val="18"/>
                <w:szCs w:val="18"/>
              </w:rPr>
              <w:t>Proposed:</w:t>
            </w:r>
            <w:r w:rsidR="005174B2" w:rsidRPr="00FC569C">
              <w:rPr>
                <w:rFonts w:eastAsia="Times New Roman" w:cs="Times New Roman"/>
                <w:color w:val="000000"/>
                <w:sz w:val="18"/>
                <w:szCs w:val="18"/>
              </w:rPr>
              <w:t xml:space="preserve"> </w:t>
            </w:r>
          </w:p>
          <w:p w14:paraId="412297A3" w14:textId="3C26D7BD" w:rsidR="00D6638C" w:rsidRPr="00FC569C" w:rsidRDefault="005E1A00" w:rsidP="00D6638C">
            <w:pPr>
              <w:tabs>
                <w:tab w:val="right" w:pos="0"/>
              </w:tabs>
              <w:spacing w:after="0"/>
              <w:rPr>
                <w:rFonts w:eastAsia="Times New Roman" w:cs="Times New Roman"/>
                <w:color w:val="000000"/>
                <w:sz w:val="20"/>
                <w:szCs w:val="20"/>
              </w:rPr>
            </w:pPr>
            <w:r>
              <w:rPr>
                <w:rFonts w:eastAsia="Times New Roman" w:cs="Times New Roman"/>
                <w:sz w:val="20"/>
                <w:szCs w:val="20"/>
              </w:rPr>
              <w:t>March 30</w:t>
            </w:r>
            <w:r>
              <w:rPr>
                <w:rFonts w:eastAsia="Times New Roman" w:cs="Times New Roman"/>
                <w:sz w:val="20"/>
                <w:szCs w:val="20"/>
                <w:vertAlign w:val="superscript"/>
              </w:rPr>
              <w:t xml:space="preserve">th </w:t>
            </w:r>
            <w:r>
              <w:rPr>
                <w:rFonts w:eastAsia="Times New Roman" w:cs="Times New Roman"/>
                <w:sz w:val="20"/>
                <w:szCs w:val="20"/>
              </w:rPr>
              <w:t>2018</w:t>
            </w:r>
          </w:p>
        </w:tc>
        <w:tc>
          <w:tcPr>
            <w:tcW w:w="981" w:type="pct"/>
          </w:tcPr>
          <w:p w14:paraId="67202FFD" w14:textId="77777777" w:rsidR="00D6638C" w:rsidRPr="00FC569C" w:rsidRDefault="00D6638C" w:rsidP="00D6638C">
            <w:pPr>
              <w:tabs>
                <w:tab w:val="right" w:pos="0"/>
              </w:tabs>
              <w:spacing w:after="0"/>
              <w:rPr>
                <w:rFonts w:eastAsia="Times New Roman" w:cs="Times New Roman"/>
                <w:sz w:val="20"/>
                <w:szCs w:val="20"/>
              </w:rPr>
            </w:pPr>
            <w:r w:rsidRPr="00FC569C">
              <w:rPr>
                <w:rFonts w:eastAsia="Times New Roman" w:cs="Times New Roman"/>
                <w:color w:val="000000"/>
                <w:sz w:val="20"/>
                <w:szCs w:val="20"/>
              </w:rPr>
              <w:t>Actual:</w:t>
            </w:r>
          </w:p>
          <w:p w14:paraId="58DDECB4" w14:textId="392F445A" w:rsidR="00D6638C" w:rsidRPr="00FC569C" w:rsidRDefault="00D6638C" w:rsidP="00D6638C">
            <w:pPr>
              <w:tabs>
                <w:tab w:val="right" w:pos="0"/>
              </w:tabs>
              <w:spacing w:after="0"/>
              <w:rPr>
                <w:rFonts w:eastAsia="Times New Roman" w:cs="Times New Roman"/>
                <w:color w:val="000000"/>
                <w:sz w:val="20"/>
                <w:szCs w:val="20"/>
              </w:rPr>
            </w:pPr>
          </w:p>
        </w:tc>
      </w:tr>
    </w:tbl>
    <w:p w14:paraId="13651B97" w14:textId="77777777" w:rsidR="00D6638C" w:rsidRPr="00FC569C" w:rsidRDefault="00D6638C" w:rsidP="00F05366">
      <w:pPr>
        <w:pStyle w:val="Heading51"/>
      </w:pPr>
      <w:bookmarkStart w:id="5" w:name="_Toc321341549"/>
      <w:r w:rsidRPr="00FC569C">
        <w:t>Objective and Scope</w:t>
      </w:r>
      <w:bookmarkEnd w:id="5"/>
    </w:p>
    <w:p w14:paraId="100DE9EA" w14:textId="77777777" w:rsidR="00AA086B" w:rsidRPr="00FC569C" w:rsidRDefault="00AA086B" w:rsidP="00AA086B">
      <w:pPr>
        <w:jc w:val="both"/>
      </w:pPr>
    </w:p>
    <w:p w14:paraId="5CAB8275" w14:textId="771765AB" w:rsidR="00AA086B" w:rsidRPr="00FC569C" w:rsidRDefault="00AA086B" w:rsidP="00FC569C">
      <w:pPr>
        <w:rPr>
          <w:rFonts w:eastAsia="Calibri"/>
          <w:sz w:val="24"/>
          <w:szCs w:val="24"/>
        </w:rPr>
      </w:pPr>
      <w:r w:rsidRPr="00FC569C">
        <w:rPr>
          <w:rFonts w:cs="Arial"/>
          <w:color w:val="333333"/>
          <w:sz w:val="24"/>
          <w:szCs w:val="24"/>
        </w:rPr>
        <w:lastRenderedPageBreak/>
        <w:t xml:space="preserve">The Programme on Integrated Climate Change Adaptation Strategies (ICCAS) is being co-implemented by the </w:t>
      </w:r>
      <w:r w:rsidRPr="00FC569C">
        <w:rPr>
          <w:rFonts w:eastAsia="Calibri"/>
          <w:sz w:val="24"/>
          <w:szCs w:val="24"/>
        </w:rPr>
        <w:t xml:space="preserve">United National Development Programme (UNDP) and the German Development Cooperation (GIZ) </w:t>
      </w:r>
      <w:r w:rsidRPr="00FC569C">
        <w:rPr>
          <w:rFonts w:eastAsia="Calibri" w:cs="Times New Roman"/>
          <w:sz w:val="24"/>
          <w:szCs w:val="24"/>
        </w:rPr>
        <w:t>through the Environment Division of the Ministry of Agriculture, Lands, Forestry, Fisheries and the Environment (MOALFFE)</w:t>
      </w:r>
      <w:r w:rsidRPr="00FC569C">
        <w:rPr>
          <w:rFonts w:eastAsia="Calibri" w:cs="Arial"/>
          <w:sz w:val="24"/>
          <w:szCs w:val="24"/>
        </w:rPr>
        <w:t xml:space="preserve"> in Grenada. </w:t>
      </w:r>
      <w:r w:rsidRPr="00FC569C">
        <w:rPr>
          <w:rFonts w:eastAsia="Times New Roman" w:cs="Times New Roman"/>
          <w:sz w:val="24"/>
          <w:szCs w:val="24"/>
          <w:lang w:val="en-GB" w:eastAsia="de-DE"/>
        </w:rPr>
        <w:t xml:space="preserve">Funding for this project is provided by the </w:t>
      </w:r>
      <w:r w:rsidRPr="00FC569C">
        <w:rPr>
          <w:rFonts w:cs="Arial"/>
          <w:sz w:val="24"/>
          <w:szCs w:val="24"/>
        </w:rPr>
        <w:t>German Federal Ministry of the Environment, Nature Conservation, Building and Nuclear Safety (BMUB),</w:t>
      </w:r>
      <w:r w:rsidRPr="00FC569C">
        <w:rPr>
          <w:rFonts w:eastAsia="Times New Roman" w:cs="Times New Roman"/>
          <w:sz w:val="24"/>
          <w:szCs w:val="24"/>
          <w:lang w:val="en-GB" w:eastAsia="de-DE"/>
        </w:rPr>
        <w:t xml:space="preserve"> International Climate Initiative (IKI).</w:t>
      </w:r>
    </w:p>
    <w:p w14:paraId="64A0B03A" w14:textId="77777777" w:rsidR="00AA086B" w:rsidRPr="00FC569C" w:rsidRDefault="00AA086B" w:rsidP="00AA086B">
      <w:pPr>
        <w:spacing w:after="0" w:line="240" w:lineRule="auto"/>
        <w:jc w:val="both"/>
        <w:rPr>
          <w:sz w:val="24"/>
          <w:szCs w:val="24"/>
        </w:rPr>
      </w:pPr>
      <w:r w:rsidRPr="00FC569C">
        <w:t xml:space="preserve">The overarching objective of the ICCAS Programme is to increase resilience of vulnerable communities and ecosystems to climate change risks in Grenada through integrated adaptation approaches. </w:t>
      </w:r>
      <w:r w:rsidRPr="00FC569C">
        <w:rPr>
          <w:sz w:val="24"/>
          <w:szCs w:val="24"/>
        </w:rPr>
        <w:t>The ICCAS project uses a comprehensive, integrated approach for analyzing and implementing adaptation strategies. This model, it is hoped, can serve as a role model for other countries in the region. ICCAS is divided in several components to pilot adaptation strategies that, when successful, could be scaled up to larger projects and that prepares Grenada to receive grants for larger projects. It also aimed to support the local communities to implement projects to adapt to immediate climate change challenges and raise the awareness of Grenadians about climate change.</w:t>
      </w:r>
    </w:p>
    <w:p w14:paraId="141932D6" w14:textId="7E1962D0" w:rsidR="00AA086B" w:rsidRPr="00FC569C" w:rsidRDefault="00AA086B" w:rsidP="00AA086B">
      <w:pPr>
        <w:jc w:val="both"/>
      </w:pPr>
    </w:p>
    <w:p w14:paraId="38B94270" w14:textId="77777777" w:rsidR="001B6FD4" w:rsidRPr="00FC569C" w:rsidRDefault="001B6FD4" w:rsidP="001B6FD4">
      <w:pPr>
        <w:spacing w:before="200"/>
        <w:rPr>
          <w:rFonts w:eastAsia="Times New Roman" w:cs="Times New Roman"/>
          <w:b/>
          <w:sz w:val="20"/>
          <w:szCs w:val="20"/>
        </w:rPr>
      </w:pPr>
      <w:r w:rsidRPr="00FC569C">
        <w:rPr>
          <w:rFonts w:eastAsia="Times New Roman" w:cs="Times New Roman"/>
          <w:b/>
          <w:sz w:val="20"/>
          <w:szCs w:val="20"/>
        </w:rPr>
        <w:t>Outputs (specific project goals):</w:t>
      </w:r>
    </w:p>
    <w:p w14:paraId="363690C4" w14:textId="4A51C31A" w:rsidR="001B6FD4" w:rsidRPr="00FC569C" w:rsidRDefault="001B6FD4" w:rsidP="001B6FD4">
      <w:pPr>
        <w:pStyle w:val="ListParagraph"/>
        <w:numPr>
          <w:ilvl w:val="0"/>
          <w:numId w:val="37"/>
        </w:numPr>
        <w:rPr>
          <w:rFonts w:cs="Times New Roman"/>
        </w:rPr>
      </w:pPr>
      <w:r w:rsidRPr="00FC569C">
        <w:rPr>
          <w:rFonts w:cs="Times New Roman"/>
        </w:rPr>
        <w:t>Output 1: Strengthened capacity of the Government of Grenada to mainstream adaptation considerations into national development planning (at various scales), supporting inter-sectoral mechanisms for climate change adaptation also including the private sector. (GIZ)</w:t>
      </w:r>
    </w:p>
    <w:p w14:paraId="665C6D04" w14:textId="244471AD" w:rsidR="001B6FD4" w:rsidRPr="00FC569C" w:rsidRDefault="001B6FD4" w:rsidP="001B6FD4">
      <w:pPr>
        <w:pStyle w:val="ListParagraph"/>
        <w:numPr>
          <w:ilvl w:val="0"/>
          <w:numId w:val="37"/>
        </w:numPr>
        <w:rPr>
          <w:rFonts w:cs="Times New Roman"/>
        </w:rPr>
      </w:pPr>
      <w:r w:rsidRPr="00FC569C">
        <w:rPr>
          <w:rFonts w:cs="Times New Roman"/>
        </w:rPr>
        <w:t>Output 2: Improved planning, management and efficient use of the water and coastal zone resources thought the establishment of integrated water resource management approaches and the formulation of CZM policies and management plans.</w:t>
      </w:r>
      <w:r w:rsidR="00544862">
        <w:rPr>
          <w:rFonts w:cs="Times New Roman"/>
        </w:rPr>
        <w:t xml:space="preserve"> </w:t>
      </w:r>
      <w:r w:rsidRPr="00FC569C">
        <w:rPr>
          <w:rFonts w:cs="Times New Roman"/>
        </w:rPr>
        <w:t>(GIZ)</w:t>
      </w:r>
    </w:p>
    <w:p w14:paraId="02CF2D0A" w14:textId="373FDCFA" w:rsidR="001B6FD4" w:rsidRPr="00FC569C" w:rsidRDefault="001B6FD4" w:rsidP="001B6FD4">
      <w:pPr>
        <w:pStyle w:val="ListParagraph"/>
        <w:numPr>
          <w:ilvl w:val="0"/>
          <w:numId w:val="37"/>
        </w:numPr>
        <w:rPr>
          <w:rFonts w:cs="Times New Roman"/>
        </w:rPr>
      </w:pPr>
      <w:r w:rsidRPr="00FC569C">
        <w:rPr>
          <w:rFonts w:cs="Times New Roman"/>
        </w:rPr>
        <w:t>Output 3: Increase adaptive capacity of communities through the implementation of concrete community-based adaptation activities and incentives in the islands of Grenada, Carriacou and Petit Martinique</w:t>
      </w:r>
      <w:r w:rsidR="00544862">
        <w:rPr>
          <w:rFonts w:cs="Times New Roman"/>
        </w:rPr>
        <w:t xml:space="preserve"> </w:t>
      </w:r>
      <w:r w:rsidRPr="00FC569C">
        <w:rPr>
          <w:rFonts w:cs="Times New Roman"/>
        </w:rPr>
        <w:t>(UNDP)</w:t>
      </w:r>
    </w:p>
    <w:p w14:paraId="59D5AAB3" w14:textId="77777777" w:rsidR="001B6FD4" w:rsidRPr="00FC569C" w:rsidRDefault="001B6FD4" w:rsidP="001B6FD4">
      <w:pPr>
        <w:pStyle w:val="ListParagraph"/>
        <w:numPr>
          <w:ilvl w:val="0"/>
          <w:numId w:val="37"/>
        </w:numPr>
        <w:rPr>
          <w:rFonts w:cs="Times New Roman"/>
        </w:rPr>
      </w:pPr>
      <w:r w:rsidRPr="00FC569C">
        <w:rPr>
          <w:rFonts w:cs="Times New Roman"/>
        </w:rPr>
        <w:t xml:space="preserve">Output 4: </w:t>
      </w:r>
    </w:p>
    <w:p w14:paraId="78C3138F" w14:textId="31316B5F" w:rsidR="001B6FD4" w:rsidRPr="00FC569C" w:rsidRDefault="001B6FD4" w:rsidP="001B6FD4">
      <w:pPr>
        <w:pStyle w:val="ListParagraph"/>
        <w:numPr>
          <w:ilvl w:val="1"/>
          <w:numId w:val="37"/>
        </w:numPr>
        <w:rPr>
          <w:rFonts w:cs="Times New Roman"/>
        </w:rPr>
      </w:pPr>
      <w:r w:rsidRPr="00FC569C">
        <w:rPr>
          <w:rFonts w:cs="Times New Roman"/>
        </w:rPr>
        <w:t>1) Enable access to public (bilateral and multilateral) and private funding for climate change measures</w:t>
      </w:r>
      <w:r w:rsidR="00544862">
        <w:rPr>
          <w:rFonts w:cs="Times New Roman"/>
        </w:rPr>
        <w:t xml:space="preserve"> </w:t>
      </w:r>
      <w:r w:rsidRPr="00FC569C">
        <w:rPr>
          <w:rFonts w:cs="Times New Roman"/>
        </w:rPr>
        <w:t xml:space="preserve">(GIZ) </w:t>
      </w:r>
    </w:p>
    <w:p w14:paraId="60FF9267" w14:textId="6ED25573" w:rsidR="001B6FD4" w:rsidRPr="00FC569C" w:rsidRDefault="001B6FD4" w:rsidP="001B6FD4">
      <w:pPr>
        <w:pStyle w:val="ListParagraph"/>
        <w:numPr>
          <w:ilvl w:val="1"/>
          <w:numId w:val="37"/>
        </w:numPr>
        <w:rPr>
          <w:rFonts w:cs="Times New Roman"/>
        </w:rPr>
      </w:pPr>
      <w:r w:rsidRPr="00FC569C">
        <w:rPr>
          <w:rFonts w:cs="Times New Roman"/>
        </w:rPr>
        <w:t>2) Strengthen understanding and awareness of climate change risks and adaptation measures (adaptation plan) and disseminate lessons learned and best practices at the local, national, regional and international levels. (UNDP)</w:t>
      </w:r>
    </w:p>
    <w:p w14:paraId="47A054FC" w14:textId="77777777" w:rsidR="001B6FD4" w:rsidRPr="00FC569C" w:rsidRDefault="001B6FD4" w:rsidP="001B6FD4">
      <w:pPr>
        <w:spacing w:before="200"/>
        <w:rPr>
          <w:rFonts w:eastAsia="Times New Roman" w:cs="Times New Roman"/>
          <w:b/>
          <w:sz w:val="20"/>
          <w:szCs w:val="20"/>
        </w:rPr>
      </w:pPr>
      <w:r w:rsidRPr="00FC569C">
        <w:rPr>
          <w:rFonts w:eastAsia="Times New Roman" w:cs="Times New Roman"/>
          <w:b/>
          <w:sz w:val="20"/>
          <w:szCs w:val="20"/>
        </w:rPr>
        <w:t>Target group(s):</w:t>
      </w:r>
    </w:p>
    <w:p w14:paraId="6CE910AD" w14:textId="07B430AB" w:rsidR="001B6FD4" w:rsidRPr="00FC569C" w:rsidRDefault="001B6FD4" w:rsidP="001B6FD4">
      <w:pPr>
        <w:spacing w:before="200"/>
        <w:rPr>
          <w:rFonts w:eastAsia="Times New Roman" w:cs="Times New Roman"/>
          <w:sz w:val="20"/>
          <w:szCs w:val="20"/>
        </w:rPr>
      </w:pPr>
      <w:r w:rsidRPr="00FC569C">
        <w:rPr>
          <w:rFonts w:eastAsia="Times New Roman" w:cs="Times New Roman"/>
          <w:sz w:val="20"/>
          <w:szCs w:val="20"/>
        </w:rPr>
        <w:t>The Programme targets both government, including its sectoral agencies, and communities already being impacted by climate change. These sectors and communities suffer from droughts and other extreme events associated with climate change.</w:t>
      </w:r>
      <w:r w:rsidR="00544862">
        <w:rPr>
          <w:rFonts w:eastAsia="Times New Roman" w:cs="Times New Roman"/>
          <w:sz w:val="20"/>
          <w:szCs w:val="20"/>
        </w:rPr>
        <w:t xml:space="preserve"> </w:t>
      </w:r>
      <w:r w:rsidRPr="00FC569C">
        <w:rPr>
          <w:rFonts w:eastAsia="Times New Roman" w:cs="Times New Roman"/>
          <w:sz w:val="20"/>
          <w:szCs w:val="20"/>
        </w:rPr>
        <w:t>Communities will also benefit from improved services associated with stronger national institutions and service providers.</w:t>
      </w:r>
    </w:p>
    <w:p w14:paraId="399EC17B" w14:textId="59ABF566" w:rsidR="001B6FD4" w:rsidRPr="00FC569C" w:rsidRDefault="001B6FD4" w:rsidP="001B6FD4">
      <w:pPr>
        <w:spacing w:before="200"/>
        <w:rPr>
          <w:rFonts w:eastAsia="Times New Roman" w:cs="Times New Roman"/>
          <w:sz w:val="20"/>
          <w:szCs w:val="20"/>
        </w:rPr>
      </w:pPr>
      <w:r w:rsidRPr="00FC569C">
        <w:rPr>
          <w:rFonts w:eastAsia="Times New Roman" w:cs="Times New Roman"/>
          <w:sz w:val="20"/>
          <w:szCs w:val="20"/>
        </w:rPr>
        <w:t xml:space="preserve">Intermediaries are ministries, NGOs and private sector actors including landholders. </w:t>
      </w:r>
    </w:p>
    <w:p w14:paraId="0C0B6EF3" w14:textId="441F9E0D" w:rsidR="001B6FD4" w:rsidRPr="00FC569C" w:rsidRDefault="00AE571F" w:rsidP="001B6FD4">
      <w:pPr>
        <w:spacing w:before="200"/>
        <w:rPr>
          <w:rFonts w:eastAsia="Times New Roman" w:cs="Times New Roman"/>
          <w:sz w:val="20"/>
          <w:szCs w:val="20"/>
        </w:rPr>
      </w:pPr>
      <w:r w:rsidRPr="00FC569C">
        <w:rPr>
          <w:rFonts w:eastAsia="Times New Roman" w:cs="Times New Roman"/>
          <w:sz w:val="20"/>
          <w:szCs w:val="20"/>
        </w:rPr>
        <w:lastRenderedPageBreak/>
        <w:t>S</w:t>
      </w:r>
      <w:r w:rsidR="001B6FD4" w:rsidRPr="00FC569C">
        <w:rPr>
          <w:rFonts w:eastAsia="Times New Roman" w:cs="Times New Roman"/>
          <w:sz w:val="20"/>
          <w:szCs w:val="20"/>
        </w:rPr>
        <w:t>pecific UNDP activities are designed around work packages which correspond to their respective Outputs as stated above. These are:</w:t>
      </w:r>
    </w:p>
    <w:p w14:paraId="3212731D" w14:textId="45BE1380" w:rsidR="00AE571F" w:rsidRPr="00FC569C" w:rsidRDefault="00AE571F" w:rsidP="00AE571F">
      <w:pPr>
        <w:spacing w:before="200"/>
        <w:rPr>
          <w:rFonts w:eastAsia="Times New Roman" w:cs="Times New Roman"/>
          <w:sz w:val="20"/>
          <w:szCs w:val="20"/>
        </w:rPr>
      </w:pPr>
      <w:r w:rsidRPr="00544862">
        <w:rPr>
          <w:rFonts w:eastAsia="Times New Roman" w:cs="Times New Roman"/>
          <w:sz w:val="20"/>
          <w:szCs w:val="20"/>
        </w:rPr>
        <w:t>Work package 3</w:t>
      </w:r>
      <w:r w:rsidRPr="00FC569C">
        <w:rPr>
          <w:rFonts w:eastAsia="Times New Roman" w:cs="Times New Roman"/>
          <w:sz w:val="20"/>
          <w:szCs w:val="20"/>
        </w:rPr>
        <w:t xml:space="preserve"> (corresponds to output 3): Implementing concrete adaptation and climate resilience activities on the ground supporting communities to improve livelihoods</w:t>
      </w:r>
      <w:r w:rsidR="00FD56AE" w:rsidRPr="00FC569C">
        <w:rPr>
          <w:rFonts w:eastAsia="Times New Roman" w:cs="Times New Roman"/>
          <w:sz w:val="20"/>
          <w:szCs w:val="20"/>
        </w:rPr>
        <w:t xml:space="preserve">. </w:t>
      </w:r>
      <w:r w:rsidR="00FD56AE" w:rsidRPr="00544862">
        <w:rPr>
          <w:rFonts w:eastAsia="Times New Roman" w:cs="Times New Roman"/>
          <w:sz w:val="20"/>
          <w:szCs w:val="20"/>
        </w:rPr>
        <w:t xml:space="preserve">The community-based </w:t>
      </w:r>
      <w:r w:rsidR="002705A5" w:rsidRPr="00544862">
        <w:rPr>
          <w:rFonts w:eastAsia="Times New Roman" w:cs="Times New Roman"/>
          <w:sz w:val="20"/>
          <w:szCs w:val="20"/>
        </w:rPr>
        <w:t xml:space="preserve">adaptation initiatives </w:t>
      </w:r>
      <w:r w:rsidR="00544862" w:rsidRPr="00544862">
        <w:rPr>
          <w:rFonts w:eastAsia="Times New Roman" w:cs="Times New Roman"/>
          <w:sz w:val="20"/>
          <w:szCs w:val="20"/>
        </w:rPr>
        <w:t>were</w:t>
      </w:r>
      <w:r w:rsidR="00FD56AE" w:rsidRPr="00544862">
        <w:rPr>
          <w:rFonts w:eastAsia="Times New Roman" w:cs="Times New Roman"/>
          <w:sz w:val="20"/>
          <w:szCs w:val="20"/>
        </w:rPr>
        <w:t xml:space="preserve"> implemented through a small-grants mechanism oriented to projects principally related to agriculture and land use, fisheries and marine resources, coastal protection and water resources management.</w:t>
      </w:r>
      <w:r w:rsidR="002705A5" w:rsidRPr="00544862">
        <w:rPr>
          <w:rFonts w:eastAsia="Times New Roman" w:cs="Times New Roman"/>
          <w:sz w:val="20"/>
          <w:szCs w:val="20"/>
        </w:rPr>
        <w:t xml:space="preserve"> </w:t>
      </w:r>
      <w:r w:rsidR="00FD56AE" w:rsidRPr="00544862">
        <w:rPr>
          <w:rFonts w:eastAsia="Times New Roman" w:cs="Times New Roman"/>
          <w:sz w:val="20"/>
          <w:szCs w:val="20"/>
        </w:rPr>
        <w:t xml:space="preserve">27community projects </w:t>
      </w:r>
      <w:r w:rsidR="002705A5" w:rsidRPr="00544862">
        <w:rPr>
          <w:rFonts w:eastAsia="Times New Roman" w:cs="Times New Roman"/>
          <w:sz w:val="20"/>
          <w:szCs w:val="20"/>
        </w:rPr>
        <w:t>were</w:t>
      </w:r>
      <w:r w:rsidR="00FD56AE" w:rsidRPr="00544862">
        <w:rPr>
          <w:rFonts w:eastAsia="Times New Roman" w:cs="Times New Roman"/>
          <w:sz w:val="20"/>
          <w:szCs w:val="20"/>
        </w:rPr>
        <w:t xml:space="preserve"> implemented by the fund throughout Grenada, Carriacou and Petite Martinique</w:t>
      </w:r>
      <w:r w:rsidR="002705A5" w:rsidRPr="00544862">
        <w:rPr>
          <w:rFonts w:eastAsia="Times New Roman" w:cs="Times New Roman"/>
          <w:sz w:val="20"/>
          <w:szCs w:val="20"/>
        </w:rPr>
        <w:t>.</w:t>
      </w:r>
    </w:p>
    <w:p w14:paraId="08D6F050" w14:textId="452BC1BA" w:rsidR="00AE571F" w:rsidRPr="00FC569C" w:rsidRDefault="00AE571F" w:rsidP="00AE571F">
      <w:pPr>
        <w:spacing w:before="200"/>
        <w:rPr>
          <w:rFonts w:eastAsia="Times New Roman" w:cs="Times New Roman"/>
          <w:sz w:val="20"/>
          <w:szCs w:val="20"/>
        </w:rPr>
      </w:pPr>
      <w:r w:rsidRPr="00FC569C">
        <w:rPr>
          <w:rFonts w:eastAsia="Times New Roman" w:cs="Times New Roman"/>
          <w:sz w:val="20"/>
          <w:szCs w:val="20"/>
        </w:rPr>
        <w:t xml:space="preserve">Implementation: </w:t>
      </w:r>
      <w:r w:rsidR="00FD56AE" w:rsidRPr="00544862">
        <w:rPr>
          <w:rFonts w:eastAsia="Times New Roman" w:cs="Times New Roman"/>
          <w:sz w:val="20"/>
          <w:szCs w:val="20"/>
        </w:rPr>
        <w:t xml:space="preserve">Ministry of Agriculture, Lands, Forestry, Fisheries and the Environment (MOALFFE); Ministry of Carriacou and Petite Martinique Affairs; Ministry of Finances; </w:t>
      </w:r>
      <w:r w:rsidR="002705A5" w:rsidRPr="00544862">
        <w:rPr>
          <w:rFonts w:eastAsia="Times New Roman" w:cs="Times New Roman"/>
          <w:sz w:val="20"/>
          <w:szCs w:val="20"/>
        </w:rPr>
        <w:t xml:space="preserve">Ministry of Education and Human Development; </w:t>
      </w:r>
      <w:r w:rsidR="00FD56AE" w:rsidRPr="00544862">
        <w:rPr>
          <w:rFonts w:eastAsia="Times New Roman" w:cs="Times New Roman"/>
          <w:sz w:val="20"/>
          <w:szCs w:val="20"/>
        </w:rPr>
        <w:t xml:space="preserve">Ministry of Communication and </w:t>
      </w:r>
      <w:r w:rsidR="00FC569C" w:rsidRPr="00544862">
        <w:rPr>
          <w:rFonts w:eastAsia="Times New Roman" w:cs="Times New Roman"/>
          <w:sz w:val="20"/>
          <w:szCs w:val="20"/>
        </w:rPr>
        <w:t xml:space="preserve">works </w:t>
      </w:r>
      <w:r w:rsidR="00FC569C" w:rsidRPr="00FC569C">
        <w:rPr>
          <w:rFonts w:eastAsia="Times New Roman" w:cs="Times New Roman"/>
          <w:sz w:val="20"/>
          <w:szCs w:val="20"/>
        </w:rPr>
        <w:t>in</w:t>
      </w:r>
      <w:r w:rsidRPr="00FC569C">
        <w:rPr>
          <w:rFonts w:eastAsia="Times New Roman" w:cs="Times New Roman"/>
          <w:sz w:val="20"/>
          <w:szCs w:val="20"/>
        </w:rPr>
        <w:t xml:space="preserve"> close cooperation </w:t>
      </w:r>
      <w:r w:rsidR="00FC569C" w:rsidRPr="00FC569C">
        <w:rPr>
          <w:rFonts w:eastAsia="Times New Roman" w:cs="Times New Roman"/>
          <w:sz w:val="20"/>
          <w:szCs w:val="20"/>
        </w:rPr>
        <w:t>with local</w:t>
      </w:r>
      <w:r w:rsidRPr="00FC569C">
        <w:rPr>
          <w:rFonts w:eastAsia="Times New Roman" w:cs="Times New Roman"/>
          <w:sz w:val="20"/>
          <w:szCs w:val="20"/>
        </w:rPr>
        <w:t xml:space="preserve"> NGO</w:t>
      </w:r>
      <w:r w:rsidR="00133D5D" w:rsidRPr="00FC569C">
        <w:rPr>
          <w:rFonts w:eastAsia="Times New Roman" w:cs="Times New Roman"/>
          <w:sz w:val="20"/>
          <w:szCs w:val="20"/>
        </w:rPr>
        <w:t>s</w:t>
      </w:r>
      <w:r w:rsidR="002705A5" w:rsidRPr="00FC569C">
        <w:rPr>
          <w:rFonts w:eastAsia="Times New Roman" w:cs="Times New Roman"/>
          <w:sz w:val="20"/>
          <w:szCs w:val="20"/>
        </w:rPr>
        <w:t xml:space="preserve"> and CBOs.</w:t>
      </w:r>
    </w:p>
    <w:p w14:paraId="38CDD932" w14:textId="77777777" w:rsidR="00AE571F" w:rsidRPr="00FC569C" w:rsidRDefault="00AE571F" w:rsidP="00AE571F">
      <w:pPr>
        <w:spacing w:before="200"/>
        <w:rPr>
          <w:rFonts w:eastAsia="Times New Roman" w:cs="Times New Roman"/>
          <w:sz w:val="20"/>
          <w:szCs w:val="20"/>
        </w:rPr>
      </w:pPr>
      <w:r w:rsidRPr="00FC569C">
        <w:rPr>
          <w:rFonts w:eastAsia="Times New Roman" w:cs="Times New Roman"/>
          <w:sz w:val="20"/>
          <w:szCs w:val="20"/>
        </w:rPr>
        <w:t>Anticipated period: 4 years</w:t>
      </w:r>
    </w:p>
    <w:p w14:paraId="16250A66" w14:textId="47DAAA2A" w:rsidR="001B6FD4" w:rsidRPr="00FC569C" w:rsidRDefault="00AE571F" w:rsidP="00AE571F">
      <w:pPr>
        <w:pStyle w:val="ListParagraph"/>
        <w:numPr>
          <w:ilvl w:val="0"/>
          <w:numId w:val="38"/>
        </w:numPr>
        <w:rPr>
          <w:rFonts w:cs="Times New Roman"/>
        </w:rPr>
      </w:pPr>
      <w:r w:rsidRPr="00FC569C">
        <w:rPr>
          <w:rFonts w:cs="Times New Roman"/>
        </w:rPr>
        <w:t>Design, establish and operationalize a ‘Community Climate Change Adaptation Fund’ that responds to the needs of vulnerable communities and that links cli-mate risks and adaption measures</w:t>
      </w:r>
    </w:p>
    <w:p w14:paraId="5F6C436D" w14:textId="487B0FAB" w:rsidR="00AE571F" w:rsidRPr="00FC569C" w:rsidRDefault="00AE571F" w:rsidP="00AE571F">
      <w:pPr>
        <w:pStyle w:val="ListParagraph"/>
        <w:numPr>
          <w:ilvl w:val="0"/>
          <w:numId w:val="38"/>
        </w:numPr>
        <w:rPr>
          <w:rFonts w:cs="Times New Roman"/>
        </w:rPr>
      </w:pPr>
      <w:r w:rsidRPr="00FC569C">
        <w:rPr>
          <w:rFonts w:cs="Times New Roman"/>
        </w:rPr>
        <w:t>Design, establish and operationalize capacity development and awareness campaigns at community level. The awareness campaigns should include relevant information and tools centered on the following main topics:</w:t>
      </w:r>
    </w:p>
    <w:p w14:paraId="1582DA2F" w14:textId="581A76CF" w:rsidR="00AE571F" w:rsidRPr="00FC569C" w:rsidRDefault="00AE571F" w:rsidP="00AE571F">
      <w:pPr>
        <w:pStyle w:val="ListParagraph"/>
        <w:numPr>
          <w:ilvl w:val="0"/>
          <w:numId w:val="38"/>
        </w:numPr>
        <w:rPr>
          <w:rFonts w:cs="Times New Roman"/>
        </w:rPr>
      </w:pPr>
      <w:r w:rsidRPr="00FC569C">
        <w:rPr>
          <w:rFonts w:cs="Times New Roman"/>
        </w:rPr>
        <w:t xml:space="preserve">UNDP will establish agreements with OECS Secretariat and CARICOM Secretariat, to find dissemination spaces for knowledge products (manuals, journals, booklets, videos, etc.) produced during the Programme in the region. A Caribbean/Grenada portal under UNDP´s Adaptation Learning Mechanism is foreseen working together with OECS and CARICOM, which is cost-efficient given that no new infrastructure will be required </w:t>
      </w:r>
    </w:p>
    <w:p w14:paraId="39FF22CD" w14:textId="77777777" w:rsidR="00AE571F" w:rsidRPr="00FC569C" w:rsidRDefault="00AE571F" w:rsidP="00AE571F">
      <w:pPr>
        <w:pStyle w:val="ListParagraph"/>
        <w:numPr>
          <w:ilvl w:val="0"/>
          <w:numId w:val="38"/>
        </w:numPr>
        <w:rPr>
          <w:rFonts w:cs="Times New Roman"/>
        </w:rPr>
      </w:pPr>
      <w:r w:rsidRPr="00FC569C">
        <w:rPr>
          <w:rFonts w:cs="Times New Roman"/>
        </w:rPr>
        <w:t>Develop and operationalize incentives for climate resilient management practices for private landowners.</w:t>
      </w:r>
    </w:p>
    <w:p w14:paraId="4E4CE3C3" w14:textId="77777777" w:rsidR="00AE571F" w:rsidRPr="00FC569C" w:rsidRDefault="00AE571F" w:rsidP="00AE571F">
      <w:pPr>
        <w:pStyle w:val="ListParagraph"/>
        <w:numPr>
          <w:ilvl w:val="0"/>
          <w:numId w:val="38"/>
        </w:numPr>
        <w:rPr>
          <w:rFonts w:cs="Times New Roman"/>
        </w:rPr>
      </w:pPr>
      <w:r w:rsidRPr="00FC569C">
        <w:rPr>
          <w:rFonts w:cs="Times New Roman"/>
        </w:rPr>
        <w:t>Monitor and reduce invasive species that threaten to undermine the climate resilience of Grenada’s forest and agricultural ecosystems and replacement of these species with climate resilient productive species.</w:t>
      </w:r>
    </w:p>
    <w:p w14:paraId="6F8A69DF" w14:textId="6C915667" w:rsidR="002705A5" w:rsidRPr="00827A3D" w:rsidRDefault="00F8420E" w:rsidP="00F8420E">
      <w:pPr>
        <w:pStyle w:val="ListParagraph"/>
        <w:numPr>
          <w:ilvl w:val="0"/>
          <w:numId w:val="38"/>
        </w:numPr>
        <w:rPr>
          <w:rFonts w:cs="Times New Roman"/>
        </w:rPr>
      </w:pPr>
      <w:r w:rsidRPr="00827A3D">
        <w:t xml:space="preserve">For the </w:t>
      </w:r>
      <w:r w:rsidR="00544862" w:rsidRPr="00827A3D">
        <w:t>longer-term</w:t>
      </w:r>
      <w:r w:rsidRPr="00827A3D">
        <w:t xml:space="preserve"> institutionalization and sustainability of CCCAF, the project will support the realization of an institutional study and feasibility assessment, attached to a resource mobilization plan to support continuity of ICCAS interventions and </w:t>
      </w:r>
      <w:r w:rsidR="00544862" w:rsidRPr="00827A3D">
        <w:t>longer-term</w:t>
      </w:r>
      <w:r w:rsidRPr="00827A3D">
        <w:t xml:space="preserve"> fund operation.</w:t>
      </w:r>
    </w:p>
    <w:p w14:paraId="46FD4C56" w14:textId="77777777" w:rsidR="00F8420E" w:rsidRPr="00FC569C" w:rsidRDefault="00AE571F" w:rsidP="00F8420E">
      <w:pPr>
        <w:spacing w:after="120" w:line="240" w:lineRule="auto"/>
        <w:ind w:left="720"/>
        <w:jc w:val="both"/>
        <w:rPr>
          <w:rFonts w:eastAsia="Times New Roman" w:cs="Times New Roman"/>
          <w:sz w:val="24"/>
          <w:szCs w:val="24"/>
        </w:rPr>
      </w:pPr>
      <w:r w:rsidRPr="00FC569C">
        <w:rPr>
          <w:rFonts w:cs="Times New Roman"/>
          <w:sz w:val="20"/>
          <w:szCs w:val="20"/>
          <w:u w:val="single"/>
        </w:rPr>
        <w:t>Work package 4</w:t>
      </w:r>
      <w:r w:rsidR="00F8420E" w:rsidRPr="00FC569C">
        <w:rPr>
          <w:rFonts w:cs="Times New Roman"/>
          <w:sz w:val="20"/>
          <w:szCs w:val="20"/>
          <w:u w:val="single"/>
        </w:rPr>
        <w:t>.2</w:t>
      </w:r>
      <w:r w:rsidRPr="00FC569C">
        <w:rPr>
          <w:rFonts w:cs="Times New Roman"/>
          <w:sz w:val="20"/>
          <w:szCs w:val="20"/>
        </w:rPr>
        <w:t xml:space="preserve"> (corresponds to output 4): </w:t>
      </w:r>
      <w:r w:rsidR="00F8420E" w:rsidRPr="00FC569C">
        <w:rPr>
          <w:rFonts w:eastAsia="Times New Roman" w:cs="Times New Roman"/>
          <w:i/>
          <w:sz w:val="24"/>
          <w:szCs w:val="24"/>
          <w:lang w:val="en-GB"/>
        </w:rPr>
        <w:t xml:space="preserve">Strengthened understanding and awareness of climate change risks and adaptation measures (adaptation plan) and disseminate lessons learned and best practices at the local, national, regional and international levels. </w:t>
      </w:r>
    </w:p>
    <w:p w14:paraId="5321C1C6" w14:textId="411DD9FF" w:rsidR="00AE571F" w:rsidRPr="00FC569C" w:rsidRDefault="00AE571F" w:rsidP="00AE571F">
      <w:pPr>
        <w:rPr>
          <w:rFonts w:cs="Times New Roman"/>
          <w:sz w:val="20"/>
          <w:szCs w:val="20"/>
        </w:rPr>
      </w:pPr>
      <w:r w:rsidRPr="00FC569C">
        <w:rPr>
          <w:rFonts w:cs="Times New Roman"/>
          <w:sz w:val="20"/>
          <w:szCs w:val="20"/>
        </w:rPr>
        <w:t xml:space="preserve"> </w:t>
      </w:r>
    </w:p>
    <w:p w14:paraId="175A41DF" w14:textId="4839E7C0" w:rsidR="00F8420E" w:rsidRPr="00FC569C" w:rsidRDefault="00AE571F" w:rsidP="00F8420E">
      <w:pPr>
        <w:pStyle w:val="DK-BodyText"/>
        <w:rPr>
          <w:rFonts w:asciiTheme="minorHAnsi" w:hAnsiTheme="minorHAnsi"/>
        </w:rPr>
      </w:pPr>
      <w:r w:rsidRPr="00FC569C">
        <w:rPr>
          <w:rFonts w:asciiTheme="minorHAnsi" w:hAnsiTheme="minorHAnsi"/>
        </w:rPr>
        <w:t xml:space="preserve">Implementation: </w:t>
      </w:r>
      <w:r w:rsidR="00F8420E" w:rsidRPr="00FC569C">
        <w:rPr>
          <w:rFonts w:asciiTheme="minorHAnsi" w:eastAsia="Calibri" w:hAnsiTheme="minorHAnsi"/>
        </w:rPr>
        <w:t>Ministry of Agriculture, Lands, Forestry, Fisheries and the Environment (MOALFFE)</w:t>
      </w:r>
      <w:r w:rsidR="00F8420E" w:rsidRPr="00FC569C">
        <w:rPr>
          <w:rFonts w:asciiTheme="minorHAnsi" w:eastAsia="Calibri" w:hAnsiTheme="minorHAnsi" w:cs="Arial"/>
        </w:rPr>
        <w:t xml:space="preserve">; Ministry of Carriacou and Petite Martinique Affairs; Ministry of Education; </w:t>
      </w:r>
      <w:r w:rsidR="00F8420E" w:rsidRPr="00FC569C">
        <w:rPr>
          <w:rFonts w:asciiTheme="minorHAnsi" w:hAnsiTheme="minorHAnsi"/>
        </w:rPr>
        <w:t>GIZ and UNDP ICCAS, and National Climate Change Committee (NCCC), Community Climate Change Adaptation Fund (CCCAF) groups, Other Divisions within Ministry of Agriculture, other government agencies, media outlets, regional environmental and climate change organizations i.e. OECS, 5Cs and stakeholders of the ICCAS project.</w:t>
      </w:r>
    </w:p>
    <w:p w14:paraId="5113AE9B" w14:textId="5BF8D751" w:rsidR="00AE571F" w:rsidRPr="00FC569C" w:rsidRDefault="00AE571F" w:rsidP="00AE571F">
      <w:pPr>
        <w:rPr>
          <w:rFonts w:cs="Times New Roman"/>
          <w:sz w:val="20"/>
          <w:szCs w:val="20"/>
        </w:rPr>
      </w:pPr>
    </w:p>
    <w:p w14:paraId="3CC760D5" w14:textId="7B1E5CCD" w:rsidR="00AE571F" w:rsidRPr="00FC569C" w:rsidRDefault="00AE571F" w:rsidP="00AE571F">
      <w:pPr>
        <w:rPr>
          <w:rFonts w:cs="Times New Roman"/>
          <w:sz w:val="20"/>
          <w:szCs w:val="20"/>
        </w:rPr>
      </w:pPr>
      <w:r w:rsidRPr="00FC569C">
        <w:rPr>
          <w:rFonts w:cs="Times New Roman"/>
          <w:sz w:val="20"/>
          <w:szCs w:val="20"/>
        </w:rPr>
        <w:lastRenderedPageBreak/>
        <w:t>Anticipated period: 4 years</w:t>
      </w:r>
    </w:p>
    <w:p w14:paraId="10E1B66B" w14:textId="39E13895" w:rsidR="00133D5D" w:rsidRPr="00FC569C" w:rsidRDefault="00133D5D" w:rsidP="00133D5D">
      <w:pPr>
        <w:pStyle w:val="ListParagraph"/>
        <w:numPr>
          <w:ilvl w:val="0"/>
          <w:numId w:val="38"/>
        </w:numPr>
        <w:rPr>
          <w:rFonts w:cs="Times New Roman"/>
        </w:rPr>
      </w:pPr>
      <w:r w:rsidRPr="00FC569C">
        <w:rPr>
          <w:rFonts w:cs="Times New Roman"/>
        </w:rPr>
        <w:t>Establish and operationalize a platform for inter-sectoral knowledge management relating to climate risk, resilience and adaptation planning and implementation and relevant knowledge management tools.</w:t>
      </w:r>
    </w:p>
    <w:p w14:paraId="655B71A6" w14:textId="7C6CB650" w:rsidR="00133D5D" w:rsidRPr="00FC569C" w:rsidRDefault="00133D5D" w:rsidP="00133D5D">
      <w:pPr>
        <w:pStyle w:val="ListParagraph"/>
        <w:numPr>
          <w:ilvl w:val="0"/>
          <w:numId w:val="38"/>
        </w:numPr>
        <w:rPr>
          <w:rFonts w:cs="Times New Roman"/>
        </w:rPr>
      </w:pPr>
      <w:r w:rsidRPr="00FC569C">
        <w:rPr>
          <w:rFonts w:cs="Times New Roman"/>
        </w:rPr>
        <w:t>Disseminate lessons learned and best practices nationally, regionally and internationally through a range of different modalities e.g. publications, media, and relevant awareness material.</w:t>
      </w:r>
    </w:p>
    <w:p w14:paraId="7E84CF56" w14:textId="77777777" w:rsidR="00133D5D" w:rsidRPr="00FC569C" w:rsidRDefault="00133D5D" w:rsidP="00B7652E">
      <w:pPr>
        <w:pStyle w:val="ListParagraph"/>
        <w:ind w:left="1080"/>
        <w:rPr>
          <w:rFonts w:cs="Times New Roman"/>
        </w:rPr>
      </w:pPr>
    </w:p>
    <w:p w14:paraId="5E1DBA45" w14:textId="77777777" w:rsidR="001B6FD4" w:rsidRPr="00FC569C" w:rsidRDefault="001B6FD4" w:rsidP="001B6FD4">
      <w:pPr>
        <w:spacing w:before="200"/>
        <w:rPr>
          <w:rFonts w:eastAsia="Times New Roman" w:cs="Times New Roman"/>
          <w:sz w:val="20"/>
          <w:szCs w:val="20"/>
        </w:rPr>
      </w:pPr>
    </w:p>
    <w:p w14:paraId="3CEE6090" w14:textId="616E3738" w:rsidR="00D6638C" w:rsidRPr="00FC569C" w:rsidRDefault="00D6638C" w:rsidP="001B6FD4">
      <w:pPr>
        <w:spacing w:before="200"/>
        <w:rPr>
          <w:rFonts w:eastAsia="Times New Roman" w:cs="Times New Roman"/>
          <w:i/>
          <w:sz w:val="20"/>
          <w:szCs w:val="20"/>
        </w:rPr>
      </w:pPr>
      <w:r w:rsidRPr="00FC569C">
        <w:rPr>
          <w:rFonts w:eastAsia="Times New Roman" w:cs="Times New Roman"/>
          <w:sz w:val="20"/>
          <w:szCs w:val="20"/>
        </w:rPr>
        <w:t>The TE will be conducted according to the guidance, rules and procedures established by UNDP</w:t>
      </w:r>
      <w:r w:rsidR="00544862">
        <w:rPr>
          <w:rFonts w:eastAsia="Times New Roman" w:cs="Times New Roman"/>
          <w:sz w:val="20"/>
          <w:szCs w:val="20"/>
        </w:rPr>
        <w:t xml:space="preserve"> </w:t>
      </w:r>
      <w:r w:rsidRPr="00FC569C">
        <w:rPr>
          <w:rFonts w:eastAsia="Times New Roman" w:cs="Times New Roman"/>
          <w:sz w:val="20"/>
          <w:szCs w:val="20"/>
        </w:rPr>
        <w:t>as reflected in the UNDP Evaluation Guidance for</w:t>
      </w:r>
      <w:r w:rsidR="00544862">
        <w:rPr>
          <w:rFonts w:eastAsia="Times New Roman" w:cs="Times New Roman"/>
          <w:sz w:val="20"/>
          <w:szCs w:val="20"/>
        </w:rPr>
        <w:t xml:space="preserve"> </w:t>
      </w:r>
      <w:r w:rsidRPr="00FC569C">
        <w:rPr>
          <w:rFonts w:eastAsia="Times New Roman" w:cs="Times New Roman"/>
          <w:sz w:val="20"/>
          <w:szCs w:val="20"/>
        </w:rPr>
        <w:t>Financed Projects</w:t>
      </w:r>
      <w:r w:rsidR="00022F8E" w:rsidRPr="00FC569C">
        <w:rPr>
          <w:rFonts w:eastAsia="Times New Roman" w:cs="Times New Roman"/>
          <w:sz w:val="20"/>
          <w:szCs w:val="20"/>
        </w:rPr>
        <w:t>.</w:t>
      </w:r>
      <w:r w:rsidR="00544862">
        <w:rPr>
          <w:rFonts w:eastAsia="Times New Roman" w:cs="Times New Roman"/>
          <w:sz w:val="20"/>
          <w:szCs w:val="20"/>
        </w:rPr>
        <w:t xml:space="preserve"> </w:t>
      </w:r>
    </w:p>
    <w:p w14:paraId="1FFB5858" w14:textId="0381EAF4"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The objectives of the evaluation are to assess the achievement of project results, and to draw lessons that can both improve the sustainability of benefits from this project, and aid in the overall enhancement of UNDP programming.</w:t>
      </w:r>
      <w:r w:rsidR="00544862">
        <w:rPr>
          <w:rFonts w:eastAsia="Times New Roman" w:cs="Times New Roman"/>
          <w:sz w:val="20"/>
          <w:szCs w:val="20"/>
        </w:rPr>
        <w:t xml:space="preserve"> </w:t>
      </w:r>
      <w:r w:rsidRPr="00FC569C">
        <w:rPr>
          <w:rFonts w:eastAsia="Times New Roman" w:cs="Times New Roman"/>
          <w:sz w:val="20"/>
          <w:szCs w:val="20"/>
        </w:rPr>
        <w:t xml:space="preserve"> </w:t>
      </w:r>
    </w:p>
    <w:p w14:paraId="0878EE41" w14:textId="77777777" w:rsidR="00224F9C" w:rsidRPr="00FC569C" w:rsidRDefault="00224F9C" w:rsidP="00224F9C">
      <w:pPr>
        <w:rPr>
          <w:sz w:val="20"/>
          <w:szCs w:val="20"/>
        </w:rPr>
      </w:pPr>
      <w:bookmarkStart w:id="6" w:name="_Toc299133043"/>
      <w:bookmarkStart w:id="7" w:name="_Toc321341550"/>
    </w:p>
    <w:p w14:paraId="2258F5A1" w14:textId="77777777" w:rsidR="00224F9C" w:rsidRPr="00FC569C" w:rsidRDefault="00224F9C" w:rsidP="00224F9C"/>
    <w:p w14:paraId="49D3D5F0" w14:textId="77777777" w:rsidR="00D6638C" w:rsidRPr="00FC569C" w:rsidRDefault="00D6638C" w:rsidP="00F05366">
      <w:pPr>
        <w:pStyle w:val="Heading51"/>
      </w:pPr>
      <w:r w:rsidRPr="00FC569C">
        <w:t>Evaluation approach and method</w:t>
      </w:r>
      <w:bookmarkEnd w:id="6"/>
      <w:bookmarkEnd w:id="7"/>
    </w:p>
    <w:p w14:paraId="5EC337B8" w14:textId="46FE1720"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An overall approach and method</w:t>
      </w:r>
      <w:r w:rsidRPr="00FC569C">
        <w:rPr>
          <w:rFonts w:eastAsia="Times New Roman" w:cs="Times New Roman"/>
          <w:sz w:val="20"/>
          <w:szCs w:val="20"/>
          <w:vertAlign w:val="superscript"/>
        </w:rPr>
        <w:footnoteReference w:id="1"/>
      </w:r>
      <w:r w:rsidRPr="00FC569C">
        <w:rPr>
          <w:rFonts w:eastAsia="Times New Roman" w:cs="Times New Roman"/>
          <w:sz w:val="20"/>
          <w:szCs w:val="20"/>
        </w:rPr>
        <w:t xml:space="preserve"> for conducting project terminal evaluations of UNDP </w:t>
      </w:r>
      <w:r w:rsidR="001F7781" w:rsidRPr="00FC569C">
        <w:rPr>
          <w:rFonts w:eastAsia="Times New Roman" w:cs="Times New Roman"/>
          <w:sz w:val="20"/>
          <w:szCs w:val="20"/>
        </w:rPr>
        <w:t>supported projects</w:t>
      </w:r>
      <w:r w:rsidRPr="00FC569C">
        <w:rPr>
          <w:rFonts w:eastAsia="Times New Roman" w:cs="Times New Roman"/>
          <w:sz w:val="20"/>
          <w:szCs w:val="20"/>
        </w:rPr>
        <w:t xml:space="preserve"> has developed over time. The evaluator is expected to frame the evaluation effort using the criteria of </w:t>
      </w:r>
      <w:r w:rsidRPr="00FC569C">
        <w:rPr>
          <w:rFonts w:eastAsia="Times New Roman" w:cs="Times New Roman"/>
          <w:b/>
          <w:sz w:val="20"/>
          <w:szCs w:val="20"/>
        </w:rPr>
        <w:t xml:space="preserve">relevance, effectiveness, efficiency, sustainability, and impact, </w:t>
      </w:r>
      <w:r w:rsidRPr="00FC569C">
        <w:rPr>
          <w:rFonts w:eastAsia="Times New Roman" w:cs="Times New Roman"/>
          <w:sz w:val="20"/>
          <w:szCs w:val="20"/>
        </w:rPr>
        <w:t xml:space="preserve">as defined and explained in the </w:t>
      </w:r>
      <w:r w:rsidRPr="00FC569C">
        <w:rPr>
          <w:rFonts w:eastAsia="Times New Roman" w:cs="Times New Roman"/>
          <w:sz w:val="20"/>
          <w:szCs w:val="20"/>
          <w:u w:val="single"/>
        </w:rPr>
        <w:t>UNDP Guidance for Conducting Terminal Evaluations of</w:t>
      </w:r>
      <w:r w:rsidR="00544862">
        <w:rPr>
          <w:rFonts w:eastAsia="Times New Roman" w:cs="Times New Roman"/>
          <w:sz w:val="20"/>
          <w:szCs w:val="20"/>
          <w:u w:val="single"/>
        </w:rPr>
        <w:t xml:space="preserve"> </w:t>
      </w:r>
      <w:r w:rsidRPr="00FC569C">
        <w:rPr>
          <w:rFonts w:eastAsia="Times New Roman" w:cs="Times New Roman"/>
          <w:sz w:val="20"/>
          <w:szCs w:val="20"/>
          <w:u w:val="single"/>
        </w:rPr>
        <w:t>UNDP-supported</w:t>
      </w:r>
      <w:r w:rsidR="00544862">
        <w:rPr>
          <w:rFonts w:eastAsia="Times New Roman" w:cs="Times New Roman"/>
          <w:sz w:val="20"/>
          <w:szCs w:val="20"/>
          <w:u w:val="single"/>
        </w:rPr>
        <w:t xml:space="preserve">. </w:t>
      </w:r>
      <w:r w:rsidRPr="00FC569C">
        <w:rPr>
          <w:rFonts w:eastAsia="Times New Roman" w:cs="Times New Roman"/>
          <w:sz w:val="20"/>
          <w:szCs w:val="20"/>
        </w:rPr>
        <w:t>A</w:t>
      </w:r>
      <w:r w:rsidR="00544862">
        <w:rPr>
          <w:rFonts w:eastAsia="Times New Roman" w:cs="Times New Roman"/>
          <w:sz w:val="20"/>
          <w:szCs w:val="20"/>
        </w:rPr>
        <w:t xml:space="preserve"> </w:t>
      </w:r>
      <w:r w:rsidRPr="00FC569C">
        <w:rPr>
          <w:rFonts w:eastAsia="Times New Roman" w:cs="Times New Roman"/>
          <w:sz w:val="20"/>
          <w:szCs w:val="20"/>
        </w:rPr>
        <w:t xml:space="preserve">set of questions covering each of these criteria have been drafted and are included with this TOR </w:t>
      </w:r>
      <w:r w:rsidRPr="00FC569C">
        <w:rPr>
          <w:rFonts w:eastAsia="Times New Roman" w:cs="Times New Roman"/>
          <w:sz w:val="20"/>
          <w:szCs w:val="20"/>
          <w:shd w:val="clear" w:color="auto" w:fill="BFBFBF"/>
        </w:rPr>
        <w:t>(</w:t>
      </w:r>
      <w:r w:rsidRPr="00FC569C">
        <w:rPr>
          <w:rFonts w:eastAsia="Times New Roman" w:cs="Times New Roman"/>
          <w:i/>
          <w:sz w:val="20"/>
          <w:szCs w:val="20"/>
          <w:shd w:val="clear" w:color="auto" w:fill="BFBFBF"/>
        </w:rPr>
        <w:t xml:space="preserve">fill in </w:t>
      </w:r>
      <w:hyperlink w:anchor="_TOR_Annex_C:" w:history="1">
        <w:r w:rsidRPr="00FC569C">
          <w:rPr>
            <w:rFonts w:eastAsia="Times New Roman" w:cs="Times New Roman"/>
            <w:i/>
            <w:color w:val="0000FF"/>
            <w:sz w:val="20"/>
            <w:szCs w:val="20"/>
            <w:u w:val="single"/>
            <w:shd w:val="clear" w:color="auto" w:fill="BFBFBF"/>
          </w:rPr>
          <w:t>Annex C</w:t>
        </w:r>
      </w:hyperlink>
      <w:r w:rsidRPr="00FC569C">
        <w:rPr>
          <w:rFonts w:eastAsia="Times New Roman" w:cs="Times New Roman"/>
          <w:sz w:val="20"/>
          <w:szCs w:val="20"/>
          <w:shd w:val="clear" w:color="auto" w:fill="D9D9D9"/>
        </w:rPr>
        <w:t>)</w:t>
      </w:r>
      <w:r w:rsidRPr="00FC569C">
        <w:rPr>
          <w:rFonts w:eastAsia="Times New Roman" w:cs="Times New Roman"/>
          <w:sz w:val="20"/>
          <w:szCs w:val="20"/>
        </w:rPr>
        <w:t xml:space="preserve"> The evaluator is expected to amend, complete and submit this matrix as part of</w:t>
      </w:r>
      <w:r w:rsidR="00544862">
        <w:rPr>
          <w:rFonts w:eastAsia="Times New Roman" w:cs="Times New Roman"/>
          <w:sz w:val="20"/>
          <w:szCs w:val="20"/>
        </w:rPr>
        <w:t xml:space="preserve"> </w:t>
      </w:r>
      <w:r w:rsidRPr="00FC569C">
        <w:rPr>
          <w:rFonts w:eastAsia="Times New Roman" w:cs="Times New Roman"/>
          <w:sz w:val="20"/>
          <w:szCs w:val="20"/>
        </w:rPr>
        <w:t>an evaluation inception report, and shall include it as an annex to the final report.</w:t>
      </w:r>
      <w:r w:rsidR="00544862">
        <w:rPr>
          <w:rFonts w:eastAsia="Times New Roman" w:cs="Times New Roman"/>
          <w:sz w:val="20"/>
          <w:szCs w:val="20"/>
        </w:rPr>
        <w:t xml:space="preserve"> </w:t>
      </w:r>
    </w:p>
    <w:p w14:paraId="023D7E64" w14:textId="5D83D040"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The evaluation must provide evidence‐based information that is credible, reliable and useful. The evaluator is expected to follow a participatory and consultative approach ensuring close engagement with government counterparts,</w:t>
      </w:r>
      <w:r w:rsidR="00544862">
        <w:rPr>
          <w:rFonts w:eastAsia="Times New Roman" w:cs="Times New Roman"/>
          <w:sz w:val="20"/>
          <w:szCs w:val="20"/>
        </w:rPr>
        <w:t xml:space="preserve"> </w:t>
      </w:r>
      <w:r w:rsidRPr="00FC569C">
        <w:rPr>
          <w:rFonts w:eastAsia="Times New Roman" w:cs="Times New Roman"/>
          <w:sz w:val="20"/>
          <w:szCs w:val="20"/>
        </w:rPr>
        <w:t>UNDP Country Office, project team, UNDP Technical Adviser based in the region</w:t>
      </w:r>
      <w:r w:rsidR="00F8420E" w:rsidRPr="00FC569C">
        <w:rPr>
          <w:rFonts w:eastAsia="Times New Roman" w:cs="Times New Roman"/>
          <w:sz w:val="20"/>
          <w:szCs w:val="20"/>
        </w:rPr>
        <w:t>; Project Implementing partner including NGOs and CBOs</w:t>
      </w:r>
      <w:r w:rsidRPr="00FC569C">
        <w:rPr>
          <w:rFonts w:eastAsia="Times New Roman" w:cs="Times New Roman"/>
          <w:sz w:val="20"/>
          <w:szCs w:val="20"/>
        </w:rPr>
        <w:t xml:space="preserve"> and key stakeholders. The evaluator is expected to conduct a field mission to</w:t>
      </w:r>
      <w:r w:rsidR="000D6964" w:rsidRPr="00FC569C">
        <w:rPr>
          <w:rFonts w:eastAsia="Times New Roman" w:cs="Times New Roman"/>
          <w:sz w:val="20"/>
          <w:szCs w:val="20"/>
        </w:rPr>
        <w:t xml:space="preserve"> Grenada, </w:t>
      </w:r>
      <w:r w:rsidRPr="00FC569C">
        <w:rPr>
          <w:rFonts w:eastAsia="Times New Roman" w:cs="Times New Roman"/>
          <w:sz w:val="20"/>
          <w:szCs w:val="20"/>
        </w:rPr>
        <w:t xml:space="preserve">including the following project </w:t>
      </w:r>
      <w:r w:rsidRPr="00FC569C">
        <w:rPr>
          <w:rFonts w:eastAsia="Times New Roman" w:cs="Times New Roman"/>
          <w:sz w:val="20"/>
          <w:szCs w:val="20"/>
          <w:shd w:val="clear" w:color="auto" w:fill="FFFFFF"/>
        </w:rPr>
        <w:t xml:space="preserve">sites </w:t>
      </w:r>
      <w:r w:rsidRPr="00FC569C">
        <w:rPr>
          <w:rFonts w:eastAsia="Times New Roman" w:cs="Times New Roman"/>
          <w:i/>
          <w:sz w:val="20"/>
          <w:szCs w:val="20"/>
          <w:shd w:val="clear" w:color="auto" w:fill="DDD9C3"/>
        </w:rPr>
        <w:t>(list)</w:t>
      </w:r>
      <w:r w:rsidR="00997BE5" w:rsidRPr="00FC569C">
        <w:rPr>
          <w:rFonts w:eastAsia="Times New Roman" w:cs="Times New Roman"/>
          <w:i/>
          <w:sz w:val="20"/>
          <w:szCs w:val="20"/>
          <w:shd w:val="clear" w:color="auto" w:fill="DDD9C3"/>
        </w:rPr>
        <w:t xml:space="preserve"> See potential sites attached from which the consultant and UNDP Staff will decide from the list</w:t>
      </w:r>
      <w:r w:rsidR="00544862">
        <w:rPr>
          <w:rFonts w:eastAsia="Times New Roman" w:cs="Times New Roman"/>
          <w:i/>
          <w:sz w:val="20"/>
          <w:szCs w:val="20"/>
          <w:shd w:val="clear" w:color="auto" w:fill="DDD9C3"/>
        </w:rPr>
        <w:t xml:space="preserve">. </w:t>
      </w:r>
      <w:r w:rsidRPr="00FC569C">
        <w:rPr>
          <w:rFonts w:eastAsia="Times New Roman" w:cs="Times New Roman"/>
          <w:sz w:val="20"/>
          <w:szCs w:val="20"/>
        </w:rPr>
        <w:t xml:space="preserve"> Interviews will be held with the following organizations and individuals at a minimum</w:t>
      </w:r>
      <w:r w:rsidRPr="00827A3D">
        <w:rPr>
          <w:rFonts w:eastAsia="Times New Roman" w:cs="Times New Roman"/>
          <w:sz w:val="20"/>
          <w:szCs w:val="20"/>
        </w:rPr>
        <w:t xml:space="preserve">: </w:t>
      </w:r>
      <w:r w:rsidRPr="00827A3D">
        <w:rPr>
          <w:rFonts w:eastAsia="Times New Roman" w:cs="Times New Roman"/>
          <w:sz w:val="20"/>
          <w:szCs w:val="20"/>
          <w:shd w:val="clear" w:color="auto" w:fill="DDD9C3"/>
        </w:rPr>
        <w:t>(</w:t>
      </w:r>
      <w:r w:rsidRPr="00827A3D">
        <w:rPr>
          <w:rFonts w:eastAsia="Times New Roman" w:cs="Times New Roman"/>
          <w:i/>
          <w:sz w:val="20"/>
          <w:szCs w:val="20"/>
          <w:shd w:val="clear" w:color="auto" w:fill="DDD9C3"/>
        </w:rPr>
        <w:t>list key stakeholders</w:t>
      </w:r>
      <w:r w:rsidRPr="00827A3D">
        <w:rPr>
          <w:rFonts w:eastAsia="Times New Roman" w:cs="Times New Roman"/>
          <w:sz w:val="20"/>
          <w:szCs w:val="20"/>
        </w:rPr>
        <w:t>).</w:t>
      </w:r>
    </w:p>
    <w:p w14:paraId="3EE4C7CD" w14:textId="66929407" w:rsidR="00997BE5" w:rsidRPr="00FC569C" w:rsidRDefault="00997BE5" w:rsidP="00D6638C">
      <w:pPr>
        <w:spacing w:after="120"/>
        <w:rPr>
          <w:rFonts w:eastAsia="Times New Roman" w:cs="Times New Roman"/>
          <w:sz w:val="20"/>
          <w:szCs w:val="20"/>
        </w:rPr>
      </w:pPr>
      <w:r w:rsidRPr="00FC569C">
        <w:rPr>
          <w:rFonts w:eastAsia="Times New Roman" w:cs="Times New Roman"/>
          <w:sz w:val="20"/>
          <w:szCs w:val="20"/>
        </w:rPr>
        <w:lastRenderedPageBreak/>
        <w:t>Agriculture:</w:t>
      </w:r>
    </w:p>
    <w:p w14:paraId="32E1D15E" w14:textId="77777777" w:rsidR="00997BE5" w:rsidRPr="00FC569C" w:rsidRDefault="00997BE5" w:rsidP="00997BE5">
      <w:pPr>
        <w:numPr>
          <w:ilvl w:val="0"/>
          <w:numId w:val="41"/>
        </w:numPr>
        <w:autoSpaceDE w:val="0"/>
        <w:autoSpaceDN w:val="0"/>
        <w:adjustRightInd w:val="0"/>
        <w:spacing w:after="160" w:line="259" w:lineRule="auto"/>
        <w:jc w:val="both"/>
        <w:rPr>
          <w:rFonts w:cs="Tahoma"/>
          <w:color w:val="000000"/>
          <w:sz w:val="20"/>
          <w:szCs w:val="20"/>
        </w:rPr>
      </w:pPr>
      <w:r w:rsidRPr="00FC569C">
        <w:rPr>
          <w:rFonts w:cs="Tahoma"/>
          <w:bCs/>
          <w:color w:val="000000"/>
          <w:sz w:val="20"/>
          <w:szCs w:val="20"/>
        </w:rPr>
        <w:t>PS Merina Jessamy – Head of Mission: Project Director of the ICCAS project and interface with the Cabinet of Ministers for the Grenada Climate Change Fund set up</w:t>
      </w:r>
      <w:r w:rsidRPr="00FC569C">
        <w:rPr>
          <w:rFonts w:cs="Tahoma"/>
          <w:color w:val="000000"/>
          <w:sz w:val="20"/>
          <w:szCs w:val="20"/>
        </w:rPr>
        <w:t>.</w:t>
      </w:r>
    </w:p>
    <w:p w14:paraId="5CFA7E05" w14:textId="567848A1" w:rsidR="00997BE5" w:rsidRPr="00FC569C" w:rsidRDefault="00997BE5" w:rsidP="00997BE5">
      <w:pPr>
        <w:numPr>
          <w:ilvl w:val="0"/>
          <w:numId w:val="41"/>
        </w:numPr>
        <w:autoSpaceDE w:val="0"/>
        <w:autoSpaceDN w:val="0"/>
        <w:adjustRightInd w:val="0"/>
        <w:spacing w:after="160" w:line="259" w:lineRule="auto"/>
        <w:jc w:val="both"/>
        <w:rPr>
          <w:rFonts w:cs="Tahoma"/>
          <w:color w:val="000000"/>
          <w:sz w:val="20"/>
          <w:szCs w:val="20"/>
        </w:rPr>
      </w:pPr>
      <w:r w:rsidRPr="00FC569C">
        <w:rPr>
          <w:rFonts w:cs="Tahoma"/>
          <w:color w:val="000000"/>
          <w:sz w:val="20"/>
          <w:szCs w:val="20"/>
        </w:rPr>
        <w:t>Trevor Thompson – Land Use Division</w:t>
      </w:r>
    </w:p>
    <w:p w14:paraId="0A721ABC" w14:textId="2EB42019" w:rsidR="00997BE5" w:rsidRPr="00FC569C" w:rsidRDefault="00997BE5" w:rsidP="00997BE5">
      <w:pPr>
        <w:numPr>
          <w:ilvl w:val="0"/>
          <w:numId w:val="41"/>
        </w:numPr>
        <w:autoSpaceDE w:val="0"/>
        <w:autoSpaceDN w:val="0"/>
        <w:adjustRightInd w:val="0"/>
        <w:spacing w:after="160" w:line="259" w:lineRule="auto"/>
        <w:jc w:val="both"/>
        <w:rPr>
          <w:rFonts w:cs="Tahoma"/>
          <w:color w:val="000000"/>
          <w:sz w:val="20"/>
          <w:szCs w:val="20"/>
        </w:rPr>
      </w:pPr>
      <w:r w:rsidRPr="00FC569C">
        <w:rPr>
          <w:rFonts w:cs="Tahoma"/>
          <w:color w:val="000000"/>
          <w:sz w:val="20"/>
          <w:szCs w:val="20"/>
        </w:rPr>
        <w:t>Chief Extension Officer – Randolph Shears</w:t>
      </w:r>
    </w:p>
    <w:p w14:paraId="3C81CAB7" w14:textId="2CD917A8" w:rsidR="00997BE5" w:rsidRPr="00FC569C" w:rsidRDefault="00997BE5" w:rsidP="00997BE5">
      <w:pPr>
        <w:numPr>
          <w:ilvl w:val="0"/>
          <w:numId w:val="41"/>
        </w:numPr>
        <w:autoSpaceDE w:val="0"/>
        <w:autoSpaceDN w:val="0"/>
        <w:adjustRightInd w:val="0"/>
        <w:spacing w:after="160" w:line="259" w:lineRule="auto"/>
        <w:jc w:val="both"/>
        <w:rPr>
          <w:rFonts w:cs="Tahoma"/>
          <w:color w:val="000000"/>
          <w:sz w:val="20"/>
          <w:szCs w:val="20"/>
        </w:rPr>
      </w:pPr>
      <w:r w:rsidRPr="00FC569C">
        <w:rPr>
          <w:rFonts w:cs="Tahoma"/>
          <w:color w:val="000000"/>
          <w:sz w:val="20"/>
          <w:szCs w:val="20"/>
        </w:rPr>
        <w:t xml:space="preserve">Daniel Lewis – Chief Technical Officer </w:t>
      </w:r>
    </w:p>
    <w:p w14:paraId="4F403014" w14:textId="5932B841" w:rsidR="00997BE5" w:rsidRPr="00FC569C" w:rsidRDefault="00997BE5" w:rsidP="00FC569C">
      <w:pPr>
        <w:autoSpaceDE w:val="0"/>
        <w:autoSpaceDN w:val="0"/>
        <w:adjustRightInd w:val="0"/>
        <w:spacing w:after="160" w:line="259" w:lineRule="auto"/>
        <w:ind w:left="720"/>
        <w:jc w:val="both"/>
        <w:rPr>
          <w:rFonts w:cs="Tahoma"/>
          <w:color w:val="000000"/>
          <w:sz w:val="20"/>
          <w:szCs w:val="20"/>
        </w:rPr>
      </w:pPr>
    </w:p>
    <w:p w14:paraId="1C29D6EC" w14:textId="77E2DCE4" w:rsidR="00997BE5" w:rsidRPr="00FC569C" w:rsidRDefault="00997BE5" w:rsidP="00997BE5">
      <w:pPr>
        <w:numPr>
          <w:ilvl w:val="0"/>
          <w:numId w:val="41"/>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GIZ ICCAS Team </w:t>
      </w:r>
    </w:p>
    <w:p w14:paraId="0C26D210" w14:textId="77777777" w:rsidR="00997BE5" w:rsidRPr="00FC569C" w:rsidRDefault="00997BE5" w:rsidP="00997BE5">
      <w:pPr>
        <w:numPr>
          <w:ilvl w:val="0"/>
          <w:numId w:val="42"/>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Ms. Marion Geiss, Technical Officer, the GIZ ICCAS Team, </w:t>
      </w:r>
    </w:p>
    <w:p w14:paraId="54100A77" w14:textId="110FBEEC" w:rsidR="00997BE5" w:rsidRPr="00FC569C" w:rsidRDefault="00997BE5" w:rsidP="00997BE5">
      <w:pPr>
        <w:numPr>
          <w:ilvl w:val="0"/>
          <w:numId w:val="42"/>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Dieter </w:t>
      </w:r>
      <w:r w:rsidRPr="00FC569C">
        <w:rPr>
          <w:rFonts w:cs="Tahoma"/>
          <w:b/>
          <w:bCs/>
          <w:color w:val="000000"/>
          <w:sz w:val="20"/>
          <w:szCs w:val="20"/>
        </w:rPr>
        <w:t xml:space="preserve">Rothenberger - </w:t>
      </w:r>
      <w:r w:rsidRPr="00FC569C">
        <w:rPr>
          <w:rFonts w:cs="Tahoma"/>
          <w:color w:val="000000"/>
          <w:sz w:val="20"/>
          <w:szCs w:val="20"/>
        </w:rPr>
        <w:t>Head of German-Grenadian Pilot Programme</w:t>
      </w:r>
    </w:p>
    <w:p w14:paraId="24374EB4" w14:textId="77777777" w:rsidR="00997BE5" w:rsidRPr="00FC569C" w:rsidRDefault="00997BE5" w:rsidP="00997BE5">
      <w:pPr>
        <w:pStyle w:val="ListParagraph"/>
        <w:numPr>
          <w:ilvl w:val="0"/>
          <w:numId w:val="42"/>
        </w:numPr>
        <w:spacing w:before="0" w:after="0" w:line="207" w:lineRule="atLeast"/>
        <w:rPr>
          <w:rFonts w:cs="Times New Roman"/>
        </w:rPr>
      </w:pPr>
      <w:r w:rsidRPr="00FC569C">
        <w:rPr>
          <w:rFonts w:cs="Times New Roman"/>
        </w:rPr>
        <w:t xml:space="preserve">Magali Bongrand, </w:t>
      </w:r>
      <w:r w:rsidRPr="00FC569C">
        <w:rPr>
          <w:rFonts w:cs="Times New Roman"/>
          <w:color w:val="000000"/>
        </w:rPr>
        <w:t>GIZ ICCAS</w:t>
      </w:r>
    </w:p>
    <w:p w14:paraId="78D32747" w14:textId="77777777" w:rsidR="00997BE5" w:rsidRPr="00FC569C" w:rsidRDefault="00997BE5" w:rsidP="00997BE5">
      <w:pPr>
        <w:pStyle w:val="ListParagraph"/>
        <w:numPr>
          <w:ilvl w:val="0"/>
          <w:numId w:val="42"/>
        </w:numPr>
        <w:spacing w:before="0" w:after="0" w:line="207" w:lineRule="atLeast"/>
        <w:rPr>
          <w:rFonts w:cs="Times New Roman"/>
        </w:rPr>
      </w:pPr>
      <w:r w:rsidRPr="00FC569C">
        <w:rPr>
          <w:rFonts w:cs="Times New Roman"/>
          <w:color w:val="000000"/>
        </w:rPr>
        <w:t>Ntaba Francis, GIZ ICCAS</w:t>
      </w:r>
    </w:p>
    <w:p w14:paraId="55410F3D" w14:textId="3BF28408" w:rsidR="00997BE5" w:rsidRPr="00FC569C" w:rsidRDefault="00997BE5" w:rsidP="00997BE5">
      <w:pPr>
        <w:numPr>
          <w:ilvl w:val="0"/>
          <w:numId w:val="42"/>
        </w:numPr>
        <w:autoSpaceDE w:val="0"/>
        <w:autoSpaceDN w:val="0"/>
        <w:adjustRightInd w:val="0"/>
        <w:spacing w:after="47" w:line="259" w:lineRule="auto"/>
        <w:jc w:val="both"/>
        <w:rPr>
          <w:rFonts w:cs="Tahoma"/>
          <w:color w:val="000000"/>
          <w:sz w:val="20"/>
          <w:szCs w:val="20"/>
        </w:rPr>
      </w:pPr>
    </w:p>
    <w:p w14:paraId="48555760" w14:textId="73D2A80B" w:rsidR="00997BE5" w:rsidRPr="00FC569C" w:rsidRDefault="00997BE5" w:rsidP="00997BE5">
      <w:pPr>
        <w:numPr>
          <w:ilvl w:val="0"/>
          <w:numId w:val="40"/>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UNDP ICCAS Team </w:t>
      </w:r>
    </w:p>
    <w:p w14:paraId="0D05D41F" w14:textId="77777777" w:rsidR="00997BE5" w:rsidRPr="00FC569C" w:rsidRDefault="00997BE5" w:rsidP="00997BE5">
      <w:pPr>
        <w:numPr>
          <w:ilvl w:val="0"/>
          <w:numId w:val="43"/>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Mr. Martin Barriteau, Project Coordinator, </w:t>
      </w:r>
    </w:p>
    <w:p w14:paraId="33A75F5C" w14:textId="77777777" w:rsidR="00997BE5" w:rsidRPr="00FC569C" w:rsidRDefault="00997BE5" w:rsidP="00997BE5">
      <w:pPr>
        <w:numPr>
          <w:ilvl w:val="0"/>
          <w:numId w:val="43"/>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Ms. Dawne Mark, Technical Officer,</w:t>
      </w:r>
    </w:p>
    <w:p w14:paraId="37022BCE" w14:textId="50D34B05" w:rsidR="00997BE5" w:rsidRPr="00FC569C" w:rsidRDefault="00997BE5" w:rsidP="00997BE5">
      <w:pPr>
        <w:numPr>
          <w:ilvl w:val="0"/>
          <w:numId w:val="43"/>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Mrs. Nazaria Williams,</w:t>
      </w:r>
      <w:r w:rsidR="00544862">
        <w:rPr>
          <w:rFonts w:cs="Tahoma"/>
          <w:color w:val="000000"/>
          <w:sz w:val="20"/>
          <w:szCs w:val="20"/>
        </w:rPr>
        <w:t xml:space="preserve"> </w:t>
      </w:r>
      <w:r w:rsidRPr="00FC569C">
        <w:rPr>
          <w:rFonts w:cs="Tahoma"/>
          <w:color w:val="000000"/>
          <w:sz w:val="20"/>
          <w:szCs w:val="20"/>
        </w:rPr>
        <w:t>Finance Officer, Community Liaison Coordinator,</w:t>
      </w:r>
    </w:p>
    <w:p w14:paraId="738592B2" w14:textId="6659BBA9" w:rsidR="00997BE5" w:rsidRPr="00FC569C" w:rsidRDefault="00997BE5" w:rsidP="00997BE5">
      <w:pPr>
        <w:numPr>
          <w:ilvl w:val="0"/>
          <w:numId w:val="43"/>
        </w:numPr>
        <w:autoSpaceDE w:val="0"/>
        <w:autoSpaceDN w:val="0"/>
        <w:adjustRightInd w:val="0"/>
        <w:spacing w:after="47" w:line="259" w:lineRule="auto"/>
        <w:jc w:val="both"/>
        <w:rPr>
          <w:rFonts w:cs="Tahoma"/>
          <w:color w:val="000000"/>
          <w:sz w:val="20"/>
          <w:szCs w:val="20"/>
        </w:rPr>
      </w:pPr>
      <w:r w:rsidRPr="00FC569C">
        <w:rPr>
          <w:rFonts w:cs="Tahoma"/>
          <w:color w:val="000000"/>
          <w:sz w:val="20"/>
          <w:szCs w:val="20"/>
        </w:rPr>
        <w:t xml:space="preserve">Community Liaison Officers </w:t>
      </w:r>
    </w:p>
    <w:p w14:paraId="1B812C1F" w14:textId="77777777" w:rsidR="00997BE5" w:rsidRPr="00FC569C" w:rsidRDefault="00997BE5" w:rsidP="00997BE5">
      <w:pPr>
        <w:numPr>
          <w:ilvl w:val="0"/>
          <w:numId w:val="40"/>
        </w:numPr>
        <w:autoSpaceDE w:val="0"/>
        <w:autoSpaceDN w:val="0"/>
        <w:adjustRightInd w:val="0"/>
        <w:spacing w:after="160" w:line="259" w:lineRule="auto"/>
        <w:jc w:val="both"/>
        <w:rPr>
          <w:rFonts w:cs="Tahoma"/>
          <w:color w:val="000000"/>
          <w:sz w:val="20"/>
          <w:szCs w:val="20"/>
        </w:rPr>
      </w:pPr>
      <w:r w:rsidRPr="00FC569C">
        <w:rPr>
          <w:rFonts w:cs="Tahoma"/>
          <w:color w:val="000000"/>
          <w:sz w:val="20"/>
          <w:szCs w:val="20"/>
        </w:rPr>
        <w:t xml:space="preserve">Environment Division: </w:t>
      </w:r>
    </w:p>
    <w:p w14:paraId="69576070" w14:textId="29FBA309" w:rsidR="00997BE5" w:rsidRPr="00FC569C" w:rsidRDefault="00997BE5" w:rsidP="00FC569C">
      <w:pPr>
        <w:pStyle w:val="ListParagraph"/>
        <w:numPr>
          <w:ilvl w:val="0"/>
          <w:numId w:val="43"/>
        </w:numPr>
        <w:autoSpaceDE w:val="0"/>
        <w:autoSpaceDN w:val="0"/>
        <w:adjustRightInd w:val="0"/>
        <w:spacing w:after="160" w:line="259" w:lineRule="auto"/>
        <w:jc w:val="both"/>
        <w:rPr>
          <w:rFonts w:cs="Tahoma"/>
          <w:color w:val="000000"/>
        </w:rPr>
      </w:pPr>
      <w:r w:rsidRPr="00FC569C">
        <w:rPr>
          <w:rFonts w:cs="Tahoma"/>
          <w:color w:val="000000"/>
        </w:rPr>
        <w:t xml:space="preserve">Mrs. Aria St. Louis, Head of the Environment Unit </w:t>
      </w:r>
    </w:p>
    <w:p w14:paraId="35AA50A2" w14:textId="4543E4BD" w:rsidR="00997BE5" w:rsidRPr="00FC569C" w:rsidRDefault="00997BE5" w:rsidP="00FC569C">
      <w:pPr>
        <w:pStyle w:val="ListParagraph"/>
        <w:numPr>
          <w:ilvl w:val="0"/>
          <w:numId w:val="43"/>
        </w:numPr>
        <w:autoSpaceDE w:val="0"/>
        <w:autoSpaceDN w:val="0"/>
        <w:adjustRightInd w:val="0"/>
        <w:spacing w:after="160" w:line="259" w:lineRule="auto"/>
        <w:jc w:val="both"/>
        <w:rPr>
          <w:rFonts w:cs="Tahoma"/>
          <w:color w:val="000000"/>
        </w:rPr>
      </w:pPr>
      <w:r w:rsidRPr="00FC569C">
        <w:rPr>
          <w:rFonts w:cs="Tahoma"/>
          <w:color w:val="000000"/>
        </w:rPr>
        <w:t>Andre Witzig – Coastal Zone Officer</w:t>
      </w:r>
    </w:p>
    <w:p w14:paraId="37EDDF34" w14:textId="2040BA9F" w:rsidR="00997BE5" w:rsidRPr="00FC569C" w:rsidRDefault="00997BE5" w:rsidP="00FC569C">
      <w:pPr>
        <w:pStyle w:val="ListParagraph"/>
        <w:numPr>
          <w:ilvl w:val="0"/>
          <w:numId w:val="46"/>
        </w:numPr>
        <w:autoSpaceDE w:val="0"/>
        <w:autoSpaceDN w:val="0"/>
        <w:adjustRightInd w:val="0"/>
        <w:spacing w:after="160" w:line="259" w:lineRule="auto"/>
        <w:jc w:val="both"/>
        <w:rPr>
          <w:rFonts w:cs="Tahoma"/>
          <w:color w:val="000000"/>
        </w:rPr>
      </w:pPr>
      <w:r w:rsidRPr="00FC569C">
        <w:rPr>
          <w:rFonts w:cs="Tahoma"/>
          <w:color w:val="000000"/>
        </w:rPr>
        <w:t xml:space="preserve">Ministry of Finance </w:t>
      </w:r>
    </w:p>
    <w:p w14:paraId="2C7403E3" w14:textId="77777777" w:rsidR="00997BE5" w:rsidRPr="00FC569C" w:rsidRDefault="00997BE5" w:rsidP="00997BE5">
      <w:pPr>
        <w:pStyle w:val="ListParagraph"/>
        <w:numPr>
          <w:ilvl w:val="0"/>
          <w:numId w:val="43"/>
        </w:numPr>
        <w:spacing w:before="0" w:after="0" w:line="207" w:lineRule="atLeast"/>
        <w:rPr>
          <w:rFonts w:cs="Times New Roman"/>
          <w:color w:val="000000"/>
        </w:rPr>
      </w:pPr>
      <w:r w:rsidRPr="00FC569C">
        <w:rPr>
          <w:rFonts w:cs="Times New Roman"/>
        </w:rPr>
        <w:t>Fitzroy James Head of the Department of Economic Affairs, Ministry of Finance</w:t>
      </w:r>
    </w:p>
    <w:p w14:paraId="79C5E4F7" w14:textId="77777777" w:rsidR="00997BE5" w:rsidRPr="00FC569C" w:rsidRDefault="00997BE5" w:rsidP="00997BE5">
      <w:pPr>
        <w:pStyle w:val="ListParagraph"/>
        <w:numPr>
          <w:ilvl w:val="0"/>
          <w:numId w:val="43"/>
        </w:numPr>
        <w:spacing w:before="0" w:after="0" w:line="207" w:lineRule="atLeast"/>
        <w:rPr>
          <w:rFonts w:cs="Times New Roman"/>
          <w:color w:val="000000"/>
        </w:rPr>
      </w:pPr>
      <w:r w:rsidRPr="00FC569C">
        <w:rPr>
          <w:rFonts w:cs="Times New Roman"/>
          <w:color w:val="000000"/>
        </w:rPr>
        <w:t xml:space="preserve">Titus Antoine, </w:t>
      </w:r>
      <w:r w:rsidRPr="00FC569C">
        <w:rPr>
          <w:rFonts w:cs="Times New Roman"/>
        </w:rPr>
        <w:t xml:space="preserve">Economic Affairs, Ministry of Finance </w:t>
      </w:r>
    </w:p>
    <w:p w14:paraId="1463FC7C" w14:textId="77777777" w:rsidR="00997BE5" w:rsidRPr="00FC569C" w:rsidRDefault="00997BE5" w:rsidP="00FC569C">
      <w:pPr>
        <w:autoSpaceDE w:val="0"/>
        <w:autoSpaceDN w:val="0"/>
        <w:adjustRightInd w:val="0"/>
        <w:spacing w:after="160" w:line="259" w:lineRule="auto"/>
        <w:jc w:val="both"/>
        <w:rPr>
          <w:rFonts w:cs="Tahoma"/>
          <w:color w:val="000000"/>
        </w:rPr>
      </w:pPr>
    </w:p>
    <w:p w14:paraId="519D32B5" w14:textId="6A519BDE" w:rsidR="00997BE5" w:rsidRPr="00FC569C" w:rsidRDefault="00997BE5" w:rsidP="00997BE5">
      <w:pPr>
        <w:numPr>
          <w:ilvl w:val="0"/>
          <w:numId w:val="40"/>
        </w:numPr>
        <w:autoSpaceDE w:val="0"/>
        <w:autoSpaceDN w:val="0"/>
        <w:adjustRightInd w:val="0"/>
        <w:spacing w:after="160" w:line="259" w:lineRule="auto"/>
        <w:jc w:val="both"/>
        <w:rPr>
          <w:rFonts w:cs="Tahoma"/>
          <w:color w:val="000000"/>
          <w:sz w:val="20"/>
          <w:szCs w:val="20"/>
        </w:rPr>
      </w:pPr>
      <w:r w:rsidRPr="00FC569C">
        <w:rPr>
          <w:rFonts w:cs="Tahoma"/>
          <w:color w:val="000000"/>
          <w:sz w:val="20"/>
          <w:szCs w:val="20"/>
        </w:rPr>
        <w:t xml:space="preserve">Government Project Accounts: </w:t>
      </w:r>
    </w:p>
    <w:p w14:paraId="02D8C1B5" w14:textId="3320B736" w:rsidR="00997BE5" w:rsidRPr="00FC569C" w:rsidRDefault="00997BE5" w:rsidP="00FC569C">
      <w:pPr>
        <w:pStyle w:val="ListParagraph"/>
        <w:numPr>
          <w:ilvl w:val="0"/>
          <w:numId w:val="43"/>
        </w:numPr>
        <w:autoSpaceDE w:val="0"/>
        <w:autoSpaceDN w:val="0"/>
        <w:adjustRightInd w:val="0"/>
        <w:spacing w:after="160" w:line="259" w:lineRule="auto"/>
        <w:jc w:val="both"/>
        <w:rPr>
          <w:rFonts w:cs="Tahoma"/>
          <w:color w:val="000000"/>
        </w:rPr>
      </w:pPr>
      <w:r w:rsidRPr="00FC569C">
        <w:rPr>
          <w:rFonts w:cs="Tahoma"/>
          <w:color w:val="000000"/>
        </w:rPr>
        <w:t xml:space="preserve">senior account officer: </w:t>
      </w:r>
      <w:r w:rsidRPr="00FC569C">
        <w:t xml:space="preserve">Rajkrishna Naraine, </w:t>
      </w:r>
      <w:r w:rsidRPr="00FC569C">
        <w:rPr>
          <w:rFonts w:cs="Tahoma"/>
          <w:color w:val="000000"/>
        </w:rPr>
        <w:t>the Ministry of Finance who can liaise with the Accounts Department in Antigua</w:t>
      </w:r>
    </w:p>
    <w:p w14:paraId="1B88FDE6" w14:textId="5FF71556" w:rsidR="00997BE5" w:rsidRPr="00FC569C" w:rsidRDefault="00997BE5" w:rsidP="00FC569C">
      <w:pPr>
        <w:pStyle w:val="ListParagraph"/>
        <w:numPr>
          <w:ilvl w:val="0"/>
          <w:numId w:val="43"/>
        </w:numPr>
        <w:autoSpaceDE w:val="0"/>
        <w:autoSpaceDN w:val="0"/>
        <w:adjustRightInd w:val="0"/>
        <w:spacing w:after="160" w:line="259" w:lineRule="auto"/>
        <w:jc w:val="both"/>
        <w:rPr>
          <w:rFonts w:cs="Tahoma"/>
          <w:color w:val="000000"/>
          <w:sz w:val="24"/>
          <w:szCs w:val="24"/>
        </w:rPr>
      </w:pPr>
      <w:r w:rsidRPr="00FC569C">
        <w:rPr>
          <w:rFonts w:cs="Tahoma"/>
          <w:color w:val="000000"/>
        </w:rPr>
        <w:lastRenderedPageBreak/>
        <w:t>Kim Julien – Accounts Manager</w:t>
      </w:r>
      <w:r w:rsidR="00544862">
        <w:rPr>
          <w:rFonts w:cs="Tahoma"/>
          <w:color w:val="000000"/>
          <w:sz w:val="24"/>
          <w:szCs w:val="24"/>
        </w:rPr>
        <w:t xml:space="preserve"> </w:t>
      </w:r>
    </w:p>
    <w:p w14:paraId="69D1D059" w14:textId="2635127C" w:rsidR="00997BE5" w:rsidRPr="00FC569C" w:rsidRDefault="00997BE5" w:rsidP="00FC569C">
      <w:pPr>
        <w:pStyle w:val="ListParagraph"/>
        <w:numPr>
          <w:ilvl w:val="0"/>
          <w:numId w:val="44"/>
        </w:numPr>
        <w:spacing w:after="120"/>
        <w:rPr>
          <w:rFonts w:cs="Times New Roman"/>
        </w:rPr>
      </w:pPr>
      <w:r w:rsidRPr="00FC569C">
        <w:rPr>
          <w:rFonts w:cs="Times New Roman"/>
        </w:rPr>
        <w:t xml:space="preserve">Carriacou Ministry </w:t>
      </w:r>
    </w:p>
    <w:p w14:paraId="2647A942" w14:textId="66369CFB" w:rsidR="00997BE5" w:rsidRPr="00FC569C" w:rsidRDefault="00997BE5" w:rsidP="00FC569C">
      <w:pPr>
        <w:pStyle w:val="ListParagraph"/>
        <w:numPr>
          <w:ilvl w:val="0"/>
          <w:numId w:val="43"/>
        </w:numPr>
        <w:spacing w:after="120"/>
        <w:rPr>
          <w:rFonts w:cs="Times New Roman"/>
        </w:rPr>
      </w:pPr>
      <w:r w:rsidRPr="00FC569C">
        <w:rPr>
          <w:rFonts w:cs="Times New Roman"/>
        </w:rPr>
        <w:t xml:space="preserve">Bernadette Sylvester-Lendore – Permanent Secretary </w:t>
      </w:r>
    </w:p>
    <w:p w14:paraId="58314650" w14:textId="1A2F93A9" w:rsidR="00997BE5" w:rsidRPr="00FC569C" w:rsidRDefault="00997BE5" w:rsidP="00FC569C">
      <w:pPr>
        <w:pStyle w:val="ListParagraph"/>
        <w:numPr>
          <w:ilvl w:val="0"/>
          <w:numId w:val="44"/>
        </w:numPr>
        <w:spacing w:after="120"/>
        <w:rPr>
          <w:rFonts w:cs="Times New Roman"/>
        </w:rPr>
      </w:pPr>
      <w:r w:rsidRPr="00FC569C">
        <w:rPr>
          <w:rFonts w:cs="Times New Roman"/>
        </w:rPr>
        <w:t>NCCC</w:t>
      </w:r>
    </w:p>
    <w:p w14:paraId="62EC3163" w14:textId="3929B03A" w:rsidR="00997BE5" w:rsidRPr="00FC569C" w:rsidRDefault="00997BE5" w:rsidP="00FC569C">
      <w:pPr>
        <w:pStyle w:val="ListParagraph"/>
        <w:numPr>
          <w:ilvl w:val="0"/>
          <w:numId w:val="43"/>
        </w:numPr>
        <w:spacing w:after="120"/>
        <w:rPr>
          <w:rFonts w:cs="Times New Roman"/>
        </w:rPr>
      </w:pPr>
      <w:r w:rsidRPr="00FC569C">
        <w:rPr>
          <w:rFonts w:cs="Times New Roman"/>
        </w:rPr>
        <w:t xml:space="preserve">Spencer Thomas and Lyon Charles </w:t>
      </w:r>
    </w:p>
    <w:p w14:paraId="0F5A7FB6" w14:textId="244521D5" w:rsidR="00997BE5" w:rsidRPr="00FC569C" w:rsidRDefault="00997BE5" w:rsidP="00FC569C">
      <w:pPr>
        <w:pStyle w:val="ListParagraph"/>
        <w:numPr>
          <w:ilvl w:val="0"/>
          <w:numId w:val="44"/>
        </w:numPr>
        <w:spacing w:after="120"/>
        <w:rPr>
          <w:rFonts w:cs="Times New Roman"/>
        </w:rPr>
      </w:pPr>
      <w:r w:rsidRPr="00FC569C">
        <w:rPr>
          <w:rFonts w:cs="Times New Roman"/>
        </w:rPr>
        <w:t xml:space="preserve">UNEP Project </w:t>
      </w:r>
    </w:p>
    <w:p w14:paraId="0B2F9F74" w14:textId="4BEAA9C3" w:rsidR="00997BE5" w:rsidRPr="00FC569C" w:rsidRDefault="00997BE5" w:rsidP="00FC569C">
      <w:pPr>
        <w:pStyle w:val="ListParagraph"/>
        <w:numPr>
          <w:ilvl w:val="0"/>
          <w:numId w:val="43"/>
        </w:numPr>
        <w:spacing w:after="120"/>
        <w:rPr>
          <w:rFonts w:cs="Times New Roman"/>
        </w:rPr>
      </w:pPr>
      <w:r w:rsidRPr="00FC569C">
        <w:rPr>
          <w:rFonts w:cs="Times New Roman"/>
        </w:rPr>
        <w:t xml:space="preserve">Kerricia Hopkin – Coordinator </w:t>
      </w:r>
    </w:p>
    <w:p w14:paraId="047F7433" w14:textId="398AAAD2" w:rsidR="00997BE5" w:rsidRPr="00FC569C" w:rsidRDefault="00997BE5" w:rsidP="00FC569C">
      <w:pPr>
        <w:pStyle w:val="ListParagraph"/>
        <w:numPr>
          <w:ilvl w:val="0"/>
          <w:numId w:val="44"/>
        </w:numPr>
        <w:spacing w:after="120"/>
        <w:rPr>
          <w:rFonts w:cs="Times New Roman"/>
        </w:rPr>
      </w:pPr>
      <w:r w:rsidRPr="00FC569C">
        <w:rPr>
          <w:rFonts w:cs="Times New Roman"/>
        </w:rPr>
        <w:t xml:space="preserve">Ridge to Reef project </w:t>
      </w:r>
    </w:p>
    <w:p w14:paraId="00A79EFB" w14:textId="46802114" w:rsidR="00997BE5" w:rsidRPr="00FC569C" w:rsidRDefault="00997BE5" w:rsidP="00FC569C">
      <w:pPr>
        <w:pStyle w:val="ListParagraph"/>
        <w:numPr>
          <w:ilvl w:val="0"/>
          <w:numId w:val="43"/>
        </w:numPr>
        <w:spacing w:after="120"/>
        <w:rPr>
          <w:rFonts w:cs="Times New Roman"/>
        </w:rPr>
      </w:pPr>
      <w:r w:rsidRPr="00FC569C">
        <w:rPr>
          <w:rFonts w:cs="Times New Roman"/>
        </w:rPr>
        <w:t xml:space="preserve">Joseph Noel </w:t>
      </w:r>
    </w:p>
    <w:p w14:paraId="09215E73" w14:textId="4A4A288F" w:rsidR="00997BE5" w:rsidRPr="00FC569C" w:rsidRDefault="00997BE5" w:rsidP="00FC569C">
      <w:pPr>
        <w:pStyle w:val="ListParagraph"/>
        <w:numPr>
          <w:ilvl w:val="0"/>
          <w:numId w:val="44"/>
        </w:numPr>
        <w:spacing w:after="120"/>
        <w:rPr>
          <w:rFonts w:cs="Times New Roman"/>
        </w:rPr>
      </w:pPr>
      <w:r w:rsidRPr="00FC569C">
        <w:rPr>
          <w:rFonts w:cs="Times New Roman"/>
        </w:rPr>
        <w:t>Community Project Heads – see list attached.</w:t>
      </w:r>
    </w:p>
    <w:p w14:paraId="388FC3D3" w14:textId="77777777" w:rsidR="00997BE5" w:rsidRPr="00FC569C" w:rsidRDefault="00997BE5" w:rsidP="00FC569C">
      <w:pPr>
        <w:pStyle w:val="ListParagraph"/>
        <w:numPr>
          <w:ilvl w:val="0"/>
          <w:numId w:val="44"/>
        </w:numPr>
        <w:spacing w:after="120"/>
        <w:rPr>
          <w:rFonts w:cs="Times New Roman"/>
        </w:rPr>
      </w:pPr>
      <w:r w:rsidRPr="00FC569C">
        <w:rPr>
          <w:rFonts w:cs="Times New Roman"/>
        </w:rPr>
        <w:t>UNDP Barbados</w:t>
      </w:r>
    </w:p>
    <w:p w14:paraId="4CA51A47" w14:textId="13C3CD14" w:rsidR="00997BE5" w:rsidRPr="00FC569C" w:rsidRDefault="00997BE5" w:rsidP="00FC569C">
      <w:pPr>
        <w:pStyle w:val="ListParagraph"/>
        <w:numPr>
          <w:ilvl w:val="0"/>
          <w:numId w:val="43"/>
        </w:numPr>
        <w:spacing w:after="120"/>
        <w:rPr>
          <w:rFonts w:cs="Times New Roman"/>
        </w:rPr>
      </w:pPr>
      <w:r w:rsidRPr="00FC569C">
        <w:rPr>
          <w:rFonts w:cs="Times New Roman"/>
        </w:rPr>
        <w:t>Lorenzo Harewood</w:t>
      </w:r>
    </w:p>
    <w:p w14:paraId="061A12D3" w14:textId="77777777" w:rsidR="00997BE5" w:rsidRPr="00FC569C" w:rsidRDefault="00997BE5" w:rsidP="00997BE5">
      <w:pPr>
        <w:pStyle w:val="ListParagraph"/>
        <w:numPr>
          <w:ilvl w:val="0"/>
          <w:numId w:val="43"/>
        </w:numPr>
        <w:rPr>
          <w:sz w:val="19"/>
          <w:szCs w:val="19"/>
        </w:rPr>
      </w:pPr>
      <w:r w:rsidRPr="00FC569C">
        <w:rPr>
          <w:sz w:val="19"/>
          <w:szCs w:val="19"/>
        </w:rPr>
        <w:t>Chisa Mikami</w:t>
      </w:r>
    </w:p>
    <w:p w14:paraId="266EDCD1" w14:textId="3150D469" w:rsidR="00997BE5" w:rsidRPr="00FC569C" w:rsidRDefault="00997BE5" w:rsidP="00997BE5">
      <w:pPr>
        <w:pStyle w:val="ListParagraph"/>
        <w:numPr>
          <w:ilvl w:val="0"/>
          <w:numId w:val="43"/>
        </w:numPr>
        <w:spacing w:after="120"/>
        <w:rPr>
          <w:rFonts w:cs="Times New Roman"/>
        </w:rPr>
      </w:pPr>
      <w:r w:rsidRPr="00FC569C">
        <w:rPr>
          <w:sz w:val="19"/>
          <w:szCs w:val="19"/>
        </w:rPr>
        <w:t>Danielle Evanson</w:t>
      </w:r>
    </w:p>
    <w:p w14:paraId="3132CE1C" w14:textId="74EDF2C7" w:rsidR="00997BE5" w:rsidRPr="00FC569C" w:rsidRDefault="00997BE5" w:rsidP="00997BE5">
      <w:pPr>
        <w:spacing w:after="120"/>
        <w:rPr>
          <w:rFonts w:eastAsia="Times New Roman" w:cs="Times New Roman"/>
          <w:sz w:val="20"/>
          <w:szCs w:val="20"/>
        </w:rPr>
      </w:pPr>
      <w:r w:rsidRPr="00FC569C">
        <w:rPr>
          <w:rFonts w:cs="Times New Roman"/>
        </w:rPr>
        <w:t xml:space="preserve"> </w:t>
      </w:r>
    </w:p>
    <w:p w14:paraId="0C266F10" w14:textId="0CF72BD2"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The evaluator will review all relevant sources of information, such as the project document, project reports</w:t>
      </w:r>
      <w:r w:rsidR="00022F8E" w:rsidRPr="00FC569C">
        <w:rPr>
          <w:rFonts w:eastAsia="Times New Roman" w:cs="Times New Roman"/>
          <w:sz w:val="20"/>
          <w:szCs w:val="20"/>
        </w:rPr>
        <w:t xml:space="preserve"> – including</w:t>
      </w:r>
      <w:r w:rsidRPr="00FC569C">
        <w:rPr>
          <w:rFonts w:eastAsia="Times New Roman" w:cs="Times New Roman"/>
          <w:sz w:val="20"/>
          <w:szCs w:val="20"/>
        </w:rPr>
        <w:t xml:space="preserve"> Annual APR/PIR, project budget revisions, midterm review, progress reports, , project files, national strategic and legal documents, and any other material</w:t>
      </w:r>
      <w:r w:rsidR="00022F8E" w:rsidRPr="00FC569C">
        <w:rPr>
          <w:rFonts w:eastAsia="Times New Roman" w:cs="Times New Roman"/>
          <w:sz w:val="20"/>
          <w:szCs w:val="20"/>
        </w:rPr>
        <w:t>s</w:t>
      </w:r>
      <w:r w:rsidRPr="00FC569C">
        <w:rPr>
          <w:rFonts w:eastAsia="Times New Roman"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FC569C">
          <w:rPr>
            <w:rFonts w:eastAsia="Times New Roman" w:cs="Times New Roman"/>
            <w:color w:val="0000FF"/>
            <w:sz w:val="20"/>
            <w:szCs w:val="20"/>
            <w:u w:val="single"/>
            <w:shd w:val="clear" w:color="auto" w:fill="FFFFFF"/>
          </w:rPr>
          <w:t>Annex B</w:t>
        </w:r>
      </w:hyperlink>
      <w:r w:rsidRPr="00FC569C">
        <w:rPr>
          <w:rFonts w:eastAsia="Times New Roman" w:cs="Times New Roman"/>
          <w:color w:val="0000FF"/>
          <w:sz w:val="20"/>
          <w:szCs w:val="20"/>
          <w:u w:val="single"/>
          <w:shd w:val="clear" w:color="auto" w:fill="FFFFFF"/>
        </w:rPr>
        <w:t xml:space="preserve"> </w:t>
      </w:r>
      <w:r w:rsidRPr="00FC569C">
        <w:rPr>
          <w:rFonts w:eastAsia="Times New Roman" w:cs="Times New Roman"/>
          <w:sz w:val="20"/>
          <w:szCs w:val="20"/>
        </w:rPr>
        <w:t>of this Terms of Reference.</w:t>
      </w:r>
    </w:p>
    <w:p w14:paraId="397F7D26" w14:textId="77777777" w:rsidR="00D6638C" w:rsidRPr="00FC569C" w:rsidRDefault="00D6638C" w:rsidP="00F05366">
      <w:pPr>
        <w:pStyle w:val="Heading51"/>
      </w:pPr>
      <w:bookmarkStart w:id="8" w:name="_Toc321341551"/>
      <w:r w:rsidRPr="00FC569C">
        <w:t>Evaluation Criteria &amp; Ratings</w:t>
      </w:r>
      <w:bookmarkEnd w:id="8"/>
    </w:p>
    <w:p w14:paraId="6AF0FE73" w14:textId="358A8B32" w:rsidR="00D6638C" w:rsidRPr="00FC569C" w:rsidRDefault="00D6638C" w:rsidP="00D6638C">
      <w:pPr>
        <w:autoSpaceDE w:val="0"/>
        <w:autoSpaceDN w:val="0"/>
        <w:adjustRightInd w:val="0"/>
        <w:spacing w:after="0"/>
        <w:rPr>
          <w:rFonts w:eastAsia="Times New Roman" w:cs="Times New Roman"/>
          <w:sz w:val="20"/>
          <w:szCs w:val="20"/>
        </w:rPr>
      </w:pPr>
      <w:r w:rsidRPr="00FC569C">
        <w:rPr>
          <w:rFonts w:eastAsia="Times New Roman" w:cs="Times New Roman"/>
          <w:sz w:val="20"/>
          <w:szCs w:val="20"/>
        </w:rPr>
        <w:t xml:space="preserve">An assessment of project performance will be carried out, based against expectations set out in the Project Logical Framework/Results Framework </w:t>
      </w:r>
      <w:r w:rsidRPr="00FC569C">
        <w:rPr>
          <w:rFonts w:eastAsia="Times New Roman" w:cs="Times New Roman"/>
          <w:sz w:val="20"/>
          <w:szCs w:val="20"/>
          <w:highlight w:val="lightGray"/>
        </w:rPr>
        <w:t xml:space="preserve">(see </w:t>
      </w:r>
      <w:hyperlink w:anchor="_TOR_Annex_A:" w:history="1">
        <w:r w:rsidRPr="00FC569C">
          <w:rPr>
            <w:rFonts w:eastAsia="Times New Roman" w:cs="Times New Roman"/>
            <w:color w:val="0000FF"/>
            <w:sz w:val="20"/>
            <w:szCs w:val="20"/>
            <w:u w:val="single"/>
          </w:rPr>
          <w:t xml:space="preserve"> Annex A</w:t>
        </w:r>
      </w:hyperlink>
      <w:r w:rsidRPr="00FC569C">
        <w:rPr>
          <w:rFonts w:eastAsia="Times New Roman" w:cs="Times New Roman"/>
          <w:sz w:val="20"/>
          <w:szCs w:val="20"/>
          <w:highlight w:val="lightGray"/>
        </w:rPr>
        <w:t>)</w:t>
      </w:r>
      <w:r w:rsidRPr="00FC569C">
        <w:rPr>
          <w:rFonts w:eastAsia="Times New Roman" w:cs="Times New Roman"/>
          <w:sz w:val="20"/>
          <w:szCs w:val="20"/>
        </w:rPr>
        <w:t>, which provides performance and impact indicators for project implementation along with their corresponding means of verification</w:t>
      </w:r>
      <w:r w:rsidRPr="00FC569C">
        <w:rPr>
          <w:rFonts w:eastAsia="Times New Roman" w:cs="Times New Roman"/>
          <w:sz w:val="23"/>
          <w:szCs w:val="23"/>
        </w:rPr>
        <w:t xml:space="preserve">. </w:t>
      </w:r>
      <w:r w:rsidRPr="00FC569C">
        <w:rPr>
          <w:rFonts w:eastAsia="Times New Roman" w:cs="Times New Roman"/>
          <w:sz w:val="20"/>
          <w:szCs w:val="20"/>
        </w:rPr>
        <w:t xml:space="preserve">The evaluation will at a minimum cover the criteria of: </w:t>
      </w:r>
      <w:r w:rsidRPr="00FC569C">
        <w:rPr>
          <w:rFonts w:eastAsia="Times New Roman" w:cs="Times New Roman"/>
          <w:b/>
          <w:sz w:val="20"/>
          <w:szCs w:val="20"/>
        </w:rPr>
        <w:t xml:space="preserve">relevance, effectiveness, efficiency, sustainability and impact. </w:t>
      </w:r>
      <w:r w:rsidRPr="00FC569C">
        <w:rPr>
          <w:rFonts w:eastAsia="Times New Roman" w:cs="Times New Roman"/>
          <w:sz w:val="20"/>
          <w:szCs w:val="20"/>
        </w:rPr>
        <w:t>Ratings must be provided on the following performance criteria. The comp</w:t>
      </w:r>
      <w:r w:rsidR="00022F8E" w:rsidRPr="00FC569C">
        <w:rPr>
          <w:rFonts w:eastAsia="Times New Roman" w:cs="Times New Roman"/>
          <w:sz w:val="20"/>
          <w:szCs w:val="20"/>
        </w:rPr>
        <w:t>l</w:t>
      </w:r>
      <w:r w:rsidRPr="00FC569C">
        <w:rPr>
          <w:rFonts w:eastAsia="Times New Roman" w:cs="Times New Roman"/>
          <w:sz w:val="20"/>
          <w:szCs w:val="20"/>
        </w:rPr>
        <w:t>eted table must be included in the evaluation executive summary.</w:t>
      </w:r>
      <w:r w:rsidR="00544862">
        <w:rPr>
          <w:rFonts w:eastAsia="Times New Roman" w:cs="Times New Roman"/>
          <w:sz w:val="20"/>
          <w:szCs w:val="20"/>
        </w:rPr>
        <w:t xml:space="preserve"> </w:t>
      </w:r>
      <w:r w:rsidRPr="00FC569C">
        <w:rPr>
          <w:rFonts w:eastAsia="Times New Roman" w:cs="Times New Roman"/>
          <w:sz w:val="20"/>
          <w:szCs w:val="20"/>
        </w:rPr>
        <w:t xml:space="preserve"> The obligatory rating scales are included in </w:t>
      </w:r>
      <w:hyperlink w:anchor="_TOR_Annex_D:" w:history="1">
        <w:r w:rsidRPr="00FC569C">
          <w:rPr>
            <w:rFonts w:eastAsia="Times New Roman" w:cs="Times New Roman"/>
            <w:color w:val="0000FF"/>
            <w:sz w:val="20"/>
            <w:szCs w:val="20"/>
            <w:u w:val="single"/>
          </w:rPr>
          <w:t xml:space="preserve"> Annex D</w:t>
        </w:r>
      </w:hyperlink>
      <w:r w:rsidRPr="00FC569C">
        <w:rPr>
          <w:rFonts w:eastAsia="Times New Roman" w:cs="Times New Roman"/>
          <w:sz w:val="20"/>
          <w:szCs w:val="20"/>
        </w:rPr>
        <w:t>.</w:t>
      </w:r>
    </w:p>
    <w:p w14:paraId="3A5E62A9" w14:textId="77777777" w:rsidR="00D6638C" w:rsidRPr="00FC569C" w:rsidRDefault="00D6638C" w:rsidP="00D6638C">
      <w:pPr>
        <w:autoSpaceDE w:val="0"/>
        <w:autoSpaceDN w:val="0"/>
        <w:adjustRightInd w:val="0"/>
        <w:spacing w:after="0"/>
        <w:rPr>
          <w:rFonts w:eastAsia="Times New Roman"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949"/>
        <w:gridCol w:w="6576"/>
        <w:gridCol w:w="949"/>
      </w:tblGrid>
      <w:tr w:rsidR="00D6638C" w:rsidRPr="00FC569C" w14:paraId="424DE386" w14:textId="77777777" w:rsidTr="006C1964">
        <w:trPr>
          <w:trHeight w:val="206"/>
        </w:trPr>
        <w:tc>
          <w:tcPr>
            <w:tcW w:w="5000" w:type="pct"/>
            <w:gridSpan w:val="4"/>
            <w:vAlign w:val="center"/>
          </w:tcPr>
          <w:p w14:paraId="51FBC1FD" w14:textId="77777777" w:rsidR="00D6638C" w:rsidRPr="00FC569C" w:rsidRDefault="00D6638C" w:rsidP="00D6638C">
            <w:pPr>
              <w:tabs>
                <w:tab w:val="right" w:pos="0"/>
              </w:tabs>
              <w:spacing w:after="0"/>
              <w:rPr>
                <w:rFonts w:eastAsia="Times New Roman" w:cs="Times New Roman"/>
                <w:b/>
                <w:color w:val="000000"/>
                <w:sz w:val="20"/>
                <w:szCs w:val="20"/>
              </w:rPr>
            </w:pPr>
            <w:r w:rsidRPr="00FC569C">
              <w:rPr>
                <w:rFonts w:eastAsia="Times New Roman" w:cs="Times New Roman"/>
                <w:b/>
                <w:color w:val="000000"/>
                <w:sz w:val="20"/>
                <w:szCs w:val="20"/>
              </w:rPr>
              <w:t>Evaluation Ratings:</w:t>
            </w:r>
          </w:p>
        </w:tc>
      </w:tr>
      <w:tr w:rsidR="00D6638C" w:rsidRPr="00FC569C" w14:paraId="69C9B24A" w14:textId="77777777" w:rsidTr="006C1964">
        <w:tblPrEx>
          <w:shd w:val="clear" w:color="auto" w:fill="4F81BD"/>
        </w:tblPrEx>
        <w:tc>
          <w:tcPr>
            <w:tcW w:w="1652" w:type="pct"/>
            <w:shd w:val="clear" w:color="auto" w:fill="7F7F7F"/>
          </w:tcPr>
          <w:p w14:paraId="411E52A3" w14:textId="77777777" w:rsidR="00D6638C" w:rsidRPr="00FC569C" w:rsidRDefault="00D6638C" w:rsidP="00D6638C">
            <w:pPr>
              <w:spacing w:after="0"/>
              <w:rPr>
                <w:rFonts w:eastAsia="Times New Roman" w:cs="Times New Roman"/>
                <w:b/>
                <w:bCs/>
                <w:color w:val="FFFFFF"/>
                <w:sz w:val="20"/>
                <w:szCs w:val="20"/>
              </w:rPr>
            </w:pPr>
            <w:bookmarkStart w:id="9" w:name="_Toc299133036"/>
            <w:r w:rsidRPr="00FC569C">
              <w:rPr>
                <w:rFonts w:eastAsia="Times New Roman" w:cs="Times New Roman"/>
                <w:b/>
                <w:color w:val="FFFFFF"/>
                <w:sz w:val="20"/>
                <w:szCs w:val="20"/>
              </w:rPr>
              <w:t>1. Monitoring and Evaluation</w:t>
            </w:r>
          </w:p>
        </w:tc>
        <w:tc>
          <w:tcPr>
            <w:tcW w:w="375" w:type="pct"/>
            <w:shd w:val="clear" w:color="auto" w:fill="7F7F7F"/>
          </w:tcPr>
          <w:p w14:paraId="43551194" w14:textId="77777777" w:rsidR="00D6638C" w:rsidRPr="00FC569C" w:rsidRDefault="00D6638C" w:rsidP="00D6638C">
            <w:pPr>
              <w:spacing w:after="0"/>
              <w:jc w:val="center"/>
              <w:rPr>
                <w:rFonts w:eastAsia="Times New Roman" w:cs="Times New Roman"/>
                <w:b/>
                <w:bCs/>
                <w:color w:val="FFFFFF"/>
                <w:sz w:val="20"/>
                <w:szCs w:val="20"/>
              </w:rPr>
            </w:pPr>
            <w:r w:rsidRPr="00FC569C">
              <w:rPr>
                <w:rFonts w:eastAsia="Times New Roman" w:cs="Times New Roman"/>
                <w:b/>
                <w:i/>
                <w:color w:val="FFFFFF"/>
                <w:sz w:val="20"/>
                <w:szCs w:val="20"/>
              </w:rPr>
              <w:t>rating</w:t>
            </w:r>
          </w:p>
        </w:tc>
        <w:tc>
          <w:tcPr>
            <w:tcW w:w="2598" w:type="pct"/>
            <w:shd w:val="clear" w:color="auto" w:fill="7F7F7F"/>
          </w:tcPr>
          <w:p w14:paraId="319036DB" w14:textId="77777777" w:rsidR="00D6638C" w:rsidRPr="00FC569C" w:rsidRDefault="00D6638C" w:rsidP="00D6638C">
            <w:pPr>
              <w:spacing w:after="0"/>
              <w:rPr>
                <w:rFonts w:eastAsia="Times New Roman" w:cs="Times New Roman"/>
                <w:b/>
                <w:i/>
                <w:color w:val="FFFFFF"/>
                <w:sz w:val="20"/>
                <w:szCs w:val="20"/>
              </w:rPr>
            </w:pPr>
            <w:r w:rsidRPr="00FC569C">
              <w:rPr>
                <w:rFonts w:eastAsia="Times New Roman" w:cs="Times New Roman"/>
                <w:b/>
                <w:color w:val="FFFFFF"/>
                <w:sz w:val="20"/>
                <w:szCs w:val="20"/>
              </w:rPr>
              <w:t>2. IA&amp; EA Execution</w:t>
            </w:r>
          </w:p>
        </w:tc>
        <w:tc>
          <w:tcPr>
            <w:tcW w:w="375" w:type="pct"/>
            <w:shd w:val="clear" w:color="auto" w:fill="7F7F7F"/>
          </w:tcPr>
          <w:p w14:paraId="04952C1B" w14:textId="77777777" w:rsidR="00D6638C" w:rsidRPr="00FC569C" w:rsidRDefault="00D6638C" w:rsidP="00D6638C">
            <w:pPr>
              <w:spacing w:after="0"/>
              <w:jc w:val="center"/>
              <w:rPr>
                <w:rFonts w:eastAsia="Times New Roman" w:cs="Times New Roman"/>
                <w:b/>
                <w:i/>
                <w:color w:val="FFFFFF"/>
                <w:sz w:val="20"/>
                <w:szCs w:val="20"/>
              </w:rPr>
            </w:pPr>
            <w:r w:rsidRPr="00FC569C">
              <w:rPr>
                <w:rFonts w:eastAsia="Times New Roman" w:cs="Times New Roman"/>
                <w:b/>
                <w:i/>
                <w:color w:val="FFFFFF"/>
                <w:sz w:val="20"/>
                <w:szCs w:val="20"/>
              </w:rPr>
              <w:t>rating</w:t>
            </w:r>
          </w:p>
        </w:tc>
      </w:tr>
      <w:tr w:rsidR="00D6638C" w:rsidRPr="00FC569C" w14:paraId="459D00B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C9C0B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M&amp;E design at entry</w:t>
            </w:r>
          </w:p>
        </w:tc>
        <w:tc>
          <w:tcPr>
            <w:tcW w:w="375" w:type="pct"/>
            <w:tcBorders>
              <w:bottom w:val="single" w:sz="4" w:space="0" w:color="auto"/>
            </w:tcBorders>
          </w:tcPr>
          <w:p w14:paraId="4BF2DB4F"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Borders>
              <w:bottom w:val="single" w:sz="4" w:space="0" w:color="auto"/>
            </w:tcBorders>
          </w:tcPr>
          <w:p w14:paraId="3ED453C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Quality of UNDP Implementation</w:t>
            </w:r>
          </w:p>
        </w:tc>
        <w:tc>
          <w:tcPr>
            <w:tcW w:w="375" w:type="pct"/>
            <w:tcBorders>
              <w:bottom w:val="single" w:sz="4" w:space="0" w:color="auto"/>
            </w:tcBorders>
          </w:tcPr>
          <w:p w14:paraId="729E7FE2"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1121123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0E01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M&amp;E Plan Implementation</w:t>
            </w:r>
          </w:p>
        </w:tc>
        <w:tc>
          <w:tcPr>
            <w:tcW w:w="375" w:type="pct"/>
            <w:tcBorders>
              <w:bottom w:val="single" w:sz="4" w:space="0" w:color="auto"/>
            </w:tcBorders>
          </w:tcPr>
          <w:p w14:paraId="7512B9DC"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Borders>
              <w:bottom w:val="single" w:sz="4" w:space="0" w:color="auto"/>
            </w:tcBorders>
          </w:tcPr>
          <w:p w14:paraId="6A711A64"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Quality of Execution - Executing Agency </w:t>
            </w:r>
          </w:p>
        </w:tc>
        <w:tc>
          <w:tcPr>
            <w:tcW w:w="375" w:type="pct"/>
            <w:tcBorders>
              <w:bottom w:val="single" w:sz="4" w:space="0" w:color="auto"/>
            </w:tcBorders>
          </w:tcPr>
          <w:p w14:paraId="100E56B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5FEBA2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CC4346D"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Overall quality of M&amp;E</w:t>
            </w:r>
          </w:p>
        </w:tc>
        <w:tc>
          <w:tcPr>
            <w:tcW w:w="375" w:type="pct"/>
            <w:tcBorders>
              <w:bottom w:val="single" w:sz="4" w:space="0" w:color="auto"/>
            </w:tcBorders>
          </w:tcPr>
          <w:p w14:paraId="4E1C03C7"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Borders>
              <w:bottom w:val="single" w:sz="4" w:space="0" w:color="auto"/>
            </w:tcBorders>
          </w:tcPr>
          <w:p w14:paraId="23C9BC64"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Overall quality of Implementation / Execution</w:t>
            </w:r>
          </w:p>
        </w:tc>
        <w:tc>
          <w:tcPr>
            <w:tcW w:w="375" w:type="pct"/>
            <w:tcBorders>
              <w:bottom w:val="single" w:sz="4" w:space="0" w:color="auto"/>
            </w:tcBorders>
          </w:tcPr>
          <w:p w14:paraId="0D4D0CAB"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1A784C02" w14:textId="77777777" w:rsidTr="006C1964">
        <w:tblPrEx>
          <w:shd w:val="clear" w:color="auto" w:fill="4F81BD"/>
        </w:tblPrEx>
        <w:tc>
          <w:tcPr>
            <w:tcW w:w="1652" w:type="pct"/>
            <w:shd w:val="clear" w:color="auto" w:fill="7F7F7F"/>
          </w:tcPr>
          <w:p w14:paraId="6DC26903" w14:textId="77777777" w:rsidR="00D6638C" w:rsidRPr="00FC569C" w:rsidRDefault="00D6638C" w:rsidP="00D6638C">
            <w:pPr>
              <w:spacing w:after="0" w:line="240" w:lineRule="auto"/>
              <w:contextualSpacing/>
              <w:rPr>
                <w:rFonts w:eastAsia="Times New Roman" w:cs="Calibri"/>
                <w:b/>
                <w:bCs/>
                <w:color w:val="FFFFFF"/>
                <w:sz w:val="20"/>
                <w:szCs w:val="20"/>
              </w:rPr>
            </w:pPr>
            <w:r w:rsidRPr="00FC569C">
              <w:rPr>
                <w:rFonts w:eastAsia="Times New Roman" w:cs="Calibri"/>
                <w:b/>
                <w:bCs/>
                <w:color w:val="FFFFFF"/>
                <w:sz w:val="20"/>
                <w:szCs w:val="20"/>
              </w:rPr>
              <w:lastRenderedPageBreak/>
              <w:t xml:space="preserve">3. Assessment of Outcomes </w:t>
            </w:r>
          </w:p>
        </w:tc>
        <w:tc>
          <w:tcPr>
            <w:tcW w:w="375" w:type="pct"/>
            <w:shd w:val="clear" w:color="auto" w:fill="7F7F7F"/>
          </w:tcPr>
          <w:p w14:paraId="5643943F" w14:textId="77777777" w:rsidR="00D6638C" w:rsidRPr="00FC569C" w:rsidRDefault="00D6638C" w:rsidP="00D6638C">
            <w:pPr>
              <w:spacing w:after="0" w:line="240" w:lineRule="auto"/>
              <w:contextualSpacing/>
              <w:jc w:val="center"/>
              <w:rPr>
                <w:rFonts w:eastAsia="Times New Roman" w:cs="Calibri"/>
                <w:b/>
                <w:bCs/>
                <w:color w:val="FFFFFF"/>
                <w:sz w:val="20"/>
                <w:szCs w:val="20"/>
              </w:rPr>
            </w:pPr>
            <w:r w:rsidRPr="00FC569C">
              <w:rPr>
                <w:rFonts w:eastAsia="Times New Roman" w:cs="Calibri"/>
                <w:b/>
                <w:bCs/>
                <w:color w:val="FFFFFF"/>
                <w:sz w:val="20"/>
                <w:szCs w:val="20"/>
              </w:rPr>
              <w:t>rating</w:t>
            </w:r>
          </w:p>
        </w:tc>
        <w:tc>
          <w:tcPr>
            <w:tcW w:w="2598" w:type="pct"/>
            <w:shd w:val="clear" w:color="auto" w:fill="7F7F7F"/>
          </w:tcPr>
          <w:p w14:paraId="799B0DF9" w14:textId="77777777" w:rsidR="00D6638C" w:rsidRPr="00FC569C" w:rsidRDefault="00D6638C" w:rsidP="00D6638C">
            <w:pPr>
              <w:spacing w:after="0" w:line="240" w:lineRule="auto"/>
              <w:contextualSpacing/>
              <w:rPr>
                <w:rFonts w:eastAsia="Times New Roman" w:cs="Calibri"/>
                <w:b/>
                <w:bCs/>
                <w:color w:val="FFFFFF"/>
                <w:sz w:val="20"/>
                <w:szCs w:val="20"/>
              </w:rPr>
            </w:pPr>
            <w:r w:rsidRPr="00FC569C">
              <w:rPr>
                <w:rFonts w:eastAsia="Times New Roman" w:cs="Calibri"/>
                <w:b/>
                <w:bCs/>
                <w:color w:val="FFFFFF"/>
                <w:sz w:val="20"/>
                <w:szCs w:val="20"/>
              </w:rPr>
              <w:t>4. Sustainability</w:t>
            </w:r>
          </w:p>
        </w:tc>
        <w:tc>
          <w:tcPr>
            <w:tcW w:w="375" w:type="pct"/>
            <w:shd w:val="clear" w:color="auto" w:fill="7F7F7F"/>
          </w:tcPr>
          <w:p w14:paraId="4C740889" w14:textId="77777777" w:rsidR="00D6638C" w:rsidRPr="00FC569C" w:rsidRDefault="00D6638C" w:rsidP="00D6638C">
            <w:pPr>
              <w:spacing w:after="0" w:line="240" w:lineRule="auto"/>
              <w:contextualSpacing/>
              <w:jc w:val="center"/>
              <w:rPr>
                <w:rFonts w:eastAsia="Times New Roman" w:cs="Calibri"/>
                <w:b/>
                <w:bCs/>
                <w:color w:val="FFFFFF"/>
                <w:sz w:val="20"/>
                <w:szCs w:val="20"/>
              </w:rPr>
            </w:pPr>
            <w:r w:rsidRPr="00FC569C">
              <w:rPr>
                <w:rFonts w:eastAsia="Times New Roman" w:cs="Calibri"/>
                <w:b/>
                <w:bCs/>
                <w:color w:val="FFFFFF"/>
                <w:sz w:val="20"/>
                <w:szCs w:val="20"/>
              </w:rPr>
              <w:t>rating</w:t>
            </w:r>
          </w:p>
        </w:tc>
      </w:tr>
      <w:tr w:rsidR="00D6638C" w:rsidRPr="00FC569C" w14:paraId="659707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08B33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Relevance </w:t>
            </w:r>
          </w:p>
        </w:tc>
        <w:tc>
          <w:tcPr>
            <w:tcW w:w="375" w:type="pct"/>
          </w:tcPr>
          <w:p w14:paraId="2CCFC0DC"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Pr>
          <w:p w14:paraId="3926922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Financial resources:</w:t>
            </w:r>
          </w:p>
        </w:tc>
        <w:tc>
          <w:tcPr>
            <w:tcW w:w="375" w:type="pct"/>
          </w:tcPr>
          <w:p w14:paraId="17C116D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04E3B00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04FD6C"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Effectiveness</w:t>
            </w:r>
          </w:p>
        </w:tc>
        <w:tc>
          <w:tcPr>
            <w:tcW w:w="375" w:type="pct"/>
          </w:tcPr>
          <w:p w14:paraId="507AF8B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Pr>
          <w:p w14:paraId="18A56911"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Socio-political:</w:t>
            </w:r>
          </w:p>
        </w:tc>
        <w:tc>
          <w:tcPr>
            <w:tcW w:w="375" w:type="pct"/>
          </w:tcPr>
          <w:p w14:paraId="1CBC7510"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3583EE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E4750D"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Efficiency </w:t>
            </w:r>
          </w:p>
        </w:tc>
        <w:tc>
          <w:tcPr>
            <w:tcW w:w="375" w:type="pct"/>
          </w:tcPr>
          <w:p w14:paraId="306B474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Pr>
          <w:p w14:paraId="1E99E9DA"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Institutional framework and governance:</w:t>
            </w:r>
          </w:p>
        </w:tc>
        <w:tc>
          <w:tcPr>
            <w:tcW w:w="375" w:type="pct"/>
          </w:tcPr>
          <w:p w14:paraId="11AD0420"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538CA4F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5CE644"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Overall Project Outcome Rating</w:t>
            </w:r>
          </w:p>
        </w:tc>
        <w:tc>
          <w:tcPr>
            <w:tcW w:w="375" w:type="pct"/>
          </w:tcPr>
          <w:p w14:paraId="03FA8F2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c>
          <w:tcPr>
            <w:tcW w:w="2598" w:type="pct"/>
          </w:tcPr>
          <w:p w14:paraId="3E538E56" w14:textId="37A72078"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Environmental:</w:t>
            </w:r>
          </w:p>
        </w:tc>
        <w:tc>
          <w:tcPr>
            <w:tcW w:w="375" w:type="pct"/>
          </w:tcPr>
          <w:p w14:paraId="26883CA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r w:rsidR="00D6638C" w:rsidRPr="00FC569C" w14:paraId="5750C7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A19C0E" w14:textId="77777777" w:rsidR="00D6638C" w:rsidRPr="00FC569C" w:rsidRDefault="00D6638C" w:rsidP="00D6638C">
            <w:pPr>
              <w:spacing w:after="0"/>
              <w:rPr>
                <w:rFonts w:eastAsia="Times New Roman" w:cs="Times New Roman"/>
                <w:sz w:val="20"/>
                <w:szCs w:val="20"/>
              </w:rPr>
            </w:pPr>
          </w:p>
        </w:tc>
        <w:tc>
          <w:tcPr>
            <w:tcW w:w="375" w:type="pct"/>
          </w:tcPr>
          <w:p w14:paraId="33EC9662" w14:textId="77777777" w:rsidR="00D6638C" w:rsidRPr="00FC569C" w:rsidRDefault="00D6638C" w:rsidP="00D6638C">
            <w:pPr>
              <w:spacing w:after="0"/>
              <w:rPr>
                <w:rFonts w:eastAsia="Times New Roman" w:cs="Times New Roman"/>
                <w:sz w:val="20"/>
                <w:szCs w:val="20"/>
              </w:rPr>
            </w:pPr>
          </w:p>
        </w:tc>
        <w:tc>
          <w:tcPr>
            <w:tcW w:w="2598" w:type="pct"/>
          </w:tcPr>
          <w:p w14:paraId="16520A84"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Overall likelihood of sustainability:</w:t>
            </w:r>
          </w:p>
        </w:tc>
        <w:tc>
          <w:tcPr>
            <w:tcW w:w="375" w:type="pct"/>
          </w:tcPr>
          <w:p w14:paraId="646A266B"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fldChar w:fldCharType="begin">
                <w:ffData>
                  <w:name w:val="Text1"/>
                  <w:enabled/>
                  <w:calcOnExit w:val="0"/>
                  <w:textInput/>
                </w:ffData>
              </w:fldChar>
            </w:r>
            <w:r w:rsidRPr="00FC569C">
              <w:rPr>
                <w:rFonts w:eastAsia="Times New Roman" w:cs="Times New Roman"/>
                <w:sz w:val="20"/>
                <w:szCs w:val="20"/>
              </w:rPr>
              <w:instrText xml:space="preserve"> FORMTEXT </w:instrText>
            </w:r>
            <w:r w:rsidRPr="00FC569C">
              <w:rPr>
                <w:rFonts w:eastAsia="Times New Roman" w:cs="Times New Roman"/>
                <w:sz w:val="20"/>
                <w:szCs w:val="20"/>
              </w:rPr>
            </w:r>
            <w:r w:rsidRPr="00FC569C">
              <w:rPr>
                <w:rFonts w:eastAsia="Times New Roman" w:cs="Times New Roman"/>
                <w:sz w:val="20"/>
                <w:szCs w:val="20"/>
              </w:rPr>
              <w:fldChar w:fldCharType="separate"/>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noProof/>
                <w:sz w:val="20"/>
                <w:szCs w:val="20"/>
              </w:rPr>
              <w:t> </w:t>
            </w:r>
            <w:r w:rsidRPr="00FC569C">
              <w:rPr>
                <w:rFonts w:eastAsia="Times New Roman" w:cs="Times New Roman"/>
                <w:sz w:val="20"/>
                <w:szCs w:val="20"/>
              </w:rPr>
              <w:fldChar w:fldCharType="end"/>
            </w:r>
          </w:p>
        </w:tc>
      </w:tr>
    </w:tbl>
    <w:p w14:paraId="50F3811F" w14:textId="77777777" w:rsidR="00D6638C" w:rsidRPr="00FC569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FC569C">
        <w:t>Project finance / cofinance</w:t>
      </w:r>
      <w:bookmarkEnd w:id="10"/>
    </w:p>
    <w:p w14:paraId="28AD5715" w14:textId="07DE3B21" w:rsidR="00D6638C" w:rsidRPr="00FC569C" w:rsidRDefault="00D6638C" w:rsidP="00D6638C">
      <w:pPr>
        <w:spacing w:before="200"/>
        <w:rPr>
          <w:rFonts w:eastAsia="Times New Roman" w:cs="Times New Roman"/>
          <w:sz w:val="20"/>
          <w:szCs w:val="20"/>
          <w:lang w:val="en-GB"/>
        </w:rPr>
      </w:pPr>
      <w:r w:rsidRPr="00FC569C">
        <w:rPr>
          <w:rFonts w:eastAsia="Times New Roman" w:cs="Times New Roman"/>
          <w:sz w:val="20"/>
          <w:szCs w:val="20"/>
          <w:lang w:val="en-GB"/>
        </w:rPr>
        <w:t>The Evaluation will assess the key financial aspects of the project, including the extent of co-financing planned and realized. Project cost and funding data will be required, including annual expenditures.</w:t>
      </w:r>
      <w:r w:rsidR="00544862">
        <w:rPr>
          <w:rFonts w:eastAsia="Times New Roman" w:cs="Times New Roman"/>
          <w:sz w:val="20"/>
          <w:szCs w:val="20"/>
          <w:lang w:val="en-GB"/>
        </w:rPr>
        <w:t xml:space="preserve"> </w:t>
      </w:r>
      <w:r w:rsidRPr="00FC569C">
        <w:rPr>
          <w:rFonts w:eastAsia="Times New Roman" w:cs="Times New Roman"/>
          <w:sz w:val="20"/>
          <w:szCs w:val="20"/>
          <w:lang w:val="en-GB"/>
        </w:rPr>
        <w:t>Variances between planned and actual expenditures will need to be assessed and explained.</w:t>
      </w:r>
      <w:r w:rsidR="00544862">
        <w:rPr>
          <w:rFonts w:eastAsia="Times New Roman" w:cs="Times New Roman"/>
          <w:sz w:val="20"/>
          <w:szCs w:val="20"/>
          <w:lang w:val="en-GB"/>
        </w:rPr>
        <w:t xml:space="preserve"> </w:t>
      </w:r>
      <w:r w:rsidRPr="00FC569C">
        <w:rPr>
          <w:rFonts w:eastAsia="Times New Roman" w:cs="Times New Roman"/>
          <w:sz w:val="20"/>
          <w:szCs w:val="20"/>
          <w:lang w:val="en-GB"/>
        </w:rPr>
        <w:t>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w:t>
      </w:r>
      <w:r w:rsidR="00544862">
        <w:rPr>
          <w:rFonts w:eastAsia="Times New Roman" w:cs="Times New Roman"/>
          <w:sz w:val="20"/>
          <w:szCs w:val="20"/>
          <w:lang w:val="en-GB"/>
        </w:rPr>
        <w:t xml:space="preserv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FC569C" w14:paraId="1D2A7417" w14:textId="77777777" w:rsidTr="006C1964">
        <w:tc>
          <w:tcPr>
            <w:tcW w:w="2088" w:type="dxa"/>
            <w:vMerge w:val="restart"/>
          </w:tcPr>
          <w:p w14:paraId="1CF28BC9"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Co-financing</w:t>
            </w:r>
          </w:p>
          <w:p w14:paraId="1FE9589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(type/source)</w:t>
            </w:r>
          </w:p>
        </w:tc>
        <w:tc>
          <w:tcPr>
            <w:tcW w:w="1980" w:type="dxa"/>
            <w:gridSpan w:val="2"/>
          </w:tcPr>
          <w:p w14:paraId="55F95A86"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UNDP own financing (mill. US$)</w:t>
            </w:r>
          </w:p>
        </w:tc>
        <w:tc>
          <w:tcPr>
            <w:tcW w:w="2160" w:type="dxa"/>
            <w:gridSpan w:val="2"/>
          </w:tcPr>
          <w:p w14:paraId="5A12983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Government</w:t>
            </w:r>
          </w:p>
          <w:p w14:paraId="1665CE59"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(mill. US$)</w:t>
            </w:r>
          </w:p>
        </w:tc>
        <w:tc>
          <w:tcPr>
            <w:tcW w:w="2070" w:type="dxa"/>
            <w:gridSpan w:val="2"/>
          </w:tcPr>
          <w:p w14:paraId="5AA9DC6F"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Partner Agency</w:t>
            </w:r>
          </w:p>
          <w:p w14:paraId="417A7FB1"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(mill. US$)</w:t>
            </w:r>
          </w:p>
        </w:tc>
        <w:tc>
          <w:tcPr>
            <w:tcW w:w="2250" w:type="dxa"/>
            <w:gridSpan w:val="2"/>
          </w:tcPr>
          <w:p w14:paraId="13817C5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Total</w:t>
            </w:r>
          </w:p>
          <w:p w14:paraId="698B3984"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(mill. US$)</w:t>
            </w:r>
          </w:p>
        </w:tc>
      </w:tr>
      <w:tr w:rsidR="00F50A1D" w:rsidRPr="00FC569C" w14:paraId="515CC454" w14:textId="77777777" w:rsidTr="006C1964">
        <w:tc>
          <w:tcPr>
            <w:tcW w:w="2088" w:type="dxa"/>
            <w:vMerge/>
          </w:tcPr>
          <w:p w14:paraId="2A857442" w14:textId="77777777" w:rsidR="00F50A1D" w:rsidRPr="00FC569C" w:rsidRDefault="00F50A1D" w:rsidP="00D6638C">
            <w:pPr>
              <w:spacing w:after="0"/>
              <w:rPr>
                <w:rFonts w:eastAsia="Times New Roman" w:cs="Times New Roman"/>
                <w:sz w:val="20"/>
                <w:szCs w:val="20"/>
              </w:rPr>
            </w:pPr>
          </w:p>
        </w:tc>
        <w:tc>
          <w:tcPr>
            <w:tcW w:w="1980" w:type="dxa"/>
            <w:gridSpan w:val="2"/>
          </w:tcPr>
          <w:p w14:paraId="5CC9CD82" w14:textId="77777777" w:rsidR="00F50A1D" w:rsidRPr="00FC569C" w:rsidRDefault="00F50A1D" w:rsidP="00D6638C">
            <w:pPr>
              <w:spacing w:after="0"/>
              <w:rPr>
                <w:rFonts w:eastAsia="Times New Roman" w:cs="Times New Roman"/>
                <w:sz w:val="20"/>
                <w:szCs w:val="20"/>
              </w:rPr>
            </w:pPr>
          </w:p>
        </w:tc>
        <w:tc>
          <w:tcPr>
            <w:tcW w:w="2160" w:type="dxa"/>
            <w:gridSpan w:val="2"/>
          </w:tcPr>
          <w:p w14:paraId="44DDE3A5" w14:textId="77777777" w:rsidR="00F50A1D" w:rsidRPr="00FC569C" w:rsidRDefault="00F50A1D" w:rsidP="00D6638C">
            <w:pPr>
              <w:spacing w:after="0"/>
              <w:rPr>
                <w:rFonts w:eastAsia="Times New Roman" w:cs="Times New Roman"/>
                <w:sz w:val="20"/>
                <w:szCs w:val="20"/>
              </w:rPr>
            </w:pPr>
          </w:p>
        </w:tc>
        <w:tc>
          <w:tcPr>
            <w:tcW w:w="2070" w:type="dxa"/>
            <w:gridSpan w:val="2"/>
          </w:tcPr>
          <w:p w14:paraId="0F730E9B" w14:textId="77777777" w:rsidR="00F50A1D" w:rsidRPr="00FC569C" w:rsidRDefault="00F50A1D" w:rsidP="00D6638C">
            <w:pPr>
              <w:spacing w:after="0"/>
              <w:rPr>
                <w:rFonts w:eastAsia="Times New Roman" w:cs="Times New Roman"/>
                <w:sz w:val="20"/>
                <w:szCs w:val="20"/>
              </w:rPr>
            </w:pPr>
          </w:p>
        </w:tc>
        <w:tc>
          <w:tcPr>
            <w:tcW w:w="2250" w:type="dxa"/>
            <w:gridSpan w:val="2"/>
          </w:tcPr>
          <w:p w14:paraId="4C0405BB" w14:textId="77777777" w:rsidR="00F50A1D" w:rsidRPr="00FC569C" w:rsidRDefault="00F50A1D" w:rsidP="00D6638C">
            <w:pPr>
              <w:spacing w:after="0"/>
              <w:rPr>
                <w:rFonts w:eastAsia="Times New Roman" w:cs="Times New Roman"/>
                <w:sz w:val="20"/>
                <w:szCs w:val="20"/>
              </w:rPr>
            </w:pPr>
          </w:p>
        </w:tc>
      </w:tr>
      <w:tr w:rsidR="00D6638C" w:rsidRPr="00FC569C" w14:paraId="589A29E4" w14:textId="77777777" w:rsidTr="006C1964">
        <w:trPr>
          <w:trHeight w:val="143"/>
        </w:trPr>
        <w:tc>
          <w:tcPr>
            <w:tcW w:w="2088" w:type="dxa"/>
            <w:vMerge/>
          </w:tcPr>
          <w:p w14:paraId="00B468DB" w14:textId="77777777" w:rsidR="00D6638C" w:rsidRPr="00FC569C" w:rsidRDefault="00D6638C" w:rsidP="00D6638C">
            <w:pPr>
              <w:spacing w:after="0"/>
              <w:rPr>
                <w:rFonts w:eastAsia="Times New Roman" w:cs="Times New Roman"/>
                <w:sz w:val="20"/>
                <w:szCs w:val="20"/>
              </w:rPr>
            </w:pPr>
          </w:p>
        </w:tc>
        <w:tc>
          <w:tcPr>
            <w:tcW w:w="900" w:type="dxa"/>
          </w:tcPr>
          <w:p w14:paraId="24274C8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Planned</w:t>
            </w:r>
          </w:p>
        </w:tc>
        <w:tc>
          <w:tcPr>
            <w:tcW w:w="1080" w:type="dxa"/>
          </w:tcPr>
          <w:p w14:paraId="12AF04DA"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Actual </w:t>
            </w:r>
          </w:p>
        </w:tc>
        <w:tc>
          <w:tcPr>
            <w:tcW w:w="1080" w:type="dxa"/>
          </w:tcPr>
          <w:p w14:paraId="5F59D43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Planned</w:t>
            </w:r>
          </w:p>
        </w:tc>
        <w:tc>
          <w:tcPr>
            <w:tcW w:w="1080" w:type="dxa"/>
          </w:tcPr>
          <w:p w14:paraId="142ECF82"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Actual</w:t>
            </w:r>
          </w:p>
        </w:tc>
        <w:tc>
          <w:tcPr>
            <w:tcW w:w="1080" w:type="dxa"/>
          </w:tcPr>
          <w:p w14:paraId="62DB6CB7"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Planned</w:t>
            </w:r>
          </w:p>
        </w:tc>
        <w:tc>
          <w:tcPr>
            <w:tcW w:w="990" w:type="dxa"/>
          </w:tcPr>
          <w:p w14:paraId="16E6950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Actual</w:t>
            </w:r>
          </w:p>
        </w:tc>
        <w:tc>
          <w:tcPr>
            <w:tcW w:w="1170" w:type="dxa"/>
          </w:tcPr>
          <w:p w14:paraId="26F0F522"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Actual</w:t>
            </w:r>
          </w:p>
        </w:tc>
        <w:tc>
          <w:tcPr>
            <w:tcW w:w="1080" w:type="dxa"/>
          </w:tcPr>
          <w:p w14:paraId="04F8D1ED"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Actual</w:t>
            </w:r>
          </w:p>
        </w:tc>
      </w:tr>
      <w:tr w:rsidR="00D6638C" w:rsidRPr="00FC569C" w14:paraId="7A355DFE" w14:textId="77777777" w:rsidTr="006C1964">
        <w:tc>
          <w:tcPr>
            <w:tcW w:w="2088" w:type="dxa"/>
          </w:tcPr>
          <w:p w14:paraId="2D4603E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Grants </w:t>
            </w:r>
          </w:p>
        </w:tc>
        <w:tc>
          <w:tcPr>
            <w:tcW w:w="900" w:type="dxa"/>
          </w:tcPr>
          <w:p w14:paraId="72102987" w14:textId="77777777" w:rsidR="00D6638C" w:rsidRPr="00FC569C" w:rsidRDefault="00D6638C" w:rsidP="00D6638C">
            <w:pPr>
              <w:spacing w:after="0"/>
              <w:rPr>
                <w:rFonts w:eastAsia="Times New Roman" w:cs="Times New Roman"/>
                <w:sz w:val="20"/>
                <w:szCs w:val="20"/>
              </w:rPr>
            </w:pPr>
          </w:p>
        </w:tc>
        <w:tc>
          <w:tcPr>
            <w:tcW w:w="1080" w:type="dxa"/>
          </w:tcPr>
          <w:p w14:paraId="711608DD" w14:textId="77777777" w:rsidR="00D6638C" w:rsidRPr="00FC569C" w:rsidRDefault="00D6638C" w:rsidP="00D6638C">
            <w:pPr>
              <w:spacing w:after="0"/>
              <w:rPr>
                <w:rFonts w:eastAsia="Times New Roman" w:cs="Times New Roman"/>
                <w:sz w:val="20"/>
                <w:szCs w:val="20"/>
              </w:rPr>
            </w:pPr>
          </w:p>
        </w:tc>
        <w:tc>
          <w:tcPr>
            <w:tcW w:w="1080" w:type="dxa"/>
          </w:tcPr>
          <w:p w14:paraId="755F0AFB" w14:textId="77777777" w:rsidR="00D6638C" w:rsidRPr="00FC569C" w:rsidRDefault="00D6638C" w:rsidP="00D6638C">
            <w:pPr>
              <w:spacing w:after="0"/>
              <w:rPr>
                <w:rFonts w:eastAsia="Times New Roman" w:cs="Times New Roman"/>
                <w:sz w:val="20"/>
                <w:szCs w:val="20"/>
              </w:rPr>
            </w:pPr>
          </w:p>
        </w:tc>
        <w:tc>
          <w:tcPr>
            <w:tcW w:w="1080" w:type="dxa"/>
          </w:tcPr>
          <w:p w14:paraId="5A353365" w14:textId="77777777" w:rsidR="00D6638C" w:rsidRPr="00FC569C" w:rsidRDefault="00D6638C" w:rsidP="00D6638C">
            <w:pPr>
              <w:spacing w:after="0"/>
              <w:rPr>
                <w:rFonts w:eastAsia="Times New Roman" w:cs="Times New Roman"/>
                <w:sz w:val="20"/>
                <w:szCs w:val="20"/>
              </w:rPr>
            </w:pPr>
          </w:p>
        </w:tc>
        <w:tc>
          <w:tcPr>
            <w:tcW w:w="1080" w:type="dxa"/>
          </w:tcPr>
          <w:p w14:paraId="46019F67" w14:textId="77777777" w:rsidR="00D6638C" w:rsidRPr="00FC569C" w:rsidRDefault="00D6638C" w:rsidP="00D6638C">
            <w:pPr>
              <w:spacing w:after="0"/>
              <w:rPr>
                <w:rFonts w:eastAsia="Times New Roman" w:cs="Times New Roman"/>
                <w:sz w:val="20"/>
                <w:szCs w:val="20"/>
              </w:rPr>
            </w:pPr>
          </w:p>
        </w:tc>
        <w:tc>
          <w:tcPr>
            <w:tcW w:w="990" w:type="dxa"/>
          </w:tcPr>
          <w:p w14:paraId="474D19F8" w14:textId="77777777" w:rsidR="00D6638C" w:rsidRPr="00FC569C" w:rsidRDefault="00D6638C" w:rsidP="00D6638C">
            <w:pPr>
              <w:spacing w:after="0"/>
              <w:rPr>
                <w:rFonts w:eastAsia="Times New Roman" w:cs="Times New Roman"/>
                <w:sz w:val="20"/>
                <w:szCs w:val="20"/>
              </w:rPr>
            </w:pPr>
          </w:p>
        </w:tc>
        <w:tc>
          <w:tcPr>
            <w:tcW w:w="1170" w:type="dxa"/>
          </w:tcPr>
          <w:p w14:paraId="73EA19FB" w14:textId="77777777" w:rsidR="00D6638C" w:rsidRPr="00FC569C" w:rsidRDefault="00D6638C" w:rsidP="00D6638C">
            <w:pPr>
              <w:spacing w:after="0"/>
              <w:rPr>
                <w:rFonts w:eastAsia="Times New Roman" w:cs="Times New Roman"/>
                <w:sz w:val="20"/>
                <w:szCs w:val="20"/>
              </w:rPr>
            </w:pPr>
          </w:p>
        </w:tc>
        <w:tc>
          <w:tcPr>
            <w:tcW w:w="1080" w:type="dxa"/>
          </w:tcPr>
          <w:p w14:paraId="76F398AF" w14:textId="77777777" w:rsidR="00D6638C" w:rsidRPr="00FC569C" w:rsidRDefault="00D6638C" w:rsidP="00D6638C">
            <w:pPr>
              <w:spacing w:after="0"/>
              <w:rPr>
                <w:rFonts w:eastAsia="Times New Roman" w:cs="Times New Roman"/>
                <w:sz w:val="20"/>
                <w:szCs w:val="20"/>
              </w:rPr>
            </w:pPr>
          </w:p>
        </w:tc>
      </w:tr>
      <w:tr w:rsidR="00D6638C" w:rsidRPr="00FC569C" w14:paraId="210B870A" w14:textId="77777777" w:rsidTr="006C1964">
        <w:trPr>
          <w:trHeight w:val="332"/>
        </w:trPr>
        <w:tc>
          <w:tcPr>
            <w:tcW w:w="2088" w:type="dxa"/>
          </w:tcPr>
          <w:p w14:paraId="6C63D32E"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Loans/Concessions </w:t>
            </w:r>
          </w:p>
        </w:tc>
        <w:tc>
          <w:tcPr>
            <w:tcW w:w="900" w:type="dxa"/>
          </w:tcPr>
          <w:p w14:paraId="4CA979EE" w14:textId="77777777" w:rsidR="00D6638C" w:rsidRPr="00FC569C" w:rsidRDefault="00D6638C" w:rsidP="00D6638C">
            <w:pPr>
              <w:spacing w:after="0"/>
              <w:rPr>
                <w:rFonts w:eastAsia="Times New Roman" w:cs="Times New Roman"/>
                <w:sz w:val="20"/>
                <w:szCs w:val="20"/>
              </w:rPr>
            </w:pPr>
          </w:p>
        </w:tc>
        <w:tc>
          <w:tcPr>
            <w:tcW w:w="1080" w:type="dxa"/>
          </w:tcPr>
          <w:p w14:paraId="1CB780CC" w14:textId="77777777" w:rsidR="00D6638C" w:rsidRPr="00FC569C" w:rsidRDefault="00D6638C" w:rsidP="00D6638C">
            <w:pPr>
              <w:spacing w:after="0"/>
              <w:rPr>
                <w:rFonts w:eastAsia="Times New Roman" w:cs="Times New Roman"/>
                <w:sz w:val="20"/>
                <w:szCs w:val="20"/>
              </w:rPr>
            </w:pPr>
          </w:p>
        </w:tc>
        <w:tc>
          <w:tcPr>
            <w:tcW w:w="1080" w:type="dxa"/>
          </w:tcPr>
          <w:p w14:paraId="46D4C3B6" w14:textId="77777777" w:rsidR="00D6638C" w:rsidRPr="00FC569C" w:rsidRDefault="00D6638C" w:rsidP="00D6638C">
            <w:pPr>
              <w:spacing w:after="0"/>
              <w:rPr>
                <w:rFonts w:eastAsia="Times New Roman" w:cs="Times New Roman"/>
                <w:sz w:val="20"/>
                <w:szCs w:val="20"/>
              </w:rPr>
            </w:pPr>
          </w:p>
        </w:tc>
        <w:tc>
          <w:tcPr>
            <w:tcW w:w="1080" w:type="dxa"/>
          </w:tcPr>
          <w:p w14:paraId="6B650065" w14:textId="77777777" w:rsidR="00D6638C" w:rsidRPr="00FC569C" w:rsidRDefault="00D6638C" w:rsidP="00D6638C">
            <w:pPr>
              <w:spacing w:after="0"/>
              <w:rPr>
                <w:rFonts w:eastAsia="Times New Roman" w:cs="Times New Roman"/>
                <w:sz w:val="20"/>
                <w:szCs w:val="20"/>
              </w:rPr>
            </w:pPr>
          </w:p>
        </w:tc>
        <w:tc>
          <w:tcPr>
            <w:tcW w:w="1080" w:type="dxa"/>
          </w:tcPr>
          <w:p w14:paraId="1CCD1662" w14:textId="77777777" w:rsidR="00D6638C" w:rsidRPr="00FC569C" w:rsidRDefault="00D6638C" w:rsidP="00D6638C">
            <w:pPr>
              <w:spacing w:after="0"/>
              <w:rPr>
                <w:rFonts w:eastAsia="Times New Roman" w:cs="Times New Roman"/>
                <w:sz w:val="20"/>
                <w:szCs w:val="20"/>
              </w:rPr>
            </w:pPr>
          </w:p>
        </w:tc>
        <w:tc>
          <w:tcPr>
            <w:tcW w:w="990" w:type="dxa"/>
          </w:tcPr>
          <w:p w14:paraId="02E07277" w14:textId="77777777" w:rsidR="00D6638C" w:rsidRPr="00FC569C" w:rsidRDefault="00D6638C" w:rsidP="00D6638C">
            <w:pPr>
              <w:spacing w:after="0"/>
              <w:rPr>
                <w:rFonts w:eastAsia="Times New Roman" w:cs="Times New Roman"/>
                <w:sz w:val="20"/>
                <w:szCs w:val="20"/>
              </w:rPr>
            </w:pPr>
          </w:p>
        </w:tc>
        <w:tc>
          <w:tcPr>
            <w:tcW w:w="1170" w:type="dxa"/>
          </w:tcPr>
          <w:p w14:paraId="7793EFEE" w14:textId="77777777" w:rsidR="00D6638C" w:rsidRPr="00FC569C" w:rsidRDefault="00D6638C" w:rsidP="00D6638C">
            <w:pPr>
              <w:spacing w:after="0"/>
              <w:rPr>
                <w:rFonts w:eastAsia="Times New Roman" w:cs="Times New Roman"/>
                <w:sz w:val="20"/>
                <w:szCs w:val="20"/>
              </w:rPr>
            </w:pPr>
          </w:p>
        </w:tc>
        <w:tc>
          <w:tcPr>
            <w:tcW w:w="1080" w:type="dxa"/>
          </w:tcPr>
          <w:p w14:paraId="01688038" w14:textId="77777777" w:rsidR="00D6638C" w:rsidRPr="00FC569C" w:rsidRDefault="00D6638C" w:rsidP="00D6638C">
            <w:pPr>
              <w:spacing w:after="0"/>
              <w:rPr>
                <w:rFonts w:eastAsia="Times New Roman" w:cs="Times New Roman"/>
                <w:sz w:val="20"/>
                <w:szCs w:val="20"/>
              </w:rPr>
            </w:pPr>
          </w:p>
        </w:tc>
      </w:tr>
      <w:tr w:rsidR="00D6638C" w:rsidRPr="00FC569C" w14:paraId="628184E4" w14:textId="77777777" w:rsidTr="006C1964">
        <w:tc>
          <w:tcPr>
            <w:tcW w:w="2088" w:type="dxa"/>
          </w:tcPr>
          <w:p w14:paraId="524841EE" w14:textId="77777777" w:rsidR="00D6638C" w:rsidRPr="00FC569C" w:rsidRDefault="00D6638C"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rPr>
              <w:t>In-kind support</w:t>
            </w:r>
          </w:p>
        </w:tc>
        <w:tc>
          <w:tcPr>
            <w:tcW w:w="900" w:type="dxa"/>
          </w:tcPr>
          <w:p w14:paraId="39162EC0" w14:textId="77777777" w:rsidR="00D6638C" w:rsidRPr="00FC569C" w:rsidRDefault="00D6638C" w:rsidP="00D6638C">
            <w:pPr>
              <w:spacing w:after="0"/>
              <w:rPr>
                <w:rFonts w:eastAsia="Times New Roman" w:cs="Times New Roman"/>
                <w:sz w:val="20"/>
                <w:szCs w:val="20"/>
              </w:rPr>
            </w:pPr>
          </w:p>
        </w:tc>
        <w:tc>
          <w:tcPr>
            <w:tcW w:w="1080" w:type="dxa"/>
          </w:tcPr>
          <w:p w14:paraId="230C5178" w14:textId="77777777" w:rsidR="00D6638C" w:rsidRPr="00FC569C" w:rsidRDefault="00D6638C" w:rsidP="00D6638C">
            <w:pPr>
              <w:spacing w:after="0"/>
              <w:rPr>
                <w:rFonts w:eastAsia="Times New Roman" w:cs="Times New Roman"/>
                <w:sz w:val="20"/>
                <w:szCs w:val="20"/>
              </w:rPr>
            </w:pPr>
          </w:p>
        </w:tc>
        <w:tc>
          <w:tcPr>
            <w:tcW w:w="1080" w:type="dxa"/>
          </w:tcPr>
          <w:p w14:paraId="2A9E3AA4" w14:textId="77777777" w:rsidR="00D6638C" w:rsidRPr="00FC569C" w:rsidRDefault="00D6638C" w:rsidP="00D6638C">
            <w:pPr>
              <w:spacing w:after="0"/>
              <w:rPr>
                <w:rFonts w:eastAsia="Times New Roman" w:cs="Times New Roman"/>
                <w:sz w:val="20"/>
                <w:szCs w:val="20"/>
              </w:rPr>
            </w:pPr>
          </w:p>
        </w:tc>
        <w:tc>
          <w:tcPr>
            <w:tcW w:w="1080" w:type="dxa"/>
          </w:tcPr>
          <w:p w14:paraId="133C7B73" w14:textId="77777777" w:rsidR="00D6638C" w:rsidRPr="00FC569C" w:rsidRDefault="00D6638C" w:rsidP="00D6638C">
            <w:pPr>
              <w:spacing w:after="0"/>
              <w:rPr>
                <w:rFonts w:eastAsia="Times New Roman" w:cs="Times New Roman"/>
                <w:sz w:val="20"/>
                <w:szCs w:val="20"/>
              </w:rPr>
            </w:pPr>
          </w:p>
        </w:tc>
        <w:tc>
          <w:tcPr>
            <w:tcW w:w="1080" w:type="dxa"/>
          </w:tcPr>
          <w:p w14:paraId="1258A466" w14:textId="77777777" w:rsidR="00D6638C" w:rsidRPr="00FC569C" w:rsidRDefault="00D6638C" w:rsidP="00D6638C">
            <w:pPr>
              <w:spacing w:after="0"/>
              <w:rPr>
                <w:rFonts w:eastAsia="Times New Roman" w:cs="Times New Roman"/>
                <w:sz w:val="20"/>
                <w:szCs w:val="20"/>
              </w:rPr>
            </w:pPr>
          </w:p>
        </w:tc>
        <w:tc>
          <w:tcPr>
            <w:tcW w:w="990" w:type="dxa"/>
          </w:tcPr>
          <w:p w14:paraId="6DA7AAAE" w14:textId="77777777" w:rsidR="00D6638C" w:rsidRPr="00FC569C" w:rsidRDefault="00D6638C" w:rsidP="00D6638C">
            <w:pPr>
              <w:spacing w:after="0"/>
              <w:rPr>
                <w:rFonts w:eastAsia="Times New Roman" w:cs="Times New Roman"/>
                <w:sz w:val="20"/>
                <w:szCs w:val="20"/>
              </w:rPr>
            </w:pPr>
          </w:p>
        </w:tc>
        <w:tc>
          <w:tcPr>
            <w:tcW w:w="1170" w:type="dxa"/>
          </w:tcPr>
          <w:p w14:paraId="544BB5F1" w14:textId="77777777" w:rsidR="00D6638C" w:rsidRPr="00FC569C" w:rsidRDefault="00D6638C" w:rsidP="00D6638C">
            <w:pPr>
              <w:spacing w:after="0"/>
              <w:rPr>
                <w:rFonts w:eastAsia="Times New Roman" w:cs="Times New Roman"/>
                <w:sz w:val="20"/>
                <w:szCs w:val="20"/>
              </w:rPr>
            </w:pPr>
          </w:p>
        </w:tc>
        <w:tc>
          <w:tcPr>
            <w:tcW w:w="1080" w:type="dxa"/>
          </w:tcPr>
          <w:p w14:paraId="778FCB92" w14:textId="77777777" w:rsidR="00D6638C" w:rsidRPr="00FC569C" w:rsidRDefault="00D6638C" w:rsidP="00D6638C">
            <w:pPr>
              <w:spacing w:after="0"/>
              <w:rPr>
                <w:rFonts w:eastAsia="Times New Roman" w:cs="Times New Roman"/>
                <w:sz w:val="20"/>
                <w:szCs w:val="20"/>
              </w:rPr>
            </w:pPr>
          </w:p>
        </w:tc>
      </w:tr>
      <w:tr w:rsidR="00D6638C" w:rsidRPr="00FC569C" w14:paraId="24523001" w14:textId="77777777" w:rsidTr="006C1964">
        <w:tc>
          <w:tcPr>
            <w:tcW w:w="2088" w:type="dxa"/>
          </w:tcPr>
          <w:p w14:paraId="1DD40B8D" w14:textId="77777777" w:rsidR="00D6638C" w:rsidRPr="00FC569C" w:rsidRDefault="00D6638C"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rPr>
              <w:t>Other</w:t>
            </w:r>
          </w:p>
        </w:tc>
        <w:tc>
          <w:tcPr>
            <w:tcW w:w="900" w:type="dxa"/>
          </w:tcPr>
          <w:p w14:paraId="6ACBE933" w14:textId="77777777" w:rsidR="00D6638C" w:rsidRPr="00FC569C" w:rsidRDefault="00D6638C" w:rsidP="00D6638C">
            <w:pPr>
              <w:spacing w:after="0"/>
              <w:rPr>
                <w:rFonts w:eastAsia="Times New Roman" w:cs="Times New Roman"/>
                <w:sz w:val="20"/>
                <w:szCs w:val="20"/>
              </w:rPr>
            </w:pPr>
          </w:p>
        </w:tc>
        <w:tc>
          <w:tcPr>
            <w:tcW w:w="1080" w:type="dxa"/>
          </w:tcPr>
          <w:p w14:paraId="2BBE4696" w14:textId="77777777" w:rsidR="00D6638C" w:rsidRPr="00FC569C" w:rsidRDefault="00D6638C" w:rsidP="00D6638C">
            <w:pPr>
              <w:spacing w:after="0"/>
              <w:rPr>
                <w:rFonts w:eastAsia="Times New Roman" w:cs="Times New Roman"/>
                <w:sz w:val="20"/>
                <w:szCs w:val="20"/>
              </w:rPr>
            </w:pPr>
          </w:p>
        </w:tc>
        <w:tc>
          <w:tcPr>
            <w:tcW w:w="1080" w:type="dxa"/>
          </w:tcPr>
          <w:p w14:paraId="3DA6A21D" w14:textId="77777777" w:rsidR="00D6638C" w:rsidRPr="00FC569C" w:rsidRDefault="00D6638C" w:rsidP="00D6638C">
            <w:pPr>
              <w:spacing w:after="0"/>
              <w:rPr>
                <w:rFonts w:eastAsia="Times New Roman" w:cs="Times New Roman"/>
                <w:sz w:val="20"/>
                <w:szCs w:val="20"/>
              </w:rPr>
            </w:pPr>
          </w:p>
        </w:tc>
        <w:tc>
          <w:tcPr>
            <w:tcW w:w="1080" w:type="dxa"/>
          </w:tcPr>
          <w:p w14:paraId="3CA60029" w14:textId="77777777" w:rsidR="00D6638C" w:rsidRPr="00FC569C" w:rsidRDefault="00D6638C" w:rsidP="00D6638C">
            <w:pPr>
              <w:spacing w:after="0"/>
              <w:rPr>
                <w:rFonts w:eastAsia="Times New Roman" w:cs="Times New Roman"/>
                <w:sz w:val="20"/>
                <w:szCs w:val="20"/>
              </w:rPr>
            </w:pPr>
          </w:p>
        </w:tc>
        <w:tc>
          <w:tcPr>
            <w:tcW w:w="1080" w:type="dxa"/>
          </w:tcPr>
          <w:p w14:paraId="476105A0" w14:textId="77777777" w:rsidR="00D6638C" w:rsidRPr="00FC569C" w:rsidRDefault="00D6638C" w:rsidP="00D6638C">
            <w:pPr>
              <w:spacing w:after="0"/>
              <w:rPr>
                <w:rFonts w:eastAsia="Times New Roman" w:cs="Times New Roman"/>
                <w:sz w:val="20"/>
                <w:szCs w:val="20"/>
              </w:rPr>
            </w:pPr>
          </w:p>
        </w:tc>
        <w:tc>
          <w:tcPr>
            <w:tcW w:w="990" w:type="dxa"/>
          </w:tcPr>
          <w:p w14:paraId="7021B811" w14:textId="77777777" w:rsidR="00D6638C" w:rsidRPr="00FC569C" w:rsidRDefault="00D6638C" w:rsidP="00D6638C">
            <w:pPr>
              <w:spacing w:after="0"/>
              <w:rPr>
                <w:rFonts w:eastAsia="Times New Roman" w:cs="Times New Roman"/>
                <w:sz w:val="20"/>
                <w:szCs w:val="20"/>
              </w:rPr>
            </w:pPr>
          </w:p>
        </w:tc>
        <w:tc>
          <w:tcPr>
            <w:tcW w:w="1170" w:type="dxa"/>
          </w:tcPr>
          <w:p w14:paraId="589F686C" w14:textId="77777777" w:rsidR="00D6638C" w:rsidRPr="00FC569C" w:rsidRDefault="00D6638C" w:rsidP="00D6638C">
            <w:pPr>
              <w:spacing w:after="0"/>
              <w:rPr>
                <w:rFonts w:eastAsia="Times New Roman" w:cs="Times New Roman"/>
                <w:sz w:val="20"/>
                <w:szCs w:val="20"/>
              </w:rPr>
            </w:pPr>
          </w:p>
        </w:tc>
        <w:tc>
          <w:tcPr>
            <w:tcW w:w="1080" w:type="dxa"/>
          </w:tcPr>
          <w:p w14:paraId="7675E800" w14:textId="77777777" w:rsidR="00D6638C" w:rsidRPr="00FC569C" w:rsidRDefault="00D6638C" w:rsidP="00D6638C">
            <w:pPr>
              <w:spacing w:after="0"/>
              <w:rPr>
                <w:rFonts w:eastAsia="Times New Roman" w:cs="Times New Roman"/>
                <w:sz w:val="20"/>
                <w:szCs w:val="20"/>
              </w:rPr>
            </w:pPr>
          </w:p>
        </w:tc>
      </w:tr>
      <w:tr w:rsidR="00D6638C" w:rsidRPr="00FC569C" w14:paraId="72C3934A" w14:textId="77777777" w:rsidTr="006C1964">
        <w:trPr>
          <w:trHeight w:val="215"/>
        </w:trPr>
        <w:tc>
          <w:tcPr>
            <w:tcW w:w="2088" w:type="dxa"/>
          </w:tcPr>
          <w:p w14:paraId="00084E57"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Totals</w:t>
            </w:r>
          </w:p>
        </w:tc>
        <w:tc>
          <w:tcPr>
            <w:tcW w:w="900" w:type="dxa"/>
          </w:tcPr>
          <w:p w14:paraId="59B20704" w14:textId="77777777" w:rsidR="00D6638C" w:rsidRPr="00FC569C" w:rsidRDefault="00D6638C" w:rsidP="00D6638C">
            <w:pPr>
              <w:spacing w:after="0"/>
              <w:rPr>
                <w:rFonts w:eastAsia="Times New Roman" w:cs="Times New Roman"/>
                <w:sz w:val="20"/>
                <w:szCs w:val="20"/>
              </w:rPr>
            </w:pPr>
          </w:p>
        </w:tc>
        <w:tc>
          <w:tcPr>
            <w:tcW w:w="1080" w:type="dxa"/>
          </w:tcPr>
          <w:p w14:paraId="1DC41320" w14:textId="77777777" w:rsidR="00D6638C" w:rsidRPr="00FC569C" w:rsidRDefault="00D6638C" w:rsidP="00D6638C">
            <w:pPr>
              <w:spacing w:after="0"/>
              <w:rPr>
                <w:rFonts w:eastAsia="Times New Roman" w:cs="Times New Roman"/>
                <w:sz w:val="20"/>
                <w:szCs w:val="20"/>
              </w:rPr>
            </w:pPr>
          </w:p>
        </w:tc>
        <w:tc>
          <w:tcPr>
            <w:tcW w:w="1080" w:type="dxa"/>
          </w:tcPr>
          <w:p w14:paraId="061E7E9B" w14:textId="77777777" w:rsidR="00D6638C" w:rsidRPr="00FC569C" w:rsidRDefault="00D6638C" w:rsidP="00D6638C">
            <w:pPr>
              <w:spacing w:after="0"/>
              <w:rPr>
                <w:rFonts w:eastAsia="Times New Roman" w:cs="Times New Roman"/>
                <w:sz w:val="20"/>
                <w:szCs w:val="20"/>
              </w:rPr>
            </w:pPr>
          </w:p>
        </w:tc>
        <w:tc>
          <w:tcPr>
            <w:tcW w:w="1080" w:type="dxa"/>
          </w:tcPr>
          <w:p w14:paraId="5AEBBAD4" w14:textId="77777777" w:rsidR="00D6638C" w:rsidRPr="00FC569C" w:rsidRDefault="00D6638C" w:rsidP="00D6638C">
            <w:pPr>
              <w:spacing w:after="0"/>
              <w:rPr>
                <w:rFonts w:eastAsia="Times New Roman" w:cs="Times New Roman"/>
                <w:sz w:val="20"/>
                <w:szCs w:val="20"/>
              </w:rPr>
            </w:pPr>
          </w:p>
        </w:tc>
        <w:tc>
          <w:tcPr>
            <w:tcW w:w="1080" w:type="dxa"/>
          </w:tcPr>
          <w:p w14:paraId="206B2B89" w14:textId="77777777" w:rsidR="00D6638C" w:rsidRPr="00FC569C" w:rsidRDefault="00D6638C" w:rsidP="00D6638C">
            <w:pPr>
              <w:spacing w:after="0"/>
              <w:rPr>
                <w:rFonts w:eastAsia="Times New Roman" w:cs="Times New Roman"/>
                <w:sz w:val="20"/>
                <w:szCs w:val="20"/>
              </w:rPr>
            </w:pPr>
          </w:p>
        </w:tc>
        <w:tc>
          <w:tcPr>
            <w:tcW w:w="990" w:type="dxa"/>
          </w:tcPr>
          <w:p w14:paraId="4A71FC6A" w14:textId="77777777" w:rsidR="00D6638C" w:rsidRPr="00FC569C" w:rsidRDefault="00D6638C" w:rsidP="00D6638C">
            <w:pPr>
              <w:spacing w:after="0"/>
              <w:rPr>
                <w:rFonts w:eastAsia="Times New Roman" w:cs="Times New Roman"/>
                <w:sz w:val="20"/>
                <w:szCs w:val="20"/>
              </w:rPr>
            </w:pPr>
          </w:p>
        </w:tc>
        <w:tc>
          <w:tcPr>
            <w:tcW w:w="1170" w:type="dxa"/>
          </w:tcPr>
          <w:p w14:paraId="11ED3997" w14:textId="77777777" w:rsidR="00D6638C" w:rsidRPr="00FC569C" w:rsidRDefault="00D6638C" w:rsidP="00D6638C">
            <w:pPr>
              <w:spacing w:after="0"/>
              <w:rPr>
                <w:rFonts w:eastAsia="Times New Roman" w:cs="Times New Roman"/>
                <w:sz w:val="20"/>
                <w:szCs w:val="20"/>
              </w:rPr>
            </w:pPr>
          </w:p>
        </w:tc>
        <w:tc>
          <w:tcPr>
            <w:tcW w:w="1080" w:type="dxa"/>
          </w:tcPr>
          <w:p w14:paraId="54C7097B" w14:textId="77777777" w:rsidR="00D6638C" w:rsidRPr="00FC569C" w:rsidRDefault="00D6638C" w:rsidP="00D6638C">
            <w:pPr>
              <w:spacing w:after="0"/>
              <w:rPr>
                <w:rFonts w:eastAsia="Times New Roman" w:cs="Times New Roman"/>
                <w:sz w:val="20"/>
                <w:szCs w:val="20"/>
              </w:rPr>
            </w:pPr>
          </w:p>
        </w:tc>
      </w:tr>
    </w:tbl>
    <w:p w14:paraId="53F67564" w14:textId="77777777" w:rsidR="00D6638C" w:rsidRPr="00FC569C" w:rsidRDefault="00D6638C" w:rsidP="00F05366">
      <w:pPr>
        <w:pStyle w:val="Heading51"/>
      </w:pPr>
      <w:bookmarkStart w:id="17" w:name="_Toc321341553"/>
      <w:r w:rsidRPr="00FC569C">
        <w:t>Mainstreaming</w:t>
      </w:r>
      <w:bookmarkEnd w:id="11"/>
      <w:bookmarkEnd w:id="17"/>
    </w:p>
    <w:p w14:paraId="310272BE" w14:textId="1BF61435"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45F8AEB3" w14:textId="77777777" w:rsidR="00D6638C" w:rsidRPr="00FC569C" w:rsidRDefault="00D6638C" w:rsidP="00F05366">
      <w:pPr>
        <w:pStyle w:val="Heading51"/>
      </w:pPr>
      <w:bookmarkStart w:id="18" w:name="_Toc277677980"/>
      <w:bookmarkStart w:id="19" w:name="_Toc321341554"/>
      <w:r w:rsidRPr="00FC569C">
        <w:t>Impact</w:t>
      </w:r>
      <w:bookmarkEnd w:id="18"/>
      <w:bookmarkEnd w:id="19"/>
    </w:p>
    <w:p w14:paraId="7052F466" w14:textId="77777777"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The evaluators will assess the extent to which the project is achieving impacts or progressing towards the achievement of impacts.</w:t>
      </w:r>
      <w:r w:rsidRPr="00FC569C">
        <w:rPr>
          <w:rFonts w:eastAsia="Times New Roman" w:cs="WarnockPro-Light"/>
          <w:sz w:val="20"/>
          <w:szCs w:val="20"/>
        </w:rPr>
        <w:t xml:space="preserve"> K</w:t>
      </w:r>
      <w:r w:rsidRPr="00FC569C">
        <w:rPr>
          <w:rFonts w:eastAsia="Times New Roman"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FC569C">
        <w:rPr>
          <w:rFonts w:eastAsia="Times New Roman" w:cs="Times New Roman"/>
          <w:sz w:val="20"/>
          <w:szCs w:val="20"/>
        </w:rPr>
        <w:t>and/</w:t>
      </w:r>
      <w:r w:rsidRPr="00FC569C">
        <w:rPr>
          <w:rFonts w:eastAsia="Times New Roman" w:cs="Times New Roman"/>
          <w:sz w:val="20"/>
          <w:szCs w:val="20"/>
        </w:rPr>
        <w:t>or c) demonstrated progress towards these impact achievements.</w:t>
      </w:r>
      <w:r w:rsidR="00022F8E" w:rsidRPr="00FC569C">
        <w:rPr>
          <w:rStyle w:val="FootnoteReference"/>
          <w:rFonts w:eastAsia="Times New Roman" w:cs="Times New Roman"/>
          <w:sz w:val="20"/>
          <w:szCs w:val="20"/>
        </w:rPr>
        <w:footnoteReference w:id="2"/>
      </w:r>
      <w:r w:rsidRPr="00FC569C">
        <w:rPr>
          <w:rFonts w:eastAsia="Times New Roman" w:cs="Times New Roman"/>
          <w:sz w:val="20"/>
          <w:szCs w:val="20"/>
        </w:rPr>
        <w:t xml:space="preserve"> </w:t>
      </w:r>
    </w:p>
    <w:p w14:paraId="3976D20F" w14:textId="77777777" w:rsidR="00D6638C" w:rsidRPr="00FC569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FC569C">
        <w:lastRenderedPageBreak/>
        <w:t>Conclusions</w:t>
      </w:r>
      <w:bookmarkStart w:id="24" w:name="_Toc277677982"/>
      <w:r w:rsidRPr="00FC569C">
        <w:t>, recommendations &amp; lessons</w:t>
      </w:r>
      <w:bookmarkEnd w:id="20"/>
      <w:bookmarkEnd w:id="21"/>
      <w:bookmarkEnd w:id="22"/>
      <w:bookmarkEnd w:id="24"/>
    </w:p>
    <w:p w14:paraId="1E655D99" w14:textId="5202B70F"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 xml:space="preserve">The evaluation report must include a chapter providing a set of </w:t>
      </w:r>
      <w:r w:rsidRPr="00FC569C">
        <w:rPr>
          <w:rFonts w:eastAsia="Times New Roman" w:cs="Times New Roman"/>
          <w:b/>
          <w:sz w:val="20"/>
          <w:szCs w:val="20"/>
        </w:rPr>
        <w:t>conclusions</w:t>
      </w:r>
      <w:r w:rsidRPr="00FC569C">
        <w:rPr>
          <w:rFonts w:eastAsia="Times New Roman" w:cs="Times New Roman"/>
          <w:sz w:val="20"/>
          <w:szCs w:val="20"/>
        </w:rPr>
        <w:t xml:space="preserve">, </w:t>
      </w:r>
      <w:r w:rsidRPr="00FC569C">
        <w:rPr>
          <w:rFonts w:eastAsia="Times New Roman" w:cs="Times New Roman"/>
          <w:b/>
          <w:sz w:val="20"/>
          <w:szCs w:val="20"/>
        </w:rPr>
        <w:t>recommendations</w:t>
      </w:r>
      <w:r w:rsidRPr="00FC569C">
        <w:rPr>
          <w:rFonts w:eastAsia="Times New Roman" w:cs="Times New Roman"/>
          <w:sz w:val="20"/>
          <w:szCs w:val="20"/>
        </w:rPr>
        <w:t xml:space="preserve"> and </w:t>
      </w:r>
      <w:r w:rsidRPr="00FC569C">
        <w:rPr>
          <w:rFonts w:eastAsia="Times New Roman" w:cs="Times New Roman"/>
          <w:b/>
          <w:sz w:val="20"/>
          <w:szCs w:val="20"/>
        </w:rPr>
        <w:t>lessons</w:t>
      </w:r>
      <w:r w:rsidRPr="00FC569C">
        <w:rPr>
          <w:rFonts w:eastAsia="Times New Roman" w:cs="Times New Roman"/>
          <w:sz w:val="20"/>
          <w:szCs w:val="20"/>
        </w:rPr>
        <w:t>.</w:t>
      </w:r>
      <w:r w:rsidR="00544862">
        <w:rPr>
          <w:rFonts w:eastAsia="Times New Roman" w:cs="Times New Roman"/>
          <w:sz w:val="20"/>
          <w:szCs w:val="20"/>
        </w:rPr>
        <w:t xml:space="preserve"> </w:t>
      </w:r>
    </w:p>
    <w:p w14:paraId="31C46962" w14:textId="77777777" w:rsidR="00D6638C" w:rsidRPr="00FC569C" w:rsidRDefault="00D6638C" w:rsidP="00F05366">
      <w:pPr>
        <w:pStyle w:val="Heading51"/>
      </w:pPr>
      <w:bookmarkStart w:id="25" w:name="_Toc299126625"/>
      <w:bookmarkStart w:id="26" w:name="_Toc299133044"/>
      <w:bookmarkStart w:id="27" w:name="_Toc321341556"/>
      <w:r w:rsidRPr="00FC569C">
        <w:t>Implementation arrangements</w:t>
      </w:r>
      <w:bookmarkEnd w:id="25"/>
      <w:bookmarkEnd w:id="26"/>
      <w:bookmarkEnd w:id="27"/>
    </w:p>
    <w:p w14:paraId="570BB449" w14:textId="1C0526DE" w:rsidR="00022F8E" w:rsidRPr="00FC569C" w:rsidRDefault="00D6638C" w:rsidP="00D6638C">
      <w:pPr>
        <w:spacing w:before="200"/>
        <w:rPr>
          <w:rFonts w:eastAsia="Times New Roman" w:cs="Times New Roman"/>
          <w:sz w:val="20"/>
          <w:szCs w:val="20"/>
        </w:rPr>
      </w:pPr>
      <w:r w:rsidRPr="00FC569C">
        <w:rPr>
          <w:rFonts w:eastAsia="Times New Roman" w:cs="Times New Roman"/>
          <w:sz w:val="20"/>
          <w:szCs w:val="20"/>
        </w:rPr>
        <w:t>The principal responsibility for managing this evaluation resides with the UNDP CO in</w:t>
      </w:r>
      <w:r w:rsidR="000D6964" w:rsidRPr="00FC569C">
        <w:rPr>
          <w:rFonts w:eastAsia="Times New Roman" w:cs="Times New Roman"/>
          <w:sz w:val="20"/>
          <w:szCs w:val="20"/>
        </w:rPr>
        <w:t xml:space="preserve"> Barbados. </w:t>
      </w:r>
      <w:r w:rsidRPr="00FC569C">
        <w:rPr>
          <w:rFonts w:eastAsia="Times New Roman" w:cs="Times New Roman"/>
          <w:sz w:val="20"/>
          <w:szCs w:val="20"/>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r w:rsidR="00544862">
        <w:rPr>
          <w:rFonts w:eastAsia="Times New Roman" w:cs="Times New Roman"/>
          <w:sz w:val="20"/>
          <w:szCs w:val="20"/>
        </w:rPr>
        <w:t xml:space="preserve"> </w:t>
      </w:r>
      <w:bookmarkStart w:id="28" w:name="_Toc299133047"/>
      <w:bookmarkStart w:id="29" w:name="_Toc299122838"/>
      <w:bookmarkStart w:id="30" w:name="_Toc299122860"/>
      <w:bookmarkStart w:id="31" w:name="_Toc299126629"/>
      <w:bookmarkEnd w:id="23"/>
    </w:p>
    <w:p w14:paraId="77102CA2" w14:textId="77777777" w:rsidR="00022F8E" w:rsidRPr="00FC569C" w:rsidRDefault="00022F8E" w:rsidP="00D6638C">
      <w:pPr>
        <w:spacing w:before="200"/>
        <w:rPr>
          <w:rFonts w:eastAsia="Times New Roman" w:cs="Times New Roman"/>
          <w:sz w:val="20"/>
          <w:szCs w:val="20"/>
        </w:rPr>
      </w:pPr>
    </w:p>
    <w:p w14:paraId="428D3412" w14:textId="77777777" w:rsidR="00D6638C" w:rsidRPr="00FC569C" w:rsidRDefault="00D6638C" w:rsidP="00022F8E">
      <w:pPr>
        <w:pStyle w:val="Heading51"/>
      </w:pPr>
      <w:r w:rsidRPr="00FC569C">
        <w:t>Evaluation timeframe</w:t>
      </w:r>
      <w:bookmarkEnd w:id="28"/>
      <w:bookmarkEnd w:id="29"/>
      <w:bookmarkEnd w:id="30"/>
      <w:bookmarkEnd w:id="31"/>
    </w:p>
    <w:p w14:paraId="3E135BB3" w14:textId="74934903"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 xml:space="preserve">The total duration of the evaluation will be </w:t>
      </w:r>
      <w:r w:rsidR="00D1510F" w:rsidRPr="00FC569C">
        <w:rPr>
          <w:rFonts w:eastAsia="Times New Roman" w:cs="Times New Roman"/>
          <w:i/>
          <w:sz w:val="20"/>
          <w:szCs w:val="20"/>
        </w:rPr>
        <w:t>26</w:t>
      </w:r>
      <w:r w:rsidRPr="00FC569C">
        <w:rPr>
          <w:rFonts w:eastAsia="Times New Roman" w:cs="Times New Roman"/>
          <w:sz w:val="20"/>
          <w:szCs w:val="20"/>
        </w:rPr>
        <w:t xml:space="preserve"> days </w:t>
      </w:r>
      <w:r w:rsidR="00185D8D" w:rsidRPr="00FC569C">
        <w:rPr>
          <w:rFonts w:eastAsia="Times New Roman" w:cs="Times New Roman"/>
          <w:sz w:val="20"/>
          <w:szCs w:val="20"/>
        </w:rPr>
        <w:t xml:space="preserve">over a time period of </w:t>
      </w:r>
      <w:r w:rsidR="00D1510F" w:rsidRPr="00FC569C">
        <w:rPr>
          <w:rFonts w:eastAsia="Times New Roman" w:cs="Times New Roman"/>
          <w:i/>
          <w:sz w:val="20"/>
          <w:szCs w:val="20"/>
        </w:rPr>
        <w:t>4</w:t>
      </w:r>
      <w:r w:rsidR="00185D8D" w:rsidRPr="00FC569C">
        <w:rPr>
          <w:rFonts w:eastAsia="Times New Roman" w:cs="Times New Roman"/>
          <w:sz w:val="20"/>
          <w:szCs w:val="20"/>
        </w:rPr>
        <w:t xml:space="preserve"> weeks </w:t>
      </w:r>
      <w:r w:rsidRPr="00FC569C">
        <w:rPr>
          <w:rFonts w:eastAsia="Times New Roman"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FC569C" w14:paraId="4FA1E30C" w14:textId="77777777" w:rsidTr="00224F9C">
        <w:trPr>
          <w:trHeight w:val="440"/>
        </w:trPr>
        <w:tc>
          <w:tcPr>
            <w:tcW w:w="2988" w:type="dxa"/>
            <w:shd w:val="clear" w:color="auto" w:fill="7F7F7F"/>
          </w:tcPr>
          <w:p w14:paraId="07B1AE9C" w14:textId="77777777" w:rsidR="00D6638C" w:rsidRPr="00FC569C" w:rsidRDefault="00D6638C" w:rsidP="00D6638C">
            <w:pPr>
              <w:spacing w:after="0"/>
              <w:jc w:val="center"/>
              <w:rPr>
                <w:rFonts w:eastAsia="Times New Roman" w:cs="Times New Roman"/>
                <w:b/>
                <w:color w:val="FFFFFF"/>
                <w:sz w:val="20"/>
                <w:szCs w:val="20"/>
              </w:rPr>
            </w:pPr>
            <w:r w:rsidRPr="00FC569C">
              <w:rPr>
                <w:rFonts w:eastAsia="Times New Roman" w:cs="Times New Roman"/>
                <w:b/>
                <w:color w:val="FFFFFF"/>
                <w:sz w:val="20"/>
                <w:szCs w:val="20"/>
              </w:rPr>
              <w:t>Activity</w:t>
            </w:r>
          </w:p>
        </w:tc>
        <w:tc>
          <w:tcPr>
            <w:tcW w:w="3499" w:type="dxa"/>
            <w:shd w:val="clear" w:color="auto" w:fill="7F7F7F"/>
          </w:tcPr>
          <w:p w14:paraId="46843C36" w14:textId="77777777" w:rsidR="00D6638C" w:rsidRPr="00FC569C" w:rsidRDefault="00D6638C" w:rsidP="00D6638C">
            <w:pPr>
              <w:spacing w:after="0"/>
              <w:jc w:val="center"/>
              <w:rPr>
                <w:rFonts w:eastAsia="Times New Roman" w:cs="Times New Roman"/>
                <w:color w:val="FFFFFF"/>
                <w:sz w:val="20"/>
                <w:szCs w:val="20"/>
              </w:rPr>
            </w:pPr>
            <w:r w:rsidRPr="00FC569C">
              <w:rPr>
                <w:rFonts w:eastAsia="Times New Roman" w:cs="Times New Roman"/>
                <w:color w:val="FFFFFF"/>
                <w:sz w:val="20"/>
                <w:szCs w:val="20"/>
              </w:rPr>
              <w:t>Timing</w:t>
            </w:r>
          </w:p>
        </w:tc>
        <w:tc>
          <w:tcPr>
            <w:tcW w:w="3071" w:type="dxa"/>
            <w:shd w:val="clear" w:color="auto" w:fill="7F7F7F"/>
          </w:tcPr>
          <w:p w14:paraId="5A06BD88" w14:textId="77777777" w:rsidR="00D6638C" w:rsidRPr="00FC569C" w:rsidRDefault="00D6638C" w:rsidP="00D6638C">
            <w:pPr>
              <w:spacing w:after="0"/>
              <w:jc w:val="center"/>
              <w:rPr>
                <w:rFonts w:eastAsia="Times New Roman" w:cs="Times New Roman"/>
                <w:color w:val="FFFFFF"/>
                <w:sz w:val="20"/>
                <w:szCs w:val="20"/>
              </w:rPr>
            </w:pPr>
            <w:r w:rsidRPr="00FC569C">
              <w:rPr>
                <w:rFonts w:eastAsia="Times New Roman" w:cs="Times New Roman"/>
                <w:color w:val="FFFFFF"/>
                <w:sz w:val="20"/>
                <w:szCs w:val="20"/>
              </w:rPr>
              <w:t>Completion Date</w:t>
            </w:r>
          </w:p>
        </w:tc>
      </w:tr>
      <w:tr w:rsidR="00D6638C" w:rsidRPr="00FC569C" w14:paraId="6BA7893A" w14:textId="77777777" w:rsidTr="00224F9C">
        <w:tc>
          <w:tcPr>
            <w:tcW w:w="2988" w:type="dxa"/>
          </w:tcPr>
          <w:p w14:paraId="109018A2"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Preparation</w:t>
            </w:r>
          </w:p>
        </w:tc>
        <w:tc>
          <w:tcPr>
            <w:tcW w:w="3499" w:type="dxa"/>
          </w:tcPr>
          <w:p w14:paraId="030DA718" w14:textId="30D04974" w:rsidR="00D6638C" w:rsidRPr="00FC569C" w:rsidRDefault="000D6964" w:rsidP="000474C0">
            <w:pPr>
              <w:spacing w:after="0"/>
              <w:rPr>
                <w:rFonts w:eastAsia="Times New Roman" w:cs="Times New Roman"/>
                <w:b/>
                <w:sz w:val="20"/>
                <w:szCs w:val="20"/>
              </w:rPr>
            </w:pPr>
            <w:r w:rsidRPr="00FC569C">
              <w:rPr>
                <w:rFonts w:eastAsia="Times New Roman" w:cs="Times New Roman"/>
                <w:sz w:val="20"/>
                <w:szCs w:val="20"/>
              </w:rPr>
              <w:t xml:space="preserve">4 </w:t>
            </w:r>
            <w:r w:rsidR="00D6638C" w:rsidRPr="00FC569C">
              <w:rPr>
                <w:rFonts w:eastAsia="Times New Roman" w:cs="Times New Roman"/>
                <w:sz w:val="20"/>
                <w:szCs w:val="20"/>
              </w:rPr>
              <w:t xml:space="preserve">days </w:t>
            </w:r>
          </w:p>
        </w:tc>
        <w:tc>
          <w:tcPr>
            <w:tcW w:w="3071" w:type="dxa"/>
          </w:tcPr>
          <w:p w14:paraId="3DCFE596" w14:textId="3DCAD14D" w:rsidR="00D6638C" w:rsidRPr="00FC569C" w:rsidRDefault="001F7781" w:rsidP="001F7781">
            <w:pPr>
              <w:spacing w:after="0"/>
              <w:rPr>
                <w:rFonts w:eastAsia="Times New Roman" w:cs="Times New Roman"/>
                <w:i/>
                <w:sz w:val="20"/>
                <w:szCs w:val="20"/>
                <w:highlight w:val="lightGray"/>
              </w:rPr>
            </w:pPr>
            <w:r>
              <w:rPr>
                <w:rFonts w:eastAsia="Times New Roman" w:cs="Times New Roman"/>
                <w:i/>
                <w:sz w:val="20"/>
                <w:szCs w:val="20"/>
                <w:highlight w:val="lightGray"/>
              </w:rPr>
              <w:t>May 1</w:t>
            </w:r>
            <w:r w:rsidR="005703B8" w:rsidRPr="00FC569C">
              <w:rPr>
                <w:rFonts w:eastAsia="Times New Roman" w:cs="Times New Roman"/>
                <w:i/>
                <w:sz w:val="20"/>
                <w:szCs w:val="20"/>
                <w:highlight w:val="lightGray"/>
              </w:rPr>
              <w:t>, 2018</w:t>
            </w:r>
          </w:p>
        </w:tc>
      </w:tr>
      <w:tr w:rsidR="00D6638C" w:rsidRPr="00FC569C" w14:paraId="7353B36B" w14:textId="77777777" w:rsidTr="00224F9C">
        <w:tc>
          <w:tcPr>
            <w:tcW w:w="2988" w:type="dxa"/>
          </w:tcPr>
          <w:p w14:paraId="15486FD5"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Evaluation Mission</w:t>
            </w:r>
          </w:p>
        </w:tc>
        <w:tc>
          <w:tcPr>
            <w:tcW w:w="3499" w:type="dxa"/>
          </w:tcPr>
          <w:p w14:paraId="16F6F84D" w14:textId="419EC2B4" w:rsidR="00D6638C" w:rsidRPr="00FC569C" w:rsidRDefault="000D6964" w:rsidP="000474C0">
            <w:pPr>
              <w:spacing w:after="0"/>
              <w:rPr>
                <w:rFonts w:eastAsia="Times New Roman" w:cs="Times New Roman"/>
                <w:b/>
                <w:sz w:val="20"/>
                <w:szCs w:val="20"/>
              </w:rPr>
            </w:pPr>
            <w:r w:rsidRPr="00FC569C">
              <w:rPr>
                <w:rFonts w:eastAsia="Times New Roman" w:cs="Times New Roman"/>
                <w:sz w:val="20"/>
                <w:szCs w:val="20"/>
              </w:rPr>
              <w:t xml:space="preserve">7 </w:t>
            </w:r>
            <w:r w:rsidR="00D6638C" w:rsidRPr="00FC569C">
              <w:rPr>
                <w:rFonts w:eastAsia="Times New Roman" w:cs="Times New Roman"/>
                <w:sz w:val="20"/>
                <w:szCs w:val="20"/>
              </w:rPr>
              <w:t xml:space="preserve">days </w:t>
            </w:r>
          </w:p>
        </w:tc>
        <w:tc>
          <w:tcPr>
            <w:tcW w:w="3071" w:type="dxa"/>
          </w:tcPr>
          <w:p w14:paraId="1BA0651C" w14:textId="3B37920F" w:rsidR="00D6638C" w:rsidRPr="00FC569C" w:rsidRDefault="001F7781" w:rsidP="001F7781">
            <w:pPr>
              <w:spacing w:after="0"/>
              <w:rPr>
                <w:rFonts w:eastAsia="Times New Roman" w:cs="Times New Roman"/>
                <w:i/>
                <w:sz w:val="20"/>
                <w:szCs w:val="20"/>
                <w:highlight w:val="lightGray"/>
              </w:rPr>
            </w:pPr>
            <w:r>
              <w:rPr>
                <w:rFonts w:eastAsia="Times New Roman" w:cs="Times New Roman"/>
                <w:i/>
                <w:sz w:val="20"/>
                <w:szCs w:val="20"/>
                <w:highlight w:val="lightGray"/>
              </w:rPr>
              <w:t>May</w:t>
            </w:r>
            <w:r w:rsidR="00267791" w:rsidRPr="00FC569C">
              <w:rPr>
                <w:rFonts w:eastAsia="Times New Roman" w:cs="Times New Roman"/>
                <w:i/>
                <w:sz w:val="20"/>
                <w:szCs w:val="20"/>
                <w:highlight w:val="lightGray"/>
              </w:rPr>
              <w:t xml:space="preserve"> </w:t>
            </w:r>
            <w:r>
              <w:rPr>
                <w:rFonts w:eastAsia="Times New Roman" w:cs="Times New Roman"/>
                <w:i/>
                <w:sz w:val="20"/>
                <w:szCs w:val="20"/>
                <w:highlight w:val="lightGray"/>
              </w:rPr>
              <w:t>8</w:t>
            </w:r>
            <w:r w:rsidR="003651A0" w:rsidRPr="00FC569C">
              <w:rPr>
                <w:rFonts w:eastAsia="Times New Roman" w:cs="Times New Roman"/>
                <w:i/>
                <w:sz w:val="20"/>
                <w:szCs w:val="20"/>
                <w:highlight w:val="lightGray"/>
              </w:rPr>
              <w:t>, 2018</w:t>
            </w:r>
          </w:p>
        </w:tc>
      </w:tr>
      <w:tr w:rsidR="00D6638C" w:rsidRPr="00FC569C" w14:paraId="6EC1D791" w14:textId="77777777" w:rsidTr="00224F9C">
        <w:tc>
          <w:tcPr>
            <w:tcW w:w="2988" w:type="dxa"/>
          </w:tcPr>
          <w:p w14:paraId="6D16FE50"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Draft Evaluation Report</w:t>
            </w:r>
          </w:p>
        </w:tc>
        <w:tc>
          <w:tcPr>
            <w:tcW w:w="3499" w:type="dxa"/>
          </w:tcPr>
          <w:p w14:paraId="26273960" w14:textId="02A04BE3" w:rsidR="00D6638C" w:rsidRPr="00FC569C" w:rsidRDefault="000D6964" w:rsidP="000474C0">
            <w:pPr>
              <w:spacing w:after="0"/>
              <w:rPr>
                <w:rFonts w:eastAsia="Times New Roman" w:cs="Times New Roman"/>
                <w:b/>
                <w:sz w:val="20"/>
                <w:szCs w:val="20"/>
              </w:rPr>
            </w:pPr>
            <w:r w:rsidRPr="00FC569C">
              <w:rPr>
                <w:rFonts w:eastAsia="Times New Roman" w:cs="Times New Roman"/>
                <w:sz w:val="20"/>
                <w:szCs w:val="20"/>
              </w:rPr>
              <w:t>10 d</w:t>
            </w:r>
            <w:r w:rsidR="00D6638C" w:rsidRPr="00FC569C">
              <w:rPr>
                <w:rFonts w:eastAsia="Times New Roman" w:cs="Times New Roman"/>
                <w:sz w:val="20"/>
                <w:szCs w:val="20"/>
              </w:rPr>
              <w:t xml:space="preserve">ays </w:t>
            </w:r>
          </w:p>
        </w:tc>
        <w:tc>
          <w:tcPr>
            <w:tcW w:w="3071" w:type="dxa"/>
          </w:tcPr>
          <w:p w14:paraId="49D0EA85" w14:textId="5E0E08C1" w:rsidR="00D6638C" w:rsidRPr="00FC569C" w:rsidRDefault="001F7781" w:rsidP="001F7781">
            <w:pPr>
              <w:spacing w:after="0"/>
              <w:rPr>
                <w:rFonts w:eastAsia="Times New Roman" w:cs="Times New Roman"/>
                <w:i/>
                <w:sz w:val="20"/>
                <w:szCs w:val="20"/>
                <w:highlight w:val="lightGray"/>
              </w:rPr>
            </w:pPr>
            <w:r>
              <w:rPr>
                <w:rFonts w:eastAsia="Times New Roman" w:cs="Times New Roman"/>
                <w:i/>
                <w:sz w:val="20"/>
                <w:szCs w:val="20"/>
                <w:highlight w:val="lightGray"/>
              </w:rPr>
              <w:t>May 18</w:t>
            </w:r>
            <w:r w:rsidR="000474C0" w:rsidRPr="00FC569C">
              <w:rPr>
                <w:rFonts w:eastAsia="Times New Roman" w:cs="Times New Roman"/>
                <w:i/>
                <w:sz w:val="20"/>
                <w:szCs w:val="20"/>
                <w:highlight w:val="lightGray"/>
              </w:rPr>
              <w:t>,</w:t>
            </w:r>
            <w:r w:rsidR="003651A0" w:rsidRPr="00FC569C">
              <w:rPr>
                <w:rFonts w:eastAsia="Times New Roman" w:cs="Times New Roman"/>
                <w:i/>
                <w:sz w:val="20"/>
                <w:szCs w:val="20"/>
                <w:highlight w:val="lightGray"/>
              </w:rPr>
              <w:t xml:space="preserve"> 2018</w:t>
            </w:r>
          </w:p>
        </w:tc>
      </w:tr>
      <w:tr w:rsidR="00D6638C" w:rsidRPr="00FC569C" w14:paraId="6936947D" w14:textId="77777777" w:rsidTr="00224F9C">
        <w:tc>
          <w:tcPr>
            <w:tcW w:w="2988" w:type="dxa"/>
          </w:tcPr>
          <w:p w14:paraId="1D77BB0E"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Final Report</w:t>
            </w:r>
          </w:p>
        </w:tc>
        <w:tc>
          <w:tcPr>
            <w:tcW w:w="3499" w:type="dxa"/>
          </w:tcPr>
          <w:p w14:paraId="154FD8C9" w14:textId="5A8BE46F" w:rsidR="00D6638C" w:rsidRPr="00FC569C" w:rsidRDefault="00AA1318" w:rsidP="000474C0">
            <w:pPr>
              <w:spacing w:after="0"/>
              <w:rPr>
                <w:rFonts w:eastAsia="Times New Roman" w:cs="Times New Roman"/>
                <w:sz w:val="20"/>
                <w:szCs w:val="20"/>
              </w:rPr>
            </w:pPr>
            <w:r w:rsidRPr="00FC569C">
              <w:rPr>
                <w:rFonts w:eastAsia="Times New Roman" w:cs="Times New Roman"/>
                <w:sz w:val="20"/>
                <w:szCs w:val="20"/>
              </w:rPr>
              <w:t xml:space="preserve">5 </w:t>
            </w:r>
            <w:r w:rsidR="00D6638C" w:rsidRPr="00FC569C">
              <w:rPr>
                <w:rFonts w:eastAsia="Times New Roman" w:cs="Times New Roman"/>
                <w:sz w:val="20"/>
                <w:szCs w:val="20"/>
              </w:rPr>
              <w:t xml:space="preserve">days </w:t>
            </w:r>
          </w:p>
        </w:tc>
        <w:tc>
          <w:tcPr>
            <w:tcW w:w="3071" w:type="dxa"/>
          </w:tcPr>
          <w:p w14:paraId="2E9D724C" w14:textId="64381117" w:rsidR="00D6638C" w:rsidRPr="00FC569C" w:rsidRDefault="001F7781" w:rsidP="000474C0">
            <w:pPr>
              <w:spacing w:after="0"/>
              <w:rPr>
                <w:rFonts w:eastAsia="Times New Roman" w:cs="Times New Roman"/>
                <w:i/>
                <w:sz w:val="20"/>
                <w:szCs w:val="20"/>
                <w:highlight w:val="lightGray"/>
              </w:rPr>
            </w:pPr>
            <w:r>
              <w:rPr>
                <w:rFonts w:eastAsia="Times New Roman" w:cs="Times New Roman"/>
                <w:i/>
                <w:sz w:val="20"/>
                <w:szCs w:val="20"/>
                <w:highlight w:val="lightGray"/>
              </w:rPr>
              <w:t>May</w:t>
            </w:r>
            <w:r w:rsidR="00616058" w:rsidRPr="00FC569C">
              <w:rPr>
                <w:rFonts w:eastAsia="Times New Roman" w:cs="Times New Roman"/>
                <w:i/>
                <w:sz w:val="20"/>
                <w:szCs w:val="20"/>
                <w:highlight w:val="lightGray"/>
              </w:rPr>
              <w:t xml:space="preserve"> 2</w:t>
            </w:r>
            <w:r>
              <w:rPr>
                <w:rFonts w:eastAsia="Times New Roman" w:cs="Times New Roman"/>
                <w:i/>
                <w:sz w:val="20"/>
                <w:szCs w:val="20"/>
                <w:highlight w:val="lightGray"/>
              </w:rPr>
              <w:t>3</w:t>
            </w:r>
            <w:r w:rsidR="00D1510F" w:rsidRPr="00FC569C">
              <w:rPr>
                <w:rFonts w:eastAsia="Times New Roman" w:cs="Times New Roman"/>
                <w:i/>
                <w:sz w:val="20"/>
                <w:szCs w:val="20"/>
                <w:highlight w:val="lightGray"/>
              </w:rPr>
              <w:t>, 2018</w:t>
            </w:r>
          </w:p>
        </w:tc>
      </w:tr>
    </w:tbl>
    <w:p w14:paraId="6DEB792B" w14:textId="77777777" w:rsidR="00D6638C" w:rsidRPr="00FC569C" w:rsidRDefault="00D6638C" w:rsidP="00F05366">
      <w:pPr>
        <w:pStyle w:val="Heading31"/>
      </w:pPr>
      <w:bookmarkStart w:id="32" w:name="_Toc299133045"/>
      <w:bookmarkStart w:id="33" w:name="_Toc321341557"/>
      <w:bookmarkStart w:id="34" w:name="_Toc299126622"/>
      <w:bookmarkStart w:id="35" w:name="_Toc299133048"/>
      <w:r w:rsidRPr="00FC569C">
        <w:t>Evaluation deliverables</w:t>
      </w:r>
      <w:bookmarkEnd w:id="32"/>
      <w:bookmarkEnd w:id="33"/>
    </w:p>
    <w:p w14:paraId="7D9446D3" w14:textId="77777777"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FC569C" w14:paraId="5266D17F" w14:textId="77777777" w:rsidTr="006C1964">
        <w:tc>
          <w:tcPr>
            <w:tcW w:w="1548" w:type="dxa"/>
            <w:shd w:val="clear" w:color="auto" w:fill="7F7F7F"/>
          </w:tcPr>
          <w:p w14:paraId="3C6E158C" w14:textId="77777777" w:rsidR="00D6638C" w:rsidRPr="00FC569C" w:rsidRDefault="00D6638C" w:rsidP="00D6638C">
            <w:pPr>
              <w:spacing w:before="200"/>
              <w:jc w:val="center"/>
              <w:rPr>
                <w:rFonts w:eastAsia="Times New Roman" w:cs="Times New Roman"/>
                <w:color w:val="FFFFFF"/>
                <w:sz w:val="20"/>
                <w:szCs w:val="20"/>
              </w:rPr>
            </w:pPr>
            <w:r w:rsidRPr="00FC569C">
              <w:rPr>
                <w:rFonts w:eastAsia="Times New Roman" w:cs="Times New Roman"/>
                <w:color w:val="FFFFFF"/>
                <w:sz w:val="20"/>
                <w:szCs w:val="20"/>
              </w:rPr>
              <w:t>Deliverable</w:t>
            </w:r>
          </w:p>
        </w:tc>
        <w:tc>
          <w:tcPr>
            <w:tcW w:w="2340" w:type="dxa"/>
            <w:shd w:val="clear" w:color="auto" w:fill="7F7F7F"/>
          </w:tcPr>
          <w:p w14:paraId="663D704D" w14:textId="77777777" w:rsidR="00D6638C" w:rsidRPr="00FC569C" w:rsidRDefault="00D6638C" w:rsidP="00D6638C">
            <w:pPr>
              <w:spacing w:before="200"/>
              <w:jc w:val="center"/>
              <w:rPr>
                <w:rFonts w:eastAsia="Times New Roman" w:cs="Times New Roman"/>
                <w:color w:val="FFFFFF"/>
                <w:sz w:val="20"/>
                <w:szCs w:val="20"/>
              </w:rPr>
            </w:pPr>
            <w:r w:rsidRPr="00FC569C">
              <w:rPr>
                <w:rFonts w:eastAsia="Times New Roman" w:cs="Times New Roman"/>
                <w:color w:val="FFFFFF"/>
                <w:sz w:val="20"/>
                <w:szCs w:val="20"/>
              </w:rPr>
              <w:t xml:space="preserve">Content </w:t>
            </w:r>
          </w:p>
        </w:tc>
        <w:tc>
          <w:tcPr>
            <w:tcW w:w="2610" w:type="dxa"/>
            <w:shd w:val="clear" w:color="auto" w:fill="7F7F7F"/>
          </w:tcPr>
          <w:p w14:paraId="5E0A2F02" w14:textId="77777777" w:rsidR="00D6638C" w:rsidRPr="00FC569C" w:rsidRDefault="00D6638C" w:rsidP="00D6638C">
            <w:pPr>
              <w:spacing w:before="200"/>
              <w:jc w:val="center"/>
              <w:rPr>
                <w:rFonts w:eastAsia="Times New Roman" w:cs="Times New Roman"/>
                <w:color w:val="FFFFFF"/>
                <w:sz w:val="20"/>
                <w:szCs w:val="20"/>
              </w:rPr>
            </w:pPr>
            <w:r w:rsidRPr="00FC569C">
              <w:rPr>
                <w:rFonts w:eastAsia="Times New Roman" w:cs="Times New Roman"/>
                <w:color w:val="FFFFFF"/>
                <w:sz w:val="20"/>
                <w:szCs w:val="20"/>
              </w:rPr>
              <w:t>Timing</w:t>
            </w:r>
          </w:p>
        </w:tc>
        <w:tc>
          <w:tcPr>
            <w:tcW w:w="3060" w:type="dxa"/>
            <w:shd w:val="clear" w:color="auto" w:fill="7F7F7F"/>
          </w:tcPr>
          <w:p w14:paraId="47BA554A" w14:textId="77777777" w:rsidR="00D6638C" w:rsidRPr="00FC569C" w:rsidRDefault="00D6638C" w:rsidP="00D6638C">
            <w:pPr>
              <w:spacing w:before="200"/>
              <w:jc w:val="center"/>
              <w:rPr>
                <w:rFonts w:eastAsia="Times New Roman" w:cs="Times New Roman"/>
                <w:color w:val="FFFFFF"/>
                <w:sz w:val="20"/>
                <w:szCs w:val="20"/>
              </w:rPr>
            </w:pPr>
            <w:r w:rsidRPr="00FC569C">
              <w:rPr>
                <w:rFonts w:eastAsia="Times New Roman" w:cs="Times New Roman"/>
                <w:color w:val="FFFFFF"/>
                <w:sz w:val="20"/>
                <w:szCs w:val="20"/>
              </w:rPr>
              <w:t>Responsibilities</w:t>
            </w:r>
          </w:p>
        </w:tc>
      </w:tr>
      <w:tr w:rsidR="00D6638C" w:rsidRPr="00FC569C" w14:paraId="541B308E" w14:textId="77777777" w:rsidTr="006C1964">
        <w:tc>
          <w:tcPr>
            <w:tcW w:w="1548" w:type="dxa"/>
          </w:tcPr>
          <w:p w14:paraId="4D7FD844"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Inception Report</w:t>
            </w:r>
          </w:p>
        </w:tc>
        <w:tc>
          <w:tcPr>
            <w:tcW w:w="2340" w:type="dxa"/>
          </w:tcPr>
          <w:p w14:paraId="3C988E7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Evaluator provides clarifications on timing and method </w:t>
            </w:r>
          </w:p>
        </w:tc>
        <w:tc>
          <w:tcPr>
            <w:tcW w:w="2610" w:type="dxa"/>
          </w:tcPr>
          <w:p w14:paraId="439DEB9B" w14:textId="661B9C93" w:rsidR="00D6638C" w:rsidRPr="00FC569C" w:rsidRDefault="001F7781" w:rsidP="001F7781">
            <w:pPr>
              <w:spacing w:after="0"/>
              <w:rPr>
                <w:rFonts w:eastAsia="Times New Roman" w:cs="Times New Roman"/>
                <w:sz w:val="20"/>
                <w:szCs w:val="20"/>
              </w:rPr>
            </w:pPr>
            <w:r>
              <w:rPr>
                <w:rFonts w:eastAsia="Times New Roman" w:cs="Times New Roman"/>
                <w:sz w:val="20"/>
                <w:szCs w:val="20"/>
              </w:rPr>
              <w:t>April 2</w:t>
            </w:r>
            <w:r w:rsidR="00267791" w:rsidRPr="00FC569C">
              <w:rPr>
                <w:rFonts w:eastAsia="Times New Roman" w:cs="Times New Roman"/>
                <w:sz w:val="20"/>
                <w:szCs w:val="20"/>
              </w:rPr>
              <w:t>9, 2018</w:t>
            </w:r>
          </w:p>
        </w:tc>
        <w:tc>
          <w:tcPr>
            <w:tcW w:w="3060" w:type="dxa"/>
          </w:tcPr>
          <w:p w14:paraId="1C646FA1"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Evaluator submits to UNDP CO </w:t>
            </w:r>
          </w:p>
        </w:tc>
      </w:tr>
      <w:tr w:rsidR="00D6638C" w:rsidRPr="00FC569C" w14:paraId="111FDFB3" w14:textId="77777777" w:rsidTr="006C1964">
        <w:tc>
          <w:tcPr>
            <w:tcW w:w="1548" w:type="dxa"/>
          </w:tcPr>
          <w:p w14:paraId="322292DA"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Presentation</w:t>
            </w:r>
          </w:p>
        </w:tc>
        <w:tc>
          <w:tcPr>
            <w:tcW w:w="2340" w:type="dxa"/>
          </w:tcPr>
          <w:p w14:paraId="736871CF"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Initial Findings </w:t>
            </w:r>
          </w:p>
        </w:tc>
        <w:tc>
          <w:tcPr>
            <w:tcW w:w="2610" w:type="dxa"/>
          </w:tcPr>
          <w:p w14:paraId="08E31062" w14:textId="0F338214" w:rsidR="00D6638C" w:rsidRPr="00FC569C" w:rsidRDefault="001F7781" w:rsidP="001F7781">
            <w:pPr>
              <w:spacing w:after="0"/>
              <w:rPr>
                <w:rFonts w:eastAsia="Times New Roman" w:cs="Times New Roman"/>
                <w:sz w:val="20"/>
                <w:szCs w:val="20"/>
              </w:rPr>
            </w:pPr>
            <w:r>
              <w:rPr>
                <w:rFonts w:eastAsia="Times New Roman" w:cs="Times New Roman"/>
                <w:sz w:val="20"/>
                <w:szCs w:val="20"/>
              </w:rPr>
              <w:t>May 9,</w:t>
            </w:r>
            <w:r w:rsidR="000474C0" w:rsidRPr="00FC569C">
              <w:rPr>
                <w:rFonts w:eastAsia="Times New Roman" w:cs="Times New Roman"/>
                <w:sz w:val="20"/>
                <w:szCs w:val="20"/>
              </w:rPr>
              <w:t xml:space="preserve"> 2018</w:t>
            </w:r>
          </w:p>
        </w:tc>
        <w:tc>
          <w:tcPr>
            <w:tcW w:w="3060" w:type="dxa"/>
          </w:tcPr>
          <w:p w14:paraId="09F82E96"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To project management, UNDP CO</w:t>
            </w:r>
          </w:p>
        </w:tc>
      </w:tr>
      <w:tr w:rsidR="00D6638C" w:rsidRPr="00FC569C" w14:paraId="6F173BEE" w14:textId="77777777" w:rsidTr="006C1964">
        <w:tc>
          <w:tcPr>
            <w:tcW w:w="1548" w:type="dxa"/>
          </w:tcPr>
          <w:p w14:paraId="0ED59A24"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t xml:space="preserve">Draft Final Report </w:t>
            </w:r>
          </w:p>
        </w:tc>
        <w:tc>
          <w:tcPr>
            <w:tcW w:w="2340" w:type="dxa"/>
          </w:tcPr>
          <w:p w14:paraId="33870ED3" w14:textId="77777777" w:rsidR="00D6638C" w:rsidRPr="00FC569C" w:rsidRDefault="00D6638C" w:rsidP="00E23201">
            <w:pPr>
              <w:spacing w:after="0"/>
              <w:rPr>
                <w:rFonts w:eastAsia="Times New Roman" w:cs="Times New Roman"/>
                <w:sz w:val="20"/>
                <w:szCs w:val="20"/>
              </w:rPr>
            </w:pPr>
            <w:r w:rsidRPr="00FC569C">
              <w:rPr>
                <w:rFonts w:eastAsia="Times New Roman" w:cs="Times New Roman"/>
                <w:sz w:val="20"/>
                <w:szCs w:val="20"/>
              </w:rPr>
              <w:t>Full report, (per annexed template) with annexes</w:t>
            </w:r>
          </w:p>
        </w:tc>
        <w:tc>
          <w:tcPr>
            <w:tcW w:w="2610" w:type="dxa"/>
          </w:tcPr>
          <w:p w14:paraId="5F5093E2" w14:textId="31347C8D" w:rsidR="00D6638C" w:rsidRPr="00FC569C" w:rsidRDefault="001F7781" w:rsidP="001F7781">
            <w:pPr>
              <w:spacing w:after="0"/>
              <w:rPr>
                <w:rFonts w:eastAsia="Times New Roman" w:cs="Times New Roman"/>
                <w:sz w:val="20"/>
                <w:szCs w:val="20"/>
              </w:rPr>
            </w:pPr>
            <w:r>
              <w:rPr>
                <w:rFonts w:eastAsia="Times New Roman" w:cs="Times New Roman"/>
                <w:sz w:val="20"/>
                <w:szCs w:val="20"/>
              </w:rPr>
              <w:t>May 18,</w:t>
            </w:r>
            <w:r w:rsidR="00616058" w:rsidRPr="00FC569C">
              <w:rPr>
                <w:rFonts w:eastAsia="Times New Roman" w:cs="Times New Roman"/>
                <w:sz w:val="20"/>
                <w:szCs w:val="20"/>
              </w:rPr>
              <w:t xml:space="preserve"> 2018</w:t>
            </w:r>
          </w:p>
        </w:tc>
        <w:tc>
          <w:tcPr>
            <w:tcW w:w="3060" w:type="dxa"/>
          </w:tcPr>
          <w:p w14:paraId="3146402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Sent to CO, reviewed by RTA, PCU, GEF OFPs</w:t>
            </w:r>
          </w:p>
        </w:tc>
      </w:tr>
      <w:tr w:rsidR="00D6638C" w:rsidRPr="00FC569C" w14:paraId="10ED6249" w14:textId="77777777" w:rsidTr="006C1964">
        <w:tc>
          <w:tcPr>
            <w:tcW w:w="1548" w:type="dxa"/>
          </w:tcPr>
          <w:p w14:paraId="696302A8" w14:textId="77777777" w:rsidR="00D6638C" w:rsidRPr="00FC569C" w:rsidRDefault="00D6638C" w:rsidP="00D6638C">
            <w:pPr>
              <w:spacing w:after="0"/>
              <w:rPr>
                <w:rFonts w:eastAsia="Times New Roman" w:cs="Times New Roman"/>
                <w:b/>
                <w:sz w:val="20"/>
                <w:szCs w:val="20"/>
              </w:rPr>
            </w:pPr>
            <w:r w:rsidRPr="00FC569C">
              <w:rPr>
                <w:rFonts w:eastAsia="Times New Roman" w:cs="Times New Roman"/>
                <w:b/>
                <w:sz w:val="20"/>
                <w:szCs w:val="20"/>
              </w:rPr>
              <w:lastRenderedPageBreak/>
              <w:t>Final Report*</w:t>
            </w:r>
          </w:p>
        </w:tc>
        <w:tc>
          <w:tcPr>
            <w:tcW w:w="2340" w:type="dxa"/>
          </w:tcPr>
          <w:p w14:paraId="1669E82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Revised report </w:t>
            </w:r>
          </w:p>
        </w:tc>
        <w:tc>
          <w:tcPr>
            <w:tcW w:w="2610" w:type="dxa"/>
          </w:tcPr>
          <w:p w14:paraId="77FB38EA" w14:textId="07C7324A" w:rsidR="00D6638C" w:rsidRPr="00FC569C" w:rsidRDefault="001F7781" w:rsidP="001F7781">
            <w:pPr>
              <w:spacing w:after="0"/>
              <w:rPr>
                <w:rFonts w:eastAsia="Times New Roman" w:cs="Times New Roman"/>
                <w:sz w:val="20"/>
                <w:szCs w:val="20"/>
              </w:rPr>
            </w:pPr>
            <w:r>
              <w:rPr>
                <w:rFonts w:eastAsia="Times New Roman" w:cs="Times New Roman"/>
                <w:sz w:val="20"/>
                <w:szCs w:val="20"/>
              </w:rPr>
              <w:t>May 23</w:t>
            </w:r>
            <w:r w:rsidR="00946D41" w:rsidRPr="00FC569C">
              <w:rPr>
                <w:rFonts w:eastAsia="Times New Roman" w:cs="Times New Roman"/>
                <w:sz w:val="20"/>
                <w:szCs w:val="20"/>
              </w:rPr>
              <w:t>, 2018</w:t>
            </w:r>
            <w:r w:rsidR="00D6638C" w:rsidRPr="00FC569C">
              <w:rPr>
                <w:rFonts w:eastAsia="Times New Roman" w:cs="Times New Roman"/>
                <w:sz w:val="20"/>
                <w:szCs w:val="20"/>
              </w:rPr>
              <w:t xml:space="preserve"> </w:t>
            </w:r>
          </w:p>
        </w:tc>
        <w:tc>
          <w:tcPr>
            <w:tcW w:w="3060" w:type="dxa"/>
          </w:tcPr>
          <w:p w14:paraId="7BC35DAB"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Sent to CO for uploading to UNDP ERC. </w:t>
            </w:r>
          </w:p>
        </w:tc>
      </w:tr>
    </w:tbl>
    <w:p w14:paraId="7DE0330D" w14:textId="77777777" w:rsidR="00D6638C" w:rsidRPr="00FC569C" w:rsidRDefault="00E23201" w:rsidP="00D6638C">
      <w:pPr>
        <w:spacing w:before="200"/>
        <w:jc w:val="both"/>
        <w:rPr>
          <w:rFonts w:eastAsia="Times New Roman" w:cs="Times New Roman"/>
          <w:sz w:val="20"/>
          <w:szCs w:val="20"/>
        </w:rPr>
      </w:pPr>
      <w:r w:rsidRPr="00FC569C">
        <w:rPr>
          <w:rFonts w:eastAsia="Times New Roman" w:cs="Times New Roman"/>
          <w:sz w:val="20"/>
          <w:szCs w:val="20"/>
        </w:rPr>
        <w:t>*</w:t>
      </w:r>
      <w:r w:rsidR="00D6638C" w:rsidRPr="00FC569C">
        <w:rPr>
          <w:rFonts w:eastAsia="Times New Roman"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FC569C">
        <w:rPr>
          <w:rFonts w:eastAsia="Times New Roman" w:cs="Times New Roman"/>
          <w:sz w:val="20"/>
          <w:szCs w:val="20"/>
        </w:rPr>
        <w:t xml:space="preserve">report. </w:t>
      </w:r>
    </w:p>
    <w:p w14:paraId="1D138431" w14:textId="77777777" w:rsidR="00D6638C" w:rsidRPr="00FC569C" w:rsidRDefault="00D6638C" w:rsidP="00F05366">
      <w:pPr>
        <w:pStyle w:val="Heading51"/>
      </w:pPr>
      <w:bookmarkStart w:id="36" w:name="_Toc321341558"/>
      <w:r w:rsidRPr="00FC569C">
        <w:t>Team Composition</w:t>
      </w:r>
      <w:bookmarkEnd w:id="36"/>
    </w:p>
    <w:p w14:paraId="10C3190E" w14:textId="6E41527B"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 xml:space="preserve">The evaluation team will be composed of </w:t>
      </w:r>
      <w:r w:rsidR="00C263AF" w:rsidRPr="00FC569C">
        <w:rPr>
          <w:rFonts w:eastAsia="Times New Roman" w:cs="Times New Roman"/>
          <w:i/>
          <w:sz w:val="20"/>
          <w:szCs w:val="20"/>
          <w:highlight w:val="lightGray"/>
          <w:shd w:val="clear" w:color="auto" w:fill="FFFFFF"/>
        </w:rPr>
        <w:t>(1</w:t>
      </w:r>
      <w:r w:rsidRPr="00FC569C">
        <w:rPr>
          <w:rFonts w:eastAsia="Times New Roman" w:cs="Times New Roman"/>
          <w:i/>
          <w:sz w:val="20"/>
          <w:szCs w:val="20"/>
          <w:highlight w:val="lightGray"/>
          <w:shd w:val="clear" w:color="auto" w:fill="FFFFFF"/>
        </w:rPr>
        <w:t xml:space="preserve"> international /national evaluator</w:t>
      </w:r>
      <w:r w:rsidRPr="00FC569C">
        <w:rPr>
          <w:rFonts w:eastAsia="Times New Roman" w:cs="Times New Roman"/>
          <w:i/>
          <w:sz w:val="20"/>
          <w:szCs w:val="20"/>
          <w:highlight w:val="lightGray"/>
        </w:rPr>
        <w:t>).</w:t>
      </w:r>
      <w:r w:rsidR="00544862">
        <w:rPr>
          <w:rFonts w:eastAsia="Times New Roman" w:cs="Times New Roman"/>
          <w:sz w:val="20"/>
          <w:szCs w:val="20"/>
        </w:rPr>
        <w:t xml:space="preserve"> </w:t>
      </w:r>
      <w:r w:rsidR="00C263AF" w:rsidRPr="00FC569C">
        <w:rPr>
          <w:rFonts w:eastAsia="Times New Roman" w:cs="Times New Roman"/>
          <w:sz w:val="20"/>
          <w:szCs w:val="20"/>
        </w:rPr>
        <w:t>The consultant</w:t>
      </w:r>
      <w:r w:rsidRPr="00FC569C">
        <w:rPr>
          <w:rFonts w:eastAsia="Times New Roman" w:cs="Times New Roman"/>
          <w:sz w:val="20"/>
          <w:szCs w:val="20"/>
        </w:rPr>
        <w:t xml:space="preserve"> shall have prior experience in evaluating similar projects.</w:t>
      </w:r>
      <w:r w:rsidR="00544862">
        <w:rPr>
          <w:rFonts w:eastAsia="Times New Roman" w:cs="Times New Roman"/>
          <w:sz w:val="20"/>
          <w:szCs w:val="20"/>
        </w:rPr>
        <w:t xml:space="preserve"> </w:t>
      </w:r>
      <w:r w:rsidRPr="00FC569C">
        <w:rPr>
          <w:rFonts w:eastAsia="Times New Roman" w:cs="Times New Roman"/>
          <w:sz w:val="20"/>
          <w:szCs w:val="20"/>
        </w:rPr>
        <w:t xml:space="preserve">Experience with </w:t>
      </w:r>
      <w:r w:rsidR="00F50A1D" w:rsidRPr="00FC569C">
        <w:rPr>
          <w:rFonts w:eastAsia="Times New Roman" w:cs="Times New Roman"/>
          <w:sz w:val="20"/>
          <w:szCs w:val="20"/>
        </w:rPr>
        <w:t>BMUB or GEF</w:t>
      </w:r>
      <w:r w:rsidRPr="00FC569C">
        <w:rPr>
          <w:rFonts w:eastAsia="Times New Roman" w:cs="Times New Roman"/>
          <w:sz w:val="20"/>
          <w:szCs w:val="20"/>
        </w:rPr>
        <w:t xml:space="preserve"> financed projects is an advantage. </w:t>
      </w:r>
      <w:r w:rsidRPr="00FC569C">
        <w:rPr>
          <w:rFonts w:eastAsia="Times New Roman" w:cs="Times New Roman"/>
          <w:sz w:val="20"/>
          <w:szCs w:val="20"/>
          <w:highlight w:val="lightGray"/>
          <w:shd w:val="clear" w:color="auto" w:fill="FFFFFF"/>
        </w:rPr>
        <w:t>(</w:t>
      </w:r>
      <w:r w:rsidR="00C263AF" w:rsidRPr="00FC569C">
        <w:rPr>
          <w:rFonts w:eastAsia="Times New Roman" w:cs="Times New Roman"/>
          <w:i/>
          <w:sz w:val="20"/>
          <w:szCs w:val="20"/>
          <w:highlight w:val="lightGray"/>
          <w:shd w:val="clear" w:color="auto" w:fill="FFFFFF"/>
        </w:rPr>
        <w:t>T</w:t>
      </w:r>
      <w:r w:rsidRPr="00FC569C">
        <w:rPr>
          <w:rFonts w:eastAsia="Times New Roman" w:cs="Times New Roman"/>
          <w:i/>
          <w:sz w:val="20"/>
          <w:szCs w:val="20"/>
          <w:highlight w:val="lightGray"/>
          <w:shd w:val="clear" w:color="auto" w:fill="FFFFFF"/>
        </w:rPr>
        <w:t xml:space="preserve">he </w:t>
      </w:r>
      <w:r w:rsidR="00C263AF" w:rsidRPr="00FC569C">
        <w:rPr>
          <w:rFonts w:eastAsia="Times New Roman" w:cs="Times New Roman"/>
          <w:i/>
          <w:sz w:val="20"/>
          <w:szCs w:val="20"/>
          <w:highlight w:val="lightGray"/>
          <w:shd w:val="clear" w:color="auto" w:fill="FFFFFF"/>
        </w:rPr>
        <w:t>evaluator</w:t>
      </w:r>
      <w:r w:rsidRPr="00FC569C">
        <w:rPr>
          <w:rFonts w:eastAsia="Times New Roman" w:cs="Times New Roman"/>
          <w:i/>
          <w:sz w:val="20"/>
          <w:szCs w:val="20"/>
          <w:highlight w:val="lightGray"/>
          <w:shd w:val="clear" w:color="auto" w:fill="FFFFFF"/>
        </w:rPr>
        <w:t xml:space="preserve"> will be responsible for finalizing the report).</w:t>
      </w:r>
      <w:r w:rsidR="00544862">
        <w:rPr>
          <w:rFonts w:eastAsia="Times New Roman" w:cs="Times New Roman"/>
          <w:i/>
          <w:sz w:val="20"/>
          <w:szCs w:val="20"/>
          <w:shd w:val="clear" w:color="auto" w:fill="FFFFFF"/>
        </w:rPr>
        <w:t xml:space="preserve"> </w:t>
      </w:r>
      <w:r w:rsidR="00C263AF" w:rsidRPr="00FC569C">
        <w:rPr>
          <w:rFonts w:eastAsia="Times New Roman" w:cs="Times New Roman"/>
          <w:sz w:val="20"/>
          <w:szCs w:val="20"/>
        </w:rPr>
        <w:t>The evaluator</w:t>
      </w:r>
      <w:r w:rsidRPr="00FC569C">
        <w:rPr>
          <w:rFonts w:eastAsia="Times New Roman" w:cs="Times New Roman"/>
          <w:sz w:val="20"/>
          <w:szCs w:val="20"/>
        </w:rPr>
        <w:t xml:space="preserve"> selected should not have participated in the project preparation and/or implementation and should not have conflict of interest with project related activities.</w:t>
      </w:r>
    </w:p>
    <w:p w14:paraId="27A4EBFB" w14:textId="77777777"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The Team members must present the following qualifications:</w:t>
      </w:r>
    </w:p>
    <w:p w14:paraId="7CFDB101" w14:textId="3453AC01" w:rsidR="00D6638C" w:rsidRPr="00FC569C" w:rsidRDefault="00D6638C"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shd w:val="clear" w:color="auto" w:fill="FFFFFF"/>
        </w:rPr>
        <w:t xml:space="preserve">Minimum </w:t>
      </w:r>
      <w:r w:rsidR="00946D41" w:rsidRPr="00FC569C">
        <w:rPr>
          <w:rFonts w:eastAsia="Times New Roman" w:cs="Times New Roman"/>
          <w:i/>
          <w:sz w:val="20"/>
          <w:szCs w:val="20"/>
          <w:shd w:val="clear" w:color="auto" w:fill="FFFFFF"/>
        </w:rPr>
        <w:t xml:space="preserve">10 </w:t>
      </w:r>
      <w:r w:rsidRPr="00FC569C">
        <w:rPr>
          <w:rFonts w:eastAsia="Times New Roman" w:cs="Times New Roman"/>
          <w:sz w:val="20"/>
          <w:szCs w:val="20"/>
          <w:shd w:val="clear" w:color="auto" w:fill="FFFFFF"/>
        </w:rPr>
        <w:t>years of</w:t>
      </w:r>
      <w:r w:rsidRPr="00FC569C">
        <w:rPr>
          <w:rFonts w:eastAsia="Times New Roman" w:cs="Times New Roman"/>
          <w:sz w:val="20"/>
          <w:szCs w:val="20"/>
        </w:rPr>
        <w:t xml:space="preserve"> relevant professional experience</w:t>
      </w:r>
    </w:p>
    <w:p w14:paraId="2B7C75BD" w14:textId="39992DBF" w:rsidR="00D6638C" w:rsidRPr="00FC569C" w:rsidRDefault="00F50A1D"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rPr>
        <w:t>Knowledge of UNDP, GEF and BMUB.</w:t>
      </w:r>
    </w:p>
    <w:p w14:paraId="60BDAF98" w14:textId="77777777" w:rsidR="00D6638C" w:rsidRPr="00FC569C" w:rsidRDefault="00D6638C"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rPr>
        <w:t>Previous experience with results‐based monitoring and evaluation methodologies;</w:t>
      </w:r>
    </w:p>
    <w:p w14:paraId="6806558C" w14:textId="77777777" w:rsidR="00D6638C" w:rsidRPr="00FC569C" w:rsidRDefault="00D6638C" w:rsidP="00D6638C">
      <w:pPr>
        <w:numPr>
          <w:ilvl w:val="0"/>
          <w:numId w:val="17"/>
        </w:numPr>
        <w:spacing w:before="60" w:after="60" w:line="240" w:lineRule="auto"/>
        <w:rPr>
          <w:rFonts w:eastAsia="Times New Roman" w:cs="Times New Roman"/>
          <w:sz w:val="20"/>
          <w:szCs w:val="20"/>
        </w:rPr>
      </w:pPr>
      <w:r w:rsidRPr="00FC569C">
        <w:rPr>
          <w:rFonts w:eastAsia="Times New Roman" w:cs="Times New Roman"/>
          <w:sz w:val="20"/>
          <w:szCs w:val="20"/>
        </w:rPr>
        <w:t>Technical knowledge in the targeted focal area(s)</w:t>
      </w:r>
    </w:p>
    <w:p w14:paraId="464664C7" w14:textId="77777777" w:rsidR="00022F8E" w:rsidRPr="00FC569C"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14:paraId="15950288" w14:textId="77777777" w:rsidR="00D6638C" w:rsidRPr="00FC569C" w:rsidRDefault="00D6638C" w:rsidP="00F05366">
      <w:pPr>
        <w:pStyle w:val="Heading51"/>
      </w:pPr>
      <w:r w:rsidRPr="00FC569C">
        <w:t>Evaluator Ethics</w:t>
      </w:r>
      <w:bookmarkEnd w:id="37"/>
      <w:bookmarkEnd w:id="38"/>
      <w:bookmarkEnd w:id="39"/>
      <w:bookmarkEnd w:id="40"/>
      <w:bookmarkEnd w:id="41"/>
      <w:bookmarkEnd w:id="42"/>
    </w:p>
    <w:p w14:paraId="108EE5E3" w14:textId="77777777" w:rsidR="00022F8E" w:rsidRPr="00FC569C" w:rsidRDefault="00022F8E" w:rsidP="00022F8E"/>
    <w:p w14:paraId="5515FE12" w14:textId="77777777" w:rsidR="00D6638C" w:rsidRPr="00FC569C" w:rsidRDefault="00D6638C" w:rsidP="00022F8E">
      <w:r w:rsidRPr="00FC569C">
        <w:t xml:space="preserve">Evaluation consultants will be held to the highest ethical standards and are required to sign a Code of Conduct </w:t>
      </w:r>
      <w:r w:rsidR="00F05366" w:rsidRPr="00FC569C">
        <w:t>(Annex E) u</w:t>
      </w:r>
      <w:r w:rsidRPr="00FC569C">
        <w:t xml:space="preserve">pon acceptance of the assignment. UNDP evaluations are conducted in accordance with the principles outlined in the </w:t>
      </w:r>
      <w:hyperlink r:id="rId12" w:history="1">
        <w:r w:rsidRPr="00FC569C">
          <w:rPr>
            <w:rStyle w:val="Hyperlink"/>
            <w:rFonts w:eastAsia="Times New Roman" w:cs="Times New Roman"/>
            <w:sz w:val="20"/>
            <w:szCs w:val="20"/>
          </w:rPr>
          <w:t>UNEG 'Ethical Guidelines for Evaluations'</w:t>
        </w:r>
      </w:hyperlink>
    </w:p>
    <w:p w14:paraId="47C0D2C1" w14:textId="77777777" w:rsidR="00D6638C" w:rsidRPr="00FC569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FC569C">
        <w:t>Payment modalities and specifications</w:t>
      </w:r>
      <w:bookmarkEnd w:id="43"/>
      <w:bookmarkEnd w:id="44"/>
      <w:bookmarkEnd w:id="45"/>
      <w:r w:rsidR="00E23201" w:rsidRPr="00FC569C">
        <w:t xml:space="preserve"> </w:t>
      </w:r>
    </w:p>
    <w:p w14:paraId="4B620443" w14:textId="77777777" w:rsidR="00E23201" w:rsidRPr="00FC569C" w:rsidRDefault="00E23201" w:rsidP="00E23201">
      <w:r w:rsidRPr="00FC569C">
        <w:rPr>
          <w:highlight w:val="lightGray"/>
        </w:rPr>
        <w:t>(</w:t>
      </w:r>
      <w:r w:rsidRPr="00FC569C">
        <w:rPr>
          <w:i/>
          <w:highlight w:val="lightGray"/>
        </w:rPr>
        <w:t xml:space="preserve">this payment schedule is indicative, to be filled in </w:t>
      </w:r>
      <w:r w:rsidR="00310398" w:rsidRPr="00FC569C">
        <w:rPr>
          <w:i/>
          <w:highlight w:val="lightGray"/>
        </w:rPr>
        <w:t xml:space="preserve">by the </w:t>
      </w:r>
      <w:r w:rsidR="00310398" w:rsidRPr="00FC569C">
        <w:rPr>
          <w:rFonts w:eastAsia="Times New Roman" w:cs="Times New Roman"/>
          <w:i/>
          <w:sz w:val="20"/>
          <w:szCs w:val="20"/>
          <w:highlight w:val="lightGray"/>
        </w:rPr>
        <w:t xml:space="preserve">CO and UNDP GEF Technical Adviser </w:t>
      </w:r>
      <w:r w:rsidRPr="00FC569C">
        <w:rPr>
          <w:i/>
          <w:highlight w:val="lightGray"/>
        </w:rPr>
        <w:t>based on</w:t>
      </w:r>
      <w:r w:rsidR="00310398" w:rsidRPr="00FC569C">
        <w:rPr>
          <w:i/>
          <w:highlight w:val="lightGray"/>
        </w:rPr>
        <w:t xml:space="preserve"> their</w:t>
      </w:r>
      <w:r w:rsidRPr="00FC569C">
        <w:rPr>
          <w:i/>
          <w:highlight w:val="lightGray"/>
        </w:rPr>
        <w:t xml:space="preserve"> standard procurement procedures)</w:t>
      </w:r>
      <w:r w:rsidRPr="00FC56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FC569C" w14:paraId="7F294BBB" w14:textId="77777777" w:rsidTr="006C1964">
        <w:tc>
          <w:tcPr>
            <w:tcW w:w="1278" w:type="dxa"/>
            <w:shd w:val="clear" w:color="auto" w:fill="7F7F7F"/>
          </w:tcPr>
          <w:p w14:paraId="0A4A697E" w14:textId="77777777" w:rsidR="00D6638C" w:rsidRPr="00FC569C" w:rsidRDefault="00D6638C" w:rsidP="00D6638C">
            <w:pPr>
              <w:spacing w:after="0"/>
              <w:jc w:val="center"/>
              <w:rPr>
                <w:rFonts w:eastAsia="Times New Roman" w:cs="Times New Roman"/>
                <w:color w:val="FFFFFF"/>
                <w:sz w:val="20"/>
                <w:szCs w:val="20"/>
              </w:rPr>
            </w:pPr>
            <w:r w:rsidRPr="00FC569C">
              <w:rPr>
                <w:rFonts w:eastAsia="Times New Roman" w:cs="Times New Roman"/>
                <w:color w:val="FFFFFF"/>
                <w:sz w:val="20"/>
                <w:szCs w:val="20"/>
              </w:rPr>
              <w:t>%</w:t>
            </w:r>
          </w:p>
        </w:tc>
        <w:tc>
          <w:tcPr>
            <w:tcW w:w="8576" w:type="dxa"/>
            <w:shd w:val="clear" w:color="auto" w:fill="7F7F7F"/>
          </w:tcPr>
          <w:p w14:paraId="63BDB082" w14:textId="77777777" w:rsidR="00D6638C" w:rsidRPr="00FC569C" w:rsidRDefault="00D6638C" w:rsidP="00D6638C">
            <w:pPr>
              <w:spacing w:after="0"/>
              <w:jc w:val="center"/>
              <w:rPr>
                <w:rFonts w:eastAsia="Times New Roman" w:cs="Times New Roman"/>
                <w:color w:val="FFFFFF"/>
                <w:sz w:val="20"/>
                <w:szCs w:val="20"/>
              </w:rPr>
            </w:pPr>
            <w:r w:rsidRPr="00FC569C">
              <w:rPr>
                <w:rFonts w:eastAsia="Times New Roman" w:cs="Times New Roman"/>
                <w:color w:val="FFFFFF"/>
                <w:sz w:val="20"/>
                <w:szCs w:val="20"/>
              </w:rPr>
              <w:t>Milestone</w:t>
            </w:r>
          </w:p>
        </w:tc>
      </w:tr>
      <w:tr w:rsidR="00D6638C" w:rsidRPr="00FC569C" w14:paraId="6E7E9EEC" w14:textId="77777777" w:rsidTr="006C1964">
        <w:tc>
          <w:tcPr>
            <w:tcW w:w="1278" w:type="dxa"/>
          </w:tcPr>
          <w:p w14:paraId="6E4B4356" w14:textId="77777777" w:rsidR="00D6638C" w:rsidRPr="00FC569C" w:rsidRDefault="00D6638C" w:rsidP="00D6638C">
            <w:pPr>
              <w:spacing w:after="0"/>
              <w:jc w:val="center"/>
              <w:rPr>
                <w:rFonts w:eastAsia="Times New Roman" w:cs="Times New Roman"/>
                <w:i/>
                <w:sz w:val="20"/>
                <w:szCs w:val="20"/>
              </w:rPr>
            </w:pPr>
            <w:r w:rsidRPr="00FC569C">
              <w:rPr>
                <w:rFonts w:eastAsia="Times New Roman" w:cs="Times New Roman"/>
                <w:i/>
                <w:sz w:val="20"/>
                <w:szCs w:val="20"/>
              </w:rPr>
              <w:t>10%</w:t>
            </w:r>
          </w:p>
        </w:tc>
        <w:tc>
          <w:tcPr>
            <w:tcW w:w="8576" w:type="dxa"/>
          </w:tcPr>
          <w:p w14:paraId="58632490"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At contract signing</w:t>
            </w:r>
          </w:p>
        </w:tc>
      </w:tr>
      <w:tr w:rsidR="00D6638C" w:rsidRPr="00FC569C" w14:paraId="60F74BF7" w14:textId="77777777" w:rsidTr="006C1964">
        <w:tc>
          <w:tcPr>
            <w:tcW w:w="1278" w:type="dxa"/>
          </w:tcPr>
          <w:p w14:paraId="0AA3B22F" w14:textId="77777777" w:rsidR="00D6638C" w:rsidRPr="00FC569C" w:rsidRDefault="00D6638C" w:rsidP="00D6638C">
            <w:pPr>
              <w:spacing w:after="0"/>
              <w:jc w:val="center"/>
              <w:rPr>
                <w:rFonts w:eastAsia="Times New Roman" w:cs="Times New Roman"/>
                <w:i/>
                <w:sz w:val="20"/>
                <w:szCs w:val="20"/>
              </w:rPr>
            </w:pPr>
            <w:r w:rsidRPr="00FC569C">
              <w:rPr>
                <w:rFonts w:eastAsia="Times New Roman" w:cs="Times New Roman"/>
                <w:i/>
                <w:sz w:val="20"/>
                <w:szCs w:val="20"/>
              </w:rPr>
              <w:t>40%</w:t>
            </w:r>
          </w:p>
        </w:tc>
        <w:tc>
          <w:tcPr>
            <w:tcW w:w="8576" w:type="dxa"/>
          </w:tcPr>
          <w:p w14:paraId="44F75EA9"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Following submission and approval of the 1ST draft terminal evaluation report</w:t>
            </w:r>
          </w:p>
        </w:tc>
      </w:tr>
      <w:tr w:rsidR="00D6638C" w:rsidRPr="00FC569C" w14:paraId="1E92581B" w14:textId="77777777" w:rsidTr="006C1964">
        <w:tc>
          <w:tcPr>
            <w:tcW w:w="1278" w:type="dxa"/>
          </w:tcPr>
          <w:p w14:paraId="0A2A2304" w14:textId="77777777" w:rsidR="00D6638C" w:rsidRPr="00FC569C" w:rsidRDefault="00D6638C" w:rsidP="00D6638C">
            <w:pPr>
              <w:spacing w:after="0"/>
              <w:jc w:val="center"/>
              <w:rPr>
                <w:rFonts w:eastAsia="Times New Roman" w:cs="Times New Roman"/>
                <w:i/>
                <w:sz w:val="20"/>
                <w:szCs w:val="20"/>
              </w:rPr>
            </w:pPr>
            <w:r w:rsidRPr="00FC569C">
              <w:rPr>
                <w:rFonts w:eastAsia="Times New Roman" w:cs="Times New Roman"/>
                <w:i/>
                <w:sz w:val="20"/>
                <w:szCs w:val="20"/>
              </w:rPr>
              <w:lastRenderedPageBreak/>
              <w:t>50%</w:t>
            </w:r>
          </w:p>
        </w:tc>
        <w:tc>
          <w:tcPr>
            <w:tcW w:w="8576" w:type="dxa"/>
          </w:tcPr>
          <w:p w14:paraId="0D8E1398"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Following submission and approval (UNDP-CO and UNDP RTA) of the final terminal evaluation report </w:t>
            </w:r>
          </w:p>
        </w:tc>
      </w:tr>
    </w:tbl>
    <w:p w14:paraId="6F4ACBE3" w14:textId="77777777" w:rsidR="00D6638C" w:rsidRPr="00FC569C" w:rsidRDefault="00D6638C" w:rsidP="00F05366">
      <w:pPr>
        <w:pStyle w:val="Heading51"/>
      </w:pPr>
      <w:bookmarkStart w:id="49" w:name="_Toc299133052"/>
      <w:bookmarkStart w:id="50" w:name="_Toc321341561"/>
      <w:r w:rsidRPr="00FC569C">
        <w:t>Application process</w:t>
      </w:r>
      <w:bookmarkEnd w:id="46"/>
      <w:bookmarkEnd w:id="47"/>
      <w:bookmarkEnd w:id="48"/>
      <w:bookmarkEnd w:id="49"/>
      <w:bookmarkEnd w:id="50"/>
    </w:p>
    <w:p w14:paraId="237CB9A1" w14:textId="2273A5CC" w:rsidR="00D6638C" w:rsidRPr="00FC569C" w:rsidRDefault="00D6638C" w:rsidP="00D6638C">
      <w:pPr>
        <w:spacing w:after="120"/>
        <w:rPr>
          <w:rFonts w:eastAsia="Times New Roman" w:cs="Times New Roman"/>
          <w:sz w:val="20"/>
          <w:szCs w:val="20"/>
        </w:rPr>
      </w:pPr>
      <w:r w:rsidRPr="00FC569C">
        <w:rPr>
          <w:rFonts w:eastAsia="Times New Roman" w:cs="Times New Roman"/>
          <w:sz w:val="20"/>
          <w:szCs w:val="20"/>
        </w:rPr>
        <w:t xml:space="preserve">Applicants are requested to apply </w:t>
      </w:r>
      <w:r w:rsidR="00544862">
        <w:rPr>
          <w:rFonts w:eastAsia="Times New Roman" w:cs="Times New Roman"/>
          <w:sz w:val="20"/>
          <w:szCs w:val="20"/>
        </w:rPr>
        <w:t>as per instructions in procurement notice</w:t>
      </w:r>
      <w:r w:rsidRPr="00FC569C">
        <w:rPr>
          <w:rFonts w:eastAsia="Times New Roman" w:cs="Times New Roman"/>
          <w:sz w:val="20"/>
          <w:szCs w:val="20"/>
          <w:highlight w:val="lightGray"/>
        </w:rPr>
        <w:t>.</w:t>
      </w:r>
      <w:r w:rsidRPr="00FC569C">
        <w:rPr>
          <w:rFonts w:eastAsia="Times New Roman"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tbl>
      <w:tblPr>
        <w:tblpPr w:leftFromText="180" w:rightFromText="180" w:vertAnchor="text" w:horzAnchor="margin" w:tblpXSpec="center" w:tblpY="118"/>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880"/>
        <w:gridCol w:w="3960"/>
        <w:gridCol w:w="2340"/>
        <w:gridCol w:w="1710"/>
      </w:tblGrid>
      <w:tr w:rsidR="00544862" w:rsidRPr="00FC569C" w14:paraId="6C450692" w14:textId="77777777" w:rsidTr="00544862">
        <w:tc>
          <w:tcPr>
            <w:tcW w:w="3420" w:type="dxa"/>
            <w:tcBorders>
              <w:top w:val="single" w:sz="4" w:space="0" w:color="auto"/>
              <w:left w:val="single" w:sz="4" w:space="0" w:color="auto"/>
              <w:bottom w:val="single" w:sz="4" w:space="0" w:color="auto"/>
              <w:right w:val="single" w:sz="4" w:space="0" w:color="auto"/>
            </w:tcBorders>
            <w:shd w:val="clear" w:color="auto" w:fill="FFFF99"/>
          </w:tcPr>
          <w:p w14:paraId="25B30AD6" w14:textId="77777777" w:rsidR="00544862" w:rsidRPr="00FC569C" w:rsidRDefault="00544862" w:rsidP="00544862">
            <w:pPr>
              <w:spacing w:after="60"/>
              <w:jc w:val="center"/>
              <w:rPr>
                <w:rFonts w:eastAsia="Times New Roman" w:cs="Arial"/>
                <w:b/>
                <w:sz w:val="20"/>
                <w:szCs w:val="20"/>
                <w:lang w:val="en-GB" w:bidi="ar-SA"/>
              </w:rPr>
            </w:pPr>
            <w:r w:rsidRPr="00FC569C">
              <w:rPr>
                <w:rFonts w:eastAsia="Times New Roman" w:cs="Arial"/>
                <w:b/>
                <w:sz w:val="20"/>
                <w:szCs w:val="20"/>
                <w:lang w:val="en-GB" w:bidi="ar-SA"/>
              </w:rPr>
              <w:t>INTENDED OUTPUTS</w:t>
            </w:r>
          </w:p>
          <w:p w14:paraId="60B37B86" w14:textId="77777777" w:rsidR="00544862" w:rsidRPr="00FC569C" w:rsidRDefault="00544862" w:rsidP="00544862">
            <w:pPr>
              <w:spacing w:after="60"/>
              <w:jc w:val="center"/>
              <w:rPr>
                <w:rFonts w:eastAsia="Times New Roman" w:cs="Arial"/>
                <w:b/>
                <w:sz w:val="20"/>
                <w:szCs w:val="20"/>
                <w:lang w:val="en-GB" w:bidi="ar-SA"/>
              </w:rPr>
            </w:pPr>
          </w:p>
        </w:tc>
        <w:tc>
          <w:tcPr>
            <w:tcW w:w="2880" w:type="dxa"/>
            <w:tcBorders>
              <w:top w:val="single" w:sz="4" w:space="0" w:color="auto"/>
              <w:left w:val="single" w:sz="4" w:space="0" w:color="auto"/>
              <w:bottom w:val="single" w:sz="4" w:space="0" w:color="auto"/>
              <w:right w:val="single" w:sz="4" w:space="0" w:color="auto"/>
            </w:tcBorders>
            <w:shd w:val="clear" w:color="auto" w:fill="FFFF99"/>
            <w:hideMark/>
          </w:tcPr>
          <w:p w14:paraId="60969DF7" w14:textId="77777777" w:rsidR="00544862" w:rsidRPr="00FC569C" w:rsidRDefault="00544862" w:rsidP="00544862">
            <w:pPr>
              <w:spacing w:after="60"/>
              <w:jc w:val="center"/>
              <w:rPr>
                <w:rFonts w:eastAsia="Times New Roman" w:cs="Arial"/>
                <w:b/>
                <w:sz w:val="20"/>
                <w:szCs w:val="20"/>
                <w:lang w:val="en-GB" w:bidi="ar-SA"/>
              </w:rPr>
            </w:pPr>
            <w:r w:rsidRPr="00FC569C">
              <w:rPr>
                <w:rFonts w:eastAsia="Times New Roman" w:cs="Arial"/>
                <w:b/>
                <w:sz w:val="20"/>
                <w:szCs w:val="20"/>
                <w:lang w:val="en-GB" w:bidi="ar-SA"/>
              </w:rPr>
              <w:t>INDICATOR OUTPUTS</w:t>
            </w:r>
          </w:p>
          <w:p w14:paraId="0D370837" w14:textId="77777777" w:rsidR="00544862" w:rsidRPr="00FC569C" w:rsidRDefault="00544862" w:rsidP="00544862">
            <w:pPr>
              <w:spacing w:after="60"/>
              <w:jc w:val="center"/>
              <w:rPr>
                <w:rFonts w:eastAsia="Times New Roman" w:cs="Arial"/>
                <w:b/>
                <w:sz w:val="20"/>
                <w:szCs w:val="20"/>
                <w:lang w:val="en-GB" w:bidi="ar-SA"/>
              </w:rPr>
            </w:pPr>
          </w:p>
        </w:tc>
        <w:tc>
          <w:tcPr>
            <w:tcW w:w="3960" w:type="dxa"/>
            <w:tcBorders>
              <w:top w:val="single" w:sz="4" w:space="0" w:color="auto"/>
              <w:left w:val="single" w:sz="4" w:space="0" w:color="auto"/>
              <w:bottom w:val="single" w:sz="4" w:space="0" w:color="auto"/>
              <w:right w:val="single" w:sz="4" w:space="0" w:color="auto"/>
            </w:tcBorders>
            <w:shd w:val="clear" w:color="auto" w:fill="FFFF99"/>
            <w:hideMark/>
          </w:tcPr>
          <w:p w14:paraId="1342E6A6" w14:textId="77777777" w:rsidR="00544862" w:rsidRPr="00FC569C" w:rsidRDefault="00544862" w:rsidP="00544862">
            <w:pPr>
              <w:spacing w:after="60"/>
              <w:jc w:val="center"/>
              <w:rPr>
                <w:rFonts w:eastAsia="Times New Roman" w:cs="Arial"/>
                <w:b/>
                <w:sz w:val="20"/>
                <w:szCs w:val="20"/>
                <w:lang w:val="en-GB" w:bidi="ar-SA"/>
              </w:rPr>
            </w:pPr>
            <w:r w:rsidRPr="00FC569C">
              <w:rPr>
                <w:rFonts w:eastAsia="Times New Roman" w:cs="Arial"/>
                <w:b/>
                <w:sz w:val="20"/>
                <w:szCs w:val="20"/>
                <w:lang w:val="en-GB" w:bidi="ar-SA"/>
              </w:rPr>
              <w:t>INDICATIVE ACTIVITIES</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14:paraId="0897186B" w14:textId="77777777" w:rsidR="00544862" w:rsidRPr="00FC569C" w:rsidRDefault="00544862" w:rsidP="00544862">
            <w:pPr>
              <w:spacing w:after="60"/>
              <w:jc w:val="center"/>
              <w:rPr>
                <w:rFonts w:eastAsia="Times New Roman" w:cs="Arial"/>
                <w:b/>
                <w:sz w:val="20"/>
                <w:szCs w:val="20"/>
                <w:lang w:val="en-GB" w:bidi="ar-SA"/>
              </w:rPr>
            </w:pPr>
            <w:r w:rsidRPr="00FC569C">
              <w:rPr>
                <w:rFonts w:eastAsia="Times New Roman" w:cs="Arial"/>
                <w:b/>
                <w:sz w:val="20"/>
                <w:szCs w:val="20"/>
                <w:lang w:val="en-GB" w:bidi="ar-SA"/>
              </w:rPr>
              <w:t>RESPONSIBLE PARTIES</w:t>
            </w:r>
          </w:p>
        </w:tc>
        <w:tc>
          <w:tcPr>
            <w:tcW w:w="1710" w:type="dxa"/>
            <w:tcBorders>
              <w:top w:val="single" w:sz="4" w:space="0" w:color="auto"/>
              <w:left w:val="single" w:sz="4" w:space="0" w:color="auto"/>
              <w:bottom w:val="single" w:sz="4" w:space="0" w:color="auto"/>
              <w:right w:val="single" w:sz="4" w:space="0" w:color="auto"/>
            </w:tcBorders>
            <w:shd w:val="clear" w:color="auto" w:fill="FFFF99"/>
            <w:hideMark/>
          </w:tcPr>
          <w:p w14:paraId="2790777F" w14:textId="77777777" w:rsidR="00544862" w:rsidRPr="00FC569C" w:rsidRDefault="00544862" w:rsidP="00544862">
            <w:pPr>
              <w:keepNext/>
              <w:spacing w:after="60"/>
              <w:ind w:left="720"/>
              <w:jc w:val="both"/>
              <w:outlineLvl w:val="1"/>
              <w:rPr>
                <w:rFonts w:eastAsia="Times New Roman" w:cs="Arial"/>
                <w:b/>
                <w:bCs/>
                <w:sz w:val="20"/>
                <w:szCs w:val="20"/>
                <w:lang w:val="en-GB" w:bidi="ar-SA"/>
              </w:rPr>
            </w:pPr>
            <w:r w:rsidRPr="00FC569C">
              <w:rPr>
                <w:rFonts w:eastAsia="Times New Roman" w:cs="Arial"/>
                <w:b/>
                <w:bCs/>
                <w:sz w:val="20"/>
                <w:szCs w:val="20"/>
                <w:lang w:val="en-GB" w:bidi="ar-SA"/>
              </w:rPr>
              <w:t>INPUTS</w:t>
            </w:r>
          </w:p>
        </w:tc>
      </w:tr>
      <w:tr w:rsidR="00544862" w:rsidRPr="00FC569C" w14:paraId="12C531EF" w14:textId="77777777" w:rsidTr="00544862">
        <w:tc>
          <w:tcPr>
            <w:tcW w:w="14310" w:type="dxa"/>
            <w:gridSpan w:val="5"/>
            <w:tcBorders>
              <w:top w:val="single" w:sz="4" w:space="0" w:color="auto"/>
              <w:left w:val="single" w:sz="4" w:space="0" w:color="auto"/>
              <w:bottom w:val="single" w:sz="4" w:space="0" w:color="auto"/>
              <w:right w:val="single" w:sz="4" w:space="0" w:color="auto"/>
            </w:tcBorders>
            <w:shd w:val="clear" w:color="auto" w:fill="FFFF99"/>
          </w:tcPr>
          <w:p w14:paraId="2F19FB29" w14:textId="77777777" w:rsidR="00544862" w:rsidRPr="00FC569C" w:rsidRDefault="00544862" w:rsidP="00544862">
            <w:pPr>
              <w:keepNext/>
              <w:spacing w:after="60"/>
              <w:ind w:left="720"/>
              <w:jc w:val="both"/>
              <w:outlineLvl w:val="1"/>
              <w:rPr>
                <w:rFonts w:eastAsia="Times New Roman" w:cs="Arial"/>
                <w:b/>
                <w:bCs/>
                <w:sz w:val="20"/>
                <w:szCs w:val="20"/>
                <w:lang w:val="en-GB" w:bidi="ar-SA"/>
              </w:rPr>
            </w:pPr>
            <w:r w:rsidRPr="00FC569C">
              <w:rPr>
                <w:rFonts w:eastAsia="Times New Roman" w:cs="Arial"/>
                <w:b/>
                <w:bCs/>
                <w:sz w:val="20"/>
                <w:szCs w:val="20"/>
                <w:lang w:val="en-GB" w:bidi="ar-SA"/>
              </w:rPr>
              <w:t>Outcome: To increase resilience of vulnerable communities and ecosystems to climate change risks in Grenada through integrated adaptation approaches.</w:t>
            </w:r>
          </w:p>
        </w:tc>
      </w:tr>
      <w:tr w:rsidR="00544862" w:rsidRPr="00FC569C" w14:paraId="66B7325B" w14:textId="77777777" w:rsidTr="00544862">
        <w:tc>
          <w:tcPr>
            <w:tcW w:w="3420" w:type="dxa"/>
            <w:tcBorders>
              <w:top w:val="single" w:sz="4" w:space="0" w:color="auto"/>
              <w:left w:val="single" w:sz="4" w:space="0" w:color="auto"/>
              <w:bottom w:val="single" w:sz="4" w:space="0" w:color="auto"/>
              <w:right w:val="single" w:sz="4" w:space="0" w:color="auto"/>
            </w:tcBorders>
            <w:hideMark/>
          </w:tcPr>
          <w:p w14:paraId="32194FBA" w14:textId="77777777" w:rsidR="00544862" w:rsidRPr="00FC569C" w:rsidRDefault="00544862" w:rsidP="00544862">
            <w:pPr>
              <w:spacing w:after="60"/>
              <w:rPr>
                <w:rFonts w:eastAsia="Times New Roman" w:cs="Times New Roman"/>
                <w:i/>
                <w:sz w:val="20"/>
                <w:szCs w:val="20"/>
                <w:lang w:val="en-GB" w:bidi="ar-SA"/>
              </w:rPr>
            </w:pPr>
            <w:r w:rsidRPr="00FC569C">
              <w:rPr>
                <w:rFonts w:eastAsia="Times New Roman" w:cs="Times New Roman"/>
                <w:b/>
                <w:lang w:val="en-GB" w:bidi="ar-SA"/>
              </w:rPr>
              <w:t xml:space="preserve">Output 3 </w:t>
            </w:r>
            <w:r w:rsidRPr="00FC569C">
              <w:rPr>
                <w:rFonts w:eastAsia="Times New Roman" w:cs="Times New Roman"/>
                <w:lang w:val="en-GB" w:bidi="ar-SA"/>
              </w:rPr>
              <w:t>- Increase adaptive capacity of communities through the implementation of concrete community-based adaptation activities and incentives in the islands of Grenada, Carriacou and Petit Martinique</w:t>
            </w:r>
          </w:p>
          <w:p w14:paraId="10146B5D" w14:textId="77777777" w:rsidR="00544862" w:rsidRPr="00FC569C" w:rsidRDefault="00544862" w:rsidP="00544862">
            <w:pPr>
              <w:spacing w:after="60"/>
              <w:rPr>
                <w:rFonts w:eastAsia="Times New Roman" w:cs="Times New Roman"/>
                <w:i/>
                <w:sz w:val="20"/>
                <w:szCs w:val="20"/>
                <w:lang w:val="en-GB" w:bidi="ar-SA"/>
              </w:rPr>
            </w:pPr>
          </w:p>
        </w:tc>
        <w:tc>
          <w:tcPr>
            <w:tcW w:w="2880" w:type="dxa"/>
            <w:tcBorders>
              <w:top w:val="single" w:sz="4" w:space="0" w:color="auto"/>
              <w:left w:val="single" w:sz="4" w:space="0" w:color="auto"/>
              <w:bottom w:val="single" w:sz="4" w:space="0" w:color="auto"/>
              <w:right w:val="single" w:sz="4" w:space="0" w:color="auto"/>
            </w:tcBorders>
            <w:hideMark/>
          </w:tcPr>
          <w:p w14:paraId="7A678BA0" w14:textId="77777777"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sz w:val="20"/>
                <w:szCs w:val="20"/>
                <w:lang w:val="en-GB" w:bidi="ar-SA"/>
              </w:rPr>
              <w:t>Indicators output 3:</w:t>
            </w:r>
          </w:p>
          <w:p w14:paraId="716465D8" w14:textId="77777777"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sz w:val="20"/>
                <w:szCs w:val="20"/>
                <w:lang w:val="en-GB" w:bidi="ar-SA"/>
              </w:rPr>
              <w:t>•</w:t>
            </w:r>
            <w:r w:rsidRPr="00FC569C">
              <w:rPr>
                <w:rFonts w:eastAsia="Times New Roman" w:cs="Times New Roman"/>
                <w:sz w:val="20"/>
                <w:szCs w:val="20"/>
                <w:lang w:val="en-GB" w:bidi="ar-SA"/>
              </w:rPr>
              <w:tab/>
              <w:t xml:space="preserve">Percentage (5%) of the targeted population (communities in Grenada, Carriacou and Petit Martinique) implementing community-based adaptation measures supported by the Programme by 2015 (disaggregated by gender). </w:t>
            </w:r>
          </w:p>
          <w:p w14:paraId="33A3FEE3" w14:textId="77777777" w:rsidR="00544862" w:rsidRPr="00FC569C" w:rsidRDefault="00544862" w:rsidP="00544862">
            <w:pPr>
              <w:spacing w:after="60"/>
              <w:rPr>
                <w:rFonts w:eastAsia="Times New Roman" w:cs="Times New Roman"/>
                <w:sz w:val="20"/>
                <w:szCs w:val="20"/>
                <w:lang w:val="en-GB" w:bidi="ar-SA"/>
              </w:rPr>
            </w:pPr>
          </w:p>
          <w:p w14:paraId="35762833" w14:textId="4E1088A9"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sz w:val="20"/>
                <w:szCs w:val="20"/>
                <w:lang w:val="en-GB" w:bidi="ar-SA"/>
              </w:rPr>
              <w:t>[Baseline: 0</w:t>
            </w:r>
            <w:r>
              <w:rPr>
                <w:rFonts w:eastAsia="Times New Roman" w:cs="Times New Roman"/>
                <w:sz w:val="20"/>
                <w:szCs w:val="20"/>
                <w:lang w:val="en-GB" w:bidi="ar-SA"/>
              </w:rPr>
              <w:t xml:space="preserve"> </w:t>
            </w:r>
            <w:r w:rsidRPr="00FC569C">
              <w:rPr>
                <w:rFonts w:eastAsia="Times New Roman" w:cs="Times New Roman"/>
                <w:sz w:val="20"/>
                <w:szCs w:val="20"/>
                <w:lang w:val="en-GB" w:bidi="ar-SA"/>
              </w:rPr>
              <w:t>Source: List of community-based adaptation projects funded by the programme, inception workshop memoirs, agreements between</w:t>
            </w:r>
            <w:r>
              <w:rPr>
                <w:rFonts w:eastAsia="Times New Roman" w:cs="Times New Roman"/>
                <w:sz w:val="20"/>
                <w:szCs w:val="20"/>
                <w:lang w:val="en-GB" w:bidi="ar-SA"/>
              </w:rPr>
              <w:t xml:space="preserve"> </w:t>
            </w:r>
            <w:r w:rsidRPr="00FC569C">
              <w:rPr>
                <w:rFonts w:eastAsia="Times New Roman" w:cs="Times New Roman"/>
                <w:sz w:val="20"/>
                <w:szCs w:val="20"/>
                <w:lang w:val="en-GB" w:bidi="ar-SA"/>
              </w:rPr>
              <w:t>Steering Committee and COBs (community-based organizations), Project reports: annual reports, mid-term and final evaluations]</w:t>
            </w:r>
          </w:p>
          <w:p w14:paraId="10F10F49" w14:textId="77777777" w:rsidR="00544862" w:rsidRPr="00FC569C" w:rsidRDefault="00544862" w:rsidP="00544862">
            <w:pPr>
              <w:spacing w:after="60"/>
              <w:rPr>
                <w:rFonts w:eastAsia="Times New Roman" w:cs="Times New Roman"/>
                <w:sz w:val="20"/>
                <w:szCs w:val="20"/>
                <w:lang w:val="en-GB" w:bidi="ar-SA"/>
              </w:rPr>
            </w:pPr>
          </w:p>
          <w:p w14:paraId="0AE4266F" w14:textId="77777777"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sz w:val="20"/>
                <w:szCs w:val="20"/>
                <w:lang w:val="en-GB" w:bidi="ar-SA"/>
              </w:rPr>
              <w:lastRenderedPageBreak/>
              <w:t>•</w:t>
            </w:r>
            <w:r w:rsidRPr="00FC569C">
              <w:rPr>
                <w:rFonts w:eastAsia="Times New Roman" w:cs="Times New Roman"/>
                <w:sz w:val="20"/>
                <w:szCs w:val="20"/>
                <w:lang w:val="en-GB" w:bidi="ar-SA"/>
              </w:rPr>
              <w:tab/>
              <w:t xml:space="preserve">Percentage (5%) of targeted population participating in adaptation and risk reduction awareness activities by 2015. (disaggregated by gender) </w:t>
            </w:r>
          </w:p>
          <w:p w14:paraId="6DA32BAA" w14:textId="77777777" w:rsidR="00544862" w:rsidRPr="00FC569C" w:rsidRDefault="00544862" w:rsidP="00544862">
            <w:pPr>
              <w:spacing w:after="60"/>
              <w:rPr>
                <w:rFonts w:eastAsia="Times New Roman" w:cs="Times New Roman"/>
                <w:sz w:val="20"/>
                <w:szCs w:val="20"/>
                <w:lang w:val="en-GB" w:bidi="ar-SA"/>
              </w:rPr>
            </w:pPr>
          </w:p>
          <w:p w14:paraId="27CF1391" w14:textId="77777777"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sz w:val="20"/>
                <w:szCs w:val="20"/>
                <w:lang w:val="en-GB" w:bidi="ar-SA"/>
              </w:rPr>
              <w:t>[Baseline: 0, Source: Field visits, semi-structured interviews, Project reports: annual re-ports, mid-term and final evaluations]</w:t>
            </w:r>
          </w:p>
          <w:p w14:paraId="4E2E706D" w14:textId="77777777" w:rsidR="00544862" w:rsidRPr="00FC569C" w:rsidRDefault="00544862" w:rsidP="00544862">
            <w:pPr>
              <w:spacing w:after="60"/>
              <w:rPr>
                <w:rFonts w:eastAsia="Times New Roman" w:cs="Times New Roman"/>
                <w:i/>
                <w:sz w:val="20"/>
                <w:szCs w:val="20"/>
                <w:lang w:val="en-GB" w:bidi="ar-SA"/>
              </w:rPr>
            </w:pPr>
          </w:p>
        </w:tc>
        <w:tc>
          <w:tcPr>
            <w:tcW w:w="3960" w:type="dxa"/>
            <w:tcBorders>
              <w:top w:val="single" w:sz="4" w:space="0" w:color="auto"/>
              <w:left w:val="single" w:sz="4" w:space="0" w:color="auto"/>
              <w:bottom w:val="single" w:sz="4" w:space="0" w:color="auto"/>
              <w:right w:val="single" w:sz="4" w:space="0" w:color="auto"/>
            </w:tcBorders>
          </w:tcPr>
          <w:p w14:paraId="669BDBC3" w14:textId="77777777" w:rsidR="00544862" w:rsidRPr="00FC569C" w:rsidRDefault="00544862" w:rsidP="00544862">
            <w:pPr>
              <w:numPr>
                <w:ilvl w:val="0"/>
                <w:numId w:val="33"/>
              </w:numPr>
              <w:tabs>
                <w:tab w:val="num" w:pos="432"/>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lastRenderedPageBreak/>
              <w:t xml:space="preserve">Community Climate Change Adaptation Fund (CCCAF) designed </w:t>
            </w:r>
          </w:p>
          <w:p w14:paraId="044AC3B3"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Mapping of community climate-related issues and risks</w:t>
            </w:r>
          </w:p>
          <w:p w14:paraId="4342672B"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Develop proposal evaluation criteria and grant request format</w:t>
            </w:r>
          </w:p>
          <w:p w14:paraId="657CBEDA"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Analysis and incorporation of lessons and good practices from GEF SGP</w:t>
            </w:r>
          </w:p>
          <w:p w14:paraId="7DB2900D"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Design and implement community awareness campaigns on climate change risks and impacts</w:t>
            </w:r>
          </w:p>
          <w:p w14:paraId="464D4147"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1CCE12B1" w14:textId="77777777" w:rsidR="00544862" w:rsidRPr="00FC569C" w:rsidRDefault="00544862" w:rsidP="00544862">
            <w:pPr>
              <w:numPr>
                <w:ilvl w:val="0"/>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CCCAF operationalised</w:t>
            </w:r>
          </w:p>
          <w:p w14:paraId="28AFD83C"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Capacity building for CBOs/NGOs on proposal writing and project implementation</w:t>
            </w:r>
          </w:p>
          <w:p w14:paraId="7D0737A8"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Issue Calls for Proposals and screen applications</w:t>
            </w:r>
          </w:p>
          <w:p w14:paraId="18EF1B46"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Select awardees and provide support to CBOs</w:t>
            </w:r>
          </w:p>
          <w:p w14:paraId="27F60DFE"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Monitor and evaluate sub-projects using the UNDP VRA</w:t>
            </w:r>
          </w:p>
        </w:tc>
        <w:tc>
          <w:tcPr>
            <w:tcW w:w="2340" w:type="dxa"/>
            <w:tcBorders>
              <w:top w:val="single" w:sz="4" w:space="0" w:color="auto"/>
              <w:left w:val="single" w:sz="4" w:space="0" w:color="auto"/>
              <w:bottom w:val="single" w:sz="4" w:space="0" w:color="auto"/>
              <w:right w:val="single" w:sz="4" w:space="0" w:color="auto"/>
            </w:tcBorders>
            <w:hideMark/>
          </w:tcPr>
          <w:p w14:paraId="2583A0A4"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r w:rsidRPr="00FC569C">
              <w:rPr>
                <w:rFonts w:eastAsia="Times New Roman" w:cs="Times New Roman"/>
                <w:sz w:val="20"/>
                <w:szCs w:val="20"/>
                <w:lang w:val="en-GB" w:bidi="ar-SA"/>
              </w:rPr>
              <w:t>MoALFFE</w:t>
            </w:r>
          </w:p>
          <w:p w14:paraId="45B6857A"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062B6141"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493EBC7A"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06D16133"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298AA2F1"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4699C0FB"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138D3753"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2B903256"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55E7D625"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3A0F3F87"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76050212" w14:textId="77777777" w:rsidR="00544862" w:rsidRPr="00FC569C" w:rsidRDefault="00544862" w:rsidP="00544862">
            <w:pPr>
              <w:tabs>
                <w:tab w:val="center" w:pos="4153"/>
                <w:tab w:val="right" w:pos="8306"/>
              </w:tabs>
              <w:spacing w:after="60"/>
              <w:rPr>
                <w:rFonts w:eastAsia="Times New Roman" w:cs="Times New Roman"/>
                <w:i/>
                <w:sz w:val="20"/>
                <w:szCs w:val="20"/>
                <w:lang w:val="en-GB" w:bidi="ar-SA"/>
              </w:rPr>
            </w:pPr>
            <w:r w:rsidRPr="00FC569C">
              <w:rPr>
                <w:rFonts w:eastAsia="Times New Roman" w:cs="Times New Roman"/>
                <w:sz w:val="20"/>
                <w:szCs w:val="20"/>
                <w:lang w:val="en-GB" w:bidi="ar-SA"/>
              </w:rPr>
              <w:t>MoALFFE</w:t>
            </w:r>
          </w:p>
        </w:tc>
        <w:tc>
          <w:tcPr>
            <w:tcW w:w="1710" w:type="dxa"/>
            <w:tcBorders>
              <w:top w:val="single" w:sz="4" w:space="0" w:color="auto"/>
              <w:left w:val="single" w:sz="4" w:space="0" w:color="auto"/>
              <w:bottom w:val="single" w:sz="4" w:space="0" w:color="auto"/>
              <w:right w:val="single" w:sz="4" w:space="0" w:color="auto"/>
            </w:tcBorders>
            <w:hideMark/>
          </w:tcPr>
          <w:p w14:paraId="392D5930" w14:textId="77777777" w:rsidR="00544862" w:rsidRPr="00FC569C" w:rsidRDefault="00544862" w:rsidP="00544862">
            <w:pPr>
              <w:spacing w:after="60"/>
              <w:jc w:val="right"/>
              <w:rPr>
                <w:rFonts w:eastAsia="Times New Roman" w:cs="Times New Roman"/>
                <w:sz w:val="20"/>
                <w:szCs w:val="20"/>
                <w:lang w:val="en-GB" w:bidi="ar-SA"/>
              </w:rPr>
            </w:pPr>
            <w:r w:rsidRPr="00FC569C">
              <w:rPr>
                <w:rFonts w:eastAsia="Times New Roman" w:cs="Times New Roman"/>
                <w:sz w:val="20"/>
                <w:szCs w:val="20"/>
                <w:lang w:val="en-GB" w:bidi="ar-SA"/>
              </w:rPr>
              <w:t>82,714.47</w:t>
            </w:r>
          </w:p>
          <w:p w14:paraId="1BC3489A" w14:textId="77777777" w:rsidR="00544862" w:rsidRPr="00FC569C" w:rsidRDefault="00544862" w:rsidP="00544862">
            <w:pPr>
              <w:spacing w:after="60"/>
              <w:jc w:val="right"/>
              <w:rPr>
                <w:rFonts w:eastAsia="Times New Roman" w:cs="Times New Roman"/>
                <w:sz w:val="20"/>
                <w:szCs w:val="20"/>
                <w:lang w:val="en-GB" w:bidi="ar-SA"/>
              </w:rPr>
            </w:pPr>
          </w:p>
          <w:p w14:paraId="2DC4FE55" w14:textId="77777777" w:rsidR="00544862" w:rsidRPr="00FC569C" w:rsidRDefault="00544862" w:rsidP="00544862">
            <w:pPr>
              <w:spacing w:after="60"/>
              <w:jc w:val="right"/>
              <w:rPr>
                <w:rFonts w:eastAsia="Times New Roman" w:cs="Times New Roman"/>
                <w:sz w:val="20"/>
                <w:szCs w:val="20"/>
                <w:lang w:val="en-GB" w:bidi="ar-SA"/>
              </w:rPr>
            </w:pPr>
          </w:p>
          <w:p w14:paraId="795DDA2B" w14:textId="77777777" w:rsidR="00544862" w:rsidRPr="00FC569C" w:rsidRDefault="00544862" w:rsidP="00544862">
            <w:pPr>
              <w:spacing w:after="60"/>
              <w:jc w:val="right"/>
              <w:rPr>
                <w:rFonts w:eastAsia="Times New Roman" w:cs="Times New Roman"/>
                <w:sz w:val="20"/>
                <w:szCs w:val="20"/>
                <w:lang w:val="en-GB" w:bidi="ar-SA"/>
              </w:rPr>
            </w:pPr>
          </w:p>
          <w:p w14:paraId="208794EA" w14:textId="77777777" w:rsidR="00544862" w:rsidRPr="00FC569C" w:rsidRDefault="00544862" w:rsidP="00544862">
            <w:pPr>
              <w:spacing w:after="60"/>
              <w:jc w:val="right"/>
              <w:rPr>
                <w:rFonts w:eastAsia="Times New Roman" w:cs="Times New Roman"/>
                <w:sz w:val="20"/>
                <w:szCs w:val="20"/>
                <w:lang w:val="en-GB" w:bidi="ar-SA"/>
              </w:rPr>
            </w:pPr>
          </w:p>
          <w:p w14:paraId="0C68A110" w14:textId="77777777" w:rsidR="00544862" w:rsidRPr="00FC569C" w:rsidRDefault="00544862" w:rsidP="00544862">
            <w:pPr>
              <w:spacing w:after="60"/>
              <w:jc w:val="right"/>
              <w:rPr>
                <w:rFonts w:eastAsia="Times New Roman" w:cs="Times New Roman"/>
                <w:sz w:val="20"/>
                <w:szCs w:val="20"/>
                <w:lang w:val="en-GB" w:bidi="ar-SA"/>
              </w:rPr>
            </w:pPr>
          </w:p>
          <w:p w14:paraId="24F7A44D" w14:textId="77777777" w:rsidR="00544862" w:rsidRPr="00FC569C" w:rsidRDefault="00544862" w:rsidP="00544862">
            <w:pPr>
              <w:spacing w:after="60"/>
              <w:jc w:val="right"/>
              <w:rPr>
                <w:rFonts w:eastAsia="Times New Roman" w:cs="Times New Roman"/>
                <w:sz w:val="20"/>
                <w:szCs w:val="20"/>
                <w:lang w:val="en-GB" w:bidi="ar-SA"/>
              </w:rPr>
            </w:pPr>
          </w:p>
          <w:p w14:paraId="4B66EE5F" w14:textId="77777777" w:rsidR="00544862" w:rsidRPr="00FC569C" w:rsidRDefault="00544862" w:rsidP="00544862">
            <w:pPr>
              <w:spacing w:after="60"/>
              <w:jc w:val="right"/>
              <w:rPr>
                <w:rFonts w:eastAsia="Times New Roman" w:cs="Times New Roman"/>
                <w:sz w:val="20"/>
                <w:szCs w:val="20"/>
                <w:lang w:val="en-GB" w:bidi="ar-SA"/>
              </w:rPr>
            </w:pPr>
          </w:p>
          <w:p w14:paraId="46D38888" w14:textId="77777777" w:rsidR="00544862" w:rsidRPr="00FC569C" w:rsidRDefault="00544862" w:rsidP="00544862">
            <w:pPr>
              <w:spacing w:after="60"/>
              <w:jc w:val="right"/>
              <w:rPr>
                <w:rFonts w:eastAsia="Times New Roman" w:cs="Times New Roman"/>
                <w:sz w:val="20"/>
                <w:szCs w:val="20"/>
                <w:lang w:val="en-GB" w:bidi="ar-SA"/>
              </w:rPr>
            </w:pPr>
          </w:p>
          <w:p w14:paraId="3C2990F7" w14:textId="77777777" w:rsidR="00544862" w:rsidRPr="00FC569C" w:rsidRDefault="00544862" w:rsidP="00544862">
            <w:pPr>
              <w:spacing w:after="60"/>
              <w:jc w:val="right"/>
              <w:rPr>
                <w:rFonts w:eastAsia="Times New Roman" w:cs="Times New Roman"/>
                <w:sz w:val="20"/>
                <w:szCs w:val="20"/>
                <w:lang w:val="en-GB" w:bidi="ar-SA"/>
              </w:rPr>
            </w:pPr>
          </w:p>
          <w:p w14:paraId="21AB191E" w14:textId="77777777" w:rsidR="00544862" w:rsidRPr="00FC569C" w:rsidRDefault="00544862" w:rsidP="00544862">
            <w:pPr>
              <w:spacing w:after="60"/>
              <w:jc w:val="right"/>
              <w:rPr>
                <w:rFonts w:eastAsia="Times New Roman" w:cs="Times New Roman"/>
                <w:sz w:val="20"/>
                <w:szCs w:val="20"/>
                <w:lang w:val="en-GB" w:bidi="ar-SA"/>
              </w:rPr>
            </w:pPr>
          </w:p>
          <w:p w14:paraId="3BEF4F04" w14:textId="77777777" w:rsidR="00544862" w:rsidRPr="00FC569C" w:rsidRDefault="00544862" w:rsidP="00544862">
            <w:pPr>
              <w:spacing w:after="60"/>
              <w:jc w:val="right"/>
              <w:rPr>
                <w:rFonts w:eastAsia="Times New Roman" w:cs="Times New Roman"/>
                <w:sz w:val="20"/>
                <w:szCs w:val="20"/>
                <w:lang w:val="en-GB" w:bidi="ar-SA"/>
              </w:rPr>
            </w:pPr>
            <w:r w:rsidRPr="00FC569C">
              <w:rPr>
                <w:rFonts w:eastAsia="Times New Roman" w:cs="Times New Roman"/>
                <w:sz w:val="20"/>
                <w:szCs w:val="20"/>
                <w:lang w:val="en-GB" w:bidi="ar-SA"/>
              </w:rPr>
              <w:t>1,529.290.22</w:t>
            </w:r>
          </w:p>
        </w:tc>
      </w:tr>
      <w:tr w:rsidR="00544862" w:rsidRPr="00FC569C" w14:paraId="23BA9B11" w14:textId="77777777" w:rsidTr="00544862">
        <w:tc>
          <w:tcPr>
            <w:tcW w:w="3420" w:type="dxa"/>
            <w:tcBorders>
              <w:top w:val="single" w:sz="4" w:space="0" w:color="auto"/>
              <w:left w:val="single" w:sz="4" w:space="0" w:color="auto"/>
              <w:bottom w:val="single" w:sz="4" w:space="0" w:color="auto"/>
              <w:right w:val="single" w:sz="4" w:space="0" w:color="auto"/>
            </w:tcBorders>
            <w:hideMark/>
          </w:tcPr>
          <w:p w14:paraId="1D13A819" w14:textId="77777777" w:rsidR="00544862" w:rsidRPr="00FC569C" w:rsidRDefault="00544862" w:rsidP="00544862">
            <w:pPr>
              <w:spacing w:after="60"/>
              <w:rPr>
                <w:rFonts w:eastAsia="Times New Roman" w:cs="Times New Roman"/>
                <w:sz w:val="20"/>
                <w:szCs w:val="20"/>
                <w:lang w:val="en-GB" w:bidi="ar-SA"/>
              </w:rPr>
            </w:pPr>
            <w:r w:rsidRPr="00FC569C">
              <w:rPr>
                <w:rFonts w:eastAsia="Times New Roman" w:cs="Times New Roman"/>
                <w:b/>
                <w:lang w:val="en-GB" w:bidi="ar-SA"/>
              </w:rPr>
              <w:t xml:space="preserve">Output 4 (Output 4.2) - </w:t>
            </w:r>
            <w:r w:rsidRPr="00FC569C">
              <w:rPr>
                <w:rFonts w:eastAsia="Times New Roman" w:cs="Times New Roman"/>
                <w:lang w:val="en-GB" w:bidi="ar-SA"/>
              </w:rPr>
              <w:t>Strengthen understanding and awareness of climate change risks and adaptation measures (adaptation plan) and disseminate lessons learned and best practices at the local, national, regional and international levels</w:t>
            </w:r>
          </w:p>
          <w:p w14:paraId="16249529" w14:textId="77777777" w:rsidR="00544862" w:rsidRPr="00FC569C" w:rsidRDefault="00544862" w:rsidP="00544862">
            <w:pPr>
              <w:spacing w:after="60"/>
              <w:rPr>
                <w:rFonts w:eastAsia="Times New Roman" w:cs="Times New Roman"/>
                <w:sz w:val="20"/>
                <w:szCs w:val="20"/>
                <w:lang w:val="en-GB" w:bidi="ar-SA"/>
              </w:rPr>
            </w:pPr>
          </w:p>
        </w:tc>
        <w:tc>
          <w:tcPr>
            <w:tcW w:w="2880" w:type="dxa"/>
            <w:tcBorders>
              <w:top w:val="single" w:sz="4" w:space="0" w:color="auto"/>
              <w:left w:val="single" w:sz="4" w:space="0" w:color="auto"/>
              <w:bottom w:val="single" w:sz="4" w:space="0" w:color="auto"/>
              <w:right w:val="single" w:sz="4" w:space="0" w:color="auto"/>
            </w:tcBorders>
            <w:hideMark/>
          </w:tcPr>
          <w:p w14:paraId="147B03B7" w14:textId="604541D6" w:rsidR="00544862" w:rsidRPr="00FC569C" w:rsidRDefault="00544862" w:rsidP="00544862">
            <w:pPr>
              <w:spacing w:after="60"/>
              <w:rPr>
                <w:rFonts w:eastAsia="Times New Roman" w:cs="Times New Roman"/>
                <w:i/>
                <w:sz w:val="20"/>
                <w:szCs w:val="20"/>
                <w:lang w:val="en-GB" w:bidi="ar-SA"/>
              </w:rPr>
            </w:pPr>
            <w:r w:rsidRPr="00FC569C">
              <w:rPr>
                <w:rFonts w:eastAsia="Times New Roman" w:cs="Times New Roman"/>
                <w:i/>
                <w:sz w:val="20"/>
                <w:szCs w:val="20"/>
                <w:lang w:val="en-GB" w:bidi="ar-SA"/>
              </w:rPr>
              <w:t>•</w:t>
            </w:r>
            <w:r w:rsidRPr="00FC569C">
              <w:rPr>
                <w:rFonts w:eastAsia="Times New Roman" w:cs="Times New Roman"/>
                <w:i/>
                <w:sz w:val="20"/>
                <w:szCs w:val="20"/>
                <w:lang w:val="en-GB" w:bidi="ar-SA"/>
              </w:rPr>
              <w:tab/>
            </w:r>
            <w:r w:rsidRPr="00FC569C">
              <w:rPr>
                <w:rFonts w:eastAsia="Times New Roman" w:cs="Times New Roman"/>
                <w:sz w:val="20"/>
                <w:szCs w:val="20"/>
                <w:lang w:val="en-GB" w:bidi="ar-SA"/>
              </w:rPr>
              <w:t>Number (10) of lessons learned and best practices on climate change adaptation measures generated and disseminated by the Programme (UNDP) by 2016.</w:t>
            </w:r>
            <w:r>
              <w:rPr>
                <w:rFonts w:eastAsia="Times New Roman" w:cs="Times New Roman"/>
                <w:sz w:val="20"/>
                <w:szCs w:val="20"/>
                <w:lang w:val="en-GB" w:bidi="ar-SA"/>
              </w:rPr>
              <w:t xml:space="preserve"> </w:t>
            </w:r>
            <w:r w:rsidRPr="00FC569C">
              <w:rPr>
                <w:rFonts w:eastAsia="Times New Roman" w:cs="Times New Roman"/>
                <w:sz w:val="20"/>
                <w:szCs w:val="20"/>
                <w:lang w:val="en-GB" w:bidi="ar-SA"/>
              </w:rPr>
              <w:t>[Baseline:</w:t>
            </w:r>
            <w:r>
              <w:rPr>
                <w:rFonts w:eastAsia="Times New Roman" w:cs="Times New Roman"/>
                <w:sz w:val="20"/>
                <w:szCs w:val="20"/>
                <w:lang w:val="en-GB" w:bidi="ar-SA"/>
              </w:rPr>
              <w:t xml:space="preserve"> </w:t>
            </w:r>
            <w:r w:rsidRPr="00FC569C">
              <w:rPr>
                <w:rFonts w:eastAsia="Times New Roman" w:cs="Times New Roman"/>
                <w:sz w:val="20"/>
                <w:szCs w:val="20"/>
                <w:lang w:val="en-GB" w:bidi="ar-SA"/>
              </w:rPr>
              <w:t>Caribbean Planning for Adaptation to Climate Change (CPACC) project under CARICOM website.</w:t>
            </w:r>
            <w:r>
              <w:rPr>
                <w:rFonts w:eastAsia="Times New Roman" w:cs="Times New Roman"/>
                <w:sz w:val="20"/>
                <w:szCs w:val="20"/>
                <w:lang w:val="en-GB" w:bidi="ar-SA"/>
              </w:rPr>
              <w:t xml:space="preserve"> </w:t>
            </w:r>
            <w:r w:rsidRPr="00FC569C">
              <w:rPr>
                <w:rFonts w:eastAsia="Times New Roman" w:cs="Times New Roman"/>
                <w:sz w:val="20"/>
                <w:szCs w:val="20"/>
                <w:lang w:val="en-GB" w:bidi="ar-SA"/>
              </w:rPr>
              <w:t>Source: Government and Adaptation Learning Mechanism (ALM) web pages and other electronic registries / Number of visits to web pages]</w:t>
            </w:r>
          </w:p>
        </w:tc>
        <w:tc>
          <w:tcPr>
            <w:tcW w:w="3960" w:type="dxa"/>
            <w:tcBorders>
              <w:top w:val="single" w:sz="4" w:space="0" w:color="auto"/>
              <w:left w:val="single" w:sz="4" w:space="0" w:color="auto"/>
              <w:bottom w:val="single" w:sz="4" w:space="0" w:color="auto"/>
              <w:right w:val="single" w:sz="4" w:space="0" w:color="auto"/>
            </w:tcBorders>
          </w:tcPr>
          <w:p w14:paraId="4E4A3156" w14:textId="77777777" w:rsidR="00544862" w:rsidRPr="00FC569C" w:rsidRDefault="00544862" w:rsidP="00544862">
            <w:pPr>
              <w:numPr>
                <w:ilvl w:val="0"/>
                <w:numId w:val="33"/>
              </w:numPr>
              <w:tabs>
                <w:tab w:val="num" w:pos="432"/>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Establish local knowledge management platform for CCA</w:t>
            </w:r>
          </w:p>
          <w:p w14:paraId="0F539061"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Creation of online platform</w:t>
            </w:r>
          </w:p>
          <w:p w14:paraId="13D68E71"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Facilitate stakeholder discussion and exchange fora</w:t>
            </w:r>
          </w:p>
          <w:p w14:paraId="2923372E"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4708A70B" w14:textId="77777777" w:rsidR="00544862" w:rsidRPr="00FC569C" w:rsidRDefault="00544862" w:rsidP="00544862">
            <w:pPr>
              <w:numPr>
                <w:ilvl w:val="0"/>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Disseminate lessons and good practices</w:t>
            </w:r>
          </w:p>
          <w:p w14:paraId="31FD27D7"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Compile information from implementing partners and executing entity</w:t>
            </w:r>
          </w:p>
          <w:p w14:paraId="57EE2A96"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Manage online discussion fora</w:t>
            </w:r>
          </w:p>
          <w:p w14:paraId="66E4A145"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Develop knowledge sharing materials and media</w:t>
            </w:r>
          </w:p>
          <w:p w14:paraId="6C0BB9AB" w14:textId="77777777" w:rsidR="00544862" w:rsidRPr="00FC569C" w:rsidRDefault="00544862" w:rsidP="00544862">
            <w:pPr>
              <w:numPr>
                <w:ilvl w:val="1"/>
                <w:numId w:val="33"/>
              </w:numPr>
              <w:tabs>
                <w:tab w:val="center" w:pos="4153"/>
                <w:tab w:val="right" w:pos="8306"/>
              </w:tabs>
              <w:spacing w:after="60" w:line="240" w:lineRule="auto"/>
              <w:jc w:val="both"/>
              <w:rPr>
                <w:rFonts w:eastAsia="Times New Roman" w:cs="Times New Roman"/>
                <w:sz w:val="20"/>
                <w:szCs w:val="20"/>
                <w:lang w:val="en-GB" w:bidi="ar-SA"/>
              </w:rPr>
            </w:pPr>
            <w:r w:rsidRPr="00FC569C">
              <w:rPr>
                <w:rFonts w:eastAsia="Times New Roman" w:cs="Times New Roman"/>
                <w:sz w:val="20"/>
                <w:szCs w:val="20"/>
                <w:lang w:val="en-GB" w:bidi="ar-SA"/>
              </w:rPr>
              <w:t>Create secure Documentation System</w:t>
            </w:r>
          </w:p>
        </w:tc>
        <w:tc>
          <w:tcPr>
            <w:tcW w:w="2340" w:type="dxa"/>
            <w:tcBorders>
              <w:top w:val="single" w:sz="4" w:space="0" w:color="auto"/>
              <w:left w:val="single" w:sz="4" w:space="0" w:color="auto"/>
              <w:bottom w:val="single" w:sz="4" w:space="0" w:color="auto"/>
              <w:right w:val="single" w:sz="4" w:space="0" w:color="auto"/>
            </w:tcBorders>
          </w:tcPr>
          <w:p w14:paraId="18DEBAA7"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r w:rsidRPr="00FC569C">
              <w:rPr>
                <w:rFonts w:eastAsia="Times New Roman" w:cs="Times New Roman"/>
                <w:sz w:val="20"/>
                <w:szCs w:val="20"/>
                <w:lang w:val="en-GB" w:bidi="ar-SA"/>
              </w:rPr>
              <w:t>MoALFFE</w:t>
            </w:r>
          </w:p>
          <w:p w14:paraId="33AB50F1"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4E4CF0D6"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78C01FED"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7D95AD4C"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p>
          <w:p w14:paraId="72263385" w14:textId="77777777" w:rsidR="00544862" w:rsidRPr="00FC569C" w:rsidRDefault="00544862" w:rsidP="00544862">
            <w:pPr>
              <w:tabs>
                <w:tab w:val="center" w:pos="4153"/>
                <w:tab w:val="right" w:pos="8306"/>
              </w:tabs>
              <w:spacing w:after="60"/>
              <w:rPr>
                <w:rFonts w:eastAsia="Times New Roman" w:cs="Times New Roman"/>
                <w:sz w:val="20"/>
                <w:szCs w:val="20"/>
                <w:lang w:val="en-GB" w:bidi="ar-SA"/>
              </w:rPr>
            </w:pPr>
            <w:r w:rsidRPr="00FC569C">
              <w:rPr>
                <w:rFonts w:eastAsia="Times New Roman" w:cs="Times New Roman"/>
                <w:sz w:val="20"/>
                <w:szCs w:val="20"/>
                <w:lang w:val="en-GB" w:bidi="ar-SA"/>
              </w:rPr>
              <w:t>MoALFFE</w:t>
            </w:r>
          </w:p>
        </w:tc>
        <w:tc>
          <w:tcPr>
            <w:tcW w:w="1710" w:type="dxa"/>
            <w:tcBorders>
              <w:top w:val="single" w:sz="4" w:space="0" w:color="auto"/>
              <w:left w:val="single" w:sz="4" w:space="0" w:color="auto"/>
              <w:bottom w:val="single" w:sz="4" w:space="0" w:color="auto"/>
              <w:right w:val="single" w:sz="4" w:space="0" w:color="auto"/>
            </w:tcBorders>
          </w:tcPr>
          <w:p w14:paraId="3E935959" w14:textId="77777777" w:rsidR="00544862" w:rsidRPr="00FC569C" w:rsidRDefault="00544862" w:rsidP="00544862">
            <w:pPr>
              <w:spacing w:after="60"/>
              <w:jc w:val="right"/>
              <w:rPr>
                <w:rFonts w:eastAsia="Times New Roman" w:cs="Times New Roman"/>
                <w:sz w:val="20"/>
                <w:szCs w:val="20"/>
                <w:lang w:val="en-GB" w:bidi="ar-SA"/>
              </w:rPr>
            </w:pPr>
            <w:r w:rsidRPr="00FC569C">
              <w:rPr>
                <w:rFonts w:eastAsia="Times New Roman" w:cs="Times New Roman"/>
                <w:sz w:val="20"/>
                <w:szCs w:val="20"/>
                <w:lang w:val="en-GB" w:bidi="ar-SA"/>
              </w:rPr>
              <w:t>114,952.80</w:t>
            </w:r>
          </w:p>
          <w:p w14:paraId="35D771B1" w14:textId="77777777" w:rsidR="00544862" w:rsidRPr="00FC569C" w:rsidRDefault="00544862" w:rsidP="00544862">
            <w:pPr>
              <w:spacing w:after="60"/>
              <w:jc w:val="right"/>
              <w:rPr>
                <w:rFonts w:eastAsia="Times New Roman" w:cs="Times New Roman"/>
                <w:sz w:val="20"/>
                <w:szCs w:val="20"/>
                <w:lang w:val="en-GB" w:bidi="ar-SA"/>
              </w:rPr>
            </w:pPr>
          </w:p>
          <w:p w14:paraId="25315C48" w14:textId="77777777" w:rsidR="00544862" w:rsidRPr="00FC569C" w:rsidRDefault="00544862" w:rsidP="00544862">
            <w:pPr>
              <w:spacing w:after="60"/>
              <w:jc w:val="right"/>
              <w:rPr>
                <w:rFonts w:eastAsia="Times New Roman" w:cs="Times New Roman"/>
                <w:sz w:val="20"/>
                <w:szCs w:val="20"/>
                <w:lang w:val="en-GB" w:bidi="ar-SA"/>
              </w:rPr>
            </w:pPr>
          </w:p>
          <w:p w14:paraId="71AE0CD8" w14:textId="77777777" w:rsidR="00544862" w:rsidRPr="00FC569C" w:rsidRDefault="00544862" w:rsidP="00544862">
            <w:pPr>
              <w:spacing w:after="60"/>
              <w:jc w:val="right"/>
              <w:rPr>
                <w:rFonts w:eastAsia="Times New Roman" w:cs="Times New Roman"/>
                <w:sz w:val="20"/>
                <w:szCs w:val="20"/>
                <w:lang w:val="en-GB" w:bidi="ar-SA"/>
              </w:rPr>
            </w:pPr>
          </w:p>
          <w:p w14:paraId="3D2FC0BE" w14:textId="77777777" w:rsidR="00544862" w:rsidRPr="00FC569C" w:rsidRDefault="00544862" w:rsidP="00544862">
            <w:pPr>
              <w:spacing w:after="60"/>
              <w:jc w:val="right"/>
              <w:rPr>
                <w:rFonts w:eastAsia="Times New Roman" w:cs="Times New Roman"/>
                <w:sz w:val="20"/>
                <w:szCs w:val="20"/>
                <w:lang w:val="en-GB" w:bidi="ar-SA"/>
              </w:rPr>
            </w:pPr>
          </w:p>
          <w:p w14:paraId="6C01FFAE" w14:textId="77777777" w:rsidR="00544862" w:rsidRPr="00FC569C" w:rsidRDefault="00544862" w:rsidP="00544862">
            <w:pPr>
              <w:spacing w:after="60"/>
              <w:jc w:val="right"/>
              <w:rPr>
                <w:rFonts w:eastAsia="Times New Roman" w:cs="Times New Roman"/>
                <w:sz w:val="20"/>
                <w:szCs w:val="20"/>
                <w:lang w:val="en-GB" w:bidi="ar-SA"/>
              </w:rPr>
            </w:pPr>
            <w:r w:rsidRPr="00FC569C">
              <w:rPr>
                <w:rFonts w:eastAsia="Times New Roman" w:cs="Times New Roman"/>
                <w:sz w:val="20"/>
                <w:szCs w:val="20"/>
                <w:lang w:val="en-GB" w:bidi="ar-SA"/>
              </w:rPr>
              <w:t>130,378.10</w:t>
            </w:r>
          </w:p>
        </w:tc>
      </w:tr>
    </w:tbl>
    <w:p w14:paraId="02EA1A34" w14:textId="77777777" w:rsidR="00D6638C" w:rsidRPr="00FC569C" w:rsidRDefault="00D6638C" w:rsidP="00D6638C">
      <w:pPr>
        <w:spacing w:before="200"/>
        <w:rPr>
          <w:rFonts w:eastAsia="Times New Roman" w:cs="Times New Roman"/>
          <w:sz w:val="20"/>
          <w:szCs w:val="20"/>
        </w:rPr>
      </w:pPr>
      <w:r w:rsidRPr="00FC569C">
        <w:rPr>
          <w:rFonts w:eastAsia="Times New Roman"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29E58611" w14:textId="3FA85B75" w:rsidR="00D6638C" w:rsidRPr="009C045D" w:rsidRDefault="00D6638C" w:rsidP="00CD1E0C">
      <w:pPr>
        <w:spacing w:before="200"/>
        <w:rPr>
          <w:b/>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9C045D">
        <w:rPr>
          <w:b/>
        </w:rPr>
        <w:t>Annex A: Project Logical Framework</w:t>
      </w:r>
      <w:bookmarkEnd w:id="52"/>
      <w:bookmarkEnd w:id="53"/>
      <w:bookmarkEnd w:id="54"/>
      <w:bookmarkEnd w:id="55"/>
      <w:bookmarkEnd w:id="56"/>
    </w:p>
    <w:p w14:paraId="07D19E76" w14:textId="77777777" w:rsidR="00D6638C" w:rsidRPr="00FC569C" w:rsidRDefault="00D6638C" w:rsidP="00D6638C">
      <w:pPr>
        <w:spacing w:before="200"/>
        <w:rPr>
          <w:rFonts w:eastAsia="Times New Roman" w:cs="Times New Roman"/>
          <w:sz w:val="20"/>
          <w:szCs w:val="20"/>
        </w:rPr>
      </w:pPr>
      <w:bookmarkStart w:id="57" w:name="_Toc299122845"/>
      <w:bookmarkStart w:id="58" w:name="_Toc299122867"/>
      <w:bookmarkStart w:id="59" w:name="_Toc299126631"/>
    </w:p>
    <w:p w14:paraId="0FB8D409" w14:textId="77777777" w:rsidR="00D6638C" w:rsidRPr="00FC569C" w:rsidRDefault="00D6638C" w:rsidP="00F05366">
      <w:pPr>
        <w:pStyle w:val="Heading31"/>
      </w:pPr>
      <w:bookmarkStart w:id="60" w:name="_TOR_Annex_B:"/>
      <w:bookmarkStart w:id="61" w:name="_Toc299133054"/>
      <w:bookmarkStart w:id="62" w:name="_Toc321341563"/>
      <w:bookmarkEnd w:id="60"/>
      <w:r w:rsidRPr="00FC569C">
        <w:lastRenderedPageBreak/>
        <w:t>Annex B: List of Documents to be reviewed by the evaluators</w:t>
      </w:r>
      <w:bookmarkEnd w:id="57"/>
      <w:bookmarkEnd w:id="58"/>
      <w:bookmarkEnd w:id="59"/>
      <w:bookmarkEnd w:id="61"/>
      <w:bookmarkEnd w:id="62"/>
    </w:p>
    <w:p w14:paraId="40AB1577" w14:textId="05257272" w:rsidR="00D6638C"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ICCAS 2016 Audit Report</w:t>
      </w:r>
    </w:p>
    <w:p w14:paraId="08A44061" w14:textId="3B72845E"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Midterm Evaluation Report</w:t>
      </w:r>
    </w:p>
    <w:p w14:paraId="3CB8BE8D" w14:textId="2067714E"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Project Progress Reports</w:t>
      </w:r>
    </w:p>
    <w:p w14:paraId="334CEB7B" w14:textId="1B203B33"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Annual Project CDRs (2013 – 2017)</w:t>
      </w:r>
    </w:p>
    <w:p w14:paraId="456BC4AB" w14:textId="0F4D7DCC"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ICCAS Institutionalization Report</w:t>
      </w:r>
    </w:p>
    <w:p w14:paraId="664C11A3" w14:textId="0C7E51B2"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Relevant Government Publications and Reports of relevance</w:t>
      </w:r>
    </w:p>
    <w:p w14:paraId="2241B6D7" w14:textId="5704FBDB" w:rsidR="006E0E68"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Project Document</w:t>
      </w:r>
    </w:p>
    <w:p w14:paraId="3AF6473D" w14:textId="61763A1F" w:rsidR="00EE6033" w:rsidRPr="00FC569C" w:rsidRDefault="006E0E68"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BMUB Interim Reports</w:t>
      </w:r>
    </w:p>
    <w:p w14:paraId="0FA0AE8D" w14:textId="20F39152" w:rsidR="00EE6033" w:rsidRPr="00FC569C" w:rsidRDefault="00EE6033" w:rsidP="00D6638C">
      <w:pPr>
        <w:spacing w:before="200"/>
        <w:rPr>
          <w:rFonts w:eastAsia="Times New Roman" w:cs="Times New Roman"/>
          <w:i/>
          <w:sz w:val="20"/>
          <w:szCs w:val="20"/>
          <w:highlight w:val="lightGray"/>
          <w:lang w:val="en-GB"/>
        </w:rPr>
      </w:pPr>
      <w:r w:rsidRPr="00FC569C">
        <w:rPr>
          <w:rFonts w:eastAsia="Times New Roman" w:cs="Times New Roman"/>
          <w:i/>
          <w:sz w:val="20"/>
          <w:szCs w:val="20"/>
          <w:highlight w:val="lightGray"/>
          <w:lang w:val="en-GB"/>
        </w:rPr>
        <w:t>Monitoring and Evaluations Reports</w:t>
      </w:r>
    </w:p>
    <w:p w14:paraId="38C97EAE" w14:textId="11312A50" w:rsidR="00CD1E0C" w:rsidRPr="00FC569C" w:rsidRDefault="00CD1E0C" w:rsidP="00D6638C">
      <w:pPr>
        <w:spacing w:before="200"/>
        <w:rPr>
          <w:rFonts w:eastAsia="Times New Roman" w:cs="Times New Roman"/>
          <w:i/>
          <w:sz w:val="20"/>
          <w:szCs w:val="20"/>
          <w:highlight w:val="lightGray"/>
          <w:lang w:val="en-GB"/>
        </w:rPr>
        <w:sectPr w:rsidR="00CD1E0C" w:rsidRPr="00FC569C" w:rsidSect="00420079">
          <w:footerReference w:type="default" r:id="rId13"/>
          <w:pgSz w:w="15840" w:h="12240" w:orient="landscape"/>
          <w:pgMar w:top="1440" w:right="1440" w:bottom="1325" w:left="1440" w:header="706" w:footer="706" w:gutter="0"/>
          <w:cols w:space="708"/>
          <w:docGrid w:linePitch="360"/>
        </w:sectPr>
      </w:pPr>
      <w:r w:rsidRPr="00FC569C">
        <w:rPr>
          <w:rFonts w:eastAsia="Times New Roman" w:cs="Times New Roman"/>
          <w:i/>
          <w:sz w:val="20"/>
          <w:szCs w:val="20"/>
          <w:highlight w:val="lightGray"/>
          <w:lang w:val="en-GB"/>
        </w:rPr>
        <w:t>Knowledge Management products (Fact sheets</w:t>
      </w:r>
      <w:r w:rsidR="002507DE" w:rsidRPr="00FC569C">
        <w:rPr>
          <w:rFonts w:eastAsia="Times New Roman" w:cs="Times New Roman"/>
          <w:i/>
          <w:sz w:val="20"/>
          <w:szCs w:val="20"/>
          <w:highlight w:val="lightGray"/>
          <w:lang w:val="en-GB"/>
        </w:rPr>
        <w:t xml:space="preserve"> </w:t>
      </w:r>
      <w:hyperlink r:id="rId14" w:history="1">
        <w:r w:rsidR="002507DE" w:rsidRPr="00FC569C">
          <w:rPr>
            <w:rStyle w:val="Hyperlink"/>
            <w:rFonts w:eastAsia="Times New Roman" w:cs="Times New Roman"/>
            <w:i/>
            <w:sz w:val="20"/>
            <w:szCs w:val="20"/>
            <w:lang w:val="en-GB"/>
          </w:rPr>
          <w:t>http://www.iccas.gd/?q=resources/community-climate-change-adapation-fund-projects-factsheets</w:t>
        </w:r>
      </w:hyperlink>
      <w:r w:rsidR="002507DE" w:rsidRPr="00FC569C">
        <w:rPr>
          <w:rFonts w:eastAsia="Times New Roman" w:cs="Times New Roman"/>
          <w:i/>
          <w:sz w:val="20"/>
          <w:szCs w:val="20"/>
          <w:lang w:val="en-GB"/>
        </w:rPr>
        <w:t xml:space="preserve">) </w:t>
      </w:r>
    </w:p>
    <w:p w14:paraId="7E6358E8" w14:textId="77777777" w:rsidR="00D6638C" w:rsidRPr="00FC569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FC569C">
        <w:lastRenderedPageBreak/>
        <w:t>Annex C: Evaluation Questions</w:t>
      </w:r>
      <w:bookmarkEnd w:id="64"/>
    </w:p>
    <w:p w14:paraId="4456C4F3" w14:textId="77777777" w:rsidR="00E23201" w:rsidRPr="00FC569C" w:rsidRDefault="00E23201" w:rsidP="00E23201">
      <w:r w:rsidRPr="00FC569C">
        <w:rPr>
          <w:i/>
          <w:highlight w:val="lightGray"/>
        </w:rPr>
        <w:t>This is a generic list, to b</w:t>
      </w:r>
      <w:r w:rsidR="00224F9C" w:rsidRPr="00FC569C">
        <w:rPr>
          <w:i/>
          <w:highlight w:val="lightGray"/>
        </w:rPr>
        <w:t>e</w:t>
      </w:r>
      <w:r w:rsidR="00310398" w:rsidRPr="00FC569C">
        <w:rPr>
          <w:i/>
          <w:highlight w:val="lightGray"/>
        </w:rPr>
        <w:t xml:space="preserve"> further detailed</w:t>
      </w:r>
      <w:r w:rsidR="00224F9C" w:rsidRPr="00FC569C">
        <w:rPr>
          <w:i/>
          <w:highlight w:val="lightGray"/>
        </w:rPr>
        <w:t xml:space="preserve"> </w:t>
      </w:r>
      <w:r w:rsidR="00310398" w:rsidRPr="00FC569C">
        <w:rPr>
          <w:i/>
          <w:highlight w:val="lightGray"/>
        </w:rPr>
        <w:t xml:space="preserve">with more specific questions </w:t>
      </w:r>
      <w:r w:rsidR="00224F9C" w:rsidRPr="00FC569C">
        <w:rPr>
          <w:i/>
          <w:highlight w:val="lightGray"/>
        </w:rPr>
        <w:t xml:space="preserve">by </w:t>
      </w:r>
      <w:r w:rsidR="00224F9C" w:rsidRPr="00FC569C">
        <w:rPr>
          <w:rFonts w:eastAsia="Times New Roman" w:cs="Times New Roman"/>
          <w:i/>
          <w:sz w:val="20"/>
          <w:szCs w:val="20"/>
          <w:highlight w:val="lightGray"/>
        </w:rPr>
        <w:t xml:space="preserve">CO and UNDP GEF Technical Adviser </w:t>
      </w:r>
      <w:r w:rsidR="00224F9C" w:rsidRPr="00FC569C">
        <w:rPr>
          <w:i/>
          <w:highlight w:val="lightGray"/>
        </w:rPr>
        <w:t>based on the particulars of the project</w:t>
      </w:r>
      <w:r w:rsidR="00310398" w:rsidRPr="00FC569C">
        <w:rPr>
          <w:i/>
        </w:rPr>
        <w:t>.</w:t>
      </w:r>
    </w:p>
    <w:p w14:paraId="54784E66" w14:textId="77777777" w:rsidR="00D6638C" w:rsidRPr="00FC569C" w:rsidRDefault="00D6638C" w:rsidP="00D6638C">
      <w:pPr>
        <w:spacing w:before="200"/>
        <w:rPr>
          <w:rFonts w:eastAsia="Times New Roman" w:cs="Times New Roman"/>
          <w:sz w:val="20"/>
          <w:szCs w:val="20"/>
        </w:rPr>
      </w:pPr>
    </w:p>
    <w:tbl>
      <w:tblPr>
        <w:tblpPr w:leftFromText="180" w:rightFromText="180" w:bottomFromText="110" w:vertAnchor="text"/>
        <w:tblW w:w="13197" w:type="dxa"/>
        <w:tblLayout w:type="fixed"/>
        <w:tblCellMar>
          <w:left w:w="0" w:type="dxa"/>
          <w:right w:w="0" w:type="dxa"/>
        </w:tblCellMar>
        <w:tblLook w:val="04A0" w:firstRow="1" w:lastRow="0" w:firstColumn="1" w:lastColumn="0" w:noHBand="0" w:noVBand="1"/>
      </w:tblPr>
      <w:tblGrid>
        <w:gridCol w:w="1047"/>
        <w:gridCol w:w="2788"/>
        <w:gridCol w:w="2968"/>
        <w:gridCol w:w="3867"/>
        <w:gridCol w:w="2527"/>
      </w:tblGrid>
      <w:tr w:rsidR="00544862" w:rsidRPr="00FC569C" w14:paraId="569548C1" w14:textId="77777777" w:rsidTr="00544862">
        <w:trPr>
          <w:tblHeader/>
        </w:trPr>
        <w:tc>
          <w:tcPr>
            <w:tcW w:w="3835" w:type="dxa"/>
            <w:gridSpan w:val="2"/>
            <w:tcBorders>
              <w:top w:val="single" w:sz="8" w:space="0" w:color="auto"/>
              <w:left w:val="single" w:sz="8" w:space="0" w:color="auto"/>
              <w:bottom w:val="single" w:sz="8" w:space="0" w:color="auto"/>
              <w:right w:val="single" w:sz="8" w:space="0" w:color="auto"/>
            </w:tcBorders>
            <w:shd w:val="clear" w:color="auto" w:fill="D9D9D9"/>
            <w:tcMar>
              <w:top w:w="57" w:type="dxa"/>
              <w:left w:w="57" w:type="dxa"/>
              <w:bottom w:w="57" w:type="dxa"/>
              <w:right w:w="57" w:type="dxa"/>
            </w:tcMar>
            <w:vAlign w:val="center"/>
            <w:hideMark/>
          </w:tcPr>
          <w:p w14:paraId="27DB8DD5" w14:textId="77777777" w:rsidR="00544862" w:rsidRPr="00FC569C" w:rsidRDefault="00544862" w:rsidP="004125B5">
            <w:pPr>
              <w:jc w:val="center"/>
            </w:pPr>
            <w:r w:rsidRPr="00FC569C">
              <w:rPr>
                <w:b/>
                <w:bCs/>
                <w:sz w:val="20"/>
                <w:szCs w:val="20"/>
              </w:rPr>
              <w:t>Evaluative Criteria Questions</w:t>
            </w:r>
          </w:p>
        </w:tc>
        <w:tc>
          <w:tcPr>
            <w:tcW w:w="2968"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vAlign w:val="center"/>
            <w:hideMark/>
          </w:tcPr>
          <w:p w14:paraId="2CDCE5B8" w14:textId="77777777" w:rsidR="00544862" w:rsidRPr="00FC569C" w:rsidRDefault="00544862" w:rsidP="004125B5">
            <w:pPr>
              <w:jc w:val="center"/>
            </w:pPr>
            <w:r w:rsidRPr="00FC569C">
              <w:rPr>
                <w:b/>
                <w:bCs/>
                <w:sz w:val="20"/>
                <w:szCs w:val="20"/>
              </w:rPr>
              <w:t>Indicators</w:t>
            </w:r>
          </w:p>
        </w:tc>
        <w:tc>
          <w:tcPr>
            <w:tcW w:w="3867"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vAlign w:val="center"/>
            <w:hideMark/>
          </w:tcPr>
          <w:p w14:paraId="3165864E" w14:textId="77777777" w:rsidR="00544862" w:rsidRPr="00FC569C" w:rsidRDefault="00544862" w:rsidP="004125B5">
            <w:pPr>
              <w:jc w:val="center"/>
            </w:pPr>
            <w:r w:rsidRPr="00FC569C">
              <w:rPr>
                <w:b/>
                <w:bCs/>
                <w:sz w:val="20"/>
                <w:szCs w:val="20"/>
              </w:rPr>
              <w:t>Sources</w:t>
            </w:r>
          </w:p>
        </w:tc>
        <w:tc>
          <w:tcPr>
            <w:tcW w:w="2527" w:type="dxa"/>
            <w:tcBorders>
              <w:top w:val="single" w:sz="8" w:space="0" w:color="auto"/>
              <w:left w:val="nil"/>
              <w:bottom w:val="single" w:sz="8" w:space="0" w:color="auto"/>
              <w:right w:val="single" w:sz="8" w:space="0" w:color="auto"/>
            </w:tcBorders>
            <w:shd w:val="clear" w:color="auto" w:fill="D9D9D9"/>
            <w:tcMar>
              <w:top w:w="57" w:type="dxa"/>
              <w:left w:w="57" w:type="dxa"/>
              <w:bottom w:w="57" w:type="dxa"/>
              <w:right w:w="57" w:type="dxa"/>
            </w:tcMar>
            <w:vAlign w:val="center"/>
            <w:hideMark/>
          </w:tcPr>
          <w:p w14:paraId="1EDE3C99" w14:textId="77777777" w:rsidR="00544862" w:rsidRPr="00FC569C" w:rsidRDefault="00544862" w:rsidP="004125B5">
            <w:pPr>
              <w:jc w:val="center"/>
            </w:pPr>
            <w:r w:rsidRPr="00FC569C">
              <w:rPr>
                <w:b/>
                <w:bCs/>
                <w:sz w:val="20"/>
                <w:szCs w:val="20"/>
              </w:rPr>
              <w:t>Methodology</w:t>
            </w:r>
          </w:p>
        </w:tc>
      </w:tr>
      <w:tr w:rsidR="00544862" w:rsidRPr="00FC569C" w14:paraId="6D7E6E24" w14:textId="77777777" w:rsidTr="00544862">
        <w:tc>
          <w:tcPr>
            <w:tcW w:w="13197" w:type="dxa"/>
            <w:gridSpan w:val="5"/>
            <w:tcBorders>
              <w:top w:val="nil"/>
              <w:left w:val="single" w:sz="8" w:space="0" w:color="auto"/>
              <w:bottom w:val="single" w:sz="8" w:space="0" w:color="auto"/>
              <w:right w:val="single" w:sz="8" w:space="0" w:color="auto"/>
            </w:tcBorders>
            <w:shd w:val="clear" w:color="auto" w:fill="000000"/>
            <w:tcMar>
              <w:top w:w="57" w:type="dxa"/>
              <w:left w:w="57" w:type="dxa"/>
              <w:bottom w:w="57" w:type="dxa"/>
              <w:right w:w="57" w:type="dxa"/>
            </w:tcMar>
            <w:hideMark/>
          </w:tcPr>
          <w:p w14:paraId="3814F871" w14:textId="77777777" w:rsidR="00544862" w:rsidRPr="00FC569C" w:rsidRDefault="00544862" w:rsidP="004125B5">
            <w:r w:rsidRPr="00FC569C">
              <w:rPr>
                <w:sz w:val="20"/>
                <w:szCs w:val="20"/>
              </w:rPr>
              <w:t>Relevance: How does the project relate to the main objectives of the GEF focal area, and to the environment and development priorities at the local, regional and national levels?</w:t>
            </w:r>
          </w:p>
        </w:tc>
      </w:tr>
      <w:tr w:rsidR="00544862" w:rsidRPr="00FC569C" w14:paraId="0C95A145"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26545DC1"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0D9D8690" w14:textId="73E1DD3C" w:rsidR="00544862" w:rsidRPr="00544862" w:rsidRDefault="00544862" w:rsidP="00544862">
            <w:pPr>
              <w:pStyle w:val="ListParagraph"/>
              <w:numPr>
                <w:ilvl w:val="0"/>
                <w:numId w:val="36"/>
              </w:numPr>
              <w:rPr>
                <w:rFonts w:cstheme="minorHAnsi"/>
                <w:szCs w:val="22"/>
              </w:rPr>
            </w:pPr>
            <w:r w:rsidRPr="00FC569C">
              <w:t xml:space="preserve">Is the project relevant to </w:t>
            </w:r>
            <w:r w:rsidRPr="00544862">
              <w:rPr>
                <w:rFonts w:cstheme="minorHAnsi"/>
                <w:szCs w:val="22"/>
              </w:rPr>
              <w:t>UNDAF Output 1: Energy, Environment, Climate Cha</w:t>
            </w:r>
            <w:r w:rsidR="009C045D">
              <w:rPr>
                <w:rFonts w:cstheme="minorHAnsi"/>
                <w:szCs w:val="22"/>
              </w:rPr>
              <w:t>nge and Disaster Risk Reduction?</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6F4006CB" w14:textId="15521CB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06519AB4" w14:textId="4C3227D8"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03A88FBC" w14:textId="30240E6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D771F59"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63587D0D" w14:textId="7486B14C"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54C24346" w14:textId="3D113E80" w:rsidR="00544862" w:rsidRPr="00FC569C" w:rsidRDefault="00544862" w:rsidP="004125B5">
            <w:pPr>
              <w:pStyle w:val="ListParagraph"/>
              <w:numPr>
                <w:ilvl w:val="0"/>
                <w:numId w:val="36"/>
              </w:numPr>
            </w:pPr>
            <w:r w:rsidRPr="00FC569C">
              <w:t>Is the project relevant to Grenada’s environment and sustainable Development objectives?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3B9BAF51" w14:textId="7728EFD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5EA19CED" w14:textId="3CFF4E3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790E1C84" w14:textId="6E76399F"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60B9C14D"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tcPr>
          <w:p w14:paraId="47325B85" w14:textId="77777777" w:rsidR="00544862" w:rsidRPr="00FC569C" w:rsidRDefault="00544862" w:rsidP="004125B5">
            <w:pPr>
              <w:textAlignment w:val="baseline"/>
              <w:rPr>
                <w:sz w:val="20"/>
                <w:szCs w:val="20"/>
              </w:rPr>
            </w:pPr>
          </w:p>
        </w:tc>
        <w:tc>
          <w:tcPr>
            <w:tcW w:w="2788" w:type="dxa"/>
            <w:tcBorders>
              <w:top w:val="nil"/>
              <w:left w:val="nil"/>
              <w:bottom w:val="single" w:sz="8" w:space="0" w:color="auto"/>
              <w:right w:val="single" w:sz="8" w:space="0" w:color="auto"/>
            </w:tcBorders>
            <w:tcMar>
              <w:top w:w="57" w:type="dxa"/>
              <w:left w:w="57" w:type="dxa"/>
              <w:bottom w:w="57" w:type="dxa"/>
              <w:right w:w="57" w:type="dxa"/>
            </w:tcMar>
          </w:tcPr>
          <w:p w14:paraId="71EDCB17" w14:textId="595608CE" w:rsidR="00544862" w:rsidRPr="00FC569C" w:rsidRDefault="00544862" w:rsidP="004125B5">
            <w:pPr>
              <w:pStyle w:val="ListParagraph"/>
              <w:numPr>
                <w:ilvl w:val="0"/>
                <w:numId w:val="36"/>
              </w:numPr>
            </w:pPr>
            <w:r w:rsidRPr="00FC569C">
              <w:t>To what extend does the project contribute to the UNs Sustainable Development Goals?</w:t>
            </w:r>
          </w:p>
        </w:tc>
        <w:tc>
          <w:tcPr>
            <w:tcW w:w="2968" w:type="dxa"/>
            <w:tcBorders>
              <w:top w:val="nil"/>
              <w:left w:val="nil"/>
              <w:bottom w:val="single" w:sz="8" w:space="0" w:color="auto"/>
              <w:right w:val="single" w:sz="8" w:space="0" w:color="auto"/>
            </w:tcBorders>
            <w:tcMar>
              <w:top w:w="57" w:type="dxa"/>
              <w:left w:w="57" w:type="dxa"/>
              <w:bottom w:w="57" w:type="dxa"/>
              <w:right w:w="57" w:type="dxa"/>
            </w:tcMar>
          </w:tcPr>
          <w:p w14:paraId="4A952006" w14:textId="77777777" w:rsidR="00544862" w:rsidRPr="00FC569C" w:rsidRDefault="00544862" w:rsidP="004125B5">
            <w:pPr>
              <w:ind w:hanging="360"/>
              <w:rPr>
                <w:sz w:val="20"/>
                <w:szCs w:val="20"/>
              </w:rPr>
            </w:pPr>
          </w:p>
        </w:tc>
        <w:tc>
          <w:tcPr>
            <w:tcW w:w="3867" w:type="dxa"/>
            <w:tcBorders>
              <w:top w:val="nil"/>
              <w:left w:val="nil"/>
              <w:bottom w:val="single" w:sz="8" w:space="0" w:color="auto"/>
              <w:right w:val="single" w:sz="8" w:space="0" w:color="auto"/>
            </w:tcBorders>
            <w:tcMar>
              <w:top w:w="57" w:type="dxa"/>
              <w:left w:w="57" w:type="dxa"/>
              <w:bottom w:w="57" w:type="dxa"/>
              <w:right w:w="57" w:type="dxa"/>
            </w:tcMar>
          </w:tcPr>
          <w:p w14:paraId="55FA6AF5" w14:textId="77777777" w:rsidR="00544862" w:rsidRPr="00FC569C" w:rsidRDefault="00544862" w:rsidP="004125B5">
            <w:pPr>
              <w:ind w:hanging="360"/>
              <w:rPr>
                <w:sz w:val="20"/>
                <w:szCs w:val="20"/>
              </w:rPr>
            </w:pPr>
          </w:p>
        </w:tc>
        <w:tc>
          <w:tcPr>
            <w:tcW w:w="2527" w:type="dxa"/>
            <w:tcBorders>
              <w:top w:val="nil"/>
              <w:left w:val="nil"/>
              <w:bottom w:val="single" w:sz="8" w:space="0" w:color="auto"/>
              <w:right w:val="single" w:sz="8" w:space="0" w:color="auto"/>
            </w:tcBorders>
            <w:tcMar>
              <w:top w:w="57" w:type="dxa"/>
              <w:left w:w="57" w:type="dxa"/>
              <w:bottom w:w="57" w:type="dxa"/>
              <w:right w:w="57" w:type="dxa"/>
            </w:tcMar>
          </w:tcPr>
          <w:p w14:paraId="02E61E9C" w14:textId="77777777" w:rsidR="00544862" w:rsidRPr="00FC569C" w:rsidRDefault="00544862" w:rsidP="004125B5">
            <w:pPr>
              <w:ind w:hanging="360"/>
              <w:rPr>
                <w:sz w:val="20"/>
                <w:szCs w:val="20"/>
              </w:rPr>
            </w:pPr>
          </w:p>
        </w:tc>
      </w:tr>
      <w:tr w:rsidR="00544862" w:rsidRPr="00FC569C" w14:paraId="443D1E9D"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4DFA5F51"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192772EE" w14:textId="5EFAB97C" w:rsidR="00544862" w:rsidRPr="00FC569C" w:rsidRDefault="00544862" w:rsidP="004125B5">
            <w:pPr>
              <w:pStyle w:val="ListParagraph"/>
              <w:numPr>
                <w:ilvl w:val="0"/>
                <w:numId w:val="36"/>
              </w:numPr>
            </w:pPr>
            <w:r w:rsidRPr="00FC569C">
              <w:t xml:space="preserve">Is the project addressing the needs of target </w:t>
            </w:r>
            <w:r w:rsidRPr="00FC569C">
              <w:lastRenderedPageBreak/>
              <w:t>beneficiaries at the local level?</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1970D966" w14:textId="4442E38B" w:rsidR="00544862" w:rsidRPr="00FC569C" w:rsidRDefault="00544862" w:rsidP="004125B5">
            <w:pPr>
              <w:ind w:hanging="360"/>
            </w:pPr>
            <w:r w:rsidRPr="00FC569C">
              <w:rPr>
                <w:sz w:val="20"/>
                <w:szCs w:val="20"/>
              </w:rPr>
              <w:lastRenderedPageBreak/>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1950D5BB" w14:textId="3BB3D6E5"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4D2418D6" w14:textId="33A9EBD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87D34CB"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77CC3364"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6FDC72AB" w14:textId="7B5079BA" w:rsidR="00544862" w:rsidRPr="00FC569C" w:rsidRDefault="00544862" w:rsidP="004125B5">
            <w:pPr>
              <w:pStyle w:val="ListParagraph"/>
              <w:numPr>
                <w:ilvl w:val="0"/>
                <w:numId w:val="36"/>
              </w:numPr>
            </w:pPr>
            <w:r w:rsidRPr="00FC569C">
              <w:t>Is the project internally coherent in its design?</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77280753" w14:textId="178FD08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55ADE912" w14:textId="0D08F87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0BD3435D" w14:textId="117E8DC6"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D68C56F"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665F2B28"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6C078E72" w14:textId="07C3B834" w:rsidR="00544862" w:rsidRPr="00FC569C" w:rsidRDefault="00544862" w:rsidP="004125B5">
            <w:pPr>
              <w:pStyle w:val="ListParagraph"/>
              <w:numPr>
                <w:ilvl w:val="0"/>
                <w:numId w:val="36"/>
              </w:numPr>
            </w:pPr>
            <w:r w:rsidRPr="00FC569C">
              <w:t>How is the project relevant with respect to other donor-supported activities?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78F0A159" w14:textId="55E76F6F"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426ACFF0" w14:textId="2ACEF8A8"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16B806BA" w14:textId="53E41FE2"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53D23535"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276B0F0A"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512CB2B2" w14:textId="02C7BBA8" w:rsidR="00544862" w:rsidRPr="00FC569C" w:rsidRDefault="00544862" w:rsidP="004125B5">
            <w:pPr>
              <w:pStyle w:val="ListParagraph"/>
              <w:numPr>
                <w:ilvl w:val="0"/>
                <w:numId w:val="36"/>
              </w:numPr>
            </w:pPr>
            <w:r w:rsidRPr="00FC569C">
              <w:t>Does the project provide relevant lessons and experiences for other similar projects in the future?</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3AD03C1E" w14:textId="664C280B"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619F227D" w14:textId="3D32818F"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30FAFC37" w14:textId="0BE1993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1625ECC9" w14:textId="77777777" w:rsidTr="00544862">
        <w:tc>
          <w:tcPr>
            <w:tcW w:w="13197" w:type="dxa"/>
            <w:gridSpan w:val="5"/>
            <w:tcBorders>
              <w:top w:val="nil"/>
              <w:left w:val="single" w:sz="8" w:space="0" w:color="auto"/>
              <w:bottom w:val="nil"/>
              <w:right w:val="single" w:sz="8" w:space="0" w:color="auto"/>
            </w:tcBorders>
            <w:shd w:val="clear" w:color="auto" w:fill="000000"/>
            <w:tcMar>
              <w:top w:w="57" w:type="dxa"/>
              <w:left w:w="57" w:type="dxa"/>
              <w:bottom w:w="57" w:type="dxa"/>
              <w:right w:w="57" w:type="dxa"/>
            </w:tcMar>
            <w:hideMark/>
          </w:tcPr>
          <w:p w14:paraId="42501AEE" w14:textId="77777777" w:rsidR="00544862" w:rsidRPr="00FC569C" w:rsidRDefault="00544862" w:rsidP="004125B5">
            <w:pPr>
              <w:pStyle w:val="ListParagraph"/>
              <w:numPr>
                <w:ilvl w:val="0"/>
                <w:numId w:val="36"/>
              </w:numPr>
              <w:jc w:val="both"/>
            </w:pPr>
            <w:r w:rsidRPr="00FC569C">
              <w:t>Effectiveness:</w:t>
            </w:r>
            <w:r w:rsidRPr="00FC569C">
              <w:rPr>
                <w:rStyle w:val="xapple-converted-space"/>
              </w:rPr>
              <w:t> </w:t>
            </w:r>
            <w:r w:rsidRPr="00FC569C">
              <w:t>To what extent have the expected outcomes and objectives of the project been achieved?</w:t>
            </w:r>
          </w:p>
        </w:tc>
      </w:tr>
      <w:tr w:rsidR="00544862" w:rsidRPr="00FC569C" w14:paraId="705C5225" w14:textId="77777777" w:rsidTr="00544862">
        <w:tc>
          <w:tcPr>
            <w:tcW w:w="1047" w:type="dxa"/>
            <w:tcBorders>
              <w:top w:val="single" w:sz="8" w:space="0" w:color="auto"/>
              <w:left w:val="nil"/>
              <w:bottom w:val="single" w:sz="8" w:space="0" w:color="auto"/>
              <w:right w:val="single" w:sz="8" w:space="0" w:color="auto"/>
            </w:tcBorders>
            <w:shd w:val="clear" w:color="auto" w:fill="DFDFDF"/>
            <w:tcMar>
              <w:top w:w="57" w:type="dxa"/>
              <w:left w:w="57" w:type="dxa"/>
              <w:bottom w:w="57" w:type="dxa"/>
              <w:right w:w="57" w:type="dxa"/>
            </w:tcMar>
            <w:hideMark/>
          </w:tcPr>
          <w:p w14:paraId="47F9AA12" w14:textId="77777777" w:rsidR="00544862" w:rsidRPr="00FC569C" w:rsidRDefault="00544862" w:rsidP="004125B5">
            <w:pPr>
              <w:textAlignment w:val="baseline"/>
            </w:pPr>
            <w:r w:rsidRPr="00FC569C">
              <w:rPr>
                <w:sz w:val="20"/>
                <w:szCs w:val="20"/>
              </w:rPr>
              <w:t> </w:t>
            </w:r>
          </w:p>
        </w:tc>
        <w:tc>
          <w:tcPr>
            <w:tcW w:w="278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FFE4037" w14:textId="532482C0" w:rsidR="00544862" w:rsidRPr="00FC569C" w:rsidRDefault="00544862" w:rsidP="004125B5">
            <w:pPr>
              <w:pStyle w:val="ListParagraph"/>
              <w:numPr>
                <w:ilvl w:val="0"/>
                <w:numId w:val="36"/>
              </w:numPr>
            </w:pPr>
            <w:r w:rsidRPr="00FC569C">
              <w:t>Has the project been effective in achieving the expected outcomes and objectives?</w:t>
            </w:r>
          </w:p>
        </w:tc>
        <w:tc>
          <w:tcPr>
            <w:tcW w:w="296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67F2695A" w14:textId="00B4F746"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59C086B3" w14:textId="1D0B7E6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9FC552C" w14:textId="4F28DDEC"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06A7A4D5"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20C85B7E"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416AA29A" w14:textId="7CB4C49C" w:rsidR="00544862" w:rsidRPr="00FC569C" w:rsidRDefault="00544862" w:rsidP="004125B5">
            <w:pPr>
              <w:pStyle w:val="ListParagraph"/>
              <w:numPr>
                <w:ilvl w:val="0"/>
                <w:numId w:val="36"/>
              </w:numPr>
            </w:pPr>
            <w:r w:rsidRPr="00FC569C">
              <w:t>How is risk and risk mitigation being managed?</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32ECBFC5" w14:textId="0289406F"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3F85A988" w14:textId="7E1DD025"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05C58C65" w14:textId="7FCB98CD"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F6C96BC"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686B4450" w14:textId="77777777" w:rsidR="00544862" w:rsidRPr="00FC569C" w:rsidRDefault="00544862" w:rsidP="004125B5">
            <w:pPr>
              <w:textAlignment w:val="baseline"/>
            </w:pPr>
            <w:r w:rsidRPr="00FC569C">
              <w:rPr>
                <w:b/>
                <w:bCs/>
                <w:sz w:val="20"/>
                <w:szCs w:val="20"/>
              </w:rPr>
              <w:lastRenderedPageBreak/>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76288F18" w14:textId="689A7D6E" w:rsidR="00544862" w:rsidRPr="00FC569C" w:rsidRDefault="00544862" w:rsidP="004125B5">
            <w:pPr>
              <w:pStyle w:val="ListParagraph"/>
              <w:numPr>
                <w:ilvl w:val="0"/>
                <w:numId w:val="36"/>
              </w:numPr>
            </w:pPr>
            <w:r w:rsidRPr="00FC569C">
              <w:t>What lessons can be drawn regarding effectiveness for other similar projects in the future?</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0D068A5A" w14:textId="77777777" w:rsidR="00544862" w:rsidRPr="00FC569C" w:rsidRDefault="00544862" w:rsidP="004125B5">
            <w:pPr>
              <w:spacing w:line="180" w:lineRule="atLeast"/>
              <w:textAlignment w:val="baseline"/>
            </w:pPr>
            <w:r w:rsidRPr="00FC569C">
              <w:rPr>
                <w:sz w:val="20"/>
                <w:szCs w:val="20"/>
              </w:rPr>
              <w:t>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4EF65145" w14:textId="373B96FB"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5A98B535" w14:textId="25658E6B"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5E730031" w14:textId="77777777" w:rsidTr="00544862">
        <w:trPr>
          <w:trHeight w:val="267"/>
        </w:trPr>
        <w:tc>
          <w:tcPr>
            <w:tcW w:w="13197" w:type="dxa"/>
            <w:gridSpan w:val="5"/>
            <w:tcBorders>
              <w:top w:val="nil"/>
              <w:left w:val="single" w:sz="8" w:space="0" w:color="auto"/>
              <w:bottom w:val="nil"/>
              <w:right w:val="single" w:sz="8" w:space="0" w:color="auto"/>
            </w:tcBorders>
            <w:shd w:val="clear" w:color="auto" w:fill="000000"/>
            <w:tcMar>
              <w:top w:w="57" w:type="dxa"/>
              <w:left w:w="57" w:type="dxa"/>
              <w:bottom w:w="57" w:type="dxa"/>
              <w:right w:w="57" w:type="dxa"/>
            </w:tcMar>
            <w:vAlign w:val="center"/>
            <w:hideMark/>
          </w:tcPr>
          <w:p w14:paraId="73DF7406" w14:textId="77777777" w:rsidR="00544862" w:rsidRPr="00FC569C" w:rsidRDefault="00544862" w:rsidP="004125B5">
            <w:pPr>
              <w:pStyle w:val="ListParagraph"/>
              <w:numPr>
                <w:ilvl w:val="0"/>
                <w:numId w:val="36"/>
              </w:numPr>
            </w:pPr>
            <w:r w:rsidRPr="00FC569C">
              <w:t>Efficiency: Was the project implemented efficiently, in-line with international and national norms and standards?</w:t>
            </w:r>
          </w:p>
        </w:tc>
      </w:tr>
      <w:tr w:rsidR="00544862" w:rsidRPr="00FC569C" w14:paraId="48194656" w14:textId="77777777" w:rsidTr="00544862">
        <w:tc>
          <w:tcPr>
            <w:tcW w:w="1047" w:type="dxa"/>
            <w:tcBorders>
              <w:top w:val="single" w:sz="8" w:space="0" w:color="auto"/>
              <w:left w:val="nil"/>
              <w:bottom w:val="single" w:sz="8" w:space="0" w:color="auto"/>
              <w:right w:val="single" w:sz="8" w:space="0" w:color="auto"/>
            </w:tcBorders>
            <w:shd w:val="clear" w:color="auto" w:fill="DFDFDF"/>
            <w:tcMar>
              <w:top w:w="57" w:type="dxa"/>
              <w:left w:w="57" w:type="dxa"/>
              <w:bottom w:w="57" w:type="dxa"/>
              <w:right w:w="57" w:type="dxa"/>
            </w:tcMar>
            <w:hideMark/>
          </w:tcPr>
          <w:p w14:paraId="7CDB34EF" w14:textId="77777777" w:rsidR="00544862" w:rsidRPr="00FC569C" w:rsidRDefault="00544862" w:rsidP="004125B5">
            <w:pPr>
              <w:textAlignment w:val="baseline"/>
            </w:pPr>
            <w:r w:rsidRPr="00FC569C">
              <w:rPr>
                <w:sz w:val="20"/>
                <w:szCs w:val="20"/>
              </w:rPr>
              <w:t> </w:t>
            </w:r>
          </w:p>
        </w:tc>
        <w:tc>
          <w:tcPr>
            <w:tcW w:w="278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008AAC90" w14:textId="360D4687" w:rsidR="00544862" w:rsidRPr="00FC569C" w:rsidRDefault="00544862" w:rsidP="004125B5">
            <w:pPr>
              <w:pStyle w:val="ListParagraph"/>
              <w:numPr>
                <w:ilvl w:val="0"/>
                <w:numId w:val="36"/>
              </w:numPr>
            </w:pPr>
            <w:r w:rsidRPr="00FC569C">
              <w:rPr>
                <w:rStyle w:val="xapple-converted-space"/>
                <w:sz w:val="14"/>
                <w:szCs w:val="14"/>
              </w:rPr>
              <w:t> </w:t>
            </w:r>
            <w:r w:rsidRPr="00FC569C">
              <w:t>Was project support provided in an efficient way?</w:t>
            </w:r>
          </w:p>
        </w:tc>
        <w:tc>
          <w:tcPr>
            <w:tcW w:w="296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630ACDFA" w14:textId="2CDC8F51"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08CDC78" w14:textId="56F8A330"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26F2B512" w14:textId="186C96E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12F0D834"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0CAC2012" w14:textId="77777777" w:rsidR="00544862" w:rsidRPr="00FC569C" w:rsidRDefault="00544862" w:rsidP="004125B5">
            <w:pPr>
              <w:textAlignment w:val="baseline"/>
            </w:pPr>
            <w:r w:rsidRPr="00FC569C">
              <w:rPr>
                <w:sz w:val="20"/>
                <w:szCs w:val="20"/>
              </w:rPr>
              <w:t> </w:t>
            </w:r>
          </w:p>
        </w:tc>
        <w:tc>
          <w:tcPr>
            <w:tcW w:w="2788" w:type="dxa"/>
            <w:tcBorders>
              <w:top w:val="nil"/>
              <w:left w:val="nil"/>
              <w:bottom w:val="nil"/>
              <w:right w:val="single" w:sz="8" w:space="0" w:color="auto"/>
            </w:tcBorders>
            <w:tcMar>
              <w:top w:w="57" w:type="dxa"/>
              <w:left w:w="57" w:type="dxa"/>
              <w:bottom w:w="57" w:type="dxa"/>
              <w:right w:w="57" w:type="dxa"/>
            </w:tcMar>
            <w:hideMark/>
          </w:tcPr>
          <w:p w14:paraId="42570950" w14:textId="276C35F5" w:rsidR="00544862" w:rsidRPr="00FC569C" w:rsidRDefault="00544862" w:rsidP="004125B5">
            <w:pPr>
              <w:pStyle w:val="ListParagraph"/>
              <w:numPr>
                <w:ilvl w:val="0"/>
                <w:numId w:val="36"/>
              </w:numPr>
            </w:pPr>
            <w:r w:rsidRPr="00FC569C">
              <w:t>How efficient are partnership arrangements for the project</w:t>
            </w:r>
          </w:p>
        </w:tc>
        <w:tc>
          <w:tcPr>
            <w:tcW w:w="2968" w:type="dxa"/>
            <w:tcBorders>
              <w:top w:val="nil"/>
              <w:left w:val="nil"/>
              <w:bottom w:val="nil"/>
              <w:right w:val="single" w:sz="8" w:space="0" w:color="auto"/>
            </w:tcBorders>
            <w:tcMar>
              <w:top w:w="57" w:type="dxa"/>
              <w:left w:w="57" w:type="dxa"/>
              <w:bottom w:w="57" w:type="dxa"/>
              <w:right w:w="57" w:type="dxa"/>
            </w:tcMar>
            <w:hideMark/>
          </w:tcPr>
          <w:p w14:paraId="200D1370" w14:textId="46A6F3AE"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nil"/>
              <w:right w:val="single" w:sz="8" w:space="0" w:color="auto"/>
            </w:tcBorders>
            <w:tcMar>
              <w:top w:w="57" w:type="dxa"/>
              <w:left w:w="57" w:type="dxa"/>
              <w:bottom w:w="57" w:type="dxa"/>
              <w:right w:w="57" w:type="dxa"/>
            </w:tcMar>
            <w:hideMark/>
          </w:tcPr>
          <w:p w14:paraId="30AF6D34" w14:textId="5A8D63F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nil"/>
              <w:right w:val="single" w:sz="8" w:space="0" w:color="auto"/>
            </w:tcBorders>
            <w:tcMar>
              <w:top w:w="57" w:type="dxa"/>
              <w:left w:w="57" w:type="dxa"/>
              <w:bottom w:w="57" w:type="dxa"/>
              <w:right w:w="57" w:type="dxa"/>
            </w:tcMar>
            <w:hideMark/>
          </w:tcPr>
          <w:p w14:paraId="54FD4299" w14:textId="301DA3AC"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583DDABF"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3CA2F697" w14:textId="77777777" w:rsidR="00544862" w:rsidRPr="00FC569C" w:rsidRDefault="00544862" w:rsidP="004125B5">
            <w:pPr>
              <w:textAlignment w:val="baseline"/>
            </w:pPr>
            <w:r w:rsidRPr="00FC569C">
              <w:rPr>
                <w:b/>
                <w:bCs/>
                <w:sz w:val="20"/>
                <w:szCs w:val="20"/>
              </w:rPr>
              <w:t> </w:t>
            </w:r>
          </w:p>
        </w:tc>
        <w:tc>
          <w:tcPr>
            <w:tcW w:w="278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52DAE56E" w14:textId="1D6E3223" w:rsidR="00544862" w:rsidRPr="00FC569C" w:rsidRDefault="00544862" w:rsidP="004125B5">
            <w:pPr>
              <w:pStyle w:val="ListParagraph"/>
              <w:numPr>
                <w:ilvl w:val="0"/>
                <w:numId w:val="36"/>
              </w:numPr>
            </w:pPr>
            <w:r w:rsidRPr="00FC569C">
              <w:t>Did the project efficiently utilize local capacity in implementation?</w:t>
            </w:r>
          </w:p>
        </w:tc>
        <w:tc>
          <w:tcPr>
            <w:tcW w:w="296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2A0A05A" w14:textId="1C279098" w:rsidR="00544862" w:rsidRPr="00FC569C" w:rsidRDefault="00544862" w:rsidP="004125B5">
            <w:pPr>
              <w:pStyle w:val="xmsonormal"/>
              <w:ind w:left="360" w:hanging="360"/>
              <w:rPr>
                <w:rFonts w:asciiTheme="minorHAnsi" w:hAnsiTheme="minorHAnsi"/>
              </w:rPr>
            </w:pPr>
            <w:r>
              <w:rPr>
                <w:rFonts w:asciiTheme="minorHAnsi" w:hAnsiTheme="minorHAnsi"/>
                <w:sz w:val="14"/>
                <w:szCs w:val="14"/>
              </w:rPr>
              <w:t xml:space="preserve">  </w:t>
            </w:r>
            <w:r w:rsidRPr="00FC569C">
              <w:rPr>
                <w:rFonts w:asciiTheme="minorHAnsi" w:hAnsiTheme="minorHAnsi"/>
                <w:sz w:val="20"/>
                <w:szCs w:val="20"/>
              </w:rPr>
              <w:t> </w:t>
            </w:r>
          </w:p>
        </w:tc>
        <w:tc>
          <w:tcPr>
            <w:tcW w:w="386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57346C0B" w14:textId="527A0D3E"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1121C98D" w14:textId="06755BC3"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03E03CE4"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57FDB7E3" w14:textId="77777777" w:rsidR="00544862" w:rsidRPr="00FC569C" w:rsidRDefault="00544862" w:rsidP="004125B5">
            <w:pPr>
              <w:textAlignment w:val="baseline"/>
            </w:pPr>
            <w:r w:rsidRPr="00FC569C">
              <w:rPr>
                <w:b/>
                <w:bCs/>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3B846BE3" w14:textId="42F80548" w:rsidR="00544862" w:rsidRPr="00FC569C" w:rsidRDefault="00544862" w:rsidP="004125B5">
            <w:pPr>
              <w:pStyle w:val="ListParagraph"/>
              <w:numPr>
                <w:ilvl w:val="0"/>
                <w:numId w:val="36"/>
              </w:numPr>
            </w:pPr>
            <w:r w:rsidRPr="00FC569C">
              <w:t>What lessons can be drawn regarding efficiency for other similar projects in the future?</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622BB6EF" w14:textId="03A80BC3" w:rsidR="00544862" w:rsidRPr="00FC569C" w:rsidRDefault="00544862" w:rsidP="004125B5">
            <w:pPr>
              <w:pStyle w:val="xmsonormal"/>
              <w:rPr>
                <w:rFonts w:asciiTheme="minorHAnsi" w:hAnsiTheme="minorHAnsi"/>
              </w:rPr>
            </w:pPr>
            <w:r>
              <w:rPr>
                <w:rFonts w:asciiTheme="minorHAnsi" w:hAnsiTheme="minorHAnsi"/>
                <w:sz w:val="14"/>
                <w:szCs w:val="14"/>
              </w:rPr>
              <w:t xml:space="preserve">  </w:t>
            </w:r>
            <w:r w:rsidRPr="00FC569C">
              <w:rPr>
                <w:rFonts w:asciiTheme="minorHAnsi" w:hAnsiTheme="minorHAnsi"/>
                <w:sz w:val="20"/>
                <w:szCs w:val="20"/>
              </w:rPr>
              <w:t>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4215D600" w14:textId="467FB3A0"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5ABF9C69" w14:textId="79EC387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8C20F39"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4C8CBB03" w14:textId="77777777" w:rsidR="00544862" w:rsidRPr="00FC569C" w:rsidRDefault="00544862" w:rsidP="004125B5">
            <w:pPr>
              <w:textAlignment w:val="baseline"/>
            </w:pPr>
            <w:r w:rsidRPr="00FC569C">
              <w:rPr>
                <w:b/>
                <w:bCs/>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4DEF472B" w14:textId="59F75126" w:rsidR="00544862" w:rsidRPr="00FC569C" w:rsidRDefault="00544862" w:rsidP="004125B5">
            <w:pPr>
              <w:pStyle w:val="ListParagraph"/>
              <w:numPr>
                <w:ilvl w:val="0"/>
                <w:numId w:val="36"/>
              </w:numPr>
            </w:pPr>
            <w:r w:rsidRPr="00FC569C">
              <w:t xml:space="preserve">Effectiveness: To what extent have/ will the </w:t>
            </w:r>
            <w:r w:rsidRPr="00FC569C">
              <w:lastRenderedPageBreak/>
              <w:t>expected outcomes and objectives of the project been/be achieved?</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6F8A17BB" w14:textId="04A23AC9" w:rsidR="00544862" w:rsidRPr="00FC569C" w:rsidRDefault="00544862" w:rsidP="004125B5">
            <w:pPr>
              <w:pStyle w:val="xmsonormal"/>
              <w:ind w:left="360" w:hanging="360"/>
              <w:rPr>
                <w:rFonts w:asciiTheme="minorHAnsi" w:hAnsiTheme="minorHAnsi"/>
              </w:rPr>
            </w:pPr>
            <w:r>
              <w:rPr>
                <w:rFonts w:asciiTheme="minorHAnsi" w:hAnsiTheme="minorHAnsi"/>
                <w:sz w:val="14"/>
                <w:szCs w:val="14"/>
              </w:rPr>
              <w:lastRenderedPageBreak/>
              <w:t xml:space="preserve">  </w:t>
            </w:r>
            <w:r w:rsidRPr="00FC569C">
              <w:rPr>
                <w:rFonts w:asciiTheme="minorHAnsi" w:hAnsiTheme="minorHAnsi"/>
                <w:sz w:val="20"/>
                <w:szCs w:val="20"/>
              </w:rPr>
              <w:t>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1FBD5C58" w14:textId="5A7BE69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3E8C55BD" w14:textId="71A8E37B"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641B9D4C"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37CED633" w14:textId="77777777" w:rsidR="00544862" w:rsidRPr="00FC569C" w:rsidRDefault="00544862" w:rsidP="004125B5">
            <w:pPr>
              <w:textAlignment w:val="baseline"/>
            </w:pPr>
            <w:r w:rsidRPr="00FC569C">
              <w:rPr>
                <w:b/>
                <w:bCs/>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14FC29DD" w14:textId="3EBC33FF" w:rsidR="00544862" w:rsidRPr="00FC569C" w:rsidRDefault="00544862" w:rsidP="004125B5">
            <w:pPr>
              <w:pStyle w:val="ListParagraph"/>
              <w:numPr>
                <w:ilvl w:val="0"/>
                <w:numId w:val="36"/>
              </w:numPr>
            </w:pPr>
            <w:r w:rsidRPr="00FC569C">
              <w:t>Has the project been effective in achieving the expected outcomes and objectives?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28DEB3C4" w14:textId="7CDA26BF" w:rsidR="00544862" w:rsidRPr="00FC569C" w:rsidRDefault="00544862" w:rsidP="004125B5">
            <w:pPr>
              <w:pStyle w:val="xmsonormal"/>
              <w:ind w:left="360" w:hanging="360"/>
              <w:rPr>
                <w:rFonts w:asciiTheme="minorHAnsi" w:hAnsiTheme="minorHAnsi"/>
              </w:rPr>
            </w:pPr>
            <w:r>
              <w:rPr>
                <w:rFonts w:asciiTheme="minorHAnsi" w:hAnsiTheme="minorHAnsi"/>
                <w:sz w:val="14"/>
                <w:szCs w:val="14"/>
              </w:rPr>
              <w:t xml:space="preserve">  </w:t>
            </w:r>
            <w:r>
              <w:rPr>
                <w:rStyle w:val="xapple-converted-space"/>
                <w:rFonts w:asciiTheme="minorHAnsi" w:hAnsiTheme="minorHAnsi"/>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02A32DB0" w14:textId="087781F1"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491C775A" w14:textId="710E3674"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6F4F8305"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126E6925" w14:textId="77777777" w:rsidR="00544862" w:rsidRPr="00FC569C" w:rsidRDefault="00544862" w:rsidP="004125B5">
            <w:pPr>
              <w:textAlignment w:val="baseline"/>
            </w:pPr>
            <w:r w:rsidRPr="00FC569C">
              <w:rPr>
                <w:b/>
                <w:bCs/>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30C45F93" w14:textId="1E153607" w:rsidR="00544862" w:rsidRPr="00FC569C" w:rsidRDefault="00544862" w:rsidP="004125B5">
            <w:pPr>
              <w:pStyle w:val="ListParagraph"/>
              <w:ind w:left="360"/>
            </w:pPr>
            <w:r w:rsidRPr="00FC569C">
              <w:t>Was the project implemented efficiently, in-line with international and national norms and standards?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7893478A" w14:textId="66E3B821" w:rsidR="00544862" w:rsidRPr="00FC569C" w:rsidRDefault="00544862" w:rsidP="004125B5">
            <w:pPr>
              <w:pStyle w:val="xmsonormal"/>
              <w:ind w:left="360" w:hanging="360"/>
              <w:rPr>
                <w:rFonts w:asciiTheme="minorHAnsi" w:hAnsiTheme="minorHAnsi"/>
              </w:rPr>
            </w:pP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452C81BA" w14:textId="415530AD"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57799B81" w14:textId="5E4BF01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4DDF8183" w14:textId="77777777" w:rsidTr="00544862">
        <w:trPr>
          <w:trHeight w:val="141"/>
        </w:trPr>
        <w:tc>
          <w:tcPr>
            <w:tcW w:w="13197" w:type="dxa"/>
            <w:gridSpan w:val="5"/>
            <w:tcBorders>
              <w:top w:val="nil"/>
              <w:left w:val="single" w:sz="8" w:space="0" w:color="auto"/>
              <w:bottom w:val="nil"/>
              <w:right w:val="single" w:sz="8" w:space="0" w:color="auto"/>
            </w:tcBorders>
            <w:shd w:val="clear" w:color="auto" w:fill="000000"/>
            <w:tcMar>
              <w:top w:w="57" w:type="dxa"/>
              <w:left w:w="57" w:type="dxa"/>
              <w:bottom w:w="57" w:type="dxa"/>
              <w:right w:w="57" w:type="dxa"/>
            </w:tcMar>
            <w:hideMark/>
          </w:tcPr>
          <w:p w14:paraId="58624AE1" w14:textId="77777777" w:rsidR="00544862" w:rsidRPr="00FC569C" w:rsidRDefault="00544862" w:rsidP="004125B5">
            <w:pPr>
              <w:pStyle w:val="ListParagraph"/>
              <w:numPr>
                <w:ilvl w:val="0"/>
                <w:numId w:val="36"/>
              </w:numPr>
              <w:spacing w:line="180" w:lineRule="atLeast"/>
              <w:textAlignment w:val="baseline"/>
            </w:pPr>
            <w:r w:rsidRPr="00FC569C">
              <w:t>Sustainability: To what extent are there financial, institutional, social-economic, and/or environmental risks to sustaining long-term project results?</w:t>
            </w:r>
          </w:p>
        </w:tc>
      </w:tr>
      <w:tr w:rsidR="00544862" w:rsidRPr="00FC569C" w14:paraId="3D852E6E" w14:textId="77777777" w:rsidTr="00544862">
        <w:tc>
          <w:tcPr>
            <w:tcW w:w="1047" w:type="dxa"/>
            <w:tcBorders>
              <w:top w:val="single" w:sz="8" w:space="0" w:color="auto"/>
              <w:left w:val="nil"/>
              <w:bottom w:val="single" w:sz="8" w:space="0" w:color="auto"/>
              <w:right w:val="single" w:sz="8" w:space="0" w:color="auto"/>
            </w:tcBorders>
            <w:shd w:val="clear" w:color="auto" w:fill="DFDFDF"/>
            <w:tcMar>
              <w:top w:w="57" w:type="dxa"/>
              <w:left w:w="57" w:type="dxa"/>
              <w:bottom w:w="57" w:type="dxa"/>
              <w:right w:w="57" w:type="dxa"/>
            </w:tcMar>
            <w:hideMark/>
          </w:tcPr>
          <w:p w14:paraId="12786E63" w14:textId="77777777" w:rsidR="00544862" w:rsidRPr="00FC569C" w:rsidRDefault="00544862" w:rsidP="004125B5">
            <w:pPr>
              <w:textAlignment w:val="baseline"/>
            </w:pPr>
            <w:r w:rsidRPr="00FC569C">
              <w:rPr>
                <w:sz w:val="20"/>
                <w:szCs w:val="20"/>
              </w:rPr>
              <w:t> </w:t>
            </w:r>
          </w:p>
        </w:tc>
        <w:tc>
          <w:tcPr>
            <w:tcW w:w="278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12F7FBE" w14:textId="0E8DD731" w:rsidR="00544862" w:rsidRPr="00FC569C" w:rsidRDefault="00544862" w:rsidP="004125B5">
            <w:pPr>
              <w:pStyle w:val="ListParagraph"/>
              <w:numPr>
                <w:ilvl w:val="0"/>
                <w:numId w:val="36"/>
              </w:numPr>
            </w:pPr>
            <w:r w:rsidRPr="00FC569C">
              <w:t>Were interventions designed to have sustainable results given the identifiable risks?</w:t>
            </w:r>
          </w:p>
        </w:tc>
        <w:tc>
          <w:tcPr>
            <w:tcW w:w="296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06446336" w14:textId="5AFF11F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089EB12A" w14:textId="0A8FF2F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4AFF419E" w14:textId="2617E9D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DFC3736"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3952F83F"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3F0A4AE6" w14:textId="1031DF79" w:rsidR="00544862" w:rsidRPr="00FC569C" w:rsidRDefault="00544862" w:rsidP="004125B5">
            <w:pPr>
              <w:pStyle w:val="ListParagraph"/>
              <w:numPr>
                <w:ilvl w:val="0"/>
                <w:numId w:val="36"/>
              </w:numPr>
            </w:pPr>
            <w:r w:rsidRPr="00FC569C">
              <w:t>What issues emerged during implementation as a threat to sustainability?</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08E8345F" w14:textId="25D2891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4F2DD9AE" w14:textId="027C4FB2"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2D04D8C1" w14:textId="753BCFCD"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7643C72B"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3FDED6F4" w14:textId="77777777" w:rsidR="00544862" w:rsidRPr="00FC569C" w:rsidRDefault="00544862" w:rsidP="004125B5">
            <w:pPr>
              <w:textAlignment w:val="baseline"/>
            </w:pPr>
            <w:r w:rsidRPr="00FC569C">
              <w:rPr>
                <w:sz w:val="20"/>
                <w:szCs w:val="20"/>
              </w:rPr>
              <w:lastRenderedPageBreak/>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62E91B4A" w14:textId="70551999" w:rsidR="00544862" w:rsidRPr="00FC569C" w:rsidRDefault="00544862" w:rsidP="004125B5">
            <w:pPr>
              <w:pStyle w:val="ListParagraph"/>
              <w:numPr>
                <w:ilvl w:val="0"/>
                <w:numId w:val="36"/>
              </w:numPr>
            </w:pPr>
            <w:r w:rsidRPr="00FC569C">
              <w:t>Are there social or political risks that may threaten the sustainability of project outcomes?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23C8DF1E" w14:textId="3FCEC438"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6C2457B0" w14:textId="199F0008"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4944FA51" w14:textId="5FB7FAEA"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4FAE23F1"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213CC358"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331ED139" w14:textId="5C9863C0" w:rsidR="00544862" w:rsidRPr="00FC569C" w:rsidRDefault="00544862" w:rsidP="004125B5">
            <w:pPr>
              <w:pStyle w:val="ListParagraph"/>
              <w:numPr>
                <w:ilvl w:val="0"/>
                <w:numId w:val="36"/>
              </w:numPr>
            </w:pPr>
            <w:r w:rsidRPr="00FC569C">
              <w:t>Are there ongoing activities that pose an environmental threat to the sustainability of project outcomes?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404D51C5" w14:textId="7709445F"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7146D924" w14:textId="0385F573"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46052D78" w14:textId="7CAC9D23"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3DE1AB76"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66A5BC1A"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7F2E0C54" w14:textId="4366197D" w:rsidR="00544862" w:rsidRPr="00FC569C" w:rsidRDefault="00544862" w:rsidP="004125B5">
            <w:pPr>
              <w:pStyle w:val="ListParagraph"/>
              <w:numPr>
                <w:ilvl w:val="0"/>
                <w:numId w:val="36"/>
              </w:numPr>
            </w:pPr>
            <w:r w:rsidRPr="00FC569C">
              <w:t>Have the entities/people that will carry on the project been identified and prepared?</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249BFF62" w14:textId="6164B899"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0FA118AA" w14:textId="6C528FAE"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323BDEDE" w14:textId="48280FDC"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4265F4BC"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157BAC48"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448CF489" w14:textId="28D39370" w:rsidR="00544862" w:rsidRPr="00FC569C" w:rsidRDefault="00544862" w:rsidP="004125B5">
            <w:pPr>
              <w:pStyle w:val="ListParagraph"/>
              <w:numPr>
                <w:ilvl w:val="0"/>
                <w:numId w:val="36"/>
              </w:numPr>
            </w:pPr>
            <w:r w:rsidRPr="00FC569C">
              <w:t>Is there evidence financial resources are committed to support project results after the project has closed?</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6E8E1651" w14:textId="7AA47171"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5BFB0681" w14:textId="392376BE"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48355E0D" w14:textId="716C3A72"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035E4EC5" w14:textId="77777777" w:rsidTr="00544862">
        <w:trPr>
          <w:trHeight w:val="141"/>
        </w:trPr>
        <w:tc>
          <w:tcPr>
            <w:tcW w:w="13197" w:type="dxa"/>
            <w:gridSpan w:val="5"/>
            <w:tcBorders>
              <w:top w:val="nil"/>
              <w:left w:val="single" w:sz="8" w:space="0" w:color="auto"/>
              <w:bottom w:val="nil"/>
              <w:right w:val="single" w:sz="8" w:space="0" w:color="auto"/>
            </w:tcBorders>
            <w:shd w:val="clear" w:color="auto" w:fill="000000"/>
            <w:tcMar>
              <w:top w:w="57" w:type="dxa"/>
              <w:left w:w="57" w:type="dxa"/>
              <w:bottom w:w="57" w:type="dxa"/>
              <w:right w:w="57" w:type="dxa"/>
            </w:tcMar>
            <w:hideMark/>
          </w:tcPr>
          <w:p w14:paraId="5C6AAC3C" w14:textId="77777777" w:rsidR="00544862" w:rsidRPr="00FC569C" w:rsidRDefault="00544862" w:rsidP="004125B5">
            <w:pPr>
              <w:pStyle w:val="ListParagraph"/>
              <w:numPr>
                <w:ilvl w:val="0"/>
                <w:numId w:val="36"/>
              </w:numPr>
              <w:spacing w:line="180" w:lineRule="atLeast"/>
              <w:textAlignment w:val="baseline"/>
            </w:pPr>
            <w:r w:rsidRPr="00FC569C">
              <w:rPr>
                <w:b/>
                <w:bCs/>
              </w:rPr>
              <w:t>Impact: Are there indications that the project has contributed to, or enabled progress toward, reduced environmental stress and/or improved ecological status? </w:t>
            </w:r>
          </w:p>
        </w:tc>
      </w:tr>
      <w:tr w:rsidR="00544862" w:rsidRPr="00FC569C" w14:paraId="3B67D920" w14:textId="77777777" w:rsidTr="00544862">
        <w:tc>
          <w:tcPr>
            <w:tcW w:w="1047" w:type="dxa"/>
            <w:tcBorders>
              <w:top w:val="single" w:sz="8" w:space="0" w:color="auto"/>
              <w:left w:val="nil"/>
              <w:bottom w:val="single" w:sz="8" w:space="0" w:color="auto"/>
              <w:right w:val="single" w:sz="8" w:space="0" w:color="auto"/>
            </w:tcBorders>
            <w:shd w:val="clear" w:color="auto" w:fill="DFDFDF"/>
            <w:tcMar>
              <w:top w:w="57" w:type="dxa"/>
              <w:left w:w="57" w:type="dxa"/>
              <w:bottom w:w="57" w:type="dxa"/>
              <w:right w:w="57" w:type="dxa"/>
            </w:tcMar>
            <w:hideMark/>
          </w:tcPr>
          <w:p w14:paraId="54008E4B" w14:textId="77777777" w:rsidR="00544862" w:rsidRPr="00FC569C" w:rsidRDefault="00544862" w:rsidP="004125B5">
            <w:pPr>
              <w:textAlignment w:val="baseline"/>
            </w:pPr>
            <w:r w:rsidRPr="00FC569C">
              <w:rPr>
                <w:sz w:val="20"/>
                <w:szCs w:val="20"/>
              </w:rPr>
              <w:t> </w:t>
            </w:r>
          </w:p>
        </w:tc>
        <w:tc>
          <w:tcPr>
            <w:tcW w:w="278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45FABF6" w14:textId="0B4E2B02" w:rsidR="00544862" w:rsidRPr="00FC569C" w:rsidRDefault="00544862" w:rsidP="004125B5">
            <w:pPr>
              <w:pStyle w:val="ListParagraph"/>
              <w:numPr>
                <w:ilvl w:val="0"/>
                <w:numId w:val="36"/>
              </w:numPr>
            </w:pPr>
            <w:r w:rsidRPr="00FC569C">
              <w:t>Has the project made verifiable improvements on the adaptive capacity of persons impacted?</w:t>
            </w:r>
          </w:p>
        </w:tc>
        <w:tc>
          <w:tcPr>
            <w:tcW w:w="296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5554D89A" w14:textId="4622A539"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3067CCA" w14:textId="3F85941D"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1AEE19FE" w14:textId="2BC3D477"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5C3AF3C5" w14:textId="77777777" w:rsidTr="00544862">
        <w:tc>
          <w:tcPr>
            <w:tcW w:w="1047" w:type="dxa"/>
            <w:tcBorders>
              <w:top w:val="nil"/>
              <w:left w:val="nil"/>
              <w:bottom w:val="single" w:sz="8" w:space="0" w:color="auto"/>
              <w:right w:val="single" w:sz="8" w:space="0" w:color="auto"/>
            </w:tcBorders>
            <w:shd w:val="clear" w:color="auto" w:fill="DFDFDF"/>
            <w:tcMar>
              <w:top w:w="57" w:type="dxa"/>
              <w:left w:w="57" w:type="dxa"/>
              <w:bottom w:w="57" w:type="dxa"/>
              <w:right w:w="57" w:type="dxa"/>
            </w:tcMar>
            <w:hideMark/>
          </w:tcPr>
          <w:p w14:paraId="1A016EC7" w14:textId="77777777" w:rsidR="00544862" w:rsidRPr="00FC569C" w:rsidRDefault="00544862" w:rsidP="004125B5">
            <w:pPr>
              <w:textAlignment w:val="baseline"/>
            </w:pPr>
            <w:r w:rsidRPr="00FC569C">
              <w:rPr>
                <w:sz w:val="20"/>
                <w:szCs w:val="20"/>
              </w:rPr>
              <w:lastRenderedPageBreak/>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44038D14" w14:textId="59D482AE" w:rsidR="00544862" w:rsidRPr="00FC569C" w:rsidRDefault="00544862" w:rsidP="004125B5">
            <w:pPr>
              <w:pStyle w:val="ListParagraph"/>
              <w:numPr>
                <w:ilvl w:val="0"/>
                <w:numId w:val="36"/>
              </w:numPr>
            </w:pPr>
            <w:r w:rsidRPr="00FC569C">
              <w:t>Has the project made verifiable reductions in the vulnerability of other ecosystems in which it impacted?</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5748085D" w14:textId="746C039B"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0175B84C" w14:textId="097066A1"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1C2BED4A" w14:textId="78A40695"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r>
      <w:tr w:rsidR="00544862" w:rsidRPr="00FC569C" w14:paraId="2BCD8F38" w14:textId="77777777" w:rsidTr="00544862">
        <w:tc>
          <w:tcPr>
            <w:tcW w:w="1047" w:type="dxa"/>
            <w:tcBorders>
              <w:top w:val="nil"/>
              <w:left w:val="nil"/>
              <w:bottom w:val="nil"/>
              <w:right w:val="single" w:sz="8" w:space="0" w:color="auto"/>
            </w:tcBorders>
            <w:shd w:val="clear" w:color="auto" w:fill="DFDFDF"/>
            <w:tcMar>
              <w:top w:w="57" w:type="dxa"/>
              <w:left w:w="57" w:type="dxa"/>
              <w:bottom w:w="57" w:type="dxa"/>
              <w:right w:w="57" w:type="dxa"/>
            </w:tcMar>
            <w:hideMark/>
          </w:tcPr>
          <w:p w14:paraId="5CA6A145" w14:textId="77777777" w:rsidR="00544862" w:rsidRPr="00FC569C" w:rsidRDefault="00544862" w:rsidP="004125B5">
            <w:pPr>
              <w:textAlignment w:val="baseline"/>
            </w:pPr>
            <w:r w:rsidRPr="00FC569C">
              <w:rPr>
                <w:sz w:val="20"/>
                <w:szCs w:val="20"/>
              </w:rPr>
              <w:t> </w:t>
            </w:r>
          </w:p>
        </w:tc>
        <w:tc>
          <w:tcPr>
            <w:tcW w:w="2788" w:type="dxa"/>
            <w:tcBorders>
              <w:top w:val="nil"/>
              <w:left w:val="nil"/>
              <w:bottom w:val="single" w:sz="8" w:space="0" w:color="auto"/>
              <w:right w:val="single" w:sz="8" w:space="0" w:color="auto"/>
            </w:tcBorders>
            <w:tcMar>
              <w:top w:w="57" w:type="dxa"/>
              <w:left w:w="57" w:type="dxa"/>
              <w:bottom w:w="57" w:type="dxa"/>
              <w:right w:w="57" w:type="dxa"/>
            </w:tcMar>
            <w:hideMark/>
          </w:tcPr>
          <w:p w14:paraId="4B4A16F4" w14:textId="43C64398" w:rsidR="00544862" w:rsidRPr="00FC569C" w:rsidRDefault="00544862" w:rsidP="00544862">
            <w:pPr>
              <w:pStyle w:val="ListParagraph"/>
              <w:numPr>
                <w:ilvl w:val="0"/>
                <w:numId w:val="36"/>
              </w:numPr>
            </w:pPr>
            <w:r w:rsidRPr="00FC569C">
              <w:t>Has the project demonstrated progress towards these</w:t>
            </w:r>
            <w:r>
              <w:t xml:space="preserve"> </w:t>
            </w:r>
            <w:r w:rsidRPr="00FC569C">
              <w:t>impact achievements?</w:t>
            </w:r>
          </w:p>
        </w:tc>
        <w:tc>
          <w:tcPr>
            <w:tcW w:w="2968" w:type="dxa"/>
            <w:tcBorders>
              <w:top w:val="nil"/>
              <w:left w:val="nil"/>
              <w:bottom w:val="single" w:sz="8" w:space="0" w:color="auto"/>
              <w:right w:val="single" w:sz="8" w:space="0" w:color="auto"/>
            </w:tcBorders>
            <w:tcMar>
              <w:top w:w="57" w:type="dxa"/>
              <w:left w:w="57" w:type="dxa"/>
              <w:bottom w:w="57" w:type="dxa"/>
              <w:right w:w="57" w:type="dxa"/>
            </w:tcMar>
            <w:hideMark/>
          </w:tcPr>
          <w:p w14:paraId="745F7AC2" w14:textId="50E2A0BC" w:rsidR="00544862" w:rsidRPr="00FC569C" w:rsidRDefault="00544862" w:rsidP="004125B5">
            <w:pPr>
              <w:ind w:hanging="360"/>
            </w:pPr>
            <w:r w:rsidRPr="00FC569C">
              <w:rPr>
                <w:sz w:val="20"/>
                <w:szCs w:val="20"/>
              </w:rPr>
              <w:t></w:t>
            </w:r>
            <w:r>
              <w:rPr>
                <w:sz w:val="14"/>
                <w:szCs w:val="14"/>
              </w:rPr>
              <w:t xml:space="preserve">  </w:t>
            </w:r>
            <w:r>
              <w:rPr>
                <w:rStyle w:val="xapple-converted-space"/>
                <w:sz w:val="14"/>
                <w:szCs w:val="14"/>
              </w:rPr>
              <w:t xml:space="preserve"> </w:t>
            </w:r>
          </w:p>
        </w:tc>
        <w:tc>
          <w:tcPr>
            <w:tcW w:w="3867" w:type="dxa"/>
            <w:tcBorders>
              <w:top w:val="nil"/>
              <w:left w:val="nil"/>
              <w:bottom w:val="single" w:sz="8" w:space="0" w:color="auto"/>
              <w:right w:val="single" w:sz="8" w:space="0" w:color="auto"/>
            </w:tcBorders>
            <w:tcMar>
              <w:top w:w="57" w:type="dxa"/>
              <w:left w:w="57" w:type="dxa"/>
              <w:bottom w:w="57" w:type="dxa"/>
              <w:right w:w="57" w:type="dxa"/>
            </w:tcMar>
            <w:hideMark/>
          </w:tcPr>
          <w:p w14:paraId="0DF568CE" w14:textId="77777777" w:rsidR="00544862" w:rsidRPr="00FC569C" w:rsidRDefault="00544862" w:rsidP="004125B5"/>
        </w:tc>
        <w:tc>
          <w:tcPr>
            <w:tcW w:w="2527" w:type="dxa"/>
            <w:tcBorders>
              <w:top w:val="nil"/>
              <w:left w:val="nil"/>
              <w:bottom w:val="single" w:sz="8" w:space="0" w:color="auto"/>
              <w:right w:val="single" w:sz="8" w:space="0" w:color="auto"/>
            </w:tcBorders>
            <w:tcMar>
              <w:top w:w="57" w:type="dxa"/>
              <w:left w:w="57" w:type="dxa"/>
              <w:bottom w:w="57" w:type="dxa"/>
              <w:right w:w="57" w:type="dxa"/>
            </w:tcMar>
            <w:hideMark/>
          </w:tcPr>
          <w:p w14:paraId="1AC251EC" w14:textId="4CD50819" w:rsidR="00544862" w:rsidRPr="00FC569C" w:rsidRDefault="00544862" w:rsidP="004125B5">
            <w:pPr>
              <w:ind w:hanging="360"/>
              <w:rPr>
                <w:sz w:val="24"/>
                <w:szCs w:val="24"/>
              </w:rPr>
            </w:pPr>
            <w:r w:rsidRPr="00FC569C">
              <w:rPr>
                <w:sz w:val="20"/>
                <w:szCs w:val="20"/>
              </w:rPr>
              <w:t></w:t>
            </w:r>
            <w:r>
              <w:rPr>
                <w:sz w:val="14"/>
                <w:szCs w:val="14"/>
              </w:rPr>
              <w:t xml:space="preserve">  </w:t>
            </w:r>
            <w:r>
              <w:rPr>
                <w:rStyle w:val="xapple-converted-space"/>
                <w:sz w:val="14"/>
                <w:szCs w:val="14"/>
              </w:rPr>
              <w:t xml:space="preserve"> </w:t>
            </w:r>
          </w:p>
        </w:tc>
      </w:tr>
    </w:tbl>
    <w:p w14:paraId="18B98B7B" w14:textId="77777777" w:rsidR="004125B5" w:rsidRPr="00FC569C" w:rsidRDefault="004125B5" w:rsidP="00D6638C">
      <w:pPr>
        <w:spacing w:before="200"/>
        <w:rPr>
          <w:rFonts w:eastAsia="Times New Roman" w:cs="Times New Roman"/>
          <w:sz w:val="20"/>
          <w:szCs w:val="20"/>
        </w:rPr>
        <w:sectPr w:rsidR="004125B5" w:rsidRPr="00FC569C" w:rsidSect="006C1964">
          <w:pgSz w:w="15840" w:h="12240" w:orient="landscape"/>
          <w:pgMar w:top="1440" w:right="900" w:bottom="1440" w:left="1440" w:header="708" w:footer="708" w:gutter="0"/>
          <w:cols w:space="708"/>
          <w:docGrid w:linePitch="360"/>
        </w:sectPr>
      </w:pPr>
    </w:p>
    <w:p w14:paraId="26647C0B" w14:textId="77777777" w:rsidR="00D6638C" w:rsidRPr="00FC569C" w:rsidRDefault="00D6638C" w:rsidP="00F05366">
      <w:pPr>
        <w:pStyle w:val="Heading31"/>
      </w:pPr>
      <w:bookmarkStart w:id="68" w:name="_TOR_Annex_D:"/>
      <w:bookmarkStart w:id="69" w:name="_Toc321341565"/>
      <w:bookmarkEnd w:id="68"/>
      <w:r w:rsidRPr="00FC569C">
        <w:lastRenderedPageBreak/>
        <w:t>Annex D: Rating</w:t>
      </w:r>
      <w:r w:rsidR="00E77635" w:rsidRPr="00FC569C">
        <w:t xml:space="preserve"> Scales</w:t>
      </w:r>
      <w:bookmarkEnd w:id="69"/>
    </w:p>
    <w:p w14:paraId="77F7756E" w14:textId="77777777" w:rsidR="00E77635" w:rsidRPr="00FC569C" w:rsidRDefault="00E77635" w:rsidP="00E77635">
      <w:pPr>
        <w:pStyle w:val="Normalbullet0"/>
        <w:rPr>
          <w:rFonts w:asciiTheme="minorHAnsi" w:hAnsi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FC569C" w14:paraId="7BD3070F" w14:textId="77777777" w:rsidTr="00E77635">
        <w:trPr>
          <w:trHeight w:val="548"/>
        </w:trPr>
        <w:tc>
          <w:tcPr>
            <w:tcW w:w="2009" w:type="pct"/>
            <w:shd w:val="clear" w:color="auto" w:fill="auto"/>
            <w:hideMark/>
          </w:tcPr>
          <w:p w14:paraId="6B60E915" w14:textId="77777777" w:rsidR="00D6638C" w:rsidRPr="00FC569C" w:rsidRDefault="00D6638C" w:rsidP="00D6638C">
            <w:pPr>
              <w:spacing w:after="0" w:line="240" w:lineRule="auto"/>
              <w:rPr>
                <w:rFonts w:eastAsia="Calibri" w:cs="Times New Roman"/>
                <w:b/>
                <w:i/>
                <w:sz w:val="20"/>
                <w:szCs w:val="20"/>
              </w:rPr>
            </w:pPr>
            <w:r w:rsidRPr="00FC569C">
              <w:rPr>
                <w:rFonts w:eastAsia="Times New Roman" w:cs="Times New Roman"/>
                <w:b/>
                <w:i/>
                <w:sz w:val="20"/>
                <w:szCs w:val="20"/>
              </w:rPr>
              <w:t>Ratings for Outcomes, Effectiveness, Efficiency, M&amp;E, I&amp;E Execution</w:t>
            </w:r>
          </w:p>
        </w:tc>
        <w:tc>
          <w:tcPr>
            <w:tcW w:w="2010" w:type="pct"/>
            <w:shd w:val="clear" w:color="auto" w:fill="auto"/>
          </w:tcPr>
          <w:p w14:paraId="7FDAA8A9" w14:textId="77777777" w:rsidR="00D6638C" w:rsidRPr="00FC569C" w:rsidRDefault="00D6638C" w:rsidP="00D6638C">
            <w:pPr>
              <w:spacing w:after="0" w:line="240" w:lineRule="auto"/>
              <w:rPr>
                <w:rFonts w:eastAsia="Calibri" w:cs="Times New Roman"/>
                <w:b/>
                <w:i/>
                <w:sz w:val="20"/>
                <w:szCs w:val="20"/>
              </w:rPr>
            </w:pPr>
            <w:r w:rsidRPr="00FC569C">
              <w:rPr>
                <w:rFonts w:eastAsia="Times New Roman" w:cs="Times New Roman"/>
                <w:b/>
                <w:i/>
                <w:sz w:val="20"/>
                <w:szCs w:val="20"/>
              </w:rPr>
              <w:t xml:space="preserve">Sustainability ratings: </w:t>
            </w:r>
          </w:p>
          <w:p w14:paraId="02855A1A" w14:textId="77777777" w:rsidR="00D6638C" w:rsidRPr="00FC569C" w:rsidRDefault="00D6638C" w:rsidP="00D6638C">
            <w:pPr>
              <w:spacing w:after="0" w:line="240" w:lineRule="auto"/>
              <w:rPr>
                <w:rFonts w:eastAsia="Times New Roman" w:cs="Times New Roman"/>
                <w:b/>
                <w:i/>
                <w:sz w:val="20"/>
                <w:szCs w:val="20"/>
              </w:rPr>
            </w:pPr>
          </w:p>
        </w:tc>
        <w:tc>
          <w:tcPr>
            <w:tcW w:w="981" w:type="pct"/>
            <w:shd w:val="clear" w:color="auto" w:fill="auto"/>
          </w:tcPr>
          <w:p w14:paraId="50DE50EA" w14:textId="77777777" w:rsidR="00D6638C" w:rsidRPr="00FC569C" w:rsidRDefault="00D6638C" w:rsidP="00D6638C">
            <w:pPr>
              <w:spacing w:after="0" w:line="240" w:lineRule="auto"/>
              <w:rPr>
                <w:rFonts w:eastAsia="Times New Roman" w:cs="Times New Roman"/>
                <w:b/>
                <w:i/>
                <w:sz w:val="20"/>
                <w:szCs w:val="20"/>
              </w:rPr>
            </w:pPr>
            <w:r w:rsidRPr="00FC569C">
              <w:rPr>
                <w:rFonts w:eastAsia="Times New Roman" w:cs="Times New Roman"/>
                <w:b/>
                <w:i/>
                <w:sz w:val="20"/>
                <w:szCs w:val="20"/>
              </w:rPr>
              <w:t>Relevance ratings</w:t>
            </w:r>
          </w:p>
        </w:tc>
      </w:tr>
      <w:tr w:rsidR="00D6638C" w:rsidRPr="00FC569C" w14:paraId="66918B19" w14:textId="77777777" w:rsidTr="00E77635">
        <w:trPr>
          <w:trHeight w:val="269"/>
        </w:trPr>
        <w:tc>
          <w:tcPr>
            <w:tcW w:w="2009" w:type="pct"/>
            <w:vMerge w:val="restart"/>
            <w:shd w:val="clear" w:color="auto" w:fill="auto"/>
            <w:hideMark/>
          </w:tcPr>
          <w:p w14:paraId="69C2CA6D" w14:textId="77777777"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 xml:space="preserve">6: Highly Satisfactory (HS): no shortcomings </w:t>
            </w:r>
          </w:p>
          <w:p w14:paraId="70DC9ABA" w14:textId="77777777"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5: Satisfactory (S): minor shortcomings</w:t>
            </w:r>
          </w:p>
          <w:p w14:paraId="5A28B752" w14:textId="77777777"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4: Moderately Satisfactory (MS)</w:t>
            </w:r>
          </w:p>
          <w:p w14:paraId="670DB867" w14:textId="0EDABD6D"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3. Moderately Unsatisfactory (MU): significant shortcomings</w:t>
            </w:r>
          </w:p>
          <w:p w14:paraId="14682BAD" w14:textId="77777777"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2. Unsatisfactory (U): major problems</w:t>
            </w:r>
          </w:p>
          <w:p w14:paraId="7B6040AB" w14:textId="77777777" w:rsidR="00D6638C" w:rsidRPr="00FC569C" w:rsidRDefault="00D6638C" w:rsidP="00D6638C">
            <w:pPr>
              <w:spacing w:after="0" w:line="240" w:lineRule="auto"/>
              <w:ind w:left="162"/>
              <w:rPr>
                <w:rFonts w:eastAsia="Times New Roman" w:cs="Times New Roman"/>
                <w:sz w:val="20"/>
                <w:szCs w:val="20"/>
              </w:rPr>
            </w:pPr>
            <w:r w:rsidRPr="00FC569C">
              <w:rPr>
                <w:rFonts w:eastAsia="Times New Roman" w:cs="Times New Roman"/>
                <w:sz w:val="20"/>
                <w:szCs w:val="20"/>
              </w:rPr>
              <w:t>1. Highly Unsatisfactory (HU): severe problems</w:t>
            </w:r>
          </w:p>
          <w:p w14:paraId="369DE27F" w14:textId="77777777" w:rsidR="00D6638C" w:rsidRPr="00FC569C" w:rsidRDefault="00D6638C" w:rsidP="00D6638C">
            <w:pPr>
              <w:spacing w:after="0" w:line="240" w:lineRule="auto"/>
              <w:rPr>
                <w:rFonts w:eastAsia="Times New Roman" w:cs="Times New Roman"/>
                <w:sz w:val="20"/>
                <w:szCs w:val="20"/>
              </w:rPr>
            </w:pPr>
          </w:p>
        </w:tc>
        <w:tc>
          <w:tcPr>
            <w:tcW w:w="2010" w:type="pct"/>
            <w:tcBorders>
              <w:bottom w:val="nil"/>
            </w:tcBorders>
            <w:shd w:val="clear" w:color="auto" w:fill="auto"/>
          </w:tcPr>
          <w:p w14:paraId="6206FE12"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4. Likely (L): negligible risks to sustainability</w:t>
            </w:r>
          </w:p>
        </w:tc>
        <w:tc>
          <w:tcPr>
            <w:tcW w:w="981" w:type="pct"/>
            <w:tcBorders>
              <w:bottom w:val="nil"/>
            </w:tcBorders>
            <w:shd w:val="clear" w:color="auto" w:fill="auto"/>
          </w:tcPr>
          <w:p w14:paraId="414DF3DF"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2. Relevant (R)</w:t>
            </w:r>
          </w:p>
        </w:tc>
      </w:tr>
      <w:tr w:rsidR="00D6638C" w:rsidRPr="00FC569C" w14:paraId="0266A7DC" w14:textId="77777777" w:rsidTr="00E77635">
        <w:trPr>
          <w:trHeight w:val="251"/>
        </w:trPr>
        <w:tc>
          <w:tcPr>
            <w:tcW w:w="2009" w:type="pct"/>
            <w:vMerge/>
            <w:shd w:val="clear" w:color="auto" w:fill="auto"/>
            <w:hideMark/>
          </w:tcPr>
          <w:p w14:paraId="78923D28" w14:textId="77777777" w:rsidR="00D6638C" w:rsidRPr="00FC569C" w:rsidRDefault="00D6638C" w:rsidP="00D6638C">
            <w:pPr>
              <w:spacing w:before="200"/>
              <w:rPr>
                <w:rFonts w:eastAsia="Times New Roman" w:cs="Times New Roman"/>
                <w:sz w:val="20"/>
                <w:szCs w:val="20"/>
              </w:rPr>
            </w:pPr>
          </w:p>
        </w:tc>
        <w:tc>
          <w:tcPr>
            <w:tcW w:w="2010" w:type="pct"/>
            <w:tcBorders>
              <w:top w:val="nil"/>
              <w:bottom w:val="nil"/>
            </w:tcBorders>
            <w:shd w:val="clear" w:color="auto" w:fill="auto"/>
          </w:tcPr>
          <w:p w14:paraId="1D412A22" w14:textId="68937662"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3. Moderately Likely (ML):</w:t>
            </w:r>
            <w:r w:rsidR="00544862">
              <w:rPr>
                <w:rFonts w:eastAsia="Times New Roman" w:cs="Times New Roman"/>
                <w:sz w:val="20"/>
                <w:szCs w:val="20"/>
              </w:rPr>
              <w:t xml:space="preserve"> </w:t>
            </w:r>
            <w:r w:rsidRPr="00FC569C">
              <w:rPr>
                <w:rFonts w:eastAsia="Times New Roman" w:cs="Times New Roman"/>
                <w:sz w:val="20"/>
                <w:szCs w:val="20"/>
              </w:rPr>
              <w:t>moderate risks</w:t>
            </w:r>
          </w:p>
        </w:tc>
        <w:tc>
          <w:tcPr>
            <w:tcW w:w="981" w:type="pct"/>
            <w:tcBorders>
              <w:top w:val="nil"/>
              <w:bottom w:val="nil"/>
            </w:tcBorders>
            <w:shd w:val="clear" w:color="auto" w:fill="auto"/>
          </w:tcPr>
          <w:p w14:paraId="67FA24E7"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1.. Not relevant (NR)</w:t>
            </w:r>
          </w:p>
        </w:tc>
      </w:tr>
      <w:tr w:rsidR="00D6638C" w:rsidRPr="00FC569C" w14:paraId="512321FD" w14:textId="77777777" w:rsidTr="00E77635">
        <w:tc>
          <w:tcPr>
            <w:tcW w:w="2009" w:type="pct"/>
            <w:vMerge/>
            <w:tcBorders>
              <w:bottom w:val="single" w:sz="4" w:space="0" w:color="auto"/>
            </w:tcBorders>
            <w:shd w:val="clear" w:color="auto" w:fill="auto"/>
            <w:hideMark/>
          </w:tcPr>
          <w:p w14:paraId="374252A7" w14:textId="77777777" w:rsidR="00D6638C" w:rsidRPr="00FC569C" w:rsidRDefault="00D6638C" w:rsidP="00D6638C">
            <w:pPr>
              <w:spacing w:before="200"/>
              <w:rPr>
                <w:rFonts w:eastAsia="Times New Roman" w:cs="Times New Roman"/>
                <w:sz w:val="20"/>
                <w:szCs w:val="20"/>
              </w:rPr>
            </w:pPr>
          </w:p>
        </w:tc>
        <w:tc>
          <w:tcPr>
            <w:tcW w:w="2010" w:type="pct"/>
            <w:tcBorders>
              <w:top w:val="nil"/>
              <w:bottom w:val="single" w:sz="4" w:space="0" w:color="auto"/>
            </w:tcBorders>
            <w:shd w:val="clear" w:color="auto" w:fill="auto"/>
          </w:tcPr>
          <w:p w14:paraId="06699F33"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2. Moderately Unlikely (MU): significant risks</w:t>
            </w:r>
          </w:p>
          <w:p w14:paraId="1D0D196F"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1. Unlikely (U): severe risks</w:t>
            </w:r>
          </w:p>
        </w:tc>
        <w:tc>
          <w:tcPr>
            <w:tcW w:w="981" w:type="pct"/>
            <w:tcBorders>
              <w:top w:val="nil"/>
              <w:bottom w:val="single" w:sz="4" w:space="0" w:color="auto"/>
            </w:tcBorders>
            <w:shd w:val="clear" w:color="auto" w:fill="auto"/>
          </w:tcPr>
          <w:p w14:paraId="1A9569C1" w14:textId="77777777" w:rsidR="00D6638C" w:rsidRPr="00FC569C" w:rsidRDefault="00D6638C" w:rsidP="00D6638C">
            <w:pPr>
              <w:spacing w:after="0" w:line="240" w:lineRule="auto"/>
              <w:rPr>
                <w:rFonts w:eastAsia="Times New Roman" w:cs="Times New Roman"/>
                <w:sz w:val="20"/>
                <w:szCs w:val="20"/>
              </w:rPr>
            </w:pPr>
          </w:p>
          <w:p w14:paraId="7106CDF4" w14:textId="77777777" w:rsidR="00D6638C" w:rsidRPr="00FC569C" w:rsidRDefault="00D6638C" w:rsidP="00D6638C">
            <w:pPr>
              <w:spacing w:after="0" w:line="240" w:lineRule="auto"/>
              <w:rPr>
                <w:rFonts w:eastAsia="Times New Roman" w:cs="Times New Roman"/>
                <w:b/>
                <w:i/>
                <w:sz w:val="20"/>
                <w:szCs w:val="20"/>
              </w:rPr>
            </w:pPr>
            <w:r w:rsidRPr="00FC569C">
              <w:rPr>
                <w:rFonts w:eastAsia="Times New Roman" w:cs="Times New Roman"/>
                <w:b/>
                <w:i/>
                <w:sz w:val="20"/>
                <w:szCs w:val="20"/>
              </w:rPr>
              <w:t>Impact Ratings:</w:t>
            </w:r>
          </w:p>
          <w:p w14:paraId="2D17F65D"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3. Significant (S)</w:t>
            </w:r>
          </w:p>
          <w:p w14:paraId="0B5316D8"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2. Minimal (M)</w:t>
            </w:r>
          </w:p>
          <w:p w14:paraId="0DA013C5"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Times New Roman"/>
                <w:sz w:val="20"/>
                <w:szCs w:val="20"/>
              </w:rPr>
              <w:t>1. Negligible (N)</w:t>
            </w:r>
          </w:p>
        </w:tc>
      </w:tr>
      <w:tr w:rsidR="00D6638C" w:rsidRPr="00FC569C" w14:paraId="3B1BC44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DBD44E" w14:textId="77777777" w:rsidR="00D6638C" w:rsidRPr="00FC569C" w:rsidRDefault="00D6638C" w:rsidP="00D6638C">
            <w:pPr>
              <w:spacing w:after="0" w:line="240" w:lineRule="auto"/>
              <w:rPr>
                <w:rFonts w:eastAsia="Times New Roman" w:cs="Times New Roman"/>
                <w:i/>
                <w:sz w:val="20"/>
                <w:szCs w:val="20"/>
              </w:rPr>
            </w:pPr>
            <w:r w:rsidRPr="00FC569C">
              <w:rPr>
                <w:rFonts w:eastAsia="Times New Roman" w:cs="Times New Roman"/>
                <w:i/>
                <w:sz w:val="20"/>
                <w:szCs w:val="20"/>
              </w:rPr>
              <w:t>Additional ratings where relevant:</w:t>
            </w:r>
          </w:p>
          <w:p w14:paraId="4B6C95AB" w14:textId="77777777" w:rsidR="00D6638C" w:rsidRPr="00FC569C" w:rsidRDefault="00D6638C" w:rsidP="00D6638C">
            <w:pPr>
              <w:spacing w:after="0" w:line="240" w:lineRule="auto"/>
              <w:rPr>
                <w:rFonts w:eastAsia="Times New Roman" w:cs="Calibri"/>
                <w:sz w:val="20"/>
                <w:szCs w:val="20"/>
              </w:rPr>
            </w:pPr>
            <w:r w:rsidRPr="00FC569C">
              <w:rPr>
                <w:rFonts w:eastAsia="Times New Roman" w:cs="Calibri"/>
                <w:sz w:val="20"/>
                <w:szCs w:val="20"/>
              </w:rPr>
              <w:t xml:space="preserve">Not Applicable (N/A) </w:t>
            </w:r>
          </w:p>
          <w:p w14:paraId="1FB69917" w14:textId="77777777" w:rsidR="00D6638C" w:rsidRPr="00FC569C" w:rsidRDefault="00D6638C" w:rsidP="00D6638C">
            <w:pPr>
              <w:spacing w:after="0" w:line="240" w:lineRule="auto"/>
              <w:rPr>
                <w:rFonts w:eastAsia="Times New Roman" w:cs="Times New Roman"/>
                <w:sz w:val="20"/>
                <w:szCs w:val="20"/>
              </w:rPr>
            </w:pPr>
            <w:r w:rsidRPr="00FC569C">
              <w:rPr>
                <w:rFonts w:eastAsia="Times New Roman" w:cs="Calibri"/>
                <w:sz w:val="20"/>
                <w:szCs w:val="20"/>
              </w:rPr>
              <w:t>Unable to Assess (U/A</w:t>
            </w:r>
          </w:p>
        </w:tc>
      </w:tr>
    </w:tbl>
    <w:p w14:paraId="33457EC2" w14:textId="77777777" w:rsidR="00D6638C" w:rsidRPr="00FC569C" w:rsidRDefault="00D6638C" w:rsidP="00F05366">
      <w:pPr>
        <w:pStyle w:val="Heading31"/>
      </w:pPr>
      <w:r w:rsidRPr="00FC569C">
        <w:br w:type="page"/>
      </w:r>
      <w:bookmarkStart w:id="70" w:name="_Toc299133056"/>
      <w:bookmarkStart w:id="71" w:name="_Toc321341566"/>
      <w:r w:rsidRPr="00FC569C">
        <w:lastRenderedPageBreak/>
        <w:t xml:space="preserve">Annex E: Evaluation Consultant Code of Conduct </w:t>
      </w:r>
      <w:r w:rsidR="00B913F1" w:rsidRPr="00FC569C">
        <w:t xml:space="preserve">and </w:t>
      </w:r>
      <w:r w:rsidRPr="00FC569C">
        <w:t>Agreement Form</w:t>
      </w:r>
      <w:bookmarkEnd w:id="65"/>
      <w:bookmarkEnd w:id="66"/>
      <w:bookmarkEnd w:id="67"/>
      <w:bookmarkEnd w:id="70"/>
      <w:bookmarkEnd w:id="71"/>
    </w:p>
    <w:p w14:paraId="0C1C9D57" w14:textId="77777777" w:rsidR="00B913F1" w:rsidRPr="00FC569C" w:rsidRDefault="00B913F1" w:rsidP="00B913F1">
      <w:pPr>
        <w:autoSpaceDE w:val="0"/>
        <w:autoSpaceDN w:val="0"/>
        <w:adjustRightInd w:val="0"/>
        <w:spacing w:after="0" w:line="240" w:lineRule="auto"/>
        <w:rPr>
          <w:rFonts w:cs="Myriad-Bold"/>
          <w:b/>
          <w:bCs/>
          <w:color w:val="000000"/>
          <w:lang w:val="en-GB" w:bidi="ar-SA"/>
        </w:rPr>
      </w:pPr>
    </w:p>
    <w:p w14:paraId="40CCC34F" w14:textId="77777777" w:rsidR="00B913F1" w:rsidRPr="00FC569C" w:rsidRDefault="00B913F1" w:rsidP="00B913F1">
      <w:pPr>
        <w:autoSpaceDE w:val="0"/>
        <w:autoSpaceDN w:val="0"/>
        <w:adjustRightInd w:val="0"/>
        <w:spacing w:after="0" w:line="240" w:lineRule="auto"/>
        <w:rPr>
          <w:rFonts w:cstheme="minorHAnsi"/>
          <w:b/>
          <w:bCs/>
          <w:color w:val="000000"/>
          <w:sz w:val="24"/>
          <w:szCs w:val="24"/>
          <w:lang w:val="en-GB" w:bidi="ar-SA"/>
        </w:rPr>
      </w:pPr>
      <w:r w:rsidRPr="00FC569C">
        <w:rPr>
          <w:rFonts w:cstheme="minorHAnsi"/>
          <w:b/>
          <w:bCs/>
          <w:color w:val="000000"/>
          <w:sz w:val="24"/>
          <w:szCs w:val="24"/>
          <w:lang w:val="en-GB" w:bidi="ar-SA"/>
        </w:rPr>
        <w:t>Evaluators:</w:t>
      </w:r>
    </w:p>
    <w:p w14:paraId="0A6D8A17" w14:textId="7A6E1E55"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Must present information that is complete and fair in its assessment of strengths and weaknesses so that decisions or actions taken are well founded.</w:t>
      </w:r>
      <w:r w:rsidR="00544862">
        <w:rPr>
          <w:rFonts w:eastAsia="ACaslon-Regular"/>
          <w:lang w:val="en-GB" w:bidi="ar-SA"/>
        </w:rPr>
        <w:t xml:space="preserve"> </w:t>
      </w:r>
    </w:p>
    <w:p w14:paraId="27574669" w14:textId="77777777"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5A34EA82" w14:textId="77777777"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B155831" w14:textId="77777777"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CE516E9" w14:textId="77777777"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BACAA95" w14:textId="77777777" w:rsidR="00B913F1" w:rsidRPr="00FC569C" w:rsidRDefault="00B913F1" w:rsidP="00B913F1">
      <w:pPr>
        <w:pStyle w:val="ListParagraph"/>
        <w:numPr>
          <w:ilvl w:val="0"/>
          <w:numId w:val="31"/>
        </w:numPr>
        <w:rPr>
          <w:rFonts w:eastAsia="ACaslon-Regular"/>
          <w:lang w:val="en-GB" w:bidi="ar-SA"/>
        </w:rPr>
      </w:pPr>
      <w:r w:rsidRPr="00FC569C">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A18E9F9" w14:textId="77777777" w:rsidR="00D6638C" w:rsidRPr="00FC569C" w:rsidRDefault="00B913F1" w:rsidP="00B913F1">
      <w:pPr>
        <w:pStyle w:val="ListParagraph"/>
        <w:numPr>
          <w:ilvl w:val="0"/>
          <w:numId w:val="31"/>
        </w:numPr>
      </w:pPr>
      <w:r w:rsidRPr="00FC569C">
        <w:rPr>
          <w:rFonts w:eastAsia="ACaslon-Regular"/>
          <w:lang w:val="en-GB" w:bidi="ar-SA"/>
        </w:rPr>
        <w:t>Should reflect sound accounting procedures and be prudent in using the resources of the evaluation.</w:t>
      </w:r>
    </w:p>
    <w:p w14:paraId="58D4D91C"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rPr>
      </w:pPr>
      <w:r w:rsidRPr="00FC569C">
        <w:rPr>
          <w:rFonts w:eastAsia="Times New Roman" w:cs="Calibri"/>
          <w:b/>
          <w:bCs/>
          <w:color w:val="000000"/>
        </w:rPr>
        <w:t>Evaluation Consultant Agreement Form</w:t>
      </w:r>
      <w:r w:rsidRPr="00FC569C">
        <w:rPr>
          <w:rFonts w:eastAsia="Calibri" w:cs="Calibri"/>
          <w:b/>
          <w:bCs/>
          <w:color w:val="000000"/>
          <w:sz w:val="24"/>
          <w:szCs w:val="24"/>
          <w:vertAlign w:val="superscript"/>
        </w:rPr>
        <w:footnoteReference w:id="3"/>
      </w:r>
    </w:p>
    <w:p w14:paraId="7899F756"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FC569C">
        <w:rPr>
          <w:rFonts w:eastAsia="Times New Roman" w:cs="Calibri"/>
          <w:b/>
          <w:bCs/>
          <w:color w:val="000000"/>
        </w:rPr>
        <w:t xml:space="preserve">Agreement to abide by the Code of Conduct for Evaluation in the UN System </w:t>
      </w:r>
    </w:p>
    <w:p w14:paraId="45B29B39"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FC569C">
        <w:rPr>
          <w:rFonts w:eastAsia="Times New Roman" w:cs="Calibri"/>
          <w:b/>
          <w:bCs/>
          <w:color w:val="000000"/>
        </w:rPr>
        <w:t xml:space="preserve">Name of Consultant: </w:t>
      </w:r>
      <w:r w:rsidRPr="00FC569C">
        <w:rPr>
          <w:rFonts w:eastAsia="Times New Roman" w:cs="Calibri"/>
          <w:color w:val="000000"/>
        </w:rPr>
        <w:t>__</w:t>
      </w:r>
      <w:r w:rsidRPr="00FC569C">
        <w:rPr>
          <w:rFonts w:eastAsia="Times New Roman" w:cs="Calibri"/>
          <w:color w:val="000000"/>
          <w:u w:val="single"/>
        </w:rPr>
        <w:fldChar w:fldCharType="begin">
          <w:ffData>
            <w:name w:val="Text2"/>
            <w:enabled/>
            <w:calcOnExit w:val="0"/>
            <w:textInput/>
          </w:ffData>
        </w:fldChar>
      </w:r>
      <w:r w:rsidRPr="00FC569C">
        <w:rPr>
          <w:rFonts w:eastAsia="Times New Roman" w:cs="Calibri"/>
          <w:color w:val="000000"/>
          <w:u w:val="single"/>
        </w:rPr>
        <w:instrText xml:space="preserve"> FORMTEXT </w:instrText>
      </w:r>
      <w:r w:rsidRPr="00FC569C">
        <w:rPr>
          <w:rFonts w:eastAsia="Times New Roman" w:cs="Calibri"/>
          <w:color w:val="000000"/>
          <w:u w:val="single"/>
        </w:rPr>
      </w:r>
      <w:r w:rsidRPr="00FC569C">
        <w:rPr>
          <w:rFonts w:eastAsia="Times New Roman" w:cs="Calibri"/>
          <w:color w:val="000000"/>
          <w:u w:val="single"/>
        </w:rPr>
        <w:fldChar w:fldCharType="separate"/>
      </w:r>
      <w:r w:rsidRPr="00FC569C">
        <w:rPr>
          <w:rFonts w:eastAsia="Times New Roman" w:cs="Calibri"/>
          <w:noProof/>
          <w:color w:val="000000"/>
          <w:u w:val="single"/>
        </w:rPr>
        <w:t> </w:t>
      </w:r>
      <w:r w:rsidRPr="00FC569C">
        <w:rPr>
          <w:rFonts w:eastAsia="Times New Roman" w:cs="Calibri"/>
          <w:noProof/>
          <w:color w:val="000000"/>
          <w:u w:val="single"/>
        </w:rPr>
        <w:t> </w:t>
      </w:r>
      <w:r w:rsidRPr="00FC569C">
        <w:rPr>
          <w:rFonts w:eastAsia="Times New Roman" w:cs="Calibri"/>
          <w:noProof/>
          <w:color w:val="000000"/>
          <w:u w:val="single"/>
        </w:rPr>
        <w:t> </w:t>
      </w:r>
      <w:r w:rsidRPr="00FC569C">
        <w:rPr>
          <w:rFonts w:eastAsia="Times New Roman" w:cs="Calibri"/>
          <w:noProof/>
          <w:color w:val="000000"/>
          <w:u w:val="single"/>
        </w:rPr>
        <w:t> </w:t>
      </w:r>
      <w:r w:rsidRPr="00FC569C">
        <w:rPr>
          <w:rFonts w:eastAsia="Times New Roman" w:cs="Calibri"/>
          <w:noProof/>
          <w:color w:val="000000"/>
          <w:u w:val="single"/>
        </w:rPr>
        <w:t> </w:t>
      </w:r>
      <w:r w:rsidRPr="00FC569C">
        <w:rPr>
          <w:rFonts w:eastAsia="Times New Roman" w:cs="Calibri"/>
          <w:color w:val="000000"/>
          <w:u w:val="single"/>
        </w:rPr>
        <w:fldChar w:fldCharType="end"/>
      </w:r>
      <w:r w:rsidRPr="00FC569C">
        <w:rPr>
          <w:rFonts w:eastAsia="Times New Roman" w:cs="Calibri"/>
          <w:color w:val="000000"/>
        </w:rPr>
        <w:t xml:space="preserve">_________________________________________________ </w:t>
      </w:r>
    </w:p>
    <w:p w14:paraId="6FF9B2A5"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FC569C">
        <w:rPr>
          <w:rFonts w:eastAsia="Times New Roman" w:cs="Calibri"/>
          <w:b/>
          <w:bCs/>
          <w:color w:val="000000"/>
        </w:rPr>
        <w:t xml:space="preserve">Name of Consultancy Organization </w:t>
      </w:r>
      <w:r w:rsidRPr="00FC569C">
        <w:rPr>
          <w:rFonts w:eastAsia="Times New Roman" w:cs="Calibri"/>
          <w:color w:val="000000"/>
        </w:rPr>
        <w:t>(where relevant)</w:t>
      </w:r>
      <w:r w:rsidRPr="00FC569C">
        <w:rPr>
          <w:rFonts w:eastAsia="Times New Roman" w:cs="Calibri"/>
          <w:b/>
          <w:bCs/>
          <w:color w:val="000000"/>
        </w:rPr>
        <w:t xml:space="preserve">: </w:t>
      </w:r>
      <w:r w:rsidRPr="00FC569C">
        <w:rPr>
          <w:rFonts w:eastAsia="Times New Roman" w:cs="Calibri"/>
          <w:color w:val="000000"/>
        </w:rPr>
        <w:t xml:space="preserve">________________________ </w:t>
      </w:r>
    </w:p>
    <w:p w14:paraId="59475515"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FC569C">
        <w:rPr>
          <w:rFonts w:eastAsia="Times New Roman" w:cs="Calibri"/>
          <w:b/>
          <w:bCs/>
          <w:color w:val="000000"/>
        </w:rPr>
        <w:t xml:space="preserve">I confirm that I have received and understood and will abide by the United Nations Code of Conduct for Evaluation. </w:t>
      </w:r>
    </w:p>
    <w:p w14:paraId="2097EB43"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FC569C">
        <w:rPr>
          <w:rFonts w:eastAsia="Times New Roman" w:cs="Calibri"/>
          <w:color w:val="000000"/>
        </w:rPr>
        <w:t xml:space="preserve">Signed at </w:t>
      </w:r>
      <w:r w:rsidR="00224F9C" w:rsidRPr="00FC569C">
        <w:rPr>
          <w:rFonts w:eastAsia="Times New Roman" w:cs="Calibri"/>
          <w:i/>
          <w:color w:val="000000"/>
          <w:highlight w:val="lightGray"/>
        </w:rPr>
        <w:t>place</w:t>
      </w:r>
      <w:r w:rsidR="00224F9C" w:rsidRPr="00FC569C">
        <w:rPr>
          <w:rFonts w:eastAsia="Times New Roman" w:cs="Calibri"/>
          <w:i/>
          <w:color w:val="000000"/>
        </w:rPr>
        <w:t xml:space="preserve"> </w:t>
      </w:r>
      <w:r w:rsidRPr="00FC569C">
        <w:rPr>
          <w:rFonts w:eastAsia="Times New Roman" w:cs="Calibri"/>
          <w:color w:val="000000"/>
        </w:rPr>
        <w:t xml:space="preserve">on </w:t>
      </w:r>
      <w:r w:rsidR="00224F9C" w:rsidRPr="00FC569C">
        <w:rPr>
          <w:rFonts w:eastAsia="Times New Roman" w:cs="Calibri"/>
          <w:i/>
          <w:color w:val="000000"/>
          <w:highlight w:val="lightGray"/>
        </w:rPr>
        <w:t>date</w:t>
      </w:r>
    </w:p>
    <w:p w14:paraId="7F291AA4" w14:textId="77777777" w:rsidR="00D6638C" w:rsidRPr="00FC569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HIDDJN+TimesNewRoman,Bold"/>
          <w:color w:val="000000"/>
        </w:rPr>
      </w:pPr>
      <w:r w:rsidRPr="00FC569C">
        <w:rPr>
          <w:rFonts w:eastAsia="Times New Roman" w:cs="Calibri"/>
          <w:color w:val="000000"/>
        </w:rPr>
        <w:t>Signature</w:t>
      </w:r>
      <w:r w:rsidRPr="00FC569C">
        <w:rPr>
          <w:rFonts w:eastAsia="Times New Roman" w:cs="HIDDJN+TimesNewRoman,Bold"/>
          <w:color w:val="000000"/>
        </w:rPr>
        <w:t>: ________________________________________</w:t>
      </w:r>
    </w:p>
    <w:p w14:paraId="66EFF359" w14:textId="77777777" w:rsidR="00D6638C" w:rsidRPr="00FC569C" w:rsidRDefault="00D6638C" w:rsidP="00F05366">
      <w:pPr>
        <w:pStyle w:val="Heading31"/>
      </w:pPr>
      <w:r w:rsidRPr="00FC569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FC569C">
        <w:lastRenderedPageBreak/>
        <w:t>Annex F: Evaluation Report Outline</w:t>
      </w:r>
      <w:bookmarkEnd w:id="73"/>
      <w:bookmarkEnd w:id="74"/>
      <w:bookmarkEnd w:id="75"/>
      <w:bookmarkEnd w:id="76"/>
      <w:r w:rsidRPr="00FC569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FC569C" w14:paraId="4F96B637" w14:textId="77777777" w:rsidTr="006C1964">
        <w:tc>
          <w:tcPr>
            <w:tcW w:w="985" w:type="dxa"/>
          </w:tcPr>
          <w:p w14:paraId="1E577B38"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i.</w:t>
            </w:r>
          </w:p>
        </w:tc>
        <w:tc>
          <w:tcPr>
            <w:tcW w:w="8483" w:type="dxa"/>
          </w:tcPr>
          <w:p w14:paraId="1D1EDDAD"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Opening page:</w:t>
            </w:r>
          </w:p>
          <w:p w14:paraId="442AF084" w14:textId="6100415F"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Title of UNDP supported </w:t>
            </w:r>
            <w:r w:rsidR="00F50A1D" w:rsidRPr="00FC569C">
              <w:rPr>
                <w:rFonts w:eastAsia="Times New Roman" w:cs="Times New Roman"/>
                <w:sz w:val="20"/>
                <w:szCs w:val="20"/>
              </w:rPr>
              <w:t>BMUB</w:t>
            </w:r>
            <w:r w:rsidRPr="00FC569C">
              <w:rPr>
                <w:rFonts w:eastAsia="Times New Roman" w:cs="Times New Roman"/>
                <w:sz w:val="20"/>
                <w:szCs w:val="20"/>
              </w:rPr>
              <w:t xml:space="preserve"> financed project </w:t>
            </w:r>
          </w:p>
          <w:p w14:paraId="3E59DA69" w14:textId="61F4B54B"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UNDP and </w:t>
            </w:r>
            <w:r w:rsidR="00907462" w:rsidRPr="00FC569C">
              <w:rPr>
                <w:rFonts w:eastAsia="Times New Roman" w:cs="Times New Roman"/>
                <w:sz w:val="20"/>
                <w:szCs w:val="20"/>
              </w:rPr>
              <w:t>BMUBs</w:t>
            </w:r>
            <w:r w:rsidRPr="00FC569C">
              <w:rPr>
                <w:rFonts w:eastAsia="Times New Roman" w:cs="Times New Roman"/>
                <w:sz w:val="20"/>
                <w:szCs w:val="20"/>
              </w:rPr>
              <w:t xml:space="preserve"> project ID#s.</w:t>
            </w:r>
            <w:r w:rsidR="00544862">
              <w:rPr>
                <w:rFonts w:eastAsia="Times New Roman" w:cs="Times New Roman"/>
                <w:sz w:val="20"/>
                <w:szCs w:val="20"/>
              </w:rPr>
              <w:t xml:space="preserve"> </w:t>
            </w:r>
          </w:p>
          <w:p w14:paraId="181CBB8C"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Evaluation time frame and date of evaluation report</w:t>
            </w:r>
          </w:p>
          <w:p w14:paraId="2153B5B0"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Region and countries included in the project</w:t>
            </w:r>
          </w:p>
          <w:p w14:paraId="4C3201DD"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Implementing Partner and other project partners</w:t>
            </w:r>
          </w:p>
          <w:p w14:paraId="357E502E"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Evaluation team members </w:t>
            </w:r>
          </w:p>
          <w:p w14:paraId="49D6C6D5"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Acknowledgements</w:t>
            </w:r>
          </w:p>
        </w:tc>
      </w:tr>
      <w:tr w:rsidR="00D6638C" w:rsidRPr="00FC569C" w14:paraId="1F5497D1" w14:textId="77777777" w:rsidTr="006C1964">
        <w:tc>
          <w:tcPr>
            <w:tcW w:w="985" w:type="dxa"/>
          </w:tcPr>
          <w:p w14:paraId="63D937D7"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ii.</w:t>
            </w:r>
          </w:p>
        </w:tc>
        <w:tc>
          <w:tcPr>
            <w:tcW w:w="8483" w:type="dxa"/>
          </w:tcPr>
          <w:p w14:paraId="1F402779"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Executive Summary</w:t>
            </w:r>
          </w:p>
          <w:p w14:paraId="7B3703CD"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Project Summary Table</w:t>
            </w:r>
          </w:p>
          <w:p w14:paraId="0899CE2E"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Project Description (brief)</w:t>
            </w:r>
          </w:p>
          <w:p w14:paraId="0F87742F"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Evaluation Rating Table</w:t>
            </w:r>
          </w:p>
          <w:p w14:paraId="5A80EEC3"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Summary of conclusions, recommendations and lessons</w:t>
            </w:r>
          </w:p>
        </w:tc>
      </w:tr>
      <w:tr w:rsidR="00D6638C" w:rsidRPr="00FC569C" w14:paraId="2EFFD74A" w14:textId="77777777" w:rsidTr="006C1964">
        <w:tc>
          <w:tcPr>
            <w:tcW w:w="985" w:type="dxa"/>
          </w:tcPr>
          <w:p w14:paraId="0B50F2C3"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iii.</w:t>
            </w:r>
          </w:p>
        </w:tc>
        <w:tc>
          <w:tcPr>
            <w:tcW w:w="8483" w:type="dxa"/>
          </w:tcPr>
          <w:p w14:paraId="3B7DE168"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Acronyms and Abbreviations</w:t>
            </w:r>
          </w:p>
          <w:p w14:paraId="673D1FF5" w14:textId="77777777" w:rsidR="00D6638C" w:rsidRPr="00FC569C" w:rsidRDefault="00D6638C" w:rsidP="00D6638C">
            <w:pPr>
              <w:spacing w:after="0"/>
              <w:rPr>
                <w:rFonts w:eastAsia="Times New Roman" w:cs="Times New Roman"/>
                <w:bCs/>
                <w:sz w:val="20"/>
              </w:rPr>
            </w:pPr>
            <w:r w:rsidRPr="00FC569C">
              <w:rPr>
                <w:rFonts w:eastAsia="Times New Roman" w:cs="Times New Roman"/>
                <w:sz w:val="20"/>
                <w:szCs w:val="20"/>
              </w:rPr>
              <w:t>(See: UNDP Editorial Manual</w:t>
            </w:r>
            <w:r w:rsidRPr="00FC569C">
              <w:rPr>
                <w:rFonts w:eastAsia="Times New Roman" w:cs="Calibri"/>
                <w:bCs/>
                <w:sz w:val="20"/>
                <w:szCs w:val="20"/>
                <w:vertAlign w:val="superscript"/>
              </w:rPr>
              <w:footnoteReference w:id="5"/>
            </w:r>
            <w:r w:rsidRPr="00FC569C">
              <w:rPr>
                <w:rFonts w:eastAsia="Times New Roman" w:cs="Times New Roman"/>
                <w:sz w:val="20"/>
                <w:szCs w:val="20"/>
              </w:rPr>
              <w:t>)</w:t>
            </w:r>
          </w:p>
        </w:tc>
      </w:tr>
      <w:tr w:rsidR="00D6638C" w:rsidRPr="00FC569C" w14:paraId="6BE39F50" w14:textId="77777777" w:rsidTr="006C1964">
        <w:tc>
          <w:tcPr>
            <w:tcW w:w="985" w:type="dxa"/>
          </w:tcPr>
          <w:p w14:paraId="27F31132"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1.</w:t>
            </w:r>
          </w:p>
        </w:tc>
        <w:tc>
          <w:tcPr>
            <w:tcW w:w="8483" w:type="dxa"/>
          </w:tcPr>
          <w:p w14:paraId="32E76070"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Introduction</w:t>
            </w:r>
          </w:p>
          <w:p w14:paraId="716B8825"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 xml:space="preserve">Purpose of the evaluation </w:t>
            </w:r>
          </w:p>
          <w:p w14:paraId="4552DD04"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 xml:space="preserve">Scope &amp; Methodology </w:t>
            </w:r>
          </w:p>
          <w:p w14:paraId="16F5B9BF"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Structure of the evaluation report</w:t>
            </w:r>
          </w:p>
        </w:tc>
      </w:tr>
      <w:tr w:rsidR="00D6638C" w:rsidRPr="00FC569C" w14:paraId="08EE9151" w14:textId="77777777" w:rsidTr="006C1964">
        <w:tc>
          <w:tcPr>
            <w:tcW w:w="985" w:type="dxa"/>
          </w:tcPr>
          <w:p w14:paraId="1663B27B"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2.</w:t>
            </w:r>
          </w:p>
        </w:tc>
        <w:tc>
          <w:tcPr>
            <w:tcW w:w="8483" w:type="dxa"/>
          </w:tcPr>
          <w:p w14:paraId="09C2DA40"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Project description and development context</w:t>
            </w:r>
          </w:p>
          <w:p w14:paraId="133B7A42" w14:textId="77777777"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Project start and duration</w:t>
            </w:r>
          </w:p>
          <w:p w14:paraId="6BCDE182" w14:textId="40F9B4A9"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Problems that the project sought</w:t>
            </w:r>
            <w:r w:rsidR="00544862">
              <w:rPr>
                <w:rFonts w:eastAsia="Times New Roman" w:cs="Times New Roman"/>
                <w:sz w:val="20"/>
                <w:szCs w:val="20"/>
              </w:rPr>
              <w:t xml:space="preserve"> </w:t>
            </w:r>
            <w:r w:rsidRPr="00FC569C">
              <w:rPr>
                <w:rFonts w:eastAsia="Times New Roman" w:cs="Times New Roman"/>
                <w:sz w:val="20"/>
                <w:szCs w:val="20"/>
              </w:rPr>
              <w:t>to address</w:t>
            </w:r>
          </w:p>
          <w:p w14:paraId="54512685" w14:textId="77777777"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Immediate and development objectives of the project</w:t>
            </w:r>
          </w:p>
          <w:p w14:paraId="483FA48B" w14:textId="77777777"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Baseline Indicators established</w:t>
            </w:r>
          </w:p>
          <w:p w14:paraId="4C98355F" w14:textId="77777777"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Main stakeholders</w:t>
            </w:r>
          </w:p>
          <w:p w14:paraId="0644654B" w14:textId="77777777" w:rsidR="00D6638C" w:rsidRPr="00FC569C" w:rsidRDefault="00D6638C" w:rsidP="00D6638C">
            <w:pPr>
              <w:numPr>
                <w:ilvl w:val="0"/>
                <w:numId w:val="19"/>
              </w:numPr>
              <w:spacing w:after="0" w:line="240" w:lineRule="auto"/>
              <w:rPr>
                <w:rFonts w:eastAsia="Times New Roman" w:cs="Times New Roman"/>
                <w:sz w:val="20"/>
                <w:szCs w:val="20"/>
              </w:rPr>
            </w:pPr>
            <w:r w:rsidRPr="00FC569C">
              <w:rPr>
                <w:rFonts w:eastAsia="Times New Roman" w:cs="Times New Roman"/>
                <w:sz w:val="20"/>
                <w:szCs w:val="20"/>
              </w:rPr>
              <w:t>Expected Results</w:t>
            </w:r>
          </w:p>
        </w:tc>
      </w:tr>
      <w:tr w:rsidR="00D6638C" w:rsidRPr="00FC569C" w14:paraId="2E3F8800" w14:textId="77777777" w:rsidTr="006C1964">
        <w:tc>
          <w:tcPr>
            <w:tcW w:w="985" w:type="dxa"/>
          </w:tcPr>
          <w:p w14:paraId="43498434"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3.</w:t>
            </w:r>
          </w:p>
        </w:tc>
        <w:tc>
          <w:tcPr>
            <w:tcW w:w="8483" w:type="dxa"/>
          </w:tcPr>
          <w:p w14:paraId="76618612"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Findings </w:t>
            </w:r>
          </w:p>
          <w:p w14:paraId="16614FCF" w14:textId="77777777" w:rsidR="00D6638C" w:rsidRPr="00FC569C" w:rsidRDefault="00D6638C" w:rsidP="00D6638C">
            <w:pPr>
              <w:spacing w:after="0"/>
              <w:rPr>
                <w:rFonts w:eastAsia="Times New Roman" w:cs="Times New Roman"/>
                <w:sz w:val="20"/>
              </w:rPr>
            </w:pPr>
            <w:r w:rsidRPr="00FC569C">
              <w:rPr>
                <w:rFonts w:eastAsia="Times New Roman" w:cs="Times New Roman"/>
                <w:sz w:val="20"/>
                <w:szCs w:val="20"/>
              </w:rPr>
              <w:t>(In addition to a descriptive assessment, all criteria marked with (*) must be rated</w:t>
            </w:r>
            <w:r w:rsidRPr="00FC569C">
              <w:rPr>
                <w:rFonts w:eastAsia="Times New Roman" w:cs="Calibri"/>
                <w:sz w:val="20"/>
                <w:szCs w:val="20"/>
                <w:vertAlign w:val="superscript"/>
              </w:rPr>
              <w:footnoteReference w:id="6"/>
            </w:r>
            <w:r w:rsidRPr="00FC569C">
              <w:rPr>
                <w:rFonts w:eastAsia="Times New Roman" w:cs="Times New Roman"/>
                <w:sz w:val="20"/>
                <w:szCs w:val="20"/>
              </w:rPr>
              <w:t xml:space="preserve">) </w:t>
            </w:r>
          </w:p>
        </w:tc>
      </w:tr>
      <w:tr w:rsidR="00D6638C" w:rsidRPr="00FC569C" w14:paraId="4F3807BA" w14:textId="77777777" w:rsidTr="006C1964">
        <w:tc>
          <w:tcPr>
            <w:tcW w:w="985" w:type="dxa"/>
          </w:tcPr>
          <w:p w14:paraId="56512CA2"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3.1</w:t>
            </w:r>
          </w:p>
        </w:tc>
        <w:tc>
          <w:tcPr>
            <w:tcW w:w="8483" w:type="dxa"/>
          </w:tcPr>
          <w:p w14:paraId="032A2B61"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Project Design / Formulation</w:t>
            </w:r>
          </w:p>
          <w:p w14:paraId="03CEEAA1"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Analysis of LFA/Results Framework (Project logic /strategy; Indicators)</w:t>
            </w:r>
          </w:p>
          <w:p w14:paraId="340BD36B"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Assumptions and Risks</w:t>
            </w:r>
          </w:p>
          <w:p w14:paraId="44BA91CB"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Lessons from other relevant projects (e.g., same focal area) incorporated into project design </w:t>
            </w:r>
          </w:p>
          <w:p w14:paraId="4477F2D9"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Planned stakeholder participation </w:t>
            </w:r>
          </w:p>
          <w:p w14:paraId="48AC45C0"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Replication approach </w:t>
            </w:r>
          </w:p>
          <w:p w14:paraId="13FCA534"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UNDP comparative advantage</w:t>
            </w:r>
          </w:p>
          <w:p w14:paraId="5E5A762F"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Linkages between project and other interventions within the sector</w:t>
            </w:r>
          </w:p>
          <w:p w14:paraId="4F74CF0D"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Management arrangements</w:t>
            </w:r>
          </w:p>
        </w:tc>
      </w:tr>
      <w:tr w:rsidR="00D6638C" w:rsidRPr="00FC569C" w14:paraId="748681BD" w14:textId="77777777" w:rsidTr="006C1964">
        <w:tc>
          <w:tcPr>
            <w:tcW w:w="985" w:type="dxa"/>
          </w:tcPr>
          <w:p w14:paraId="338D5AE4"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3.2</w:t>
            </w:r>
          </w:p>
        </w:tc>
        <w:tc>
          <w:tcPr>
            <w:tcW w:w="8483" w:type="dxa"/>
          </w:tcPr>
          <w:p w14:paraId="50E49B05"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Project </w:t>
            </w:r>
            <w:r w:rsidRPr="00FC569C">
              <w:rPr>
                <w:rFonts w:eastAsia="Times New Roman" w:cs="Times New Roman"/>
                <w:sz w:val="20"/>
                <w:szCs w:val="20"/>
                <w:lang w:val="en-GB"/>
              </w:rPr>
              <w:t>Implementation</w:t>
            </w:r>
          </w:p>
          <w:p w14:paraId="6D1BDF83"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Adaptive management (changes to the project design and project outputs during implementation)</w:t>
            </w:r>
          </w:p>
          <w:p w14:paraId="615A967B"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Partnership arrangements (with relevant stakeholders involved in the country/region)</w:t>
            </w:r>
          </w:p>
          <w:p w14:paraId="6B4BCA1E"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Feedback from M&amp;E activities used for adaptive management</w:t>
            </w:r>
          </w:p>
          <w:p w14:paraId="5595CE25" w14:textId="4EB6A3E5"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lastRenderedPageBreak/>
              <w:t>Project Finance:</w:t>
            </w:r>
            <w:r w:rsidR="00544862">
              <w:rPr>
                <w:rFonts w:eastAsia="Times New Roman" w:cs="Times New Roman"/>
                <w:sz w:val="20"/>
                <w:szCs w:val="20"/>
              </w:rPr>
              <w:t xml:space="preserve"> </w:t>
            </w:r>
          </w:p>
          <w:p w14:paraId="6F1234FC" w14:textId="77777777"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t>Monitoring and evaluation: design at entry and implementation (*)</w:t>
            </w:r>
          </w:p>
          <w:p w14:paraId="288795B1" w14:textId="77777777" w:rsidR="00D6638C" w:rsidRPr="00FC569C" w:rsidRDefault="00D6638C" w:rsidP="00D6638C">
            <w:pPr>
              <w:numPr>
                <w:ilvl w:val="0"/>
                <w:numId w:val="17"/>
              </w:numPr>
              <w:spacing w:after="0" w:line="240" w:lineRule="auto"/>
              <w:rPr>
                <w:rFonts w:eastAsia="Times New Roman" w:cs="Times New Roman"/>
                <w:b/>
                <w:bCs/>
                <w:sz w:val="20"/>
                <w:szCs w:val="20"/>
              </w:rPr>
            </w:pPr>
            <w:r w:rsidRPr="00FC569C">
              <w:rPr>
                <w:rFonts w:eastAsia="Times New Roman" w:cs="Times New Roman"/>
                <w:sz w:val="20"/>
                <w:szCs w:val="20"/>
              </w:rPr>
              <w:t>UNDP and Implementing Partner implementation / execution (*) coordination, and operational issues</w:t>
            </w:r>
          </w:p>
        </w:tc>
      </w:tr>
      <w:tr w:rsidR="00D6638C" w:rsidRPr="00FC569C" w14:paraId="707E4527" w14:textId="77777777" w:rsidTr="006C1964">
        <w:trPr>
          <w:trHeight w:val="74"/>
        </w:trPr>
        <w:tc>
          <w:tcPr>
            <w:tcW w:w="985" w:type="dxa"/>
          </w:tcPr>
          <w:p w14:paraId="672C12B7"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lastRenderedPageBreak/>
              <w:t>3.3</w:t>
            </w:r>
          </w:p>
        </w:tc>
        <w:tc>
          <w:tcPr>
            <w:tcW w:w="8483" w:type="dxa"/>
          </w:tcPr>
          <w:p w14:paraId="20D6D56B"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 xml:space="preserve">Project </w:t>
            </w:r>
            <w:r w:rsidRPr="00FC569C">
              <w:rPr>
                <w:rFonts w:eastAsia="Times New Roman" w:cs="Times New Roman"/>
                <w:sz w:val="20"/>
                <w:szCs w:val="20"/>
                <w:lang w:val="en-GB"/>
              </w:rPr>
              <w:t>Results</w:t>
            </w:r>
          </w:p>
          <w:p w14:paraId="6CC622AA" w14:textId="77777777"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t>Overall results (attainment of objectives) (*)</w:t>
            </w:r>
          </w:p>
          <w:p w14:paraId="082CC7D3" w14:textId="6733AD36"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t>Relevance</w:t>
            </w:r>
            <w:r w:rsidR="00544862">
              <w:rPr>
                <w:rFonts w:eastAsia="Times New Roman" w:cs="Times New Roman"/>
                <w:sz w:val="20"/>
                <w:szCs w:val="20"/>
              </w:rPr>
              <w:t xml:space="preserve"> </w:t>
            </w:r>
            <w:r w:rsidRPr="00FC569C">
              <w:rPr>
                <w:rFonts w:eastAsia="Times New Roman" w:cs="Times New Roman"/>
                <w:sz w:val="20"/>
                <w:szCs w:val="20"/>
              </w:rPr>
              <w:t>(*)</w:t>
            </w:r>
          </w:p>
          <w:p w14:paraId="38FAAB11" w14:textId="77777777"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t>Effectiveness &amp; Efficiency (*)</w:t>
            </w:r>
          </w:p>
          <w:p w14:paraId="0381749C"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Country ownership </w:t>
            </w:r>
          </w:p>
          <w:p w14:paraId="18633873"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Mainstreaming</w:t>
            </w:r>
          </w:p>
          <w:p w14:paraId="31795AF6" w14:textId="77777777" w:rsidR="00D6638C" w:rsidRPr="00FC569C" w:rsidRDefault="00D6638C" w:rsidP="00D6638C">
            <w:pPr>
              <w:numPr>
                <w:ilvl w:val="0"/>
                <w:numId w:val="17"/>
              </w:numPr>
              <w:spacing w:after="0" w:line="240" w:lineRule="auto"/>
              <w:rPr>
                <w:rFonts w:eastAsia="Times New Roman" w:cs="Times New Roman"/>
                <w:bCs/>
                <w:sz w:val="20"/>
                <w:szCs w:val="20"/>
              </w:rPr>
            </w:pPr>
            <w:r w:rsidRPr="00FC569C">
              <w:rPr>
                <w:rFonts w:eastAsia="Times New Roman" w:cs="Times New Roman"/>
                <w:sz w:val="20"/>
                <w:szCs w:val="20"/>
              </w:rPr>
              <w:t xml:space="preserve">Sustainability (*) </w:t>
            </w:r>
          </w:p>
          <w:p w14:paraId="17A35846" w14:textId="77777777"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 xml:space="preserve">Impact </w:t>
            </w:r>
          </w:p>
        </w:tc>
      </w:tr>
      <w:tr w:rsidR="00D6638C" w:rsidRPr="00FC569C" w14:paraId="71650B6D" w14:textId="77777777" w:rsidTr="006C1964">
        <w:tc>
          <w:tcPr>
            <w:tcW w:w="985" w:type="dxa"/>
          </w:tcPr>
          <w:p w14:paraId="372FCD33"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 xml:space="preserve">4. </w:t>
            </w:r>
          </w:p>
        </w:tc>
        <w:tc>
          <w:tcPr>
            <w:tcW w:w="8483" w:type="dxa"/>
          </w:tcPr>
          <w:p w14:paraId="3FDFE3E3"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Conclusions, Recommendations &amp; Lessons</w:t>
            </w:r>
          </w:p>
          <w:p w14:paraId="0B364473"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Corrective actions for the design, implementation, monitoring and evaluation of the project</w:t>
            </w:r>
          </w:p>
          <w:p w14:paraId="3BECA01B"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Actions to follow up or reinforce initial benefits from the project</w:t>
            </w:r>
          </w:p>
          <w:p w14:paraId="7FC70BB7"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Proposals for future directions underlining main objectives</w:t>
            </w:r>
          </w:p>
          <w:p w14:paraId="12195881"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Best and worst practices in addressing issues relating to relevance, performance and success</w:t>
            </w:r>
          </w:p>
        </w:tc>
      </w:tr>
      <w:tr w:rsidR="00D6638C" w:rsidRPr="00FC569C" w14:paraId="02D65AF1" w14:textId="77777777" w:rsidTr="006C1964">
        <w:tc>
          <w:tcPr>
            <w:tcW w:w="985" w:type="dxa"/>
          </w:tcPr>
          <w:p w14:paraId="4C744823" w14:textId="77777777" w:rsidR="00D6638C" w:rsidRPr="00FC569C" w:rsidRDefault="00D6638C" w:rsidP="00D6638C">
            <w:pPr>
              <w:spacing w:after="0"/>
              <w:rPr>
                <w:rFonts w:eastAsia="Times New Roman" w:cs="Times New Roman"/>
                <w:b/>
                <w:bCs/>
                <w:sz w:val="20"/>
              </w:rPr>
            </w:pPr>
            <w:r w:rsidRPr="00FC569C">
              <w:rPr>
                <w:rFonts w:eastAsia="Times New Roman" w:cs="Times New Roman"/>
                <w:b/>
                <w:bCs/>
                <w:sz w:val="20"/>
              </w:rPr>
              <w:t xml:space="preserve">5. </w:t>
            </w:r>
          </w:p>
        </w:tc>
        <w:tc>
          <w:tcPr>
            <w:tcW w:w="8483" w:type="dxa"/>
          </w:tcPr>
          <w:p w14:paraId="24004427" w14:textId="77777777" w:rsidR="00D6638C" w:rsidRPr="00FC569C" w:rsidRDefault="00D6638C" w:rsidP="00D6638C">
            <w:pPr>
              <w:spacing w:after="0"/>
              <w:rPr>
                <w:rFonts w:eastAsia="Times New Roman" w:cs="Times New Roman"/>
                <w:sz w:val="20"/>
                <w:szCs w:val="20"/>
              </w:rPr>
            </w:pPr>
            <w:r w:rsidRPr="00FC569C">
              <w:rPr>
                <w:rFonts w:eastAsia="Times New Roman" w:cs="Times New Roman"/>
                <w:sz w:val="20"/>
                <w:szCs w:val="20"/>
              </w:rPr>
              <w:t>Annexes</w:t>
            </w:r>
          </w:p>
          <w:p w14:paraId="3943530D"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ToR</w:t>
            </w:r>
          </w:p>
          <w:p w14:paraId="66D5ED1E"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Itinerary</w:t>
            </w:r>
          </w:p>
          <w:p w14:paraId="37F6781B"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List of persons interviewed</w:t>
            </w:r>
          </w:p>
          <w:p w14:paraId="056A8658"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Summary of field visits</w:t>
            </w:r>
          </w:p>
          <w:p w14:paraId="62B08BF9"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List of documents reviewed</w:t>
            </w:r>
          </w:p>
          <w:p w14:paraId="29F6BD87"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Evaluation Question Matrix</w:t>
            </w:r>
          </w:p>
          <w:p w14:paraId="79D1B75C" w14:textId="77777777" w:rsidR="00D6638C" w:rsidRPr="00FC569C" w:rsidRDefault="00D6638C" w:rsidP="00D6638C">
            <w:pPr>
              <w:numPr>
                <w:ilvl w:val="0"/>
                <w:numId w:val="17"/>
              </w:numPr>
              <w:spacing w:after="0" w:line="240" w:lineRule="auto"/>
              <w:rPr>
                <w:rFonts w:eastAsia="Times New Roman" w:cs="Times New Roman"/>
                <w:b/>
                <w:sz w:val="20"/>
                <w:szCs w:val="20"/>
              </w:rPr>
            </w:pPr>
            <w:r w:rsidRPr="00FC569C">
              <w:rPr>
                <w:rFonts w:eastAsia="Times New Roman" w:cs="Times New Roman"/>
                <w:sz w:val="20"/>
                <w:szCs w:val="20"/>
              </w:rPr>
              <w:t>Questionnaire used and summary of results</w:t>
            </w:r>
          </w:p>
          <w:p w14:paraId="7D744405" w14:textId="3FA2784C" w:rsidR="00D6638C" w:rsidRPr="00FC569C" w:rsidRDefault="00D6638C" w:rsidP="00D6638C">
            <w:pPr>
              <w:numPr>
                <w:ilvl w:val="0"/>
                <w:numId w:val="17"/>
              </w:numPr>
              <w:spacing w:after="0" w:line="240" w:lineRule="auto"/>
              <w:rPr>
                <w:rFonts w:eastAsia="Times New Roman" w:cs="Times New Roman"/>
                <w:sz w:val="20"/>
                <w:szCs w:val="20"/>
              </w:rPr>
            </w:pPr>
            <w:r w:rsidRPr="00FC569C">
              <w:rPr>
                <w:rFonts w:eastAsia="Times New Roman" w:cs="Times New Roman"/>
                <w:sz w:val="20"/>
                <w:szCs w:val="20"/>
              </w:rPr>
              <w:t>Evaluation Consultant Agreement Form</w:t>
            </w:r>
            <w:r w:rsidR="00544862">
              <w:rPr>
                <w:rFonts w:eastAsia="Times New Roman" w:cs="Times New Roman"/>
                <w:sz w:val="20"/>
                <w:szCs w:val="20"/>
              </w:rPr>
              <w:t xml:space="preserve"> </w:t>
            </w:r>
          </w:p>
          <w:p w14:paraId="706280E7" w14:textId="77777777" w:rsidR="00D6638C" w:rsidRPr="00FC569C" w:rsidRDefault="00D6638C" w:rsidP="00D6638C">
            <w:pPr>
              <w:spacing w:after="0"/>
              <w:rPr>
                <w:rFonts w:eastAsia="Times New Roman" w:cs="Times New Roman"/>
                <w:sz w:val="20"/>
                <w:szCs w:val="20"/>
              </w:rPr>
            </w:pPr>
          </w:p>
          <w:p w14:paraId="0DF81F53" w14:textId="77777777" w:rsidR="00D6638C" w:rsidRPr="00FC569C" w:rsidRDefault="00D6638C" w:rsidP="00D6638C">
            <w:pPr>
              <w:spacing w:after="0"/>
              <w:rPr>
                <w:rFonts w:eastAsia="Times New Roman" w:cs="Times New Roman"/>
                <w:sz w:val="20"/>
                <w:szCs w:val="20"/>
              </w:rPr>
            </w:pPr>
          </w:p>
        </w:tc>
      </w:tr>
    </w:tbl>
    <w:p w14:paraId="746B9455"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5E267757"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4BD3C1F"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6AB819DF"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CA5AE55" w14:textId="77777777" w:rsidR="00FC569C" w:rsidRPr="0084083F" w:rsidRDefault="00FC569C" w:rsidP="00D6638C">
                            <w:pPr>
                              <w:rPr>
                                <w:rFonts w:eastAsia="Batang"/>
                              </w:rPr>
                            </w:pPr>
                            <w:r w:rsidRPr="0084083F">
                              <w:rPr>
                                <w:rFonts w:eastAsia="Batang"/>
                              </w:rPr>
                              <w:t>Evaluation Report Reviewed and Cleared by</w:t>
                            </w:r>
                          </w:p>
                          <w:p w14:paraId="6B1DB351" w14:textId="77777777" w:rsidR="00FC569C" w:rsidRPr="0084083F" w:rsidRDefault="00FC569C" w:rsidP="00D6638C">
                            <w:r w:rsidRPr="0084083F">
                              <w:t>UNDP Country Office</w:t>
                            </w:r>
                          </w:p>
                          <w:p w14:paraId="6D750C5B" w14:textId="12F97B0D" w:rsidR="00FC569C" w:rsidRPr="0084083F" w:rsidRDefault="00FC569C" w:rsidP="00D6638C">
                            <w:r w:rsidRPr="0084083F">
                              <w:t>Name:</w:t>
                            </w:r>
                            <w:r w:rsidR="00544862">
                              <w:t xml:space="preserve"> </w:t>
                            </w:r>
                            <w:r w:rsidRPr="0084083F">
                              <w:t>___________________________________________________</w:t>
                            </w:r>
                          </w:p>
                          <w:p w14:paraId="3E67E87C" w14:textId="3838439E" w:rsidR="00FC569C" w:rsidRPr="0084083F" w:rsidRDefault="00FC569C" w:rsidP="00D6638C">
                            <w:r w:rsidRPr="0084083F">
                              <w:t>Signature: ______________________________</w:t>
                            </w:r>
                            <w:r w:rsidR="00544862">
                              <w:t xml:space="preserve">   </w:t>
                            </w:r>
                            <w:r w:rsidRPr="0084083F">
                              <w:t xml:space="preserve"> Date: _________________________________</w:t>
                            </w:r>
                          </w:p>
                          <w:p w14:paraId="334EA667" w14:textId="77777777" w:rsidR="00FC569C" w:rsidRPr="0084083F" w:rsidRDefault="00FC569C" w:rsidP="00D6638C">
                            <w:r w:rsidRPr="0084083F">
                              <w:t>UNDP GEF R</w:t>
                            </w:r>
                            <w:r>
                              <w:t>TA</w:t>
                            </w:r>
                          </w:p>
                          <w:p w14:paraId="6B529096" w14:textId="0C28916F" w:rsidR="00FC569C" w:rsidRPr="0084083F" w:rsidRDefault="00FC569C" w:rsidP="00D6638C">
                            <w:r w:rsidRPr="0084083F">
                              <w:t>Name:</w:t>
                            </w:r>
                            <w:r w:rsidR="00544862">
                              <w:t xml:space="preserve"> </w:t>
                            </w:r>
                            <w:r w:rsidRPr="0084083F">
                              <w:t>___________________________________________________</w:t>
                            </w:r>
                          </w:p>
                          <w:p w14:paraId="5981BC28" w14:textId="64DB6D40" w:rsidR="00FC569C" w:rsidRPr="0084083F" w:rsidRDefault="00FC569C" w:rsidP="00D6638C">
                            <w:r w:rsidRPr="0084083F">
                              <w:t>Signature: ______________________________</w:t>
                            </w:r>
                            <w:r w:rsidR="00544862">
                              <w:t xml:space="preserve">   </w:t>
                            </w:r>
                            <w:r w:rsidRPr="0084083F">
                              <w:t xml:space="preserve">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0904E81">
              <v:shapetype w14:anchorId="02A71B9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394510CB" w14:textId="77777777" w:rsidR="00FC569C" w:rsidRPr="0084083F" w:rsidRDefault="00FC569C" w:rsidP="00D6638C">
                      <w:pPr>
                        <w:rPr>
                          <w:rFonts w:eastAsia="Batang"/>
                        </w:rPr>
                      </w:pPr>
                      <w:r w:rsidRPr="0084083F">
                        <w:rPr>
                          <w:rFonts w:eastAsia="Batang"/>
                        </w:rPr>
                        <w:t>Evaluation Report Reviewed and Cleared by</w:t>
                      </w:r>
                    </w:p>
                    <w:p w14:paraId="6CF0C735" w14:textId="77777777" w:rsidR="00FC569C" w:rsidRPr="0084083F" w:rsidRDefault="00FC569C" w:rsidP="00D6638C">
                      <w:r w:rsidRPr="0084083F">
                        <w:t>UNDP Country Office</w:t>
                      </w:r>
                    </w:p>
                    <w:p w14:paraId="6DAC7E78" w14:textId="12F97B0D" w:rsidR="00FC569C" w:rsidRPr="0084083F" w:rsidRDefault="00FC569C" w:rsidP="00D6638C">
                      <w:r w:rsidRPr="0084083F">
                        <w:t>Name:</w:t>
                      </w:r>
                      <w:r w:rsidR="00544862">
                        <w:t xml:space="preserve"> </w:t>
                      </w:r>
                      <w:r w:rsidRPr="0084083F">
                        <w:t>___________________________________________________</w:t>
                      </w:r>
                    </w:p>
                    <w:p w14:paraId="217052C4" w14:textId="3838439E" w:rsidR="00FC569C" w:rsidRPr="0084083F" w:rsidRDefault="00FC569C" w:rsidP="00D6638C">
                      <w:r w:rsidRPr="0084083F">
                        <w:t>Signature: ______________________________</w:t>
                      </w:r>
                      <w:r w:rsidR="00544862">
                        <w:t xml:space="preserve">   </w:t>
                      </w:r>
                      <w:r w:rsidRPr="0084083F">
                        <w:t xml:space="preserve"> Date: _________________________________</w:t>
                      </w:r>
                    </w:p>
                    <w:p w14:paraId="76605D8C" w14:textId="77777777" w:rsidR="00FC569C" w:rsidRPr="0084083F" w:rsidRDefault="00FC569C" w:rsidP="00D6638C">
                      <w:r w:rsidRPr="0084083F">
                        <w:t>UNDP GEF R</w:t>
                      </w:r>
                      <w:r>
                        <w:t>TA</w:t>
                      </w:r>
                    </w:p>
                    <w:p w14:paraId="090A0C2A" w14:textId="0C28916F" w:rsidR="00FC569C" w:rsidRPr="0084083F" w:rsidRDefault="00FC569C" w:rsidP="00D6638C">
                      <w:r w:rsidRPr="0084083F">
                        <w:t>Name:</w:t>
                      </w:r>
                      <w:r w:rsidR="00544862">
                        <w:t xml:space="preserve"> </w:t>
                      </w:r>
                      <w:r w:rsidRPr="0084083F">
                        <w:t>___________________________________________________</w:t>
                      </w:r>
                    </w:p>
                    <w:p w14:paraId="6D1C6120" w14:textId="64DB6D40" w:rsidR="00FC569C" w:rsidRPr="0084083F" w:rsidRDefault="00FC569C" w:rsidP="00D6638C">
                      <w:r w:rsidRPr="0084083F">
                        <w:t>Signature: ______________________________</w:t>
                      </w:r>
                      <w:r w:rsidR="00544862">
                        <w:t xml:space="preserve">   </w:t>
                      </w:r>
                      <w:r w:rsidRPr="0084083F">
                        <w:t xml:space="preserve">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33C56B16" w14:textId="77777777" w:rsidR="00D6638C" w:rsidRPr="00D6638C" w:rsidRDefault="00D6638C" w:rsidP="00D6638C">
      <w:pPr>
        <w:spacing w:before="200"/>
        <w:rPr>
          <w:rFonts w:ascii="Calibri" w:eastAsia="Times New Roman" w:hAnsi="Calibri" w:cs="Times New Roman"/>
          <w:i/>
          <w:sz w:val="20"/>
          <w:szCs w:val="20"/>
        </w:rPr>
      </w:pPr>
    </w:p>
    <w:p w14:paraId="37A9F41F" w14:textId="77777777" w:rsidR="00D6638C" w:rsidRPr="00D6638C" w:rsidRDefault="00D6638C" w:rsidP="00D6638C">
      <w:pPr>
        <w:spacing w:before="200"/>
        <w:rPr>
          <w:rFonts w:ascii="Calibri" w:eastAsia="Times New Roman" w:hAnsi="Calibri" w:cs="Times New Roman"/>
          <w:i/>
          <w:sz w:val="20"/>
          <w:szCs w:val="20"/>
        </w:rPr>
      </w:pPr>
    </w:p>
    <w:p w14:paraId="0E072DE5" w14:textId="77777777" w:rsidR="00D6638C" w:rsidRPr="00D6638C" w:rsidRDefault="00D6638C" w:rsidP="00D6638C">
      <w:pPr>
        <w:spacing w:before="200"/>
        <w:rPr>
          <w:rFonts w:ascii="Calibri" w:eastAsia="Times New Roman" w:hAnsi="Calibri" w:cs="Times New Roman"/>
          <w:i/>
          <w:sz w:val="20"/>
          <w:szCs w:val="20"/>
        </w:rPr>
      </w:pPr>
    </w:p>
    <w:p w14:paraId="44785B7F" w14:textId="77777777" w:rsidR="00D6638C" w:rsidRPr="00D6638C" w:rsidRDefault="00D6638C" w:rsidP="00D6638C">
      <w:pPr>
        <w:spacing w:before="200"/>
        <w:rPr>
          <w:rFonts w:ascii="Calibri" w:eastAsia="Times New Roman" w:hAnsi="Calibri" w:cs="Times New Roman"/>
          <w:sz w:val="20"/>
          <w:szCs w:val="20"/>
        </w:rPr>
      </w:pPr>
    </w:p>
    <w:p w14:paraId="585ADE8B" w14:textId="77777777" w:rsidR="00D6638C" w:rsidRPr="00D6638C" w:rsidRDefault="00D6638C" w:rsidP="00D6638C">
      <w:pPr>
        <w:spacing w:before="200"/>
        <w:rPr>
          <w:rFonts w:ascii="Calibri" w:eastAsia="Times New Roman" w:hAnsi="Calibri" w:cs="Times New Roman"/>
          <w:sz w:val="20"/>
          <w:szCs w:val="20"/>
        </w:rPr>
      </w:pPr>
    </w:p>
    <w:p w14:paraId="3118584F" w14:textId="77777777" w:rsidR="00D6638C" w:rsidRPr="00D6638C" w:rsidRDefault="00D6638C" w:rsidP="00D6638C">
      <w:pPr>
        <w:spacing w:before="200"/>
        <w:rPr>
          <w:rFonts w:ascii="Calibri" w:eastAsia="Times New Roman" w:hAnsi="Calibri" w:cs="Times New Roman"/>
          <w:sz w:val="20"/>
          <w:szCs w:val="20"/>
        </w:rPr>
      </w:pPr>
    </w:p>
    <w:p w14:paraId="0E009210" w14:textId="77777777" w:rsidR="00D6638C" w:rsidRPr="00D6638C" w:rsidRDefault="00D6638C" w:rsidP="00D6638C">
      <w:pPr>
        <w:spacing w:before="200"/>
        <w:rPr>
          <w:rFonts w:ascii="Calibri" w:eastAsia="Times New Roman" w:hAnsi="Calibri" w:cs="Times New Roman"/>
          <w:sz w:val="20"/>
          <w:szCs w:val="20"/>
        </w:rPr>
      </w:pPr>
    </w:p>
    <w:p w14:paraId="46F02E9A" w14:textId="77777777" w:rsidR="00D6638C" w:rsidRPr="00D6638C" w:rsidRDefault="00D6638C" w:rsidP="00D6638C">
      <w:pPr>
        <w:spacing w:before="200"/>
        <w:rPr>
          <w:rFonts w:ascii="Calibri" w:eastAsia="Times New Roman" w:hAnsi="Calibri" w:cs="Times New Roman"/>
          <w:sz w:val="20"/>
          <w:szCs w:val="20"/>
        </w:rPr>
      </w:pPr>
    </w:p>
    <w:p w14:paraId="0738AC08" w14:textId="77777777" w:rsidR="00D6638C" w:rsidRPr="00D6638C" w:rsidRDefault="00D6638C" w:rsidP="00D6638C">
      <w:pPr>
        <w:spacing w:before="200"/>
        <w:rPr>
          <w:rFonts w:ascii="Calibri" w:eastAsia="Times New Roman" w:hAnsi="Calibri" w:cs="Times New Roman"/>
          <w:sz w:val="20"/>
          <w:szCs w:val="20"/>
        </w:rPr>
      </w:pPr>
    </w:p>
    <w:p w14:paraId="242C5978" w14:textId="77777777" w:rsidR="00D6638C" w:rsidRPr="00D6638C" w:rsidRDefault="00D6638C" w:rsidP="00D6638C">
      <w:pPr>
        <w:spacing w:before="200"/>
        <w:rPr>
          <w:rFonts w:ascii="Calibri" w:eastAsia="Times New Roman" w:hAnsi="Calibri" w:cs="Times New Roman"/>
          <w:sz w:val="20"/>
          <w:szCs w:val="20"/>
        </w:rPr>
      </w:pPr>
    </w:p>
    <w:p w14:paraId="54710AAA" w14:textId="77777777" w:rsidR="00D6638C" w:rsidRPr="00D6638C" w:rsidRDefault="00D6638C" w:rsidP="00D6638C">
      <w:pPr>
        <w:spacing w:before="200"/>
        <w:rPr>
          <w:rFonts w:ascii="Calibri" w:eastAsia="Times New Roman" w:hAnsi="Calibri" w:cs="Times New Roman"/>
          <w:sz w:val="20"/>
          <w:szCs w:val="20"/>
        </w:rPr>
      </w:pPr>
    </w:p>
    <w:p w14:paraId="0FB2ECD5" w14:textId="77777777" w:rsidR="00D6638C" w:rsidRPr="00D6638C" w:rsidRDefault="00D6638C" w:rsidP="00D6638C">
      <w:pPr>
        <w:spacing w:before="200"/>
        <w:rPr>
          <w:rFonts w:ascii="Calibri" w:eastAsia="Times New Roman" w:hAnsi="Calibri" w:cs="Times New Roman"/>
          <w:sz w:val="20"/>
          <w:szCs w:val="20"/>
        </w:rPr>
      </w:pPr>
    </w:p>
    <w:p w14:paraId="5E346F62" w14:textId="77777777" w:rsidR="00D6638C" w:rsidRPr="00D6638C" w:rsidRDefault="00D6638C" w:rsidP="00D6638C">
      <w:pPr>
        <w:spacing w:before="200"/>
        <w:rPr>
          <w:rFonts w:ascii="Calibri" w:eastAsia="Times New Roman" w:hAnsi="Calibri" w:cs="Times New Roman"/>
          <w:sz w:val="20"/>
          <w:szCs w:val="20"/>
        </w:rPr>
      </w:pPr>
    </w:p>
    <w:p w14:paraId="1CA1F1CC" w14:textId="77777777" w:rsidR="00D6638C" w:rsidRPr="00D6638C" w:rsidRDefault="00D6638C" w:rsidP="00D6638C">
      <w:pPr>
        <w:spacing w:before="200"/>
        <w:rPr>
          <w:rFonts w:ascii="Calibri" w:eastAsia="Times New Roman" w:hAnsi="Calibri" w:cs="Times New Roman"/>
          <w:sz w:val="20"/>
          <w:szCs w:val="20"/>
        </w:rPr>
      </w:pPr>
    </w:p>
    <w:p w14:paraId="0BC5E7DE" w14:textId="77777777"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21F9" w14:textId="77777777" w:rsidR="00D7708C" w:rsidRDefault="00D7708C" w:rsidP="00D6638C">
      <w:pPr>
        <w:spacing w:after="0" w:line="240" w:lineRule="auto"/>
      </w:pPr>
      <w:r>
        <w:separator/>
      </w:r>
    </w:p>
  </w:endnote>
  <w:endnote w:type="continuationSeparator" w:id="0">
    <w:p w14:paraId="65C955EF" w14:textId="77777777" w:rsidR="00D7708C" w:rsidRDefault="00D7708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20B0604020202020204"/>
    <w:charset w:val="00"/>
    <w:family w:val="roman"/>
    <w:pitch w:val="default"/>
    <w:sig w:usb0="00000003" w:usb1="00000000" w:usb2="00000000" w:usb3="00000000" w:csb0="00000001" w:csb1="00000000"/>
  </w:font>
  <w:font w:name="Myriad-Bold">
    <w:altName w:val="Cambria"/>
    <w:panose1 w:val="020B0604020202020204"/>
    <w:charset w:val="00"/>
    <w:family w:val="swiss"/>
    <w:pitch w:val="default"/>
    <w:sig w:usb0="00000003" w:usb1="00000000" w:usb2="00000000" w:usb3="00000000" w:csb0="00000001" w:csb1="00000000"/>
  </w:font>
  <w:font w:name="ACaslon-Regular">
    <w:altName w:val="ＭＳ 明朝"/>
    <w:panose1 w:val="020B0604020202020204"/>
    <w:charset w:val="80"/>
    <w:family w:val="roman"/>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6ECDD78" w14:textId="2599E648" w:rsidR="00FC569C" w:rsidRDefault="00FC569C">
        <w:pPr>
          <w:pStyle w:val="Footer"/>
          <w:jc w:val="right"/>
        </w:pPr>
        <w:r>
          <w:fldChar w:fldCharType="begin"/>
        </w:r>
        <w:r>
          <w:instrText xml:space="preserve"> PAGE   \* MERGEFORMAT </w:instrText>
        </w:r>
        <w:r>
          <w:fldChar w:fldCharType="separate"/>
        </w:r>
        <w:r w:rsidR="009C045D">
          <w:rPr>
            <w:noProof/>
          </w:rPr>
          <w:t>22</w:t>
        </w:r>
        <w:r>
          <w:rPr>
            <w:noProof/>
          </w:rPr>
          <w:fldChar w:fldCharType="end"/>
        </w:r>
      </w:p>
    </w:sdtContent>
  </w:sdt>
  <w:p w14:paraId="67F91883" w14:textId="77777777" w:rsidR="00FC569C" w:rsidRDefault="00FC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9322" w14:textId="77777777" w:rsidR="00D7708C" w:rsidRDefault="00D7708C" w:rsidP="00D6638C">
      <w:pPr>
        <w:spacing w:after="0" w:line="240" w:lineRule="auto"/>
      </w:pPr>
      <w:r>
        <w:separator/>
      </w:r>
    </w:p>
  </w:footnote>
  <w:footnote w:type="continuationSeparator" w:id="0">
    <w:p w14:paraId="6B09E321" w14:textId="77777777" w:rsidR="00D7708C" w:rsidRDefault="00D7708C" w:rsidP="00D6638C">
      <w:pPr>
        <w:spacing w:after="0" w:line="240" w:lineRule="auto"/>
      </w:pPr>
      <w:r>
        <w:continuationSeparator/>
      </w:r>
    </w:p>
  </w:footnote>
  <w:footnote w:id="1">
    <w:p w14:paraId="42C1CBC0" w14:textId="77777777" w:rsidR="00FC569C" w:rsidRDefault="00FC569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B25A2C" w14:textId="77777777" w:rsidR="00FC569C" w:rsidRPr="00022F8E" w:rsidRDefault="00FC569C">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83A0029" w14:textId="77777777" w:rsidR="00FC569C" w:rsidRDefault="00FC569C" w:rsidP="00D6638C">
      <w:pPr>
        <w:pStyle w:val="FootnoteText"/>
      </w:pPr>
      <w:r w:rsidRPr="004B6248">
        <w:rPr>
          <w:rStyle w:val="FootnoteReference"/>
        </w:rPr>
        <w:footnoteRef/>
      </w:r>
      <w:r w:rsidRPr="00FB1376">
        <w:t>www.unevaluation.org/unegcodeofconduct</w:t>
      </w:r>
    </w:p>
    <w:p w14:paraId="0424E4E3" w14:textId="77777777" w:rsidR="00FC569C" w:rsidRDefault="00FC569C" w:rsidP="00D6638C">
      <w:pPr>
        <w:pStyle w:val="FootnoteText"/>
      </w:pPr>
    </w:p>
  </w:footnote>
  <w:footnote w:id="4">
    <w:p w14:paraId="166D9097" w14:textId="77777777" w:rsidR="00FC569C" w:rsidRPr="002B7151" w:rsidRDefault="00FC569C"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0450A635" w14:textId="77777777" w:rsidR="00FC569C" w:rsidRPr="002B7151" w:rsidRDefault="00FC569C"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2504FF52" w14:textId="4F5C255D" w:rsidR="00FC569C" w:rsidRPr="002B7151" w:rsidRDefault="00FC569C"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w:t>
      </w:r>
      <w:r w:rsidR="00544862">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385"/>
    <w:multiLevelType w:val="hybridMultilevel"/>
    <w:tmpl w:val="0AAE186A"/>
    <w:lvl w:ilvl="0" w:tplc="34F4F484">
      <w:start w:val="1"/>
      <w:numFmt w:val="bullet"/>
      <w:lvlText w:val="-"/>
      <w:lvlJc w:val="left"/>
      <w:pPr>
        <w:ind w:left="1440" w:hanging="360"/>
      </w:pPr>
      <w:rPr>
        <w:rFonts w:ascii="Verdana" w:eastAsiaTheme="minorHAnsi" w:hAnsi="Verdana" w:cs="Times New Roman" w:hint="default"/>
      </w:rPr>
    </w:lvl>
    <w:lvl w:ilvl="1" w:tplc="0548DF36" w:tentative="1">
      <w:start w:val="1"/>
      <w:numFmt w:val="bullet"/>
      <w:lvlText w:val="o"/>
      <w:lvlJc w:val="left"/>
      <w:pPr>
        <w:ind w:left="2160" w:hanging="360"/>
      </w:pPr>
      <w:rPr>
        <w:rFonts w:ascii="Courier New" w:hAnsi="Courier New" w:cs="Courier New" w:hint="default"/>
      </w:rPr>
    </w:lvl>
    <w:lvl w:ilvl="2" w:tplc="98440858" w:tentative="1">
      <w:start w:val="1"/>
      <w:numFmt w:val="bullet"/>
      <w:lvlText w:val=""/>
      <w:lvlJc w:val="left"/>
      <w:pPr>
        <w:ind w:left="2880" w:hanging="360"/>
      </w:pPr>
      <w:rPr>
        <w:rFonts w:ascii="Wingdings" w:hAnsi="Wingdings" w:hint="default"/>
      </w:rPr>
    </w:lvl>
    <w:lvl w:ilvl="3" w:tplc="64383304" w:tentative="1">
      <w:start w:val="1"/>
      <w:numFmt w:val="bullet"/>
      <w:lvlText w:val=""/>
      <w:lvlJc w:val="left"/>
      <w:pPr>
        <w:ind w:left="3600" w:hanging="360"/>
      </w:pPr>
      <w:rPr>
        <w:rFonts w:ascii="Symbol" w:hAnsi="Symbol" w:hint="default"/>
      </w:rPr>
    </w:lvl>
    <w:lvl w:ilvl="4" w:tplc="8FFA0098" w:tentative="1">
      <w:start w:val="1"/>
      <w:numFmt w:val="bullet"/>
      <w:lvlText w:val="o"/>
      <w:lvlJc w:val="left"/>
      <w:pPr>
        <w:ind w:left="4320" w:hanging="360"/>
      </w:pPr>
      <w:rPr>
        <w:rFonts w:ascii="Courier New" w:hAnsi="Courier New" w:cs="Courier New" w:hint="default"/>
      </w:rPr>
    </w:lvl>
    <w:lvl w:ilvl="5" w:tplc="49D873BC" w:tentative="1">
      <w:start w:val="1"/>
      <w:numFmt w:val="bullet"/>
      <w:lvlText w:val=""/>
      <w:lvlJc w:val="left"/>
      <w:pPr>
        <w:ind w:left="5040" w:hanging="360"/>
      </w:pPr>
      <w:rPr>
        <w:rFonts w:ascii="Wingdings" w:hAnsi="Wingdings" w:hint="default"/>
      </w:rPr>
    </w:lvl>
    <w:lvl w:ilvl="6" w:tplc="697C3E0C" w:tentative="1">
      <w:start w:val="1"/>
      <w:numFmt w:val="bullet"/>
      <w:lvlText w:val=""/>
      <w:lvlJc w:val="left"/>
      <w:pPr>
        <w:ind w:left="5760" w:hanging="360"/>
      </w:pPr>
      <w:rPr>
        <w:rFonts w:ascii="Symbol" w:hAnsi="Symbol" w:hint="default"/>
      </w:rPr>
    </w:lvl>
    <w:lvl w:ilvl="7" w:tplc="BA0255F4" w:tentative="1">
      <w:start w:val="1"/>
      <w:numFmt w:val="bullet"/>
      <w:lvlText w:val="o"/>
      <w:lvlJc w:val="left"/>
      <w:pPr>
        <w:ind w:left="6480" w:hanging="360"/>
      </w:pPr>
      <w:rPr>
        <w:rFonts w:ascii="Courier New" w:hAnsi="Courier New" w:cs="Courier New" w:hint="default"/>
      </w:rPr>
    </w:lvl>
    <w:lvl w:ilvl="8" w:tplc="E214BB0A" w:tentative="1">
      <w:start w:val="1"/>
      <w:numFmt w:val="bullet"/>
      <w:lvlText w:val=""/>
      <w:lvlJc w:val="left"/>
      <w:pPr>
        <w:ind w:left="720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856245F"/>
    <w:multiLevelType w:val="hybridMultilevel"/>
    <w:tmpl w:val="670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BE7768"/>
    <w:multiLevelType w:val="hybridMultilevel"/>
    <w:tmpl w:val="5908085A"/>
    <w:lvl w:ilvl="0" w:tplc="451CC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2FB55C9E"/>
    <w:multiLevelType w:val="hybridMultilevel"/>
    <w:tmpl w:val="B306775E"/>
    <w:lvl w:ilvl="0" w:tplc="FF8A203E">
      <w:start w:val="1"/>
      <w:numFmt w:val="bullet"/>
      <w:lvlText w:val=""/>
      <w:lvlJc w:val="left"/>
      <w:pPr>
        <w:ind w:left="720" w:hanging="360"/>
      </w:pPr>
      <w:rPr>
        <w:rFonts w:ascii="Symbol" w:hAnsi="Symbol" w:hint="default"/>
      </w:rPr>
    </w:lvl>
    <w:lvl w:ilvl="1" w:tplc="5E1A8D3C" w:tentative="1">
      <w:start w:val="1"/>
      <w:numFmt w:val="bullet"/>
      <w:lvlText w:val="o"/>
      <w:lvlJc w:val="left"/>
      <w:pPr>
        <w:ind w:left="1440" w:hanging="360"/>
      </w:pPr>
      <w:rPr>
        <w:rFonts w:ascii="Courier New" w:hAnsi="Courier New" w:cs="Courier New" w:hint="default"/>
      </w:rPr>
    </w:lvl>
    <w:lvl w:ilvl="2" w:tplc="9752C1C0" w:tentative="1">
      <w:start w:val="1"/>
      <w:numFmt w:val="bullet"/>
      <w:lvlText w:val=""/>
      <w:lvlJc w:val="left"/>
      <w:pPr>
        <w:ind w:left="2160" w:hanging="360"/>
      </w:pPr>
      <w:rPr>
        <w:rFonts w:ascii="Wingdings" w:hAnsi="Wingdings" w:hint="default"/>
      </w:rPr>
    </w:lvl>
    <w:lvl w:ilvl="3" w:tplc="83D27580" w:tentative="1">
      <w:start w:val="1"/>
      <w:numFmt w:val="bullet"/>
      <w:lvlText w:val=""/>
      <w:lvlJc w:val="left"/>
      <w:pPr>
        <w:ind w:left="2880" w:hanging="360"/>
      </w:pPr>
      <w:rPr>
        <w:rFonts w:ascii="Symbol" w:hAnsi="Symbol" w:hint="default"/>
      </w:rPr>
    </w:lvl>
    <w:lvl w:ilvl="4" w:tplc="41DE3CD0" w:tentative="1">
      <w:start w:val="1"/>
      <w:numFmt w:val="bullet"/>
      <w:lvlText w:val="o"/>
      <w:lvlJc w:val="left"/>
      <w:pPr>
        <w:ind w:left="3600" w:hanging="360"/>
      </w:pPr>
      <w:rPr>
        <w:rFonts w:ascii="Courier New" w:hAnsi="Courier New" w:cs="Courier New" w:hint="default"/>
      </w:rPr>
    </w:lvl>
    <w:lvl w:ilvl="5" w:tplc="55E48BA8" w:tentative="1">
      <w:start w:val="1"/>
      <w:numFmt w:val="bullet"/>
      <w:lvlText w:val=""/>
      <w:lvlJc w:val="left"/>
      <w:pPr>
        <w:ind w:left="4320" w:hanging="360"/>
      </w:pPr>
      <w:rPr>
        <w:rFonts w:ascii="Wingdings" w:hAnsi="Wingdings" w:hint="default"/>
      </w:rPr>
    </w:lvl>
    <w:lvl w:ilvl="6" w:tplc="4632839E" w:tentative="1">
      <w:start w:val="1"/>
      <w:numFmt w:val="bullet"/>
      <w:lvlText w:val=""/>
      <w:lvlJc w:val="left"/>
      <w:pPr>
        <w:ind w:left="5040" w:hanging="360"/>
      </w:pPr>
      <w:rPr>
        <w:rFonts w:ascii="Symbol" w:hAnsi="Symbol" w:hint="default"/>
      </w:rPr>
    </w:lvl>
    <w:lvl w:ilvl="7" w:tplc="D0CA51FE" w:tentative="1">
      <w:start w:val="1"/>
      <w:numFmt w:val="bullet"/>
      <w:lvlText w:val="o"/>
      <w:lvlJc w:val="left"/>
      <w:pPr>
        <w:ind w:left="5760" w:hanging="360"/>
      </w:pPr>
      <w:rPr>
        <w:rFonts w:ascii="Courier New" w:hAnsi="Courier New" w:cs="Courier New" w:hint="default"/>
      </w:rPr>
    </w:lvl>
    <w:lvl w:ilvl="8" w:tplc="D2B4E6D4" w:tentative="1">
      <w:start w:val="1"/>
      <w:numFmt w:val="bullet"/>
      <w:lvlText w:val=""/>
      <w:lvlJc w:val="left"/>
      <w:pPr>
        <w:ind w:left="6480" w:hanging="360"/>
      </w:pPr>
      <w:rPr>
        <w:rFonts w:ascii="Wingdings" w:hAnsi="Wingdings" w:hint="default"/>
      </w:rPr>
    </w:lvl>
  </w:abstractNum>
  <w:abstractNum w:abstractNumId="16" w15:restartNumberingAfterBreak="0">
    <w:nsid w:val="2FFC1BE2"/>
    <w:multiLevelType w:val="multilevel"/>
    <w:tmpl w:val="5336BC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38AD72E2"/>
    <w:multiLevelType w:val="hybridMultilevel"/>
    <w:tmpl w:val="B32C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334B7"/>
    <w:multiLevelType w:val="hybridMultilevel"/>
    <w:tmpl w:val="165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62128"/>
    <w:multiLevelType w:val="hybridMultilevel"/>
    <w:tmpl w:val="7850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F65E10"/>
    <w:multiLevelType w:val="hybridMultilevel"/>
    <w:tmpl w:val="BAB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B1176"/>
    <w:multiLevelType w:val="hybridMultilevel"/>
    <w:tmpl w:val="296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91FEB"/>
    <w:multiLevelType w:val="hybridMultilevel"/>
    <w:tmpl w:val="45BCC1B4"/>
    <w:lvl w:ilvl="0" w:tplc="CD0A942E">
      <w:start w:val="1"/>
      <w:numFmt w:val="bullet"/>
      <w:lvlText w:val=""/>
      <w:lvlJc w:val="left"/>
      <w:pPr>
        <w:ind w:left="720" w:hanging="360"/>
      </w:pPr>
      <w:rPr>
        <w:rFonts w:ascii="Symbol" w:hAnsi="Symbol" w:hint="default"/>
      </w:rPr>
    </w:lvl>
    <w:lvl w:ilvl="1" w:tplc="2C5A00D6" w:tentative="1">
      <w:start w:val="1"/>
      <w:numFmt w:val="bullet"/>
      <w:lvlText w:val="o"/>
      <w:lvlJc w:val="left"/>
      <w:pPr>
        <w:ind w:left="1440" w:hanging="360"/>
      </w:pPr>
      <w:rPr>
        <w:rFonts w:ascii="Courier New" w:hAnsi="Courier New" w:cs="Courier New" w:hint="default"/>
      </w:rPr>
    </w:lvl>
    <w:lvl w:ilvl="2" w:tplc="527E174E" w:tentative="1">
      <w:start w:val="1"/>
      <w:numFmt w:val="bullet"/>
      <w:lvlText w:val=""/>
      <w:lvlJc w:val="left"/>
      <w:pPr>
        <w:ind w:left="2160" w:hanging="360"/>
      </w:pPr>
      <w:rPr>
        <w:rFonts w:ascii="Wingdings" w:hAnsi="Wingdings" w:hint="default"/>
      </w:rPr>
    </w:lvl>
    <w:lvl w:ilvl="3" w:tplc="6820ECAA" w:tentative="1">
      <w:start w:val="1"/>
      <w:numFmt w:val="bullet"/>
      <w:lvlText w:val=""/>
      <w:lvlJc w:val="left"/>
      <w:pPr>
        <w:ind w:left="2880" w:hanging="360"/>
      </w:pPr>
      <w:rPr>
        <w:rFonts w:ascii="Symbol" w:hAnsi="Symbol" w:hint="default"/>
      </w:rPr>
    </w:lvl>
    <w:lvl w:ilvl="4" w:tplc="D626FCD6" w:tentative="1">
      <w:start w:val="1"/>
      <w:numFmt w:val="bullet"/>
      <w:lvlText w:val="o"/>
      <w:lvlJc w:val="left"/>
      <w:pPr>
        <w:ind w:left="3600" w:hanging="360"/>
      </w:pPr>
      <w:rPr>
        <w:rFonts w:ascii="Courier New" w:hAnsi="Courier New" w:cs="Courier New" w:hint="default"/>
      </w:rPr>
    </w:lvl>
    <w:lvl w:ilvl="5" w:tplc="4170FB82" w:tentative="1">
      <w:start w:val="1"/>
      <w:numFmt w:val="bullet"/>
      <w:lvlText w:val=""/>
      <w:lvlJc w:val="left"/>
      <w:pPr>
        <w:ind w:left="4320" w:hanging="360"/>
      </w:pPr>
      <w:rPr>
        <w:rFonts w:ascii="Wingdings" w:hAnsi="Wingdings" w:hint="default"/>
      </w:rPr>
    </w:lvl>
    <w:lvl w:ilvl="6" w:tplc="75BC11FC" w:tentative="1">
      <w:start w:val="1"/>
      <w:numFmt w:val="bullet"/>
      <w:lvlText w:val=""/>
      <w:lvlJc w:val="left"/>
      <w:pPr>
        <w:ind w:left="5040" w:hanging="360"/>
      </w:pPr>
      <w:rPr>
        <w:rFonts w:ascii="Symbol" w:hAnsi="Symbol" w:hint="default"/>
      </w:rPr>
    </w:lvl>
    <w:lvl w:ilvl="7" w:tplc="4D6C8EB4" w:tentative="1">
      <w:start w:val="1"/>
      <w:numFmt w:val="bullet"/>
      <w:lvlText w:val="o"/>
      <w:lvlJc w:val="left"/>
      <w:pPr>
        <w:ind w:left="5760" w:hanging="360"/>
      </w:pPr>
      <w:rPr>
        <w:rFonts w:ascii="Courier New" w:hAnsi="Courier New" w:cs="Courier New" w:hint="default"/>
      </w:rPr>
    </w:lvl>
    <w:lvl w:ilvl="8" w:tplc="14E4ED04" w:tentative="1">
      <w:start w:val="1"/>
      <w:numFmt w:val="bullet"/>
      <w:lvlText w:val=""/>
      <w:lvlJc w:val="left"/>
      <w:pPr>
        <w:ind w:left="6480" w:hanging="360"/>
      </w:pPr>
      <w:rPr>
        <w:rFonts w:ascii="Wingdings" w:hAnsi="Wingdings" w:hint="default"/>
      </w:rPr>
    </w:lvl>
  </w:abstractNum>
  <w:abstractNum w:abstractNumId="2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075B73"/>
    <w:multiLevelType w:val="hybridMultilevel"/>
    <w:tmpl w:val="0C8E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D07F18"/>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A2199"/>
    <w:multiLevelType w:val="hybridMultilevel"/>
    <w:tmpl w:val="504E1198"/>
    <w:lvl w:ilvl="0" w:tplc="204C6720">
      <w:start w:val="1"/>
      <w:numFmt w:val="bullet"/>
      <w:lvlText w:val="-"/>
      <w:lvlJc w:val="left"/>
      <w:pPr>
        <w:ind w:left="1440" w:hanging="360"/>
      </w:pPr>
      <w:rPr>
        <w:rFonts w:ascii="Verdana" w:eastAsiaTheme="minorHAnsi" w:hAnsi="Verdana" w:cs="Times New Roman" w:hint="default"/>
      </w:rPr>
    </w:lvl>
    <w:lvl w:ilvl="1" w:tplc="8C3408A4" w:tentative="1">
      <w:start w:val="1"/>
      <w:numFmt w:val="bullet"/>
      <w:lvlText w:val="o"/>
      <w:lvlJc w:val="left"/>
      <w:pPr>
        <w:ind w:left="2160" w:hanging="360"/>
      </w:pPr>
      <w:rPr>
        <w:rFonts w:ascii="Courier New" w:hAnsi="Courier New" w:cs="Courier New" w:hint="default"/>
      </w:rPr>
    </w:lvl>
    <w:lvl w:ilvl="2" w:tplc="DF623B16" w:tentative="1">
      <w:start w:val="1"/>
      <w:numFmt w:val="bullet"/>
      <w:lvlText w:val=""/>
      <w:lvlJc w:val="left"/>
      <w:pPr>
        <w:ind w:left="2880" w:hanging="360"/>
      </w:pPr>
      <w:rPr>
        <w:rFonts w:ascii="Wingdings" w:hAnsi="Wingdings" w:hint="default"/>
      </w:rPr>
    </w:lvl>
    <w:lvl w:ilvl="3" w:tplc="129E9C88" w:tentative="1">
      <w:start w:val="1"/>
      <w:numFmt w:val="bullet"/>
      <w:lvlText w:val=""/>
      <w:lvlJc w:val="left"/>
      <w:pPr>
        <w:ind w:left="3600" w:hanging="360"/>
      </w:pPr>
      <w:rPr>
        <w:rFonts w:ascii="Symbol" w:hAnsi="Symbol" w:hint="default"/>
      </w:rPr>
    </w:lvl>
    <w:lvl w:ilvl="4" w:tplc="8190E89E" w:tentative="1">
      <w:start w:val="1"/>
      <w:numFmt w:val="bullet"/>
      <w:lvlText w:val="o"/>
      <w:lvlJc w:val="left"/>
      <w:pPr>
        <w:ind w:left="4320" w:hanging="360"/>
      </w:pPr>
      <w:rPr>
        <w:rFonts w:ascii="Courier New" w:hAnsi="Courier New" w:cs="Courier New" w:hint="default"/>
      </w:rPr>
    </w:lvl>
    <w:lvl w:ilvl="5" w:tplc="B6C075C8" w:tentative="1">
      <w:start w:val="1"/>
      <w:numFmt w:val="bullet"/>
      <w:lvlText w:val=""/>
      <w:lvlJc w:val="left"/>
      <w:pPr>
        <w:ind w:left="5040" w:hanging="360"/>
      </w:pPr>
      <w:rPr>
        <w:rFonts w:ascii="Wingdings" w:hAnsi="Wingdings" w:hint="default"/>
      </w:rPr>
    </w:lvl>
    <w:lvl w:ilvl="6" w:tplc="1B82C586" w:tentative="1">
      <w:start w:val="1"/>
      <w:numFmt w:val="bullet"/>
      <w:lvlText w:val=""/>
      <w:lvlJc w:val="left"/>
      <w:pPr>
        <w:ind w:left="5760" w:hanging="360"/>
      </w:pPr>
      <w:rPr>
        <w:rFonts w:ascii="Symbol" w:hAnsi="Symbol" w:hint="default"/>
      </w:rPr>
    </w:lvl>
    <w:lvl w:ilvl="7" w:tplc="3BF8FA0A" w:tentative="1">
      <w:start w:val="1"/>
      <w:numFmt w:val="bullet"/>
      <w:lvlText w:val="o"/>
      <w:lvlJc w:val="left"/>
      <w:pPr>
        <w:ind w:left="6480" w:hanging="360"/>
      </w:pPr>
      <w:rPr>
        <w:rFonts w:ascii="Courier New" w:hAnsi="Courier New" w:cs="Courier New" w:hint="default"/>
      </w:rPr>
    </w:lvl>
    <w:lvl w:ilvl="8" w:tplc="D9CABC8A" w:tentative="1">
      <w:start w:val="1"/>
      <w:numFmt w:val="bullet"/>
      <w:lvlText w:val=""/>
      <w:lvlJc w:val="left"/>
      <w:pPr>
        <w:ind w:left="7200" w:hanging="360"/>
      </w:pPr>
      <w:rPr>
        <w:rFonts w:ascii="Wingdings" w:hAnsi="Wingdings" w:hint="default"/>
      </w:rPr>
    </w:lvl>
  </w:abstractNum>
  <w:abstractNum w:abstractNumId="4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36"/>
  </w:num>
  <w:num w:numId="4">
    <w:abstractNumId w:val="24"/>
  </w:num>
  <w:num w:numId="5">
    <w:abstractNumId w:val="2"/>
  </w:num>
  <w:num w:numId="6">
    <w:abstractNumId w:val="32"/>
  </w:num>
  <w:num w:numId="7">
    <w:abstractNumId w:val="1"/>
  </w:num>
  <w:num w:numId="8">
    <w:abstractNumId w:val="38"/>
  </w:num>
  <w:num w:numId="9">
    <w:abstractNumId w:val="14"/>
  </w:num>
  <w:num w:numId="10">
    <w:abstractNumId w:val="37"/>
  </w:num>
  <w:num w:numId="11">
    <w:abstractNumId w:val="10"/>
  </w:num>
  <w:num w:numId="12">
    <w:abstractNumId w:val="33"/>
  </w:num>
  <w:num w:numId="13">
    <w:abstractNumId w:val="31"/>
  </w:num>
  <w:num w:numId="14">
    <w:abstractNumId w:val="3"/>
  </w:num>
  <w:num w:numId="15">
    <w:abstractNumId w:val="29"/>
  </w:num>
  <w:num w:numId="16">
    <w:abstractNumId w:val="18"/>
  </w:num>
  <w:num w:numId="17">
    <w:abstractNumId w:val="4"/>
  </w:num>
  <w:num w:numId="18">
    <w:abstractNumId w:val="17"/>
  </w:num>
  <w:num w:numId="19">
    <w:abstractNumId w:val="42"/>
  </w:num>
  <w:num w:numId="20">
    <w:abstractNumId w:val="22"/>
  </w:num>
  <w:num w:numId="21">
    <w:abstractNumId w:val="12"/>
  </w:num>
  <w:num w:numId="22">
    <w:abstractNumId w:val="6"/>
  </w:num>
  <w:num w:numId="23">
    <w:abstractNumId w:val="7"/>
  </w:num>
  <w:num w:numId="24">
    <w:abstractNumId w:val="40"/>
  </w:num>
  <w:num w:numId="25">
    <w:abstractNumId w:val="0"/>
  </w:num>
  <w:num w:numId="26">
    <w:abstractNumId w:val="45"/>
  </w:num>
  <w:num w:numId="27">
    <w:abstractNumId w:val="9"/>
  </w:num>
  <w:num w:numId="28">
    <w:abstractNumId w:val="41"/>
  </w:num>
  <w:num w:numId="29">
    <w:abstractNumId w:val="27"/>
  </w:num>
  <w:num w:numId="30">
    <w:abstractNumId w:val="23"/>
  </w:num>
  <w:num w:numId="31">
    <w:abstractNumId w:val="35"/>
  </w:num>
  <w:num w:numId="32">
    <w:abstractNumId w:val="30"/>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19"/>
  </w:num>
  <w:num w:numId="37">
    <w:abstractNumId w:val="21"/>
  </w:num>
  <w:num w:numId="38">
    <w:abstractNumId w:val="13"/>
  </w:num>
  <w:num w:numId="39">
    <w:abstractNumId w:val="16"/>
  </w:num>
  <w:num w:numId="40">
    <w:abstractNumId w:val="28"/>
  </w:num>
  <w:num w:numId="41">
    <w:abstractNumId w:val="15"/>
  </w:num>
  <w:num w:numId="42">
    <w:abstractNumId w:val="5"/>
  </w:num>
  <w:num w:numId="43">
    <w:abstractNumId w:val="43"/>
  </w:num>
  <w:num w:numId="44">
    <w:abstractNumId w:val="20"/>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474C0"/>
    <w:rsid w:val="00056E05"/>
    <w:rsid w:val="000A47A0"/>
    <w:rsid w:val="000D6964"/>
    <w:rsid w:val="0012574E"/>
    <w:rsid w:val="001336B4"/>
    <w:rsid w:val="00133D5D"/>
    <w:rsid w:val="0014650D"/>
    <w:rsid w:val="00181304"/>
    <w:rsid w:val="00185D8D"/>
    <w:rsid w:val="001B6FD4"/>
    <w:rsid w:val="001B79D8"/>
    <w:rsid w:val="001C39D1"/>
    <w:rsid w:val="001F7781"/>
    <w:rsid w:val="00224F9C"/>
    <w:rsid w:val="002507DE"/>
    <w:rsid w:val="00267791"/>
    <w:rsid w:val="002705A5"/>
    <w:rsid w:val="00287CCC"/>
    <w:rsid w:val="002C776D"/>
    <w:rsid w:val="00303541"/>
    <w:rsid w:val="00310398"/>
    <w:rsid w:val="003651A0"/>
    <w:rsid w:val="003A1C86"/>
    <w:rsid w:val="003D05C5"/>
    <w:rsid w:val="003F24B5"/>
    <w:rsid w:val="004125B5"/>
    <w:rsid w:val="00420079"/>
    <w:rsid w:val="00480F17"/>
    <w:rsid w:val="004B2969"/>
    <w:rsid w:val="004D7C7A"/>
    <w:rsid w:val="005174B2"/>
    <w:rsid w:val="00544862"/>
    <w:rsid w:val="005703B8"/>
    <w:rsid w:val="005E1A00"/>
    <w:rsid w:val="00616058"/>
    <w:rsid w:val="006C1964"/>
    <w:rsid w:val="006E0E68"/>
    <w:rsid w:val="006F0C0C"/>
    <w:rsid w:val="00730F1C"/>
    <w:rsid w:val="0075580A"/>
    <w:rsid w:val="00827A3D"/>
    <w:rsid w:val="0083330A"/>
    <w:rsid w:val="008A03B3"/>
    <w:rsid w:val="008B5DB2"/>
    <w:rsid w:val="008C3A98"/>
    <w:rsid w:val="00907462"/>
    <w:rsid w:val="00946D41"/>
    <w:rsid w:val="00973158"/>
    <w:rsid w:val="00994C44"/>
    <w:rsid w:val="00997BE5"/>
    <w:rsid w:val="009C045D"/>
    <w:rsid w:val="00A944F9"/>
    <w:rsid w:val="00AA086B"/>
    <w:rsid w:val="00AA1318"/>
    <w:rsid w:val="00AE571F"/>
    <w:rsid w:val="00B7652E"/>
    <w:rsid w:val="00B913F1"/>
    <w:rsid w:val="00BB42B4"/>
    <w:rsid w:val="00C263AF"/>
    <w:rsid w:val="00C5085E"/>
    <w:rsid w:val="00CD1E0C"/>
    <w:rsid w:val="00D1510F"/>
    <w:rsid w:val="00D6638C"/>
    <w:rsid w:val="00D668AA"/>
    <w:rsid w:val="00D7708C"/>
    <w:rsid w:val="00DA712D"/>
    <w:rsid w:val="00E23201"/>
    <w:rsid w:val="00E77635"/>
    <w:rsid w:val="00EE6033"/>
    <w:rsid w:val="00F05366"/>
    <w:rsid w:val="00F50A1D"/>
    <w:rsid w:val="00F8420E"/>
    <w:rsid w:val="00FC569C"/>
    <w:rsid w:val="00FD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82A3"/>
  <w15:docId w15:val="{193327E4-01E9-42AB-A07D-34BA856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 (numbered (a)),References,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 (numbered (a)) Char,References Char,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xmsonormal">
    <w:name w:val="x_msonormal"/>
    <w:basedOn w:val="Normal"/>
    <w:rsid w:val="004125B5"/>
    <w:pPr>
      <w:spacing w:before="100" w:beforeAutospacing="1" w:after="100" w:afterAutospacing="1" w:line="240" w:lineRule="auto"/>
    </w:pPr>
    <w:rPr>
      <w:rFonts w:ascii="Times New Roman" w:hAnsi="Times New Roman" w:cs="Times New Roman"/>
      <w:sz w:val="24"/>
      <w:szCs w:val="24"/>
      <w:lang w:bidi="ar-SA"/>
    </w:rPr>
  </w:style>
  <w:style w:type="character" w:customStyle="1" w:styleId="xapple-converted-space">
    <w:name w:val="x_apple-converted-space"/>
    <w:basedOn w:val="DefaultParagraphFont"/>
    <w:rsid w:val="004125B5"/>
  </w:style>
  <w:style w:type="paragraph" w:customStyle="1" w:styleId="DK-Heading1">
    <w:name w:val="DK-Heading1"/>
    <w:basedOn w:val="Heading1"/>
    <w:next w:val="Normal"/>
    <w:rsid w:val="002705A5"/>
    <w:pPr>
      <w:tabs>
        <w:tab w:val="num" w:pos="360"/>
      </w:tabs>
      <w:spacing w:before="240" w:after="240" w:line="240" w:lineRule="auto"/>
    </w:pPr>
    <w:rPr>
      <w:rFonts w:ascii="Arial" w:eastAsia="Times New Roman" w:hAnsi="Arial" w:cs="Times New Roman"/>
      <w:caps/>
      <w:color w:val="003366"/>
      <w:sz w:val="24"/>
      <w:szCs w:val="20"/>
      <w:lang w:bidi="ar-SA"/>
    </w:rPr>
  </w:style>
  <w:style w:type="paragraph" w:customStyle="1" w:styleId="DK-Heading2">
    <w:name w:val="DK-Heading2"/>
    <w:basedOn w:val="DK-Heading1"/>
    <w:next w:val="Normal"/>
    <w:rsid w:val="002705A5"/>
    <w:pPr>
      <w:spacing w:after="120"/>
      <w:ind w:left="720" w:hanging="720"/>
      <w:outlineLvl w:val="1"/>
    </w:pPr>
    <w:rPr>
      <w:caps w:val="0"/>
      <w:color w:val="008080"/>
    </w:rPr>
  </w:style>
  <w:style w:type="paragraph" w:customStyle="1" w:styleId="DK-Heading3">
    <w:name w:val="DK-Heading3"/>
    <w:basedOn w:val="DK-Heading2"/>
    <w:next w:val="Normal"/>
    <w:rsid w:val="002705A5"/>
    <w:pPr>
      <w:outlineLvl w:val="2"/>
    </w:pPr>
    <w:rPr>
      <w:color w:val="666699"/>
      <w:sz w:val="22"/>
    </w:rPr>
  </w:style>
  <w:style w:type="paragraph" w:customStyle="1" w:styleId="DK-Heading4">
    <w:name w:val="DK-Heading4"/>
    <w:basedOn w:val="DK-Heading2"/>
    <w:next w:val="Normal"/>
    <w:rsid w:val="002705A5"/>
    <w:pPr>
      <w:ind w:left="864" w:hanging="864"/>
      <w:outlineLvl w:val="3"/>
    </w:pPr>
    <w:rPr>
      <w:sz w:val="20"/>
    </w:rPr>
  </w:style>
  <w:style w:type="paragraph" w:customStyle="1" w:styleId="DK-BodyText">
    <w:name w:val="DK-BodyText"/>
    <w:basedOn w:val="Normal"/>
    <w:rsid w:val="00F8420E"/>
    <w:pPr>
      <w:spacing w:before="120" w:after="0" w:line="240" w:lineRule="auto"/>
    </w:pPr>
    <w:rPr>
      <w:rFonts w:ascii="Arial" w:eastAsia="Times New Roman" w:hAnsi="Arial" w:cs="Times New Roman"/>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54509">
      <w:bodyDiv w:val="1"/>
      <w:marLeft w:val="0"/>
      <w:marRight w:val="0"/>
      <w:marTop w:val="0"/>
      <w:marBottom w:val="0"/>
      <w:divBdr>
        <w:top w:val="none" w:sz="0" w:space="0" w:color="auto"/>
        <w:left w:val="none" w:sz="0" w:space="0" w:color="auto"/>
        <w:bottom w:val="none" w:sz="0" w:space="0" w:color="auto"/>
        <w:right w:val="none" w:sz="0" w:space="0" w:color="auto"/>
      </w:divBdr>
    </w:div>
    <w:div w:id="1209414985">
      <w:bodyDiv w:val="1"/>
      <w:marLeft w:val="0"/>
      <w:marRight w:val="0"/>
      <w:marTop w:val="0"/>
      <w:marBottom w:val="0"/>
      <w:divBdr>
        <w:top w:val="none" w:sz="0" w:space="0" w:color="auto"/>
        <w:left w:val="none" w:sz="0" w:space="0" w:color="auto"/>
        <w:bottom w:val="none" w:sz="0" w:space="0" w:color="auto"/>
        <w:right w:val="none" w:sz="0" w:space="0" w:color="auto"/>
      </w:divBdr>
    </w:div>
    <w:div w:id="18143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evaluation.org/ethical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cas.gd/?q=resources/community-climate-change-adapation-fund-projects-factshee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71" ma:contentTypeDescription="Create a new document." ma:contentTypeScope="" ma:versionID="419c93ed436e1b63e02a016aa0dbb553">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8160ba230eb7bb23d3bc3e25b5144047"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simpleType>
        <xsd:restriction base="dms:Lookup"/>
      </xsd:simple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b7d796e-7bb0-4186-b41f-e95a9aaf225e">2</Document_x0020_Type>
    <CaseID xmlns="7b7d796e-7bb0-4186-b41f-e95a9aaf225e">41846</CaseID>
    <CSMeta2010Field xmlns="http://schemas.microsoft.com/sharepoint/v3" xsi:nil="true"/>
    <PLEASE_x0020_NOTE_x0020__x002d_ xmlns="7b7d796e-7bb0-4186-b41f-e95a9aaf225e">true</PLEASE_x0020_NOTE_x0020__x002d_>
    <EmailTo xmlns="http://schemas.microsoft.com/sharepoint/v3" xsi:nil="true"/>
    <EmailHeaders xmlns="http://schemas.microsoft.com/sharepoint/v4" xsi:nil="true"/>
    <EmailSender xmlns="http://schemas.microsoft.com/sharepoint/v3" xsi:nil="true"/>
    <EmailFrom xmlns="http://schemas.microsoft.com/sharepoint/v3" xsi:nil="true"/>
    <Document_x0020_Stage xmlns="7b7d796e-7bb0-4186-b41f-e95a9aaf225e">4</Document_x0020_Stage>
    <URL xmlns="7b7d796e-7bb0-4186-b41f-e95a9aaf225e" xsi:nil="true"/>
    <Other_x0020_Document_x0020_Type xmlns="7b7d796e-7bb0-4186-b41f-e95a9aaf225e" xsi:nil="true"/>
    <EmailSubject xmlns="http://schemas.microsoft.com/sharepoint/v3" xsi:nil="true"/>
    <EmailCc xmlns="http://schemas.microsoft.com/sharepoint/v3" xsi:nil="true"/>
    <_dlc_DocId xmlns="ab329847-71e0-4991-ae1d-d09f2517fcad">COUNTRYRBLAC-599-12379</_dlc_DocId>
    <_dlc_DocIdUrl xmlns="ab329847-71e0-4991-ae1d-d09f2517fcad">
      <Url>https://intranet.undp.org/country/rblac/bb/intra/procurement/_layouts/15/DocIdRedir.aspx?ID=COUNTRYRBLAC-599-12379</Url>
      <Description>COUNTRYRBLAC-599-12379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CF5A-71C9-40CE-A2FD-69D0B6F14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77D8-B73F-4E7F-AB62-2E3156E50468}">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http://purl.org/dc/dcmitype/"/>
    <ds:schemaRef ds:uri="http://schemas.microsoft.com/sharepoint/v3"/>
    <ds:schemaRef ds:uri="http://schemas.openxmlformats.org/package/2006/metadata/core-properties"/>
    <ds:schemaRef ds:uri="ab329847-71e0-4991-ae1d-d09f2517fcad"/>
    <ds:schemaRef ds:uri="7b7d796e-7bb0-4186-b41f-e95a9aaf225e"/>
    <ds:schemaRef ds:uri="http://schemas.microsoft.com/office/2006/metadata/properties"/>
  </ds:schemaRefs>
</ds:datastoreItem>
</file>

<file path=customXml/itemProps3.xml><?xml version="1.0" encoding="utf-8"?>
<ds:datastoreItem xmlns:ds="http://schemas.openxmlformats.org/officeDocument/2006/customXml" ds:itemID="{DAA5F1E2-C7DF-4266-9592-30B141F88354}">
  <ds:schemaRefs>
    <ds:schemaRef ds:uri="http://schemas.microsoft.com/sharepoint/v3/contenttype/forms"/>
  </ds:schemaRefs>
</ds:datastoreItem>
</file>

<file path=customXml/itemProps4.xml><?xml version="1.0" encoding="utf-8"?>
<ds:datastoreItem xmlns:ds="http://schemas.openxmlformats.org/officeDocument/2006/customXml" ds:itemID="{52AE31B6-EB98-44F6-B0C9-674B6004B8C1}">
  <ds:schemaRefs>
    <ds:schemaRef ds:uri="http://schemas.microsoft.com/sharepoint/events"/>
  </ds:schemaRefs>
</ds:datastoreItem>
</file>

<file path=customXml/itemProps5.xml><?xml version="1.0" encoding="utf-8"?>
<ds:datastoreItem xmlns:ds="http://schemas.openxmlformats.org/officeDocument/2006/customXml" ds:itemID="{4EB64807-D85F-D84E-8DDE-91854C28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Microsoft Office User</cp:lastModifiedBy>
  <cp:revision>2</cp:revision>
  <dcterms:created xsi:type="dcterms:W3CDTF">2018-11-20T12:45:00Z</dcterms:created>
  <dcterms:modified xsi:type="dcterms:W3CDTF">2018-11-20T12:45:00Z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ca5aaf81-d118-4d23-835f-10dcacc8a243</vt:lpwstr>
  </property>
</Properties>
</file>