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1570" w:tblpY="-4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36"/>
        <w:gridCol w:w="2958"/>
      </w:tblGrid>
      <w:tr w:rsidR="00100965" w:rsidRPr="00497828" w14:paraId="245B8BAB" w14:textId="77777777" w:rsidTr="00100965">
        <w:tc>
          <w:tcPr>
            <w:tcW w:w="3256" w:type="dxa"/>
          </w:tcPr>
          <w:p w14:paraId="5C1A83DE" w14:textId="77777777" w:rsidR="00100965" w:rsidRPr="00497828" w:rsidRDefault="00100965" w:rsidP="00100965">
            <w:pPr>
              <w:rPr>
                <w:b/>
                <w:color w:val="538135" w:themeColor="accent6" w:themeShade="BF"/>
                <w:sz w:val="48"/>
                <w:szCs w:val="48"/>
              </w:rPr>
            </w:pPr>
            <w:bookmarkStart w:id="0" w:name="_Toc229531602"/>
            <w:bookmarkStart w:id="1" w:name="_GoBack"/>
            <w:bookmarkEnd w:id="1"/>
            <w:r w:rsidRPr="00497828">
              <w:rPr>
                <w:b/>
                <w:bCs/>
                <w:noProof/>
                <w:lang w:eastAsia="en-GB"/>
              </w:rPr>
              <w:drawing>
                <wp:inline distT="0" distB="0" distL="0" distR="0" wp14:anchorId="628EE7E2" wp14:editId="1F62B12E">
                  <wp:extent cx="1919416" cy="1592107"/>
                  <wp:effectExtent l="0" t="0" r="11430" b="8255"/>
                  <wp:docPr id="22" name="Picture 22" descr="UNEP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P_(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5803" cy="1622289"/>
                          </a:xfrm>
                          <a:prstGeom prst="rect">
                            <a:avLst/>
                          </a:prstGeom>
                          <a:noFill/>
                          <a:ln>
                            <a:noFill/>
                          </a:ln>
                        </pic:spPr>
                      </pic:pic>
                    </a:graphicData>
                  </a:graphic>
                </wp:inline>
              </w:drawing>
            </w:r>
          </w:p>
        </w:tc>
        <w:tc>
          <w:tcPr>
            <w:tcW w:w="3136" w:type="dxa"/>
          </w:tcPr>
          <w:p w14:paraId="0041C2C1" w14:textId="77777777" w:rsidR="00100965" w:rsidRPr="00497828" w:rsidRDefault="00100965" w:rsidP="00100965">
            <w:pPr>
              <w:rPr>
                <w:b/>
                <w:color w:val="538135" w:themeColor="accent6" w:themeShade="BF"/>
                <w:sz w:val="48"/>
                <w:szCs w:val="48"/>
              </w:rPr>
            </w:pPr>
            <w:r w:rsidRPr="00497828">
              <w:rPr>
                <w:rFonts w:cs="Arial"/>
                <w:noProof/>
                <w:szCs w:val="22"/>
                <w:lang w:eastAsia="en-GB"/>
              </w:rPr>
              <w:drawing>
                <wp:inline distT="0" distB="0" distL="0" distR="0" wp14:anchorId="2833F0A7" wp14:editId="6BA40052">
                  <wp:extent cx="1847215" cy="1592107"/>
                  <wp:effectExtent l="0" t="0" r="6985" b="8255"/>
                  <wp:docPr id="24" name="Picture 24" descr="malawi gov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awi gov embl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3410" cy="1606065"/>
                          </a:xfrm>
                          <a:prstGeom prst="rect">
                            <a:avLst/>
                          </a:prstGeom>
                          <a:noFill/>
                          <a:ln>
                            <a:noFill/>
                          </a:ln>
                        </pic:spPr>
                      </pic:pic>
                    </a:graphicData>
                  </a:graphic>
                </wp:inline>
              </w:drawing>
            </w:r>
          </w:p>
        </w:tc>
        <w:tc>
          <w:tcPr>
            <w:tcW w:w="2958" w:type="dxa"/>
          </w:tcPr>
          <w:p w14:paraId="75D91730" w14:textId="77777777" w:rsidR="00100965" w:rsidRPr="00497828" w:rsidRDefault="00100965" w:rsidP="00100965">
            <w:pPr>
              <w:rPr>
                <w:b/>
                <w:color w:val="538135" w:themeColor="accent6" w:themeShade="BF"/>
                <w:sz w:val="48"/>
                <w:szCs w:val="48"/>
              </w:rPr>
            </w:pPr>
            <w:r w:rsidRPr="00497828">
              <w:rPr>
                <w:noProof/>
                <w:lang w:eastAsia="en-GB"/>
              </w:rPr>
              <w:drawing>
                <wp:inline distT="0" distB="0" distL="0" distR="0" wp14:anchorId="0DAD38D6" wp14:editId="496A24B6">
                  <wp:extent cx="1289242" cy="1477645"/>
                  <wp:effectExtent l="0" t="0" r="6350" b="0"/>
                  <wp:docPr id="27" name="Picture 2" descr="Description: Description: https://intranet.undp.org/unit/pb/communicate/tagline/Shared%20Documents/UNDP_Logo_Tagline.png"/>
                  <wp:cNvGraphicFramePr/>
                  <a:graphic xmlns:a="http://schemas.openxmlformats.org/drawingml/2006/main">
                    <a:graphicData uri="http://schemas.openxmlformats.org/drawingml/2006/picture">
                      <pic:pic xmlns:pic="http://schemas.openxmlformats.org/drawingml/2006/picture">
                        <pic:nvPicPr>
                          <pic:cNvPr id="1" name="Picture 2" descr="Description: Description: https://intranet.undp.org/unit/pb/communicate/tagline/Shared%20Documents/UNDP_Logo_Tagline.png"/>
                          <pic:cNvPicPr/>
                        </pic:nvPicPr>
                        <pic:blipFill>
                          <a:blip r:embed="rId9" r:link="rId11" cstate="print">
                            <a:extLst>
                              <a:ext uri="{BEBA8EAE-BF5A-486C-A8C5-ECC9F3942E4B}">
                                <a14:imgProps xmlns:a14="http://schemas.microsoft.com/office/drawing/2010/main">
                                  <a14:imgLayer r:embed="rId10">
                                    <a14:imgEffect>
                                      <a14:sharpenSoften amount="-12000"/>
                                    </a14:imgEffect>
                                  </a14:imgLayer>
                                </a14:imgProps>
                              </a:ext>
                            </a:extLst>
                          </a:blip>
                          <a:srcRect/>
                          <a:stretch>
                            <a:fillRect/>
                          </a:stretch>
                        </pic:blipFill>
                        <pic:spPr bwMode="auto">
                          <a:xfrm>
                            <a:off x="0" y="0"/>
                            <a:ext cx="1329264" cy="1523516"/>
                          </a:xfrm>
                          <a:prstGeom prst="rect">
                            <a:avLst/>
                          </a:prstGeom>
                          <a:noFill/>
                          <a:ln w="9525">
                            <a:noFill/>
                            <a:miter lim="800000"/>
                            <a:headEnd/>
                            <a:tailEnd/>
                          </a:ln>
                        </pic:spPr>
                      </pic:pic>
                    </a:graphicData>
                  </a:graphic>
                </wp:inline>
              </w:drawing>
            </w:r>
          </w:p>
        </w:tc>
      </w:tr>
    </w:tbl>
    <w:p w14:paraId="6709F151" w14:textId="7E93A085" w:rsidR="00100965" w:rsidRPr="00497828" w:rsidRDefault="0043368F" w:rsidP="00100965">
      <w:pPr>
        <w:rPr>
          <w:b/>
          <w:color w:val="538135" w:themeColor="accent6" w:themeShade="BF"/>
          <w:sz w:val="48"/>
          <w:szCs w:val="48"/>
        </w:rPr>
      </w:pPr>
      <w:r>
        <w:rPr>
          <w:rFonts w:cstheme="minorHAnsi"/>
          <w:noProof/>
          <w:lang w:eastAsia="en-GB"/>
        </w:rPr>
        <w:t xml:space="preserve">           </w:t>
      </w:r>
      <w:r w:rsidR="00100965" w:rsidRPr="00497828">
        <w:rPr>
          <w:rFonts w:cstheme="minorHAnsi"/>
          <w:noProof/>
          <w:lang w:eastAsia="en-GB"/>
        </w:rPr>
        <w:t xml:space="preserve">                                         </w:t>
      </w:r>
    </w:p>
    <w:p w14:paraId="037B943C" w14:textId="4D07E69C" w:rsidR="00100965" w:rsidRPr="00497828" w:rsidRDefault="00100965" w:rsidP="003B6CBC">
      <w:pPr>
        <w:jc w:val="center"/>
        <w:rPr>
          <w:b/>
          <w:color w:val="538135" w:themeColor="accent6" w:themeShade="BF"/>
          <w:sz w:val="48"/>
          <w:szCs w:val="48"/>
        </w:rPr>
      </w:pPr>
      <w:r w:rsidRPr="00497828">
        <w:rPr>
          <w:b/>
          <w:color w:val="538135" w:themeColor="accent6" w:themeShade="BF"/>
          <w:sz w:val="48"/>
          <w:szCs w:val="48"/>
        </w:rPr>
        <w:t>Terminal Evaluation of the Poverty Environment Initiative</w:t>
      </w:r>
      <w:r w:rsidR="00B248F6">
        <w:rPr>
          <w:b/>
          <w:color w:val="538135" w:themeColor="accent6" w:themeShade="BF"/>
          <w:sz w:val="48"/>
          <w:szCs w:val="48"/>
        </w:rPr>
        <w:t xml:space="preserve"> Phase II</w:t>
      </w:r>
      <w:r w:rsidRPr="00497828">
        <w:rPr>
          <w:b/>
          <w:color w:val="538135" w:themeColor="accent6" w:themeShade="BF"/>
          <w:sz w:val="48"/>
          <w:szCs w:val="48"/>
        </w:rPr>
        <w:t xml:space="preserve"> (2013-2017)</w:t>
      </w:r>
    </w:p>
    <w:p w14:paraId="36F2732D" w14:textId="77777777" w:rsidR="00100965" w:rsidRPr="00497828" w:rsidRDefault="00100965" w:rsidP="00100965">
      <w:pPr>
        <w:rPr>
          <w:sz w:val="22"/>
          <w:szCs w:val="22"/>
        </w:rPr>
      </w:pPr>
    </w:p>
    <w:p w14:paraId="0E3953BA" w14:textId="77777777" w:rsidR="00100965" w:rsidRPr="00497828" w:rsidRDefault="00100965" w:rsidP="00100965">
      <w:pPr>
        <w:jc w:val="center"/>
        <w:rPr>
          <w:b/>
          <w:sz w:val="40"/>
          <w:szCs w:val="40"/>
        </w:rPr>
      </w:pPr>
      <w:r w:rsidRPr="00497828">
        <w:rPr>
          <w:b/>
          <w:sz w:val="40"/>
          <w:szCs w:val="40"/>
        </w:rPr>
        <w:t>Final Report</w:t>
      </w:r>
    </w:p>
    <w:tbl>
      <w:tblPr>
        <w:tblStyle w:val="TableGrid"/>
        <w:tblpPr w:leftFromText="180" w:rightFromText="180" w:vertAnchor="text" w:horzAnchor="page" w:tblpX="1210" w:tblpY="117"/>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5284"/>
      </w:tblGrid>
      <w:tr w:rsidR="00100965" w:rsidRPr="00497828" w14:paraId="2B9DA884" w14:textId="77777777" w:rsidTr="00100965">
        <w:trPr>
          <w:trHeight w:val="2585"/>
        </w:trPr>
        <w:tc>
          <w:tcPr>
            <w:tcW w:w="4939" w:type="dxa"/>
          </w:tcPr>
          <w:p w14:paraId="484DB9E5" w14:textId="77777777" w:rsidR="00100965" w:rsidRPr="00497828" w:rsidRDefault="00100965" w:rsidP="00100965">
            <w:pPr>
              <w:jc w:val="center"/>
              <w:rPr>
                <w:b/>
                <w:sz w:val="40"/>
                <w:szCs w:val="40"/>
              </w:rPr>
            </w:pPr>
            <w:r w:rsidRPr="00497828">
              <w:rPr>
                <w:noProof/>
                <w:sz w:val="22"/>
                <w:szCs w:val="22"/>
                <w:lang w:eastAsia="en-GB"/>
              </w:rPr>
              <w:drawing>
                <wp:inline distT="0" distB="0" distL="0" distR="0" wp14:anchorId="080F3216" wp14:editId="4A0132E9">
                  <wp:extent cx="2873978" cy="1631980"/>
                  <wp:effectExtent l="0" t="0" r="0" b="0"/>
                  <wp:docPr id="9" name="Picture 9" descr="/Volumes/David Mkwambisi/TOSHIBA EXT/Fotos II/101MSDCF/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vid Mkwambisi/TOSHIBA EXT/Fotos II/101MSDCF/DSC00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1179" cy="1653104"/>
                          </a:xfrm>
                          <a:prstGeom prst="rect">
                            <a:avLst/>
                          </a:prstGeom>
                          <a:noFill/>
                          <a:ln>
                            <a:noFill/>
                          </a:ln>
                        </pic:spPr>
                      </pic:pic>
                    </a:graphicData>
                  </a:graphic>
                </wp:inline>
              </w:drawing>
            </w:r>
          </w:p>
        </w:tc>
        <w:tc>
          <w:tcPr>
            <w:tcW w:w="5284" w:type="dxa"/>
          </w:tcPr>
          <w:p w14:paraId="68E1704A" w14:textId="77777777" w:rsidR="00100965" w:rsidRPr="00497828" w:rsidRDefault="00100965" w:rsidP="00100965">
            <w:pPr>
              <w:jc w:val="center"/>
              <w:rPr>
                <w:b/>
                <w:sz w:val="40"/>
                <w:szCs w:val="40"/>
              </w:rPr>
            </w:pPr>
            <w:r w:rsidRPr="00497828">
              <w:rPr>
                <w:rStyle w:val="Hyperlink"/>
                <w:i/>
                <w:iCs/>
                <w:noProof/>
                <w:sz w:val="22"/>
                <w:szCs w:val="22"/>
                <w:lang w:eastAsia="en-GB"/>
              </w:rPr>
              <w:drawing>
                <wp:inline distT="0" distB="0" distL="0" distR="0" wp14:anchorId="2B0AE1F9" wp14:editId="5B8BD251">
                  <wp:extent cx="3009539" cy="1517680"/>
                  <wp:effectExtent l="0" t="0" r="0" b="6350"/>
                  <wp:docPr id="28" name="Picture 28" descr="/Volumes/David Mkwambisi/TOSHIBA EXT/FOTOS Norwedian Church Aid/DSC0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vid Mkwambisi/TOSHIBA EXT/FOTOS Norwedian Church Aid/DSC025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7431" cy="1556960"/>
                          </a:xfrm>
                          <a:prstGeom prst="rect">
                            <a:avLst/>
                          </a:prstGeom>
                          <a:noFill/>
                          <a:ln>
                            <a:noFill/>
                          </a:ln>
                        </pic:spPr>
                      </pic:pic>
                    </a:graphicData>
                  </a:graphic>
                </wp:inline>
              </w:drawing>
            </w:r>
          </w:p>
        </w:tc>
      </w:tr>
    </w:tbl>
    <w:p w14:paraId="5A569D6D" w14:textId="77777777" w:rsidR="00100965" w:rsidRPr="00497828" w:rsidRDefault="00100965" w:rsidP="0043368F">
      <w:pPr>
        <w:rPr>
          <w:sz w:val="28"/>
          <w:szCs w:val="28"/>
        </w:rPr>
      </w:pPr>
    </w:p>
    <w:p w14:paraId="47E257C2" w14:textId="77777777" w:rsidR="00100965" w:rsidRPr="00497828" w:rsidRDefault="00100965" w:rsidP="00100965">
      <w:pPr>
        <w:jc w:val="center"/>
        <w:rPr>
          <w:sz w:val="28"/>
          <w:szCs w:val="28"/>
        </w:rPr>
      </w:pPr>
      <w:r w:rsidRPr="00497828">
        <w:rPr>
          <w:sz w:val="28"/>
          <w:szCs w:val="28"/>
        </w:rPr>
        <w:t>Prepared by</w:t>
      </w:r>
    </w:p>
    <w:p w14:paraId="514D7C4D" w14:textId="77777777" w:rsidR="00100965" w:rsidRPr="00497828" w:rsidRDefault="00100965" w:rsidP="00100965">
      <w:pPr>
        <w:jc w:val="center"/>
        <w:rPr>
          <w:sz w:val="28"/>
          <w:szCs w:val="28"/>
        </w:rPr>
      </w:pPr>
    </w:p>
    <w:p w14:paraId="209ACA8C" w14:textId="008217F7" w:rsidR="00100965" w:rsidRPr="00497828" w:rsidRDefault="00100965" w:rsidP="0043368F">
      <w:pPr>
        <w:jc w:val="center"/>
        <w:rPr>
          <w:sz w:val="28"/>
          <w:szCs w:val="28"/>
        </w:rPr>
      </w:pPr>
      <w:r w:rsidRPr="00497828">
        <w:rPr>
          <w:sz w:val="28"/>
          <w:szCs w:val="28"/>
        </w:rPr>
        <w:t xml:space="preserve">David </w:t>
      </w:r>
      <w:r w:rsidR="0072555C">
        <w:rPr>
          <w:sz w:val="28"/>
          <w:szCs w:val="28"/>
        </w:rPr>
        <w:t xml:space="preserve">Dalison </w:t>
      </w:r>
      <w:r w:rsidRPr="00497828">
        <w:rPr>
          <w:sz w:val="28"/>
          <w:szCs w:val="28"/>
        </w:rPr>
        <w:t>Mkwambisi</w:t>
      </w:r>
      <w:r w:rsidR="0072555C">
        <w:rPr>
          <w:sz w:val="28"/>
          <w:szCs w:val="28"/>
        </w:rPr>
        <w:t>, PhD</w:t>
      </w:r>
    </w:p>
    <w:p w14:paraId="6D591A60" w14:textId="77777777" w:rsidR="00100965" w:rsidRPr="00497828" w:rsidRDefault="00100965" w:rsidP="00100965">
      <w:pPr>
        <w:jc w:val="center"/>
        <w:rPr>
          <w:sz w:val="28"/>
          <w:szCs w:val="28"/>
        </w:rPr>
      </w:pPr>
      <w:r w:rsidRPr="00497828">
        <w:rPr>
          <w:sz w:val="28"/>
          <w:szCs w:val="28"/>
        </w:rPr>
        <w:t>Millennium Centre for Research and Development</w:t>
      </w:r>
    </w:p>
    <w:p w14:paraId="0E55B396" w14:textId="77777777" w:rsidR="00100965" w:rsidRPr="00497828" w:rsidRDefault="00100965" w:rsidP="00100965">
      <w:pPr>
        <w:jc w:val="center"/>
        <w:rPr>
          <w:sz w:val="28"/>
          <w:szCs w:val="28"/>
        </w:rPr>
      </w:pPr>
      <w:r w:rsidRPr="00497828">
        <w:rPr>
          <w:sz w:val="28"/>
          <w:szCs w:val="28"/>
        </w:rPr>
        <w:t>Off Bunda Road</w:t>
      </w:r>
      <w:r>
        <w:rPr>
          <w:sz w:val="28"/>
          <w:szCs w:val="28"/>
        </w:rPr>
        <w:t xml:space="preserve">, </w:t>
      </w:r>
      <w:r w:rsidRPr="00497828">
        <w:rPr>
          <w:sz w:val="28"/>
          <w:szCs w:val="28"/>
        </w:rPr>
        <w:t>PO Box 2142, Lilongwe. Malawi</w:t>
      </w:r>
    </w:p>
    <w:p w14:paraId="08D74BC0" w14:textId="77777777" w:rsidR="00100965" w:rsidRPr="00497828" w:rsidRDefault="00100965" w:rsidP="00100965">
      <w:pPr>
        <w:jc w:val="center"/>
        <w:rPr>
          <w:b/>
          <w:sz w:val="28"/>
          <w:szCs w:val="28"/>
        </w:rPr>
      </w:pPr>
    </w:p>
    <w:p w14:paraId="4681B873" w14:textId="77777777" w:rsidR="00100965" w:rsidRPr="00497828" w:rsidRDefault="00100965" w:rsidP="00100965">
      <w:pPr>
        <w:jc w:val="center"/>
        <w:rPr>
          <w:b/>
          <w:sz w:val="28"/>
          <w:szCs w:val="28"/>
        </w:rPr>
      </w:pPr>
      <w:r w:rsidRPr="00497828">
        <w:rPr>
          <w:b/>
          <w:sz w:val="28"/>
          <w:szCs w:val="28"/>
        </w:rPr>
        <w:t>Submitted to</w:t>
      </w:r>
    </w:p>
    <w:p w14:paraId="798DFA5A" w14:textId="77777777" w:rsidR="00100965" w:rsidRPr="00497828" w:rsidRDefault="00100965" w:rsidP="00100965">
      <w:pPr>
        <w:jc w:val="center"/>
        <w:rPr>
          <w:b/>
          <w:sz w:val="28"/>
          <w:szCs w:val="28"/>
        </w:rPr>
      </w:pPr>
    </w:p>
    <w:p w14:paraId="56CA4215" w14:textId="77777777" w:rsidR="00100965" w:rsidRPr="00497828" w:rsidRDefault="00100965" w:rsidP="00100965">
      <w:pPr>
        <w:pStyle w:val="NoSpacing"/>
        <w:spacing w:line="276" w:lineRule="auto"/>
        <w:jc w:val="center"/>
        <w:rPr>
          <w:rFonts w:ascii="Century Gothic" w:hAnsi="Century Gothic" w:cs="Arial"/>
          <w:sz w:val="28"/>
          <w:szCs w:val="28"/>
          <w:lang w:val="en-US"/>
        </w:rPr>
      </w:pPr>
      <w:r w:rsidRPr="00497828">
        <w:rPr>
          <w:rFonts w:ascii="Century Gothic" w:hAnsi="Century Gothic" w:cs="Arial"/>
          <w:sz w:val="28"/>
          <w:szCs w:val="28"/>
          <w:lang w:val="en-US"/>
        </w:rPr>
        <w:t>The Resident Representative</w:t>
      </w:r>
    </w:p>
    <w:p w14:paraId="28561558" w14:textId="77777777" w:rsidR="00100965" w:rsidRPr="00497828" w:rsidRDefault="00100965" w:rsidP="00100965">
      <w:pPr>
        <w:pStyle w:val="NoSpacing"/>
        <w:spacing w:line="276" w:lineRule="auto"/>
        <w:jc w:val="center"/>
        <w:rPr>
          <w:rFonts w:ascii="Century Gothic" w:hAnsi="Century Gothic" w:cs="Arial"/>
          <w:sz w:val="28"/>
          <w:szCs w:val="28"/>
          <w:lang w:val="en-US"/>
        </w:rPr>
      </w:pPr>
      <w:r w:rsidRPr="00497828">
        <w:rPr>
          <w:rFonts w:ascii="Century Gothic" w:hAnsi="Century Gothic" w:cs="Arial"/>
          <w:sz w:val="28"/>
          <w:szCs w:val="28"/>
          <w:lang w:val="en-US"/>
        </w:rPr>
        <w:t>United Nations Development Programme</w:t>
      </w:r>
    </w:p>
    <w:p w14:paraId="097D9229" w14:textId="77777777" w:rsidR="00100965" w:rsidRPr="00497828" w:rsidRDefault="00100965" w:rsidP="00100965">
      <w:pPr>
        <w:pStyle w:val="NoSpacing"/>
        <w:spacing w:line="276" w:lineRule="auto"/>
        <w:jc w:val="center"/>
        <w:rPr>
          <w:rFonts w:ascii="Century Gothic" w:hAnsi="Century Gothic" w:cs="Arial"/>
          <w:sz w:val="28"/>
          <w:szCs w:val="28"/>
          <w:lang w:val="en-US"/>
        </w:rPr>
      </w:pPr>
      <w:r w:rsidRPr="00497828">
        <w:rPr>
          <w:rFonts w:ascii="Century Gothic" w:hAnsi="Century Gothic" w:cs="Arial"/>
          <w:sz w:val="28"/>
          <w:szCs w:val="28"/>
          <w:lang w:val="en-US"/>
        </w:rPr>
        <w:t>P.O. Box 30135</w:t>
      </w:r>
    </w:p>
    <w:p w14:paraId="315CE36C" w14:textId="77777777" w:rsidR="00100965" w:rsidRPr="00497828" w:rsidRDefault="00100965" w:rsidP="00100965">
      <w:pPr>
        <w:jc w:val="center"/>
        <w:rPr>
          <w:sz w:val="28"/>
          <w:szCs w:val="28"/>
        </w:rPr>
      </w:pPr>
      <w:r w:rsidRPr="00497828">
        <w:rPr>
          <w:rFonts w:cs="Arial"/>
          <w:sz w:val="28"/>
          <w:szCs w:val="28"/>
          <w:lang w:val="en-US"/>
        </w:rPr>
        <w:t>Lilongwe</w:t>
      </w:r>
    </w:p>
    <w:p w14:paraId="538D665F" w14:textId="77777777" w:rsidR="00100965" w:rsidRPr="00497828" w:rsidRDefault="00100965" w:rsidP="00100965"/>
    <w:p w14:paraId="729D36EE" w14:textId="77777777" w:rsidR="00100965" w:rsidRDefault="00100965" w:rsidP="00100965">
      <w:pPr>
        <w:jc w:val="center"/>
        <w:rPr>
          <w:sz w:val="28"/>
          <w:szCs w:val="28"/>
        </w:rPr>
      </w:pPr>
      <w:r w:rsidRPr="00497828">
        <w:rPr>
          <w:sz w:val="28"/>
          <w:szCs w:val="28"/>
        </w:rPr>
        <w:t>July 2018</w:t>
      </w:r>
      <w:r>
        <w:rPr>
          <w:sz w:val="28"/>
          <w:szCs w:val="28"/>
        </w:rPr>
        <w:br w:type="page"/>
      </w:r>
    </w:p>
    <w:p w14:paraId="1451424C" w14:textId="77777777" w:rsidR="00100965" w:rsidRPr="00497828" w:rsidRDefault="00100965" w:rsidP="00100965">
      <w:pPr>
        <w:rPr>
          <w:sz w:val="36"/>
          <w:szCs w:val="36"/>
        </w:rPr>
        <w:sectPr w:rsidR="00100965" w:rsidRPr="00497828" w:rsidSect="00100965">
          <w:pgSz w:w="12240" w:h="15840"/>
          <w:pgMar w:top="1134" w:right="1440" w:bottom="1440" w:left="1440" w:header="720" w:footer="720" w:gutter="0"/>
          <w:cols w:space="720"/>
          <w:docGrid w:linePitch="360"/>
        </w:sectPr>
      </w:pPr>
    </w:p>
    <w:p w14:paraId="0C691E93" w14:textId="77777777" w:rsidR="00100965" w:rsidRPr="00497828" w:rsidRDefault="00100965" w:rsidP="00100965">
      <w:pPr>
        <w:pStyle w:val="Heading1"/>
        <w:ind w:left="0" w:firstLine="0"/>
      </w:pPr>
      <w:bookmarkStart w:id="2" w:name="_Toc519987079"/>
      <w:bookmarkEnd w:id="0"/>
      <w:r w:rsidRPr="00497828">
        <w:lastRenderedPageBreak/>
        <w:t>TABLE OF CONTENTS</w:t>
      </w:r>
      <w:bookmarkEnd w:id="2"/>
    </w:p>
    <w:p w14:paraId="7FD219EC" w14:textId="77777777" w:rsidR="003E62A3" w:rsidRDefault="00100965">
      <w:pPr>
        <w:pStyle w:val="TOC1"/>
        <w:tabs>
          <w:tab w:val="right" w:leader="dot" w:pos="9592"/>
        </w:tabs>
        <w:rPr>
          <w:rFonts w:eastAsiaTheme="minorEastAsia" w:cstheme="minorBidi"/>
          <w:b w:val="0"/>
          <w:bCs w:val="0"/>
          <w:caps w:val="0"/>
          <w:noProof/>
          <w:sz w:val="24"/>
          <w:szCs w:val="24"/>
          <w:lang w:eastAsia="en-GB"/>
        </w:rPr>
      </w:pPr>
      <w:r w:rsidRPr="003E62A3">
        <w:rPr>
          <w:rFonts w:ascii="Century Gothic" w:hAnsi="Century Gothic"/>
          <w:lang w:eastAsia="x-none"/>
        </w:rPr>
        <w:fldChar w:fldCharType="begin"/>
      </w:r>
      <w:r w:rsidRPr="003E62A3">
        <w:rPr>
          <w:rFonts w:ascii="Century Gothic" w:hAnsi="Century Gothic"/>
          <w:lang w:eastAsia="x-none"/>
        </w:rPr>
        <w:instrText xml:space="preserve"> TOC \o "1-3" \h \z </w:instrText>
      </w:r>
      <w:r w:rsidRPr="003E62A3">
        <w:rPr>
          <w:rFonts w:ascii="Century Gothic" w:hAnsi="Century Gothic"/>
          <w:lang w:eastAsia="x-none"/>
        </w:rPr>
        <w:fldChar w:fldCharType="separate"/>
      </w:r>
      <w:hyperlink w:anchor="_Toc519987079" w:history="1">
        <w:r w:rsidR="003E62A3" w:rsidRPr="002F70B2">
          <w:rPr>
            <w:rStyle w:val="Hyperlink"/>
            <w:noProof/>
          </w:rPr>
          <w:t>TABLE OF CONTENTS</w:t>
        </w:r>
        <w:r w:rsidR="003E62A3">
          <w:rPr>
            <w:noProof/>
            <w:webHidden/>
          </w:rPr>
          <w:tab/>
        </w:r>
        <w:r w:rsidR="003E62A3">
          <w:rPr>
            <w:noProof/>
            <w:webHidden/>
          </w:rPr>
          <w:fldChar w:fldCharType="begin"/>
        </w:r>
        <w:r w:rsidR="003E62A3">
          <w:rPr>
            <w:noProof/>
            <w:webHidden/>
          </w:rPr>
          <w:instrText xml:space="preserve"> PAGEREF _Toc519987079 \h </w:instrText>
        </w:r>
        <w:r w:rsidR="003E62A3">
          <w:rPr>
            <w:noProof/>
            <w:webHidden/>
          </w:rPr>
        </w:r>
        <w:r w:rsidR="003E62A3">
          <w:rPr>
            <w:noProof/>
            <w:webHidden/>
          </w:rPr>
          <w:fldChar w:fldCharType="separate"/>
        </w:r>
        <w:r w:rsidR="003E62A3">
          <w:rPr>
            <w:noProof/>
            <w:webHidden/>
          </w:rPr>
          <w:t>I</w:t>
        </w:r>
        <w:r w:rsidR="003E62A3">
          <w:rPr>
            <w:noProof/>
            <w:webHidden/>
          </w:rPr>
          <w:fldChar w:fldCharType="end"/>
        </w:r>
      </w:hyperlink>
    </w:p>
    <w:p w14:paraId="3A3969A5" w14:textId="77777777" w:rsidR="003E62A3" w:rsidRDefault="00072368">
      <w:pPr>
        <w:pStyle w:val="TOC1"/>
        <w:tabs>
          <w:tab w:val="right" w:leader="dot" w:pos="9592"/>
        </w:tabs>
        <w:rPr>
          <w:rFonts w:eastAsiaTheme="minorEastAsia" w:cstheme="minorBidi"/>
          <w:b w:val="0"/>
          <w:bCs w:val="0"/>
          <w:caps w:val="0"/>
          <w:noProof/>
          <w:sz w:val="24"/>
          <w:szCs w:val="24"/>
          <w:lang w:eastAsia="en-GB"/>
        </w:rPr>
      </w:pPr>
      <w:hyperlink w:anchor="_Toc519987080" w:history="1">
        <w:r w:rsidR="003E62A3" w:rsidRPr="002F70B2">
          <w:rPr>
            <w:rStyle w:val="Hyperlink"/>
            <w:noProof/>
          </w:rPr>
          <w:t>LIST OF TABLES</w:t>
        </w:r>
        <w:r w:rsidR="003E62A3">
          <w:rPr>
            <w:noProof/>
            <w:webHidden/>
          </w:rPr>
          <w:tab/>
        </w:r>
        <w:r w:rsidR="003E62A3">
          <w:rPr>
            <w:noProof/>
            <w:webHidden/>
          </w:rPr>
          <w:fldChar w:fldCharType="begin"/>
        </w:r>
        <w:r w:rsidR="003E62A3">
          <w:rPr>
            <w:noProof/>
            <w:webHidden/>
          </w:rPr>
          <w:instrText xml:space="preserve"> PAGEREF _Toc519987080 \h </w:instrText>
        </w:r>
        <w:r w:rsidR="003E62A3">
          <w:rPr>
            <w:noProof/>
            <w:webHidden/>
          </w:rPr>
        </w:r>
        <w:r w:rsidR="003E62A3">
          <w:rPr>
            <w:noProof/>
            <w:webHidden/>
          </w:rPr>
          <w:fldChar w:fldCharType="separate"/>
        </w:r>
        <w:r w:rsidR="003E62A3">
          <w:rPr>
            <w:noProof/>
            <w:webHidden/>
          </w:rPr>
          <w:t>III</w:t>
        </w:r>
        <w:r w:rsidR="003E62A3">
          <w:rPr>
            <w:noProof/>
            <w:webHidden/>
          </w:rPr>
          <w:fldChar w:fldCharType="end"/>
        </w:r>
      </w:hyperlink>
    </w:p>
    <w:p w14:paraId="4796C2F8" w14:textId="77777777" w:rsidR="003E62A3" w:rsidRDefault="00072368">
      <w:pPr>
        <w:pStyle w:val="TOC1"/>
        <w:tabs>
          <w:tab w:val="right" w:leader="dot" w:pos="9592"/>
        </w:tabs>
        <w:rPr>
          <w:rFonts w:eastAsiaTheme="minorEastAsia" w:cstheme="minorBidi"/>
          <w:b w:val="0"/>
          <w:bCs w:val="0"/>
          <w:caps w:val="0"/>
          <w:noProof/>
          <w:sz w:val="24"/>
          <w:szCs w:val="24"/>
          <w:lang w:eastAsia="en-GB"/>
        </w:rPr>
      </w:pPr>
      <w:hyperlink w:anchor="_Toc519987081" w:history="1">
        <w:r w:rsidR="003E62A3" w:rsidRPr="002F70B2">
          <w:rPr>
            <w:rStyle w:val="Hyperlink"/>
            <w:noProof/>
          </w:rPr>
          <w:t>LIST OF FIGURES</w:t>
        </w:r>
        <w:r w:rsidR="003E62A3">
          <w:rPr>
            <w:noProof/>
            <w:webHidden/>
          </w:rPr>
          <w:tab/>
        </w:r>
        <w:r w:rsidR="003E62A3">
          <w:rPr>
            <w:noProof/>
            <w:webHidden/>
          </w:rPr>
          <w:fldChar w:fldCharType="begin"/>
        </w:r>
        <w:r w:rsidR="003E62A3">
          <w:rPr>
            <w:noProof/>
            <w:webHidden/>
          </w:rPr>
          <w:instrText xml:space="preserve"> PAGEREF _Toc519987081 \h </w:instrText>
        </w:r>
        <w:r w:rsidR="003E62A3">
          <w:rPr>
            <w:noProof/>
            <w:webHidden/>
          </w:rPr>
        </w:r>
        <w:r w:rsidR="003E62A3">
          <w:rPr>
            <w:noProof/>
            <w:webHidden/>
          </w:rPr>
          <w:fldChar w:fldCharType="separate"/>
        </w:r>
        <w:r w:rsidR="003E62A3">
          <w:rPr>
            <w:noProof/>
            <w:webHidden/>
          </w:rPr>
          <w:t>IV</w:t>
        </w:r>
        <w:r w:rsidR="003E62A3">
          <w:rPr>
            <w:noProof/>
            <w:webHidden/>
          </w:rPr>
          <w:fldChar w:fldCharType="end"/>
        </w:r>
      </w:hyperlink>
    </w:p>
    <w:p w14:paraId="7DC290BC" w14:textId="77777777" w:rsidR="003E62A3" w:rsidRDefault="00072368">
      <w:pPr>
        <w:pStyle w:val="TOC1"/>
        <w:tabs>
          <w:tab w:val="right" w:leader="dot" w:pos="9592"/>
        </w:tabs>
        <w:rPr>
          <w:rFonts w:eastAsiaTheme="minorEastAsia" w:cstheme="minorBidi"/>
          <w:b w:val="0"/>
          <w:bCs w:val="0"/>
          <w:caps w:val="0"/>
          <w:noProof/>
          <w:sz w:val="24"/>
          <w:szCs w:val="24"/>
          <w:lang w:eastAsia="en-GB"/>
        </w:rPr>
      </w:pPr>
      <w:hyperlink w:anchor="_Toc519987082" w:history="1">
        <w:r w:rsidR="003E62A3" w:rsidRPr="002F70B2">
          <w:rPr>
            <w:rStyle w:val="Hyperlink"/>
            <w:noProof/>
          </w:rPr>
          <w:t>ACKNOWLEDGEMENTS</w:t>
        </w:r>
        <w:r w:rsidR="003E62A3">
          <w:rPr>
            <w:noProof/>
            <w:webHidden/>
          </w:rPr>
          <w:tab/>
        </w:r>
        <w:r w:rsidR="003E62A3">
          <w:rPr>
            <w:noProof/>
            <w:webHidden/>
          </w:rPr>
          <w:fldChar w:fldCharType="begin"/>
        </w:r>
        <w:r w:rsidR="003E62A3">
          <w:rPr>
            <w:noProof/>
            <w:webHidden/>
          </w:rPr>
          <w:instrText xml:space="preserve"> PAGEREF _Toc519987082 \h </w:instrText>
        </w:r>
        <w:r w:rsidR="003E62A3">
          <w:rPr>
            <w:noProof/>
            <w:webHidden/>
          </w:rPr>
        </w:r>
        <w:r w:rsidR="003E62A3">
          <w:rPr>
            <w:noProof/>
            <w:webHidden/>
          </w:rPr>
          <w:fldChar w:fldCharType="separate"/>
        </w:r>
        <w:r w:rsidR="003E62A3">
          <w:rPr>
            <w:noProof/>
            <w:webHidden/>
          </w:rPr>
          <w:t>VI</w:t>
        </w:r>
        <w:r w:rsidR="003E62A3">
          <w:rPr>
            <w:noProof/>
            <w:webHidden/>
          </w:rPr>
          <w:fldChar w:fldCharType="end"/>
        </w:r>
      </w:hyperlink>
    </w:p>
    <w:p w14:paraId="2C378B09" w14:textId="77777777" w:rsidR="003E62A3" w:rsidRDefault="00072368">
      <w:pPr>
        <w:pStyle w:val="TOC1"/>
        <w:tabs>
          <w:tab w:val="right" w:leader="dot" w:pos="9592"/>
        </w:tabs>
        <w:rPr>
          <w:rFonts w:eastAsiaTheme="minorEastAsia" w:cstheme="minorBidi"/>
          <w:b w:val="0"/>
          <w:bCs w:val="0"/>
          <w:caps w:val="0"/>
          <w:noProof/>
          <w:sz w:val="24"/>
          <w:szCs w:val="24"/>
          <w:lang w:eastAsia="en-GB"/>
        </w:rPr>
      </w:pPr>
      <w:hyperlink w:anchor="_Toc519987083" w:history="1">
        <w:r w:rsidR="003E62A3" w:rsidRPr="002F70B2">
          <w:rPr>
            <w:rStyle w:val="Hyperlink"/>
            <w:noProof/>
          </w:rPr>
          <w:t>LIST OF ABBREVIATIONS AND ACRONYMS</w:t>
        </w:r>
        <w:r w:rsidR="003E62A3">
          <w:rPr>
            <w:noProof/>
            <w:webHidden/>
          </w:rPr>
          <w:tab/>
        </w:r>
        <w:r w:rsidR="003E62A3">
          <w:rPr>
            <w:noProof/>
            <w:webHidden/>
          </w:rPr>
          <w:fldChar w:fldCharType="begin"/>
        </w:r>
        <w:r w:rsidR="003E62A3">
          <w:rPr>
            <w:noProof/>
            <w:webHidden/>
          </w:rPr>
          <w:instrText xml:space="preserve"> PAGEREF _Toc519987083 \h </w:instrText>
        </w:r>
        <w:r w:rsidR="003E62A3">
          <w:rPr>
            <w:noProof/>
            <w:webHidden/>
          </w:rPr>
        </w:r>
        <w:r w:rsidR="003E62A3">
          <w:rPr>
            <w:noProof/>
            <w:webHidden/>
          </w:rPr>
          <w:fldChar w:fldCharType="separate"/>
        </w:r>
        <w:r w:rsidR="003E62A3">
          <w:rPr>
            <w:noProof/>
            <w:webHidden/>
          </w:rPr>
          <w:t>VII</w:t>
        </w:r>
        <w:r w:rsidR="003E62A3">
          <w:rPr>
            <w:noProof/>
            <w:webHidden/>
          </w:rPr>
          <w:fldChar w:fldCharType="end"/>
        </w:r>
      </w:hyperlink>
    </w:p>
    <w:p w14:paraId="69DDB328" w14:textId="77777777" w:rsidR="003E62A3" w:rsidRDefault="00072368">
      <w:pPr>
        <w:pStyle w:val="TOC1"/>
        <w:tabs>
          <w:tab w:val="right" w:leader="dot" w:pos="9592"/>
        </w:tabs>
        <w:rPr>
          <w:rFonts w:eastAsiaTheme="minorEastAsia" w:cstheme="minorBidi"/>
          <w:b w:val="0"/>
          <w:bCs w:val="0"/>
          <w:caps w:val="0"/>
          <w:noProof/>
          <w:sz w:val="24"/>
          <w:szCs w:val="24"/>
          <w:lang w:eastAsia="en-GB"/>
        </w:rPr>
      </w:pPr>
      <w:hyperlink w:anchor="_Toc519987084" w:history="1">
        <w:r w:rsidR="003E62A3" w:rsidRPr="002F70B2">
          <w:rPr>
            <w:rStyle w:val="Hyperlink"/>
            <w:noProof/>
          </w:rPr>
          <w:t>EXECUTIVE SUMMARY</w:t>
        </w:r>
        <w:r w:rsidR="003E62A3">
          <w:rPr>
            <w:noProof/>
            <w:webHidden/>
          </w:rPr>
          <w:tab/>
        </w:r>
        <w:r w:rsidR="003E62A3">
          <w:rPr>
            <w:noProof/>
            <w:webHidden/>
          </w:rPr>
          <w:fldChar w:fldCharType="begin"/>
        </w:r>
        <w:r w:rsidR="003E62A3">
          <w:rPr>
            <w:noProof/>
            <w:webHidden/>
          </w:rPr>
          <w:instrText xml:space="preserve"> PAGEREF _Toc519987084 \h </w:instrText>
        </w:r>
        <w:r w:rsidR="003E62A3">
          <w:rPr>
            <w:noProof/>
            <w:webHidden/>
          </w:rPr>
        </w:r>
        <w:r w:rsidR="003E62A3">
          <w:rPr>
            <w:noProof/>
            <w:webHidden/>
          </w:rPr>
          <w:fldChar w:fldCharType="separate"/>
        </w:r>
        <w:r w:rsidR="003E62A3">
          <w:rPr>
            <w:noProof/>
            <w:webHidden/>
          </w:rPr>
          <w:t>VIII</w:t>
        </w:r>
        <w:r w:rsidR="003E62A3">
          <w:rPr>
            <w:noProof/>
            <w:webHidden/>
          </w:rPr>
          <w:fldChar w:fldCharType="end"/>
        </w:r>
      </w:hyperlink>
    </w:p>
    <w:p w14:paraId="792EEC08" w14:textId="77777777" w:rsidR="003E62A3" w:rsidRDefault="00072368">
      <w:pPr>
        <w:pStyle w:val="TOC1"/>
        <w:tabs>
          <w:tab w:val="left" w:pos="720"/>
          <w:tab w:val="right" w:leader="dot" w:pos="9592"/>
        </w:tabs>
        <w:rPr>
          <w:rFonts w:eastAsiaTheme="minorEastAsia" w:cstheme="minorBidi"/>
          <w:b w:val="0"/>
          <w:bCs w:val="0"/>
          <w:caps w:val="0"/>
          <w:noProof/>
          <w:sz w:val="24"/>
          <w:szCs w:val="24"/>
          <w:lang w:eastAsia="en-GB"/>
        </w:rPr>
      </w:pPr>
      <w:hyperlink w:anchor="_Toc519987085" w:history="1">
        <w:r w:rsidR="003E62A3" w:rsidRPr="002F70B2">
          <w:rPr>
            <w:rStyle w:val="Hyperlink"/>
            <w:noProof/>
          </w:rPr>
          <w:t>1.0</w:t>
        </w:r>
        <w:r w:rsidR="003E62A3">
          <w:rPr>
            <w:rFonts w:eastAsiaTheme="minorEastAsia" w:cstheme="minorBidi"/>
            <w:b w:val="0"/>
            <w:bCs w:val="0"/>
            <w:caps w:val="0"/>
            <w:noProof/>
            <w:sz w:val="24"/>
            <w:szCs w:val="24"/>
            <w:lang w:eastAsia="en-GB"/>
          </w:rPr>
          <w:tab/>
        </w:r>
        <w:r w:rsidR="003E62A3" w:rsidRPr="002F70B2">
          <w:rPr>
            <w:rStyle w:val="Hyperlink"/>
            <w:noProof/>
          </w:rPr>
          <w:t>INTRODUCTION AND BACKGROUND</w:t>
        </w:r>
        <w:r w:rsidR="003E62A3">
          <w:rPr>
            <w:noProof/>
            <w:webHidden/>
          </w:rPr>
          <w:tab/>
        </w:r>
        <w:r w:rsidR="003E62A3">
          <w:rPr>
            <w:noProof/>
            <w:webHidden/>
          </w:rPr>
          <w:fldChar w:fldCharType="begin"/>
        </w:r>
        <w:r w:rsidR="003E62A3">
          <w:rPr>
            <w:noProof/>
            <w:webHidden/>
          </w:rPr>
          <w:instrText xml:space="preserve"> PAGEREF _Toc519987085 \h </w:instrText>
        </w:r>
        <w:r w:rsidR="003E62A3">
          <w:rPr>
            <w:noProof/>
            <w:webHidden/>
          </w:rPr>
        </w:r>
        <w:r w:rsidR="003E62A3">
          <w:rPr>
            <w:noProof/>
            <w:webHidden/>
          </w:rPr>
          <w:fldChar w:fldCharType="separate"/>
        </w:r>
        <w:r w:rsidR="003E62A3">
          <w:rPr>
            <w:noProof/>
            <w:webHidden/>
          </w:rPr>
          <w:t>1</w:t>
        </w:r>
        <w:r w:rsidR="003E62A3">
          <w:rPr>
            <w:noProof/>
            <w:webHidden/>
          </w:rPr>
          <w:fldChar w:fldCharType="end"/>
        </w:r>
      </w:hyperlink>
    </w:p>
    <w:p w14:paraId="1821DB55"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86" w:history="1">
        <w:r w:rsidR="003E62A3" w:rsidRPr="002F70B2">
          <w:rPr>
            <w:rStyle w:val="Hyperlink"/>
            <w:noProof/>
          </w:rPr>
          <w:t>1.1 General Introduction</w:t>
        </w:r>
        <w:r w:rsidR="003E62A3">
          <w:rPr>
            <w:noProof/>
            <w:webHidden/>
          </w:rPr>
          <w:tab/>
        </w:r>
        <w:r w:rsidR="003E62A3">
          <w:rPr>
            <w:noProof/>
            <w:webHidden/>
          </w:rPr>
          <w:fldChar w:fldCharType="begin"/>
        </w:r>
        <w:r w:rsidR="003E62A3">
          <w:rPr>
            <w:noProof/>
            <w:webHidden/>
          </w:rPr>
          <w:instrText xml:space="preserve"> PAGEREF _Toc519987086 \h </w:instrText>
        </w:r>
        <w:r w:rsidR="003E62A3">
          <w:rPr>
            <w:noProof/>
            <w:webHidden/>
          </w:rPr>
        </w:r>
        <w:r w:rsidR="003E62A3">
          <w:rPr>
            <w:noProof/>
            <w:webHidden/>
          </w:rPr>
          <w:fldChar w:fldCharType="separate"/>
        </w:r>
        <w:r w:rsidR="003E62A3">
          <w:rPr>
            <w:noProof/>
            <w:webHidden/>
          </w:rPr>
          <w:t>1</w:t>
        </w:r>
        <w:r w:rsidR="003E62A3">
          <w:rPr>
            <w:noProof/>
            <w:webHidden/>
          </w:rPr>
          <w:fldChar w:fldCharType="end"/>
        </w:r>
      </w:hyperlink>
    </w:p>
    <w:p w14:paraId="65E7F90F"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87" w:history="1">
        <w:r w:rsidR="003E62A3" w:rsidRPr="002F70B2">
          <w:rPr>
            <w:rStyle w:val="Hyperlink"/>
            <w:noProof/>
          </w:rPr>
          <w:t>1.2 Background</w:t>
        </w:r>
        <w:r w:rsidR="003E62A3">
          <w:rPr>
            <w:noProof/>
            <w:webHidden/>
          </w:rPr>
          <w:tab/>
        </w:r>
        <w:r w:rsidR="003E62A3">
          <w:rPr>
            <w:noProof/>
            <w:webHidden/>
          </w:rPr>
          <w:fldChar w:fldCharType="begin"/>
        </w:r>
        <w:r w:rsidR="003E62A3">
          <w:rPr>
            <w:noProof/>
            <w:webHidden/>
          </w:rPr>
          <w:instrText xml:space="preserve"> PAGEREF _Toc519987087 \h </w:instrText>
        </w:r>
        <w:r w:rsidR="003E62A3">
          <w:rPr>
            <w:noProof/>
            <w:webHidden/>
          </w:rPr>
        </w:r>
        <w:r w:rsidR="003E62A3">
          <w:rPr>
            <w:noProof/>
            <w:webHidden/>
          </w:rPr>
          <w:fldChar w:fldCharType="separate"/>
        </w:r>
        <w:r w:rsidR="003E62A3">
          <w:rPr>
            <w:noProof/>
            <w:webHidden/>
          </w:rPr>
          <w:t>2</w:t>
        </w:r>
        <w:r w:rsidR="003E62A3">
          <w:rPr>
            <w:noProof/>
            <w:webHidden/>
          </w:rPr>
          <w:fldChar w:fldCharType="end"/>
        </w:r>
      </w:hyperlink>
    </w:p>
    <w:p w14:paraId="0F4AA299"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88" w:history="1">
        <w:r w:rsidR="003E62A3" w:rsidRPr="002F70B2">
          <w:rPr>
            <w:rStyle w:val="Hyperlink"/>
            <w:noProof/>
          </w:rPr>
          <w:t>1.3 The Malawi Context</w:t>
        </w:r>
        <w:r w:rsidR="003E62A3">
          <w:rPr>
            <w:noProof/>
            <w:webHidden/>
          </w:rPr>
          <w:tab/>
        </w:r>
        <w:r w:rsidR="003E62A3">
          <w:rPr>
            <w:noProof/>
            <w:webHidden/>
          </w:rPr>
          <w:fldChar w:fldCharType="begin"/>
        </w:r>
        <w:r w:rsidR="003E62A3">
          <w:rPr>
            <w:noProof/>
            <w:webHidden/>
          </w:rPr>
          <w:instrText xml:space="preserve"> PAGEREF _Toc519987088 \h </w:instrText>
        </w:r>
        <w:r w:rsidR="003E62A3">
          <w:rPr>
            <w:noProof/>
            <w:webHidden/>
          </w:rPr>
        </w:r>
        <w:r w:rsidR="003E62A3">
          <w:rPr>
            <w:noProof/>
            <w:webHidden/>
          </w:rPr>
          <w:fldChar w:fldCharType="separate"/>
        </w:r>
        <w:r w:rsidR="003E62A3">
          <w:rPr>
            <w:noProof/>
            <w:webHidden/>
          </w:rPr>
          <w:t>3</w:t>
        </w:r>
        <w:r w:rsidR="003E62A3">
          <w:rPr>
            <w:noProof/>
            <w:webHidden/>
          </w:rPr>
          <w:fldChar w:fldCharType="end"/>
        </w:r>
      </w:hyperlink>
    </w:p>
    <w:p w14:paraId="3D4C7B82"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89" w:history="1">
        <w:r w:rsidR="003E62A3" w:rsidRPr="002F70B2">
          <w:rPr>
            <w:rStyle w:val="Hyperlink"/>
            <w:noProof/>
          </w:rPr>
          <w:t>1.4 Evaluation Scope</w:t>
        </w:r>
        <w:r w:rsidR="003E62A3">
          <w:rPr>
            <w:noProof/>
            <w:webHidden/>
          </w:rPr>
          <w:tab/>
        </w:r>
        <w:r w:rsidR="003E62A3">
          <w:rPr>
            <w:noProof/>
            <w:webHidden/>
          </w:rPr>
          <w:fldChar w:fldCharType="begin"/>
        </w:r>
        <w:r w:rsidR="003E62A3">
          <w:rPr>
            <w:noProof/>
            <w:webHidden/>
          </w:rPr>
          <w:instrText xml:space="preserve"> PAGEREF _Toc519987089 \h </w:instrText>
        </w:r>
        <w:r w:rsidR="003E62A3">
          <w:rPr>
            <w:noProof/>
            <w:webHidden/>
          </w:rPr>
        </w:r>
        <w:r w:rsidR="003E62A3">
          <w:rPr>
            <w:noProof/>
            <w:webHidden/>
          </w:rPr>
          <w:fldChar w:fldCharType="separate"/>
        </w:r>
        <w:r w:rsidR="003E62A3">
          <w:rPr>
            <w:noProof/>
            <w:webHidden/>
          </w:rPr>
          <w:t>5</w:t>
        </w:r>
        <w:r w:rsidR="003E62A3">
          <w:rPr>
            <w:noProof/>
            <w:webHidden/>
          </w:rPr>
          <w:fldChar w:fldCharType="end"/>
        </w:r>
      </w:hyperlink>
    </w:p>
    <w:p w14:paraId="3A2AFF59"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090" w:history="1">
        <w:r w:rsidR="003E62A3" w:rsidRPr="002F70B2">
          <w:rPr>
            <w:rStyle w:val="Hyperlink"/>
            <w:noProof/>
          </w:rPr>
          <w:t>1.4.1 Evaluation Purpose</w:t>
        </w:r>
        <w:r w:rsidR="003E62A3">
          <w:rPr>
            <w:noProof/>
            <w:webHidden/>
          </w:rPr>
          <w:tab/>
        </w:r>
        <w:r w:rsidR="003E62A3">
          <w:rPr>
            <w:noProof/>
            <w:webHidden/>
          </w:rPr>
          <w:fldChar w:fldCharType="begin"/>
        </w:r>
        <w:r w:rsidR="003E62A3">
          <w:rPr>
            <w:noProof/>
            <w:webHidden/>
          </w:rPr>
          <w:instrText xml:space="preserve"> PAGEREF _Toc519987090 \h </w:instrText>
        </w:r>
        <w:r w:rsidR="003E62A3">
          <w:rPr>
            <w:noProof/>
            <w:webHidden/>
          </w:rPr>
        </w:r>
        <w:r w:rsidR="003E62A3">
          <w:rPr>
            <w:noProof/>
            <w:webHidden/>
          </w:rPr>
          <w:fldChar w:fldCharType="separate"/>
        </w:r>
        <w:r w:rsidR="003E62A3">
          <w:rPr>
            <w:noProof/>
            <w:webHidden/>
          </w:rPr>
          <w:t>5</w:t>
        </w:r>
        <w:r w:rsidR="003E62A3">
          <w:rPr>
            <w:noProof/>
            <w:webHidden/>
          </w:rPr>
          <w:fldChar w:fldCharType="end"/>
        </w:r>
      </w:hyperlink>
    </w:p>
    <w:p w14:paraId="1E92B9FF"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091" w:history="1">
        <w:r w:rsidR="003E62A3" w:rsidRPr="002F70B2">
          <w:rPr>
            <w:rStyle w:val="Hyperlink"/>
            <w:noProof/>
          </w:rPr>
          <w:t>1.4.2 Evaluation Objectives</w:t>
        </w:r>
        <w:r w:rsidR="003E62A3">
          <w:rPr>
            <w:noProof/>
            <w:webHidden/>
          </w:rPr>
          <w:tab/>
        </w:r>
        <w:r w:rsidR="003E62A3">
          <w:rPr>
            <w:noProof/>
            <w:webHidden/>
          </w:rPr>
          <w:fldChar w:fldCharType="begin"/>
        </w:r>
        <w:r w:rsidR="003E62A3">
          <w:rPr>
            <w:noProof/>
            <w:webHidden/>
          </w:rPr>
          <w:instrText xml:space="preserve"> PAGEREF _Toc519987091 \h </w:instrText>
        </w:r>
        <w:r w:rsidR="003E62A3">
          <w:rPr>
            <w:noProof/>
            <w:webHidden/>
          </w:rPr>
        </w:r>
        <w:r w:rsidR="003E62A3">
          <w:rPr>
            <w:noProof/>
            <w:webHidden/>
          </w:rPr>
          <w:fldChar w:fldCharType="separate"/>
        </w:r>
        <w:r w:rsidR="003E62A3">
          <w:rPr>
            <w:noProof/>
            <w:webHidden/>
          </w:rPr>
          <w:t>5</w:t>
        </w:r>
        <w:r w:rsidR="003E62A3">
          <w:rPr>
            <w:noProof/>
            <w:webHidden/>
          </w:rPr>
          <w:fldChar w:fldCharType="end"/>
        </w:r>
      </w:hyperlink>
    </w:p>
    <w:p w14:paraId="7DF63C1B"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092" w:history="1">
        <w:r w:rsidR="003E62A3" w:rsidRPr="002F70B2">
          <w:rPr>
            <w:rStyle w:val="Hyperlink"/>
            <w:noProof/>
          </w:rPr>
          <w:t>1.4.3 Evaluation Criteria</w:t>
        </w:r>
        <w:r w:rsidR="003E62A3">
          <w:rPr>
            <w:noProof/>
            <w:webHidden/>
          </w:rPr>
          <w:tab/>
        </w:r>
        <w:r w:rsidR="003E62A3">
          <w:rPr>
            <w:noProof/>
            <w:webHidden/>
          </w:rPr>
          <w:fldChar w:fldCharType="begin"/>
        </w:r>
        <w:r w:rsidR="003E62A3">
          <w:rPr>
            <w:noProof/>
            <w:webHidden/>
          </w:rPr>
          <w:instrText xml:space="preserve"> PAGEREF _Toc519987092 \h </w:instrText>
        </w:r>
        <w:r w:rsidR="003E62A3">
          <w:rPr>
            <w:noProof/>
            <w:webHidden/>
          </w:rPr>
        </w:r>
        <w:r w:rsidR="003E62A3">
          <w:rPr>
            <w:noProof/>
            <w:webHidden/>
          </w:rPr>
          <w:fldChar w:fldCharType="separate"/>
        </w:r>
        <w:r w:rsidR="003E62A3">
          <w:rPr>
            <w:noProof/>
            <w:webHidden/>
          </w:rPr>
          <w:t>5</w:t>
        </w:r>
        <w:r w:rsidR="003E62A3">
          <w:rPr>
            <w:noProof/>
            <w:webHidden/>
          </w:rPr>
          <w:fldChar w:fldCharType="end"/>
        </w:r>
      </w:hyperlink>
    </w:p>
    <w:p w14:paraId="6A6CDB28"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93" w:history="1">
        <w:r w:rsidR="003E62A3" w:rsidRPr="002F70B2">
          <w:rPr>
            <w:rStyle w:val="Hyperlink"/>
            <w:noProof/>
          </w:rPr>
          <w:t>1.5 Structure of the Terminal Evaluation</w:t>
        </w:r>
        <w:r w:rsidR="003E62A3">
          <w:rPr>
            <w:noProof/>
            <w:webHidden/>
          </w:rPr>
          <w:tab/>
        </w:r>
        <w:r w:rsidR="003E62A3">
          <w:rPr>
            <w:noProof/>
            <w:webHidden/>
          </w:rPr>
          <w:fldChar w:fldCharType="begin"/>
        </w:r>
        <w:r w:rsidR="003E62A3">
          <w:rPr>
            <w:noProof/>
            <w:webHidden/>
          </w:rPr>
          <w:instrText xml:space="preserve"> PAGEREF _Toc519987093 \h </w:instrText>
        </w:r>
        <w:r w:rsidR="003E62A3">
          <w:rPr>
            <w:noProof/>
            <w:webHidden/>
          </w:rPr>
        </w:r>
        <w:r w:rsidR="003E62A3">
          <w:rPr>
            <w:noProof/>
            <w:webHidden/>
          </w:rPr>
          <w:fldChar w:fldCharType="separate"/>
        </w:r>
        <w:r w:rsidR="003E62A3">
          <w:rPr>
            <w:noProof/>
            <w:webHidden/>
          </w:rPr>
          <w:t>6</w:t>
        </w:r>
        <w:r w:rsidR="003E62A3">
          <w:rPr>
            <w:noProof/>
            <w:webHidden/>
          </w:rPr>
          <w:fldChar w:fldCharType="end"/>
        </w:r>
      </w:hyperlink>
    </w:p>
    <w:p w14:paraId="6D207767" w14:textId="77777777" w:rsidR="003E62A3" w:rsidRDefault="00072368">
      <w:pPr>
        <w:pStyle w:val="TOC1"/>
        <w:tabs>
          <w:tab w:val="right" w:leader="dot" w:pos="9592"/>
        </w:tabs>
        <w:rPr>
          <w:rFonts w:eastAsiaTheme="minorEastAsia" w:cstheme="minorBidi"/>
          <w:b w:val="0"/>
          <w:bCs w:val="0"/>
          <w:caps w:val="0"/>
          <w:noProof/>
          <w:sz w:val="24"/>
          <w:szCs w:val="24"/>
          <w:lang w:eastAsia="en-GB"/>
        </w:rPr>
      </w:pPr>
      <w:hyperlink w:anchor="_Toc519987094" w:history="1">
        <w:r w:rsidR="003E62A3" w:rsidRPr="002F70B2">
          <w:rPr>
            <w:rStyle w:val="Hyperlink"/>
            <w:noProof/>
          </w:rPr>
          <w:t>2.0 METHODOLOGY OF THE TERMINAL EVALUATION</w:t>
        </w:r>
        <w:r w:rsidR="003E62A3">
          <w:rPr>
            <w:noProof/>
            <w:webHidden/>
          </w:rPr>
          <w:tab/>
        </w:r>
        <w:r w:rsidR="003E62A3">
          <w:rPr>
            <w:noProof/>
            <w:webHidden/>
          </w:rPr>
          <w:fldChar w:fldCharType="begin"/>
        </w:r>
        <w:r w:rsidR="003E62A3">
          <w:rPr>
            <w:noProof/>
            <w:webHidden/>
          </w:rPr>
          <w:instrText xml:space="preserve"> PAGEREF _Toc519987094 \h </w:instrText>
        </w:r>
        <w:r w:rsidR="003E62A3">
          <w:rPr>
            <w:noProof/>
            <w:webHidden/>
          </w:rPr>
        </w:r>
        <w:r w:rsidR="003E62A3">
          <w:rPr>
            <w:noProof/>
            <w:webHidden/>
          </w:rPr>
          <w:fldChar w:fldCharType="separate"/>
        </w:r>
        <w:r w:rsidR="003E62A3">
          <w:rPr>
            <w:noProof/>
            <w:webHidden/>
          </w:rPr>
          <w:t>7</w:t>
        </w:r>
        <w:r w:rsidR="003E62A3">
          <w:rPr>
            <w:noProof/>
            <w:webHidden/>
          </w:rPr>
          <w:fldChar w:fldCharType="end"/>
        </w:r>
      </w:hyperlink>
    </w:p>
    <w:p w14:paraId="11919D83"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95" w:history="1">
        <w:r w:rsidR="003E62A3" w:rsidRPr="002F70B2">
          <w:rPr>
            <w:rStyle w:val="Hyperlink"/>
            <w:noProof/>
          </w:rPr>
          <w:t>2.1 Overall approach</w:t>
        </w:r>
        <w:r w:rsidR="003E62A3">
          <w:rPr>
            <w:noProof/>
            <w:webHidden/>
          </w:rPr>
          <w:tab/>
        </w:r>
        <w:r w:rsidR="003E62A3">
          <w:rPr>
            <w:noProof/>
            <w:webHidden/>
          </w:rPr>
          <w:fldChar w:fldCharType="begin"/>
        </w:r>
        <w:r w:rsidR="003E62A3">
          <w:rPr>
            <w:noProof/>
            <w:webHidden/>
          </w:rPr>
          <w:instrText xml:space="preserve"> PAGEREF _Toc519987095 \h </w:instrText>
        </w:r>
        <w:r w:rsidR="003E62A3">
          <w:rPr>
            <w:noProof/>
            <w:webHidden/>
          </w:rPr>
        </w:r>
        <w:r w:rsidR="003E62A3">
          <w:rPr>
            <w:noProof/>
            <w:webHidden/>
          </w:rPr>
          <w:fldChar w:fldCharType="separate"/>
        </w:r>
        <w:r w:rsidR="003E62A3">
          <w:rPr>
            <w:noProof/>
            <w:webHidden/>
          </w:rPr>
          <w:t>7</w:t>
        </w:r>
        <w:r w:rsidR="003E62A3">
          <w:rPr>
            <w:noProof/>
            <w:webHidden/>
          </w:rPr>
          <w:fldChar w:fldCharType="end"/>
        </w:r>
      </w:hyperlink>
    </w:p>
    <w:p w14:paraId="1A545E11"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96" w:history="1">
        <w:r w:rsidR="003E62A3" w:rsidRPr="002F70B2">
          <w:rPr>
            <w:rStyle w:val="Hyperlink"/>
            <w:noProof/>
          </w:rPr>
          <w:t>2.2 Evaluation areas</w:t>
        </w:r>
        <w:r w:rsidR="003E62A3">
          <w:rPr>
            <w:noProof/>
            <w:webHidden/>
          </w:rPr>
          <w:tab/>
        </w:r>
        <w:r w:rsidR="003E62A3">
          <w:rPr>
            <w:noProof/>
            <w:webHidden/>
          </w:rPr>
          <w:fldChar w:fldCharType="begin"/>
        </w:r>
        <w:r w:rsidR="003E62A3">
          <w:rPr>
            <w:noProof/>
            <w:webHidden/>
          </w:rPr>
          <w:instrText xml:space="preserve"> PAGEREF _Toc519987096 \h </w:instrText>
        </w:r>
        <w:r w:rsidR="003E62A3">
          <w:rPr>
            <w:noProof/>
            <w:webHidden/>
          </w:rPr>
        </w:r>
        <w:r w:rsidR="003E62A3">
          <w:rPr>
            <w:noProof/>
            <w:webHidden/>
          </w:rPr>
          <w:fldChar w:fldCharType="separate"/>
        </w:r>
        <w:r w:rsidR="003E62A3">
          <w:rPr>
            <w:noProof/>
            <w:webHidden/>
          </w:rPr>
          <w:t>7</w:t>
        </w:r>
        <w:r w:rsidR="003E62A3">
          <w:rPr>
            <w:noProof/>
            <w:webHidden/>
          </w:rPr>
          <w:fldChar w:fldCharType="end"/>
        </w:r>
      </w:hyperlink>
    </w:p>
    <w:p w14:paraId="31A983D9"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97" w:history="1">
        <w:r w:rsidR="003E62A3" w:rsidRPr="002F70B2">
          <w:rPr>
            <w:rStyle w:val="Hyperlink"/>
            <w:noProof/>
          </w:rPr>
          <w:t>2.3 Literature review</w:t>
        </w:r>
        <w:r w:rsidR="003E62A3">
          <w:rPr>
            <w:noProof/>
            <w:webHidden/>
          </w:rPr>
          <w:tab/>
        </w:r>
        <w:r w:rsidR="003E62A3">
          <w:rPr>
            <w:noProof/>
            <w:webHidden/>
          </w:rPr>
          <w:fldChar w:fldCharType="begin"/>
        </w:r>
        <w:r w:rsidR="003E62A3">
          <w:rPr>
            <w:noProof/>
            <w:webHidden/>
          </w:rPr>
          <w:instrText xml:space="preserve"> PAGEREF _Toc519987097 \h </w:instrText>
        </w:r>
        <w:r w:rsidR="003E62A3">
          <w:rPr>
            <w:noProof/>
            <w:webHidden/>
          </w:rPr>
        </w:r>
        <w:r w:rsidR="003E62A3">
          <w:rPr>
            <w:noProof/>
            <w:webHidden/>
          </w:rPr>
          <w:fldChar w:fldCharType="separate"/>
        </w:r>
        <w:r w:rsidR="003E62A3">
          <w:rPr>
            <w:noProof/>
            <w:webHidden/>
          </w:rPr>
          <w:t>7</w:t>
        </w:r>
        <w:r w:rsidR="003E62A3">
          <w:rPr>
            <w:noProof/>
            <w:webHidden/>
          </w:rPr>
          <w:fldChar w:fldCharType="end"/>
        </w:r>
      </w:hyperlink>
    </w:p>
    <w:p w14:paraId="4F33F539"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98" w:history="1">
        <w:r w:rsidR="003E62A3" w:rsidRPr="002F70B2">
          <w:rPr>
            <w:rStyle w:val="Hyperlink"/>
            <w:noProof/>
          </w:rPr>
          <w:t>2.4 Key informant interviews</w:t>
        </w:r>
        <w:r w:rsidR="003E62A3">
          <w:rPr>
            <w:noProof/>
            <w:webHidden/>
          </w:rPr>
          <w:tab/>
        </w:r>
        <w:r w:rsidR="003E62A3">
          <w:rPr>
            <w:noProof/>
            <w:webHidden/>
          </w:rPr>
          <w:fldChar w:fldCharType="begin"/>
        </w:r>
        <w:r w:rsidR="003E62A3">
          <w:rPr>
            <w:noProof/>
            <w:webHidden/>
          </w:rPr>
          <w:instrText xml:space="preserve"> PAGEREF _Toc519987098 \h </w:instrText>
        </w:r>
        <w:r w:rsidR="003E62A3">
          <w:rPr>
            <w:noProof/>
            <w:webHidden/>
          </w:rPr>
        </w:r>
        <w:r w:rsidR="003E62A3">
          <w:rPr>
            <w:noProof/>
            <w:webHidden/>
          </w:rPr>
          <w:fldChar w:fldCharType="separate"/>
        </w:r>
        <w:r w:rsidR="003E62A3">
          <w:rPr>
            <w:noProof/>
            <w:webHidden/>
          </w:rPr>
          <w:t>7</w:t>
        </w:r>
        <w:r w:rsidR="003E62A3">
          <w:rPr>
            <w:noProof/>
            <w:webHidden/>
          </w:rPr>
          <w:fldChar w:fldCharType="end"/>
        </w:r>
      </w:hyperlink>
    </w:p>
    <w:p w14:paraId="175359EF"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099" w:history="1">
        <w:r w:rsidR="003E62A3" w:rsidRPr="002F70B2">
          <w:rPr>
            <w:rStyle w:val="Hyperlink"/>
            <w:noProof/>
          </w:rPr>
          <w:t>2.5 Information processing, analysis and reporting</w:t>
        </w:r>
        <w:r w:rsidR="003E62A3">
          <w:rPr>
            <w:noProof/>
            <w:webHidden/>
          </w:rPr>
          <w:tab/>
        </w:r>
        <w:r w:rsidR="003E62A3">
          <w:rPr>
            <w:noProof/>
            <w:webHidden/>
          </w:rPr>
          <w:fldChar w:fldCharType="begin"/>
        </w:r>
        <w:r w:rsidR="003E62A3">
          <w:rPr>
            <w:noProof/>
            <w:webHidden/>
          </w:rPr>
          <w:instrText xml:space="preserve"> PAGEREF _Toc519987099 \h </w:instrText>
        </w:r>
        <w:r w:rsidR="003E62A3">
          <w:rPr>
            <w:noProof/>
            <w:webHidden/>
          </w:rPr>
        </w:r>
        <w:r w:rsidR="003E62A3">
          <w:rPr>
            <w:noProof/>
            <w:webHidden/>
          </w:rPr>
          <w:fldChar w:fldCharType="separate"/>
        </w:r>
        <w:r w:rsidR="003E62A3">
          <w:rPr>
            <w:noProof/>
            <w:webHidden/>
          </w:rPr>
          <w:t>8</w:t>
        </w:r>
        <w:r w:rsidR="003E62A3">
          <w:rPr>
            <w:noProof/>
            <w:webHidden/>
          </w:rPr>
          <w:fldChar w:fldCharType="end"/>
        </w:r>
      </w:hyperlink>
    </w:p>
    <w:p w14:paraId="73ADF193"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00" w:history="1">
        <w:r w:rsidR="003E62A3" w:rsidRPr="002F70B2">
          <w:rPr>
            <w:rStyle w:val="Hyperlink"/>
            <w:noProof/>
          </w:rPr>
          <w:t>2.6 Challenges</w:t>
        </w:r>
        <w:r w:rsidR="003E62A3">
          <w:rPr>
            <w:noProof/>
            <w:webHidden/>
          </w:rPr>
          <w:tab/>
        </w:r>
        <w:r w:rsidR="003E62A3">
          <w:rPr>
            <w:noProof/>
            <w:webHidden/>
          </w:rPr>
          <w:fldChar w:fldCharType="begin"/>
        </w:r>
        <w:r w:rsidR="003E62A3">
          <w:rPr>
            <w:noProof/>
            <w:webHidden/>
          </w:rPr>
          <w:instrText xml:space="preserve"> PAGEREF _Toc519987100 \h </w:instrText>
        </w:r>
        <w:r w:rsidR="003E62A3">
          <w:rPr>
            <w:noProof/>
            <w:webHidden/>
          </w:rPr>
        </w:r>
        <w:r w:rsidR="003E62A3">
          <w:rPr>
            <w:noProof/>
            <w:webHidden/>
          </w:rPr>
          <w:fldChar w:fldCharType="separate"/>
        </w:r>
        <w:r w:rsidR="003E62A3">
          <w:rPr>
            <w:noProof/>
            <w:webHidden/>
          </w:rPr>
          <w:t>8</w:t>
        </w:r>
        <w:r w:rsidR="003E62A3">
          <w:rPr>
            <w:noProof/>
            <w:webHidden/>
          </w:rPr>
          <w:fldChar w:fldCharType="end"/>
        </w:r>
      </w:hyperlink>
    </w:p>
    <w:p w14:paraId="731986BD" w14:textId="77777777" w:rsidR="003E62A3" w:rsidRDefault="00072368">
      <w:pPr>
        <w:pStyle w:val="TOC1"/>
        <w:tabs>
          <w:tab w:val="left" w:pos="720"/>
          <w:tab w:val="right" w:leader="dot" w:pos="9592"/>
        </w:tabs>
        <w:rPr>
          <w:rFonts w:eastAsiaTheme="minorEastAsia" w:cstheme="minorBidi"/>
          <w:b w:val="0"/>
          <w:bCs w:val="0"/>
          <w:caps w:val="0"/>
          <w:noProof/>
          <w:sz w:val="24"/>
          <w:szCs w:val="24"/>
          <w:lang w:eastAsia="en-GB"/>
        </w:rPr>
      </w:pPr>
      <w:hyperlink w:anchor="_Toc519987101" w:history="1">
        <w:r w:rsidR="003E62A3" w:rsidRPr="002F70B2">
          <w:rPr>
            <w:rStyle w:val="Hyperlink"/>
            <w:noProof/>
          </w:rPr>
          <w:t>3.0</w:t>
        </w:r>
        <w:r w:rsidR="003E62A3">
          <w:rPr>
            <w:rFonts w:eastAsiaTheme="minorEastAsia" w:cstheme="minorBidi"/>
            <w:b w:val="0"/>
            <w:bCs w:val="0"/>
            <w:caps w:val="0"/>
            <w:noProof/>
            <w:sz w:val="24"/>
            <w:szCs w:val="24"/>
            <w:lang w:eastAsia="en-GB"/>
          </w:rPr>
          <w:tab/>
        </w:r>
        <w:r w:rsidR="003E62A3" w:rsidRPr="002F70B2">
          <w:rPr>
            <w:rStyle w:val="Hyperlink"/>
            <w:noProof/>
          </w:rPr>
          <w:t>THE MALAWI PEI-II AND ITS DEVELOPMENT CONTEXT</w:t>
        </w:r>
        <w:r w:rsidR="003E62A3">
          <w:rPr>
            <w:noProof/>
            <w:webHidden/>
          </w:rPr>
          <w:tab/>
        </w:r>
        <w:r w:rsidR="003E62A3">
          <w:rPr>
            <w:noProof/>
            <w:webHidden/>
          </w:rPr>
          <w:fldChar w:fldCharType="begin"/>
        </w:r>
        <w:r w:rsidR="003E62A3">
          <w:rPr>
            <w:noProof/>
            <w:webHidden/>
          </w:rPr>
          <w:instrText xml:space="preserve"> PAGEREF _Toc519987101 \h </w:instrText>
        </w:r>
        <w:r w:rsidR="003E62A3">
          <w:rPr>
            <w:noProof/>
            <w:webHidden/>
          </w:rPr>
        </w:r>
        <w:r w:rsidR="003E62A3">
          <w:rPr>
            <w:noProof/>
            <w:webHidden/>
          </w:rPr>
          <w:fldChar w:fldCharType="separate"/>
        </w:r>
        <w:r w:rsidR="003E62A3">
          <w:rPr>
            <w:noProof/>
            <w:webHidden/>
          </w:rPr>
          <w:t>9</w:t>
        </w:r>
        <w:r w:rsidR="003E62A3">
          <w:rPr>
            <w:noProof/>
            <w:webHidden/>
          </w:rPr>
          <w:fldChar w:fldCharType="end"/>
        </w:r>
      </w:hyperlink>
    </w:p>
    <w:p w14:paraId="3553080E"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02" w:history="1">
        <w:r w:rsidR="003E62A3" w:rsidRPr="002F70B2">
          <w:rPr>
            <w:rStyle w:val="Hyperlink"/>
            <w:noProof/>
          </w:rPr>
          <w:t>3.1 Project Strategy</w:t>
        </w:r>
        <w:r w:rsidR="003E62A3">
          <w:rPr>
            <w:noProof/>
            <w:webHidden/>
          </w:rPr>
          <w:tab/>
        </w:r>
        <w:r w:rsidR="003E62A3">
          <w:rPr>
            <w:noProof/>
            <w:webHidden/>
          </w:rPr>
          <w:fldChar w:fldCharType="begin"/>
        </w:r>
        <w:r w:rsidR="003E62A3">
          <w:rPr>
            <w:noProof/>
            <w:webHidden/>
          </w:rPr>
          <w:instrText xml:space="preserve"> PAGEREF _Toc519987102 \h </w:instrText>
        </w:r>
        <w:r w:rsidR="003E62A3">
          <w:rPr>
            <w:noProof/>
            <w:webHidden/>
          </w:rPr>
        </w:r>
        <w:r w:rsidR="003E62A3">
          <w:rPr>
            <w:noProof/>
            <w:webHidden/>
          </w:rPr>
          <w:fldChar w:fldCharType="separate"/>
        </w:r>
        <w:r w:rsidR="003E62A3">
          <w:rPr>
            <w:noProof/>
            <w:webHidden/>
          </w:rPr>
          <w:t>9</w:t>
        </w:r>
        <w:r w:rsidR="003E62A3">
          <w:rPr>
            <w:noProof/>
            <w:webHidden/>
          </w:rPr>
          <w:fldChar w:fldCharType="end"/>
        </w:r>
      </w:hyperlink>
    </w:p>
    <w:p w14:paraId="4D68E39E"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03" w:history="1">
        <w:r w:rsidR="003E62A3" w:rsidRPr="002F70B2">
          <w:rPr>
            <w:rStyle w:val="Hyperlink"/>
            <w:noProof/>
          </w:rPr>
          <w:t>3.2 Project Strategy and Logic model</w:t>
        </w:r>
        <w:r w:rsidR="003E62A3">
          <w:rPr>
            <w:noProof/>
            <w:webHidden/>
          </w:rPr>
          <w:tab/>
        </w:r>
        <w:r w:rsidR="003E62A3">
          <w:rPr>
            <w:noProof/>
            <w:webHidden/>
          </w:rPr>
          <w:fldChar w:fldCharType="begin"/>
        </w:r>
        <w:r w:rsidR="003E62A3">
          <w:rPr>
            <w:noProof/>
            <w:webHidden/>
          </w:rPr>
          <w:instrText xml:space="preserve"> PAGEREF _Toc519987103 \h </w:instrText>
        </w:r>
        <w:r w:rsidR="003E62A3">
          <w:rPr>
            <w:noProof/>
            <w:webHidden/>
          </w:rPr>
        </w:r>
        <w:r w:rsidR="003E62A3">
          <w:rPr>
            <w:noProof/>
            <w:webHidden/>
          </w:rPr>
          <w:fldChar w:fldCharType="separate"/>
        </w:r>
        <w:r w:rsidR="003E62A3">
          <w:rPr>
            <w:noProof/>
            <w:webHidden/>
          </w:rPr>
          <w:t>11</w:t>
        </w:r>
        <w:r w:rsidR="003E62A3">
          <w:rPr>
            <w:noProof/>
            <w:webHidden/>
          </w:rPr>
          <w:fldChar w:fldCharType="end"/>
        </w:r>
      </w:hyperlink>
    </w:p>
    <w:p w14:paraId="4BF0F8C4"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04" w:history="1">
        <w:r w:rsidR="003E62A3" w:rsidRPr="002F70B2">
          <w:rPr>
            <w:rStyle w:val="Hyperlink"/>
            <w:noProof/>
          </w:rPr>
          <w:t>3.2 Project objectives</w:t>
        </w:r>
        <w:r w:rsidR="003E62A3">
          <w:rPr>
            <w:noProof/>
            <w:webHidden/>
          </w:rPr>
          <w:tab/>
        </w:r>
        <w:r w:rsidR="003E62A3">
          <w:rPr>
            <w:noProof/>
            <w:webHidden/>
          </w:rPr>
          <w:fldChar w:fldCharType="begin"/>
        </w:r>
        <w:r w:rsidR="003E62A3">
          <w:rPr>
            <w:noProof/>
            <w:webHidden/>
          </w:rPr>
          <w:instrText xml:space="preserve"> PAGEREF _Toc519987104 \h </w:instrText>
        </w:r>
        <w:r w:rsidR="003E62A3">
          <w:rPr>
            <w:noProof/>
            <w:webHidden/>
          </w:rPr>
        </w:r>
        <w:r w:rsidR="003E62A3">
          <w:rPr>
            <w:noProof/>
            <w:webHidden/>
          </w:rPr>
          <w:fldChar w:fldCharType="separate"/>
        </w:r>
        <w:r w:rsidR="003E62A3">
          <w:rPr>
            <w:noProof/>
            <w:webHidden/>
          </w:rPr>
          <w:t>12</w:t>
        </w:r>
        <w:r w:rsidR="003E62A3">
          <w:rPr>
            <w:noProof/>
            <w:webHidden/>
          </w:rPr>
          <w:fldChar w:fldCharType="end"/>
        </w:r>
      </w:hyperlink>
    </w:p>
    <w:p w14:paraId="76846545"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05" w:history="1">
        <w:r w:rsidR="003E62A3" w:rsidRPr="002F70B2">
          <w:rPr>
            <w:rStyle w:val="Hyperlink"/>
            <w:noProof/>
          </w:rPr>
          <w:t>3.3 Major deviations during the course of the programme</w:t>
        </w:r>
        <w:r w:rsidR="003E62A3">
          <w:rPr>
            <w:noProof/>
            <w:webHidden/>
          </w:rPr>
          <w:tab/>
        </w:r>
        <w:r w:rsidR="003E62A3">
          <w:rPr>
            <w:noProof/>
            <w:webHidden/>
          </w:rPr>
          <w:fldChar w:fldCharType="begin"/>
        </w:r>
        <w:r w:rsidR="003E62A3">
          <w:rPr>
            <w:noProof/>
            <w:webHidden/>
          </w:rPr>
          <w:instrText xml:space="preserve"> PAGEREF _Toc519987105 \h </w:instrText>
        </w:r>
        <w:r w:rsidR="003E62A3">
          <w:rPr>
            <w:noProof/>
            <w:webHidden/>
          </w:rPr>
        </w:r>
        <w:r w:rsidR="003E62A3">
          <w:rPr>
            <w:noProof/>
            <w:webHidden/>
          </w:rPr>
          <w:fldChar w:fldCharType="separate"/>
        </w:r>
        <w:r w:rsidR="003E62A3">
          <w:rPr>
            <w:noProof/>
            <w:webHidden/>
          </w:rPr>
          <w:t>13</w:t>
        </w:r>
        <w:r w:rsidR="003E62A3">
          <w:rPr>
            <w:noProof/>
            <w:webHidden/>
          </w:rPr>
          <w:fldChar w:fldCharType="end"/>
        </w:r>
      </w:hyperlink>
    </w:p>
    <w:p w14:paraId="502E01C0"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06" w:history="1">
        <w:r w:rsidR="003E62A3" w:rsidRPr="002F70B2">
          <w:rPr>
            <w:rStyle w:val="Hyperlink"/>
            <w:noProof/>
          </w:rPr>
          <w:t>3.4 Results expected</w:t>
        </w:r>
        <w:r w:rsidR="003E62A3">
          <w:rPr>
            <w:noProof/>
            <w:webHidden/>
          </w:rPr>
          <w:tab/>
        </w:r>
        <w:r w:rsidR="003E62A3">
          <w:rPr>
            <w:noProof/>
            <w:webHidden/>
          </w:rPr>
          <w:fldChar w:fldCharType="begin"/>
        </w:r>
        <w:r w:rsidR="003E62A3">
          <w:rPr>
            <w:noProof/>
            <w:webHidden/>
          </w:rPr>
          <w:instrText xml:space="preserve"> PAGEREF _Toc519987106 \h </w:instrText>
        </w:r>
        <w:r w:rsidR="003E62A3">
          <w:rPr>
            <w:noProof/>
            <w:webHidden/>
          </w:rPr>
        </w:r>
        <w:r w:rsidR="003E62A3">
          <w:rPr>
            <w:noProof/>
            <w:webHidden/>
          </w:rPr>
          <w:fldChar w:fldCharType="separate"/>
        </w:r>
        <w:r w:rsidR="003E62A3">
          <w:rPr>
            <w:noProof/>
            <w:webHidden/>
          </w:rPr>
          <w:t>13</w:t>
        </w:r>
        <w:r w:rsidR="003E62A3">
          <w:rPr>
            <w:noProof/>
            <w:webHidden/>
          </w:rPr>
          <w:fldChar w:fldCharType="end"/>
        </w:r>
      </w:hyperlink>
    </w:p>
    <w:p w14:paraId="1005FBFE" w14:textId="77777777" w:rsidR="003E62A3" w:rsidRDefault="00072368">
      <w:pPr>
        <w:pStyle w:val="TOC1"/>
        <w:tabs>
          <w:tab w:val="left" w:pos="720"/>
          <w:tab w:val="right" w:leader="dot" w:pos="9592"/>
        </w:tabs>
        <w:rPr>
          <w:rFonts w:eastAsiaTheme="minorEastAsia" w:cstheme="minorBidi"/>
          <w:b w:val="0"/>
          <w:bCs w:val="0"/>
          <w:caps w:val="0"/>
          <w:noProof/>
          <w:sz w:val="24"/>
          <w:szCs w:val="24"/>
          <w:lang w:eastAsia="en-GB"/>
        </w:rPr>
      </w:pPr>
      <w:hyperlink w:anchor="_Toc519987107" w:history="1">
        <w:r w:rsidR="003E62A3" w:rsidRPr="002F70B2">
          <w:rPr>
            <w:rStyle w:val="Hyperlink"/>
            <w:noProof/>
          </w:rPr>
          <w:t>4.0</w:t>
        </w:r>
        <w:r w:rsidR="003E62A3">
          <w:rPr>
            <w:rFonts w:eastAsiaTheme="minorEastAsia" w:cstheme="minorBidi"/>
            <w:b w:val="0"/>
            <w:bCs w:val="0"/>
            <w:caps w:val="0"/>
            <w:noProof/>
            <w:sz w:val="24"/>
            <w:szCs w:val="24"/>
            <w:lang w:eastAsia="en-GB"/>
          </w:rPr>
          <w:tab/>
        </w:r>
        <w:r w:rsidR="003E62A3" w:rsidRPr="002F70B2">
          <w:rPr>
            <w:rStyle w:val="Hyperlink"/>
            <w:noProof/>
          </w:rPr>
          <w:t>FINDINGS</w:t>
        </w:r>
        <w:r w:rsidR="003E62A3">
          <w:rPr>
            <w:noProof/>
            <w:webHidden/>
          </w:rPr>
          <w:tab/>
        </w:r>
        <w:r w:rsidR="003E62A3">
          <w:rPr>
            <w:noProof/>
            <w:webHidden/>
          </w:rPr>
          <w:fldChar w:fldCharType="begin"/>
        </w:r>
        <w:r w:rsidR="003E62A3">
          <w:rPr>
            <w:noProof/>
            <w:webHidden/>
          </w:rPr>
          <w:instrText xml:space="preserve"> PAGEREF _Toc519987107 \h </w:instrText>
        </w:r>
        <w:r w:rsidR="003E62A3">
          <w:rPr>
            <w:noProof/>
            <w:webHidden/>
          </w:rPr>
        </w:r>
        <w:r w:rsidR="003E62A3">
          <w:rPr>
            <w:noProof/>
            <w:webHidden/>
          </w:rPr>
          <w:fldChar w:fldCharType="separate"/>
        </w:r>
        <w:r w:rsidR="003E62A3">
          <w:rPr>
            <w:noProof/>
            <w:webHidden/>
          </w:rPr>
          <w:t>14</w:t>
        </w:r>
        <w:r w:rsidR="003E62A3">
          <w:rPr>
            <w:noProof/>
            <w:webHidden/>
          </w:rPr>
          <w:fldChar w:fldCharType="end"/>
        </w:r>
      </w:hyperlink>
    </w:p>
    <w:p w14:paraId="50A0FF90"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08" w:history="1">
        <w:r w:rsidR="003E62A3" w:rsidRPr="002F70B2">
          <w:rPr>
            <w:rStyle w:val="Hyperlink"/>
            <w:noProof/>
          </w:rPr>
          <w:t>4.1 Programme formulation</w:t>
        </w:r>
        <w:r w:rsidR="003E62A3">
          <w:rPr>
            <w:noProof/>
            <w:webHidden/>
          </w:rPr>
          <w:tab/>
        </w:r>
        <w:r w:rsidR="003E62A3">
          <w:rPr>
            <w:noProof/>
            <w:webHidden/>
          </w:rPr>
          <w:fldChar w:fldCharType="begin"/>
        </w:r>
        <w:r w:rsidR="003E62A3">
          <w:rPr>
            <w:noProof/>
            <w:webHidden/>
          </w:rPr>
          <w:instrText xml:space="preserve"> PAGEREF _Toc519987108 \h </w:instrText>
        </w:r>
        <w:r w:rsidR="003E62A3">
          <w:rPr>
            <w:noProof/>
            <w:webHidden/>
          </w:rPr>
        </w:r>
        <w:r w:rsidR="003E62A3">
          <w:rPr>
            <w:noProof/>
            <w:webHidden/>
          </w:rPr>
          <w:fldChar w:fldCharType="separate"/>
        </w:r>
        <w:r w:rsidR="003E62A3">
          <w:rPr>
            <w:noProof/>
            <w:webHidden/>
          </w:rPr>
          <w:t>14</w:t>
        </w:r>
        <w:r w:rsidR="003E62A3">
          <w:rPr>
            <w:noProof/>
            <w:webHidden/>
          </w:rPr>
          <w:fldChar w:fldCharType="end"/>
        </w:r>
      </w:hyperlink>
    </w:p>
    <w:p w14:paraId="4B790B4F"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09" w:history="1">
        <w:r w:rsidR="003E62A3" w:rsidRPr="002F70B2">
          <w:rPr>
            <w:rStyle w:val="Hyperlink"/>
            <w:noProof/>
          </w:rPr>
          <w:t>4.1.1 Introduction</w:t>
        </w:r>
        <w:r w:rsidR="003E62A3">
          <w:rPr>
            <w:noProof/>
            <w:webHidden/>
          </w:rPr>
          <w:tab/>
        </w:r>
        <w:r w:rsidR="003E62A3">
          <w:rPr>
            <w:noProof/>
            <w:webHidden/>
          </w:rPr>
          <w:fldChar w:fldCharType="begin"/>
        </w:r>
        <w:r w:rsidR="003E62A3">
          <w:rPr>
            <w:noProof/>
            <w:webHidden/>
          </w:rPr>
          <w:instrText xml:space="preserve"> PAGEREF _Toc519987109 \h </w:instrText>
        </w:r>
        <w:r w:rsidR="003E62A3">
          <w:rPr>
            <w:noProof/>
            <w:webHidden/>
          </w:rPr>
        </w:r>
        <w:r w:rsidR="003E62A3">
          <w:rPr>
            <w:noProof/>
            <w:webHidden/>
          </w:rPr>
          <w:fldChar w:fldCharType="separate"/>
        </w:r>
        <w:r w:rsidR="003E62A3">
          <w:rPr>
            <w:noProof/>
            <w:webHidden/>
          </w:rPr>
          <w:t>14</w:t>
        </w:r>
        <w:r w:rsidR="003E62A3">
          <w:rPr>
            <w:noProof/>
            <w:webHidden/>
          </w:rPr>
          <w:fldChar w:fldCharType="end"/>
        </w:r>
      </w:hyperlink>
    </w:p>
    <w:p w14:paraId="7DB3A0EC"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10" w:history="1">
        <w:r w:rsidR="003E62A3" w:rsidRPr="002F70B2">
          <w:rPr>
            <w:rStyle w:val="Hyperlink"/>
            <w:noProof/>
          </w:rPr>
          <w:t>4.1.2 Project Formulation Processes</w:t>
        </w:r>
        <w:r w:rsidR="003E62A3">
          <w:rPr>
            <w:noProof/>
            <w:webHidden/>
          </w:rPr>
          <w:tab/>
        </w:r>
        <w:r w:rsidR="003E62A3">
          <w:rPr>
            <w:noProof/>
            <w:webHidden/>
          </w:rPr>
          <w:fldChar w:fldCharType="begin"/>
        </w:r>
        <w:r w:rsidR="003E62A3">
          <w:rPr>
            <w:noProof/>
            <w:webHidden/>
          </w:rPr>
          <w:instrText xml:space="preserve"> PAGEREF _Toc519987110 \h </w:instrText>
        </w:r>
        <w:r w:rsidR="003E62A3">
          <w:rPr>
            <w:noProof/>
            <w:webHidden/>
          </w:rPr>
        </w:r>
        <w:r w:rsidR="003E62A3">
          <w:rPr>
            <w:noProof/>
            <w:webHidden/>
          </w:rPr>
          <w:fldChar w:fldCharType="separate"/>
        </w:r>
        <w:r w:rsidR="003E62A3">
          <w:rPr>
            <w:noProof/>
            <w:webHidden/>
          </w:rPr>
          <w:t>14</w:t>
        </w:r>
        <w:r w:rsidR="003E62A3">
          <w:rPr>
            <w:noProof/>
            <w:webHidden/>
          </w:rPr>
          <w:fldChar w:fldCharType="end"/>
        </w:r>
      </w:hyperlink>
    </w:p>
    <w:p w14:paraId="6F318C05"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11" w:history="1">
        <w:r w:rsidR="003E62A3" w:rsidRPr="002F70B2">
          <w:rPr>
            <w:rStyle w:val="Hyperlink"/>
            <w:noProof/>
          </w:rPr>
          <w:t>4.1.3 Stakeholder Participation during Formulation</w:t>
        </w:r>
        <w:r w:rsidR="003E62A3">
          <w:rPr>
            <w:noProof/>
            <w:webHidden/>
          </w:rPr>
          <w:tab/>
        </w:r>
        <w:r w:rsidR="003E62A3">
          <w:rPr>
            <w:noProof/>
            <w:webHidden/>
          </w:rPr>
          <w:fldChar w:fldCharType="begin"/>
        </w:r>
        <w:r w:rsidR="003E62A3">
          <w:rPr>
            <w:noProof/>
            <w:webHidden/>
          </w:rPr>
          <w:instrText xml:space="preserve"> PAGEREF _Toc519987111 \h </w:instrText>
        </w:r>
        <w:r w:rsidR="003E62A3">
          <w:rPr>
            <w:noProof/>
            <w:webHidden/>
          </w:rPr>
        </w:r>
        <w:r w:rsidR="003E62A3">
          <w:rPr>
            <w:noProof/>
            <w:webHidden/>
          </w:rPr>
          <w:fldChar w:fldCharType="separate"/>
        </w:r>
        <w:r w:rsidR="003E62A3">
          <w:rPr>
            <w:noProof/>
            <w:webHidden/>
          </w:rPr>
          <w:t>15</w:t>
        </w:r>
        <w:r w:rsidR="003E62A3">
          <w:rPr>
            <w:noProof/>
            <w:webHidden/>
          </w:rPr>
          <w:fldChar w:fldCharType="end"/>
        </w:r>
      </w:hyperlink>
    </w:p>
    <w:p w14:paraId="5AD5999F"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12" w:history="1">
        <w:r w:rsidR="003E62A3" w:rsidRPr="002F70B2">
          <w:rPr>
            <w:rStyle w:val="Hyperlink"/>
            <w:noProof/>
          </w:rPr>
          <w:t>4.1.4 Replication approach</w:t>
        </w:r>
        <w:r w:rsidR="003E62A3">
          <w:rPr>
            <w:noProof/>
            <w:webHidden/>
          </w:rPr>
          <w:tab/>
        </w:r>
        <w:r w:rsidR="003E62A3">
          <w:rPr>
            <w:noProof/>
            <w:webHidden/>
          </w:rPr>
          <w:fldChar w:fldCharType="begin"/>
        </w:r>
        <w:r w:rsidR="003E62A3">
          <w:rPr>
            <w:noProof/>
            <w:webHidden/>
          </w:rPr>
          <w:instrText xml:space="preserve"> PAGEREF _Toc519987112 \h </w:instrText>
        </w:r>
        <w:r w:rsidR="003E62A3">
          <w:rPr>
            <w:noProof/>
            <w:webHidden/>
          </w:rPr>
        </w:r>
        <w:r w:rsidR="003E62A3">
          <w:rPr>
            <w:noProof/>
            <w:webHidden/>
          </w:rPr>
          <w:fldChar w:fldCharType="separate"/>
        </w:r>
        <w:r w:rsidR="003E62A3">
          <w:rPr>
            <w:noProof/>
            <w:webHidden/>
          </w:rPr>
          <w:t>16</w:t>
        </w:r>
        <w:r w:rsidR="003E62A3">
          <w:rPr>
            <w:noProof/>
            <w:webHidden/>
          </w:rPr>
          <w:fldChar w:fldCharType="end"/>
        </w:r>
      </w:hyperlink>
    </w:p>
    <w:p w14:paraId="4F7341B3"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13" w:history="1">
        <w:r w:rsidR="003E62A3" w:rsidRPr="002F70B2">
          <w:rPr>
            <w:rStyle w:val="Hyperlink"/>
            <w:noProof/>
          </w:rPr>
          <w:t>4.2 Project  Implementation</w:t>
        </w:r>
        <w:r w:rsidR="003E62A3">
          <w:rPr>
            <w:noProof/>
            <w:webHidden/>
          </w:rPr>
          <w:tab/>
        </w:r>
        <w:r w:rsidR="003E62A3">
          <w:rPr>
            <w:noProof/>
            <w:webHidden/>
          </w:rPr>
          <w:fldChar w:fldCharType="begin"/>
        </w:r>
        <w:r w:rsidR="003E62A3">
          <w:rPr>
            <w:noProof/>
            <w:webHidden/>
          </w:rPr>
          <w:instrText xml:space="preserve"> PAGEREF _Toc519987113 \h </w:instrText>
        </w:r>
        <w:r w:rsidR="003E62A3">
          <w:rPr>
            <w:noProof/>
            <w:webHidden/>
          </w:rPr>
        </w:r>
        <w:r w:rsidR="003E62A3">
          <w:rPr>
            <w:noProof/>
            <w:webHidden/>
          </w:rPr>
          <w:fldChar w:fldCharType="separate"/>
        </w:r>
        <w:r w:rsidR="003E62A3">
          <w:rPr>
            <w:noProof/>
            <w:webHidden/>
          </w:rPr>
          <w:t>16</w:t>
        </w:r>
        <w:r w:rsidR="003E62A3">
          <w:rPr>
            <w:noProof/>
            <w:webHidden/>
          </w:rPr>
          <w:fldChar w:fldCharType="end"/>
        </w:r>
      </w:hyperlink>
    </w:p>
    <w:p w14:paraId="13AC612C"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14" w:history="1">
        <w:r w:rsidR="003E62A3" w:rsidRPr="002F70B2">
          <w:rPr>
            <w:rStyle w:val="Hyperlink"/>
            <w:noProof/>
          </w:rPr>
          <w:t>4.2.1 Introduction</w:t>
        </w:r>
        <w:r w:rsidR="003E62A3">
          <w:rPr>
            <w:noProof/>
            <w:webHidden/>
          </w:rPr>
          <w:tab/>
        </w:r>
        <w:r w:rsidR="003E62A3">
          <w:rPr>
            <w:noProof/>
            <w:webHidden/>
          </w:rPr>
          <w:fldChar w:fldCharType="begin"/>
        </w:r>
        <w:r w:rsidR="003E62A3">
          <w:rPr>
            <w:noProof/>
            <w:webHidden/>
          </w:rPr>
          <w:instrText xml:space="preserve"> PAGEREF _Toc519987114 \h </w:instrText>
        </w:r>
        <w:r w:rsidR="003E62A3">
          <w:rPr>
            <w:noProof/>
            <w:webHidden/>
          </w:rPr>
        </w:r>
        <w:r w:rsidR="003E62A3">
          <w:rPr>
            <w:noProof/>
            <w:webHidden/>
          </w:rPr>
          <w:fldChar w:fldCharType="separate"/>
        </w:r>
        <w:r w:rsidR="003E62A3">
          <w:rPr>
            <w:noProof/>
            <w:webHidden/>
          </w:rPr>
          <w:t>16</w:t>
        </w:r>
        <w:r w:rsidR="003E62A3">
          <w:rPr>
            <w:noProof/>
            <w:webHidden/>
          </w:rPr>
          <w:fldChar w:fldCharType="end"/>
        </w:r>
      </w:hyperlink>
    </w:p>
    <w:p w14:paraId="57189319"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15" w:history="1">
        <w:r w:rsidR="003E62A3" w:rsidRPr="002F70B2">
          <w:rPr>
            <w:rStyle w:val="Hyperlink"/>
            <w:noProof/>
          </w:rPr>
          <w:t>4.2.2 Programme Implementation</w:t>
        </w:r>
        <w:r w:rsidR="003E62A3">
          <w:rPr>
            <w:noProof/>
            <w:webHidden/>
          </w:rPr>
          <w:tab/>
        </w:r>
        <w:r w:rsidR="003E62A3">
          <w:rPr>
            <w:noProof/>
            <w:webHidden/>
          </w:rPr>
          <w:fldChar w:fldCharType="begin"/>
        </w:r>
        <w:r w:rsidR="003E62A3">
          <w:rPr>
            <w:noProof/>
            <w:webHidden/>
          </w:rPr>
          <w:instrText xml:space="preserve"> PAGEREF _Toc519987115 \h </w:instrText>
        </w:r>
        <w:r w:rsidR="003E62A3">
          <w:rPr>
            <w:noProof/>
            <w:webHidden/>
          </w:rPr>
        </w:r>
        <w:r w:rsidR="003E62A3">
          <w:rPr>
            <w:noProof/>
            <w:webHidden/>
          </w:rPr>
          <w:fldChar w:fldCharType="separate"/>
        </w:r>
        <w:r w:rsidR="003E62A3">
          <w:rPr>
            <w:noProof/>
            <w:webHidden/>
          </w:rPr>
          <w:t>16</w:t>
        </w:r>
        <w:r w:rsidR="003E62A3">
          <w:rPr>
            <w:noProof/>
            <w:webHidden/>
          </w:rPr>
          <w:fldChar w:fldCharType="end"/>
        </w:r>
      </w:hyperlink>
    </w:p>
    <w:p w14:paraId="64D0162C"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16" w:history="1">
        <w:r w:rsidR="003E62A3" w:rsidRPr="002F70B2">
          <w:rPr>
            <w:rStyle w:val="Hyperlink"/>
            <w:noProof/>
          </w:rPr>
          <w:t>4.2.3 Delivery</w:t>
        </w:r>
        <w:r w:rsidR="003E62A3">
          <w:rPr>
            <w:noProof/>
            <w:webHidden/>
          </w:rPr>
          <w:tab/>
        </w:r>
        <w:r w:rsidR="003E62A3">
          <w:rPr>
            <w:noProof/>
            <w:webHidden/>
          </w:rPr>
          <w:fldChar w:fldCharType="begin"/>
        </w:r>
        <w:r w:rsidR="003E62A3">
          <w:rPr>
            <w:noProof/>
            <w:webHidden/>
          </w:rPr>
          <w:instrText xml:space="preserve"> PAGEREF _Toc519987116 \h </w:instrText>
        </w:r>
        <w:r w:rsidR="003E62A3">
          <w:rPr>
            <w:noProof/>
            <w:webHidden/>
          </w:rPr>
        </w:r>
        <w:r w:rsidR="003E62A3">
          <w:rPr>
            <w:noProof/>
            <w:webHidden/>
          </w:rPr>
          <w:fldChar w:fldCharType="separate"/>
        </w:r>
        <w:r w:rsidR="003E62A3">
          <w:rPr>
            <w:noProof/>
            <w:webHidden/>
          </w:rPr>
          <w:t>21</w:t>
        </w:r>
        <w:r w:rsidR="003E62A3">
          <w:rPr>
            <w:noProof/>
            <w:webHidden/>
          </w:rPr>
          <w:fldChar w:fldCharType="end"/>
        </w:r>
      </w:hyperlink>
    </w:p>
    <w:p w14:paraId="1DEF8C00"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17" w:history="1">
        <w:r w:rsidR="003E62A3" w:rsidRPr="002F70B2">
          <w:rPr>
            <w:rStyle w:val="Hyperlink"/>
            <w:noProof/>
          </w:rPr>
          <w:t>4.2.4 Financial management</w:t>
        </w:r>
        <w:r w:rsidR="003E62A3">
          <w:rPr>
            <w:noProof/>
            <w:webHidden/>
          </w:rPr>
          <w:tab/>
        </w:r>
        <w:r w:rsidR="003E62A3">
          <w:rPr>
            <w:noProof/>
            <w:webHidden/>
          </w:rPr>
          <w:fldChar w:fldCharType="begin"/>
        </w:r>
        <w:r w:rsidR="003E62A3">
          <w:rPr>
            <w:noProof/>
            <w:webHidden/>
          </w:rPr>
          <w:instrText xml:space="preserve"> PAGEREF _Toc519987117 \h </w:instrText>
        </w:r>
        <w:r w:rsidR="003E62A3">
          <w:rPr>
            <w:noProof/>
            <w:webHidden/>
          </w:rPr>
        </w:r>
        <w:r w:rsidR="003E62A3">
          <w:rPr>
            <w:noProof/>
            <w:webHidden/>
          </w:rPr>
          <w:fldChar w:fldCharType="separate"/>
        </w:r>
        <w:r w:rsidR="003E62A3">
          <w:rPr>
            <w:noProof/>
            <w:webHidden/>
          </w:rPr>
          <w:t>22</w:t>
        </w:r>
        <w:r w:rsidR="003E62A3">
          <w:rPr>
            <w:noProof/>
            <w:webHidden/>
          </w:rPr>
          <w:fldChar w:fldCharType="end"/>
        </w:r>
      </w:hyperlink>
    </w:p>
    <w:p w14:paraId="09DA92B4"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18" w:history="1">
        <w:r w:rsidR="003E62A3" w:rsidRPr="002F70B2">
          <w:rPr>
            <w:rStyle w:val="Hyperlink"/>
            <w:noProof/>
          </w:rPr>
          <w:t>4.2.5 Monitoring and evaluation</w:t>
        </w:r>
        <w:r w:rsidR="003E62A3">
          <w:rPr>
            <w:noProof/>
            <w:webHidden/>
          </w:rPr>
          <w:tab/>
        </w:r>
        <w:r w:rsidR="003E62A3">
          <w:rPr>
            <w:noProof/>
            <w:webHidden/>
          </w:rPr>
          <w:fldChar w:fldCharType="begin"/>
        </w:r>
        <w:r w:rsidR="003E62A3">
          <w:rPr>
            <w:noProof/>
            <w:webHidden/>
          </w:rPr>
          <w:instrText xml:space="preserve"> PAGEREF _Toc519987118 \h </w:instrText>
        </w:r>
        <w:r w:rsidR="003E62A3">
          <w:rPr>
            <w:noProof/>
            <w:webHidden/>
          </w:rPr>
        </w:r>
        <w:r w:rsidR="003E62A3">
          <w:rPr>
            <w:noProof/>
            <w:webHidden/>
          </w:rPr>
          <w:fldChar w:fldCharType="separate"/>
        </w:r>
        <w:r w:rsidR="003E62A3">
          <w:rPr>
            <w:noProof/>
            <w:webHidden/>
          </w:rPr>
          <w:t>22</w:t>
        </w:r>
        <w:r w:rsidR="003E62A3">
          <w:rPr>
            <w:noProof/>
            <w:webHidden/>
          </w:rPr>
          <w:fldChar w:fldCharType="end"/>
        </w:r>
      </w:hyperlink>
    </w:p>
    <w:p w14:paraId="213AA76F"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19" w:history="1">
        <w:r w:rsidR="003E62A3" w:rsidRPr="002F70B2">
          <w:rPr>
            <w:rStyle w:val="Hyperlink"/>
            <w:noProof/>
          </w:rPr>
          <w:t>4.2.6 Coordination, collaboration and Partnerships</w:t>
        </w:r>
        <w:r w:rsidR="003E62A3">
          <w:rPr>
            <w:noProof/>
            <w:webHidden/>
          </w:rPr>
          <w:tab/>
        </w:r>
        <w:r w:rsidR="003E62A3">
          <w:rPr>
            <w:noProof/>
            <w:webHidden/>
          </w:rPr>
          <w:fldChar w:fldCharType="begin"/>
        </w:r>
        <w:r w:rsidR="003E62A3">
          <w:rPr>
            <w:noProof/>
            <w:webHidden/>
          </w:rPr>
          <w:instrText xml:space="preserve"> PAGEREF _Toc519987119 \h </w:instrText>
        </w:r>
        <w:r w:rsidR="003E62A3">
          <w:rPr>
            <w:noProof/>
            <w:webHidden/>
          </w:rPr>
        </w:r>
        <w:r w:rsidR="003E62A3">
          <w:rPr>
            <w:noProof/>
            <w:webHidden/>
          </w:rPr>
          <w:fldChar w:fldCharType="separate"/>
        </w:r>
        <w:r w:rsidR="003E62A3">
          <w:rPr>
            <w:noProof/>
            <w:webHidden/>
          </w:rPr>
          <w:t>24</w:t>
        </w:r>
        <w:r w:rsidR="003E62A3">
          <w:rPr>
            <w:noProof/>
            <w:webHidden/>
          </w:rPr>
          <w:fldChar w:fldCharType="end"/>
        </w:r>
      </w:hyperlink>
    </w:p>
    <w:p w14:paraId="62360EF6"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20" w:history="1">
        <w:r w:rsidR="003E62A3" w:rsidRPr="002F70B2">
          <w:rPr>
            <w:rStyle w:val="Hyperlink"/>
            <w:noProof/>
          </w:rPr>
          <w:t>4.2.7 Operational issues</w:t>
        </w:r>
        <w:r w:rsidR="003E62A3">
          <w:rPr>
            <w:noProof/>
            <w:webHidden/>
          </w:rPr>
          <w:tab/>
        </w:r>
        <w:r w:rsidR="003E62A3">
          <w:rPr>
            <w:noProof/>
            <w:webHidden/>
          </w:rPr>
          <w:fldChar w:fldCharType="begin"/>
        </w:r>
        <w:r w:rsidR="003E62A3">
          <w:rPr>
            <w:noProof/>
            <w:webHidden/>
          </w:rPr>
          <w:instrText xml:space="preserve"> PAGEREF _Toc519987120 \h </w:instrText>
        </w:r>
        <w:r w:rsidR="003E62A3">
          <w:rPr>
            <w:noProof/>
            <w:webHidden/>
          </w:rPr>
        </w:r>
        <w:r w:rsidR="003E62A3">
          <w:rPr>
            <w:noProof/>
            <w:webHidden/>
          </w:rPr>
          <w:fldChar w:fldCharType="separate"/>
        </w:r>
        <w:r w:rsidR="003E62A3">
          <w:rPr>
            <w:noProof/>
            <w:webHidden/>
          </w:rPr>
          <w:t>26</w:t>
        </w:r>
        <w:r w:rsidR="003E62A3">
          <w:rPr>
            <w:noProof/>
            <w:webHidden/>
          </w:rPr>
          <w:fldChar w:fldCharType="end"/>
        </w:r>
      </w:hyperlink>
    </w:p>
    <w:p w14:paraId="4EE8D1B4"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21" w:history="1">
        <w:r w:rsidR="003E62A3" w:rsidRPr="002F70B2">
          <w:rPr>
            <w:rStyle w:val="Hyperlink"/>
            <w:noProof/>
          </w:rPr>
          <w:t>4.3 Relevance</w:t>
        </w:r>
        <w:r w:rsidR="003E62A3">
          <w:rPr>
            <w:noProof/>
            <w:webHidden/>
          </w:rPr>
          <w:tab/>
        </w:r>
        <w:r w:rsidR="003E62A3">
          <w:rPr>
            <w:noProof/>
            <w:webHidden/>
          </w:rPr>
          <w:fldChar w:fldCharType="begin"/>
        </w:r>
        <w:r w:rsidR="003E62A3">
          <w:rPr>
            <w:noProof/>
            <w:webHidden/>
          </w:rPr>
          <w:instrText xml:space="preserve"> PAGEREF _Toc519987121 \h </w:instrText>
        </w:r>
        <w:r w:rsidR="003E62A3">
          <w:rPr>
            <w:noProof/>
            <w:webHidden/>
          </w:rPr>
        </w:r>
        <w:r w:rsidR="003E62A3">
          <w:rPr>
            <w:noProof/>
            <w:webHidden/>
          </w:rPr>
          <w:fldChar w:fldCharType="separate"/>
        </w:r>
        <w:r w:rsidR="003E62A3">
          <w:rPr>
            <w:noProof/>
            <w:webHidden/>
          </w:rPr>
          <w:t>26</w:t>
        </w:r>
        <w:r w:rsidR="003E62A3">
          <w:rPr>
            <w:noProof/>
            <w:webHidden/>
          </w:rPr>
          <w:fldChar w:fldCharType="end"/>
        </w:r>
      </w:hyperlink>
    </w:p>
    <w:p w14:paraId="54C1B42A"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22" w:history="1">
        <w:r w:rsidR="003E62A3" w:rsidRPr="002F70B2">
          <w:rPr>
            <w:rStyle w:val="Hyperlink"/>
            <w:noProof/>
          </w:rPr>
          <w:t>4.3.1 Introduction</w:t>
        </w:r>
        <w:r w:rsidR="003E62A3">
          <w:rPr>
            <w:noProof/>
            <w:webHidden/>
          </w:rPr>
          <w:tab/>
        </w:r>
        <w:r w:rsidR="003E62A3">
          <w:rPr>
            <w:noProof/>
            <w:webHidden/>
          </w:rPr>
          <w:fldChar w:fldCharType="begin"/>
        </w:r>
        <w:r w:rsidR="003E62A3">
          <w:rPr>
            <w:noProof/>
            <w:webHidden/>
          </w:rPr>
          <w:instrText xml:space="preserve"> PAGEREF _Toc519987122 \h </w:instrText>
        </w:r>
        <w:r w:rsidR="003E62A3">
          <w:rPr>
            <w:noProof/>
            <w:webHidden/>
          </w:rPr>
        </w:r>
        <w:r w:rsidR="003E62A3">
          <w:rPr>
            <w:noProof/>
            <w:webHidden/>
          </w:rPr>
          <w:fldChar w:fldCharType="separate"/>
        </w:r>
        <w:r w:rsidR="003E62A3">
          <w:rPr>
            <w:noProof/>
            <w:webHidden/>
          </w:rPr>
          <w:t>26</w:t>
        </w:r>
        <w:r w:rsidR="003E62A3">
          <w:rPr>
            <w:noProof/>
            <w:webHidden/>
          </w:rPr>
          <w:fldChar w:fldCharType="end"/>
        </w:r>
      </w:hyperlink>
    </w:p>
    <w:p w14:paraId="26299DEE"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23" w:history="1">
        <w:r w:rsidR="003E62A3" w:rsidRPr="002F70B2">
          <w:rPr>
            <w:rStyle w:val="Hyperlink"/>
            <w:noProof/>
          </w:rPr>
          <w:t>4.3.2 Context, problem, needs and Priorities</w:t>
        </w:r>
        <w:r w:rsidR="003E62A3">
          <w:rPr>
            <w:noProof/>
            <w:webHidden/>
          </w:rPr>
          <w:tab/>
        </w:r>
        <w:r w:rsidR="003E62A3">
          <w:rPr>
            <w:noProof/>
            <w:webHidden/>
          </w:rPr>
          <w:fldChar w:fldCharType="begin"/>
        </w:r>
        <w:r w:rsidR="003E62A3">
          <w:rPr>
            <w:noProof/>
            <w:webHidden/>
          </w:rPr>
          <w:instrText xml:space="preserve"> PAGEREF _Toc519987123 \h </w:instrText>
        </w:r>
        <w:r w:rsidR="003E62A3">
          <w:rPr>
            <w:noProof/>
            <w:webHidden/>
          </w:rPr>
        </w:r>
        <w:r w:rsidR="003E62A3">
          <w:rPr>
            <w:noProof/>
            <w:webHidden/>
          </w:rPr>
          <w:fldChar w:fldCharType="separate"/>
        </w:r>
        <w:r w:rsidR="003E62A3">
          <w:rPr>
            <w:noProof/>
            <w:webHidden/>
          </w:rPr>
          <w:t>27</w:t>
        </w:r>
        <w:r w:rsidR="003E62A3">
          <w:rPr>
            <w:noProof/>
            <w:webHidden/>
          </w:rPr>
          <w:fldChar w:fldCharType="end"/>
        </w:r>
      </w:hyperlink>
    </w:p>
    <w:p w14:paraId="259C71CE"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24" w:history="1">
        <w:r w:rsidR="003E62A3" w:rsidRPr="002F70B2">
          <w:rPr>
            <w:rStyle w:val="Hyperlink"/>
            <w:noProof/>
          </w:rPr>
          <w:t>4.4 Effectiveness</w:t>
        </w:r>
        <w:r w:rsidR="003E62A3">
          <w:rPr>
            <w:noProof/>
            <w:webHidden/>
          </w:rPr>
          <w:tab/>
        </w:r>
        <w:r w:rsidR="003E62A3">
          <w:rPr>
            <w:noProof/>
            <w:webHidden/>
          </w:rPr>
          <w:fldChar w:fldCharType="begin"/>
        </w:r>
        <w:r w:rsidR="003E62A3">
          <w:rPr>
            <w:noProof/>
            <w:webHidden/>
          </w:rPr>
          <w:instrText xml:space="preserve"> PAGEREF _Toc519987124 \h </w:instrText>
        </w:r>
        <w:r w:rsidR="003E62A3">
          <w:rPr>
            <w:noProof/>
            <w:webHidden/>
          </w:rPr>
        </w:r>
        <w:r w:rsidR="003E62A3">
          <w:rPr>
            <w:noProof/>
            <w:webHidden/>
          </w:rPr>
          <w:fldChar w:fldCharType="separate"/>
        </w:r>
        <w:r w:rsidR="003E62A3">
          <w:rPr>
            <w:noProof/>
            <w:webHidden/>
          </w:rPr>
          <w:t>29</w:t>
        </w:r>
        <w:r w:rsidR="003E62A3">
          <w:rPr>
            <w:noProof/>
            <w:webHidden/>
          </w:rPr>
          <w:fldChar w:fldCharType="end"/>
        </w:r>
      </w:hyperlink>
    </w:p>
    <w:p w14:paraId="7DC6A41B"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25" w:history="1">
        <w:r w:rsidR="003E62A3" w:rsidRPr="002F70B2">
          <w:rPr>
            <w:rStyle w:val="Hyperlink"/>
            <w:noProof/>
          </w:rPr>
          <w:t>4.4.1 Introduction</w:t>
        </w:r>
        <w:r w:rsidR="003E62A3">
          <w:rPr>
            <w:noProof/>
            <w:webHidden/>
          </w:rPr>
          <w:tab/>
        </w:r>
        <w:r w:rsidR="003E62A3">
          <w:rPr>
            <w:noProof/>
            <w:webHidden/>
          </w:rPr>
          <w:fldChar w:fldCharType="begin"/>
        </w:r>
        <w:r w:rsidR="003E62A3">
          <w:rPr>
            <w:noProof/>
            <w:webHidden/>
          </w:rPr>
          <w:instrText xml:space="preserve"> PAGEREF _Toc519987125 \h </w:instrText>
        </w:r>
        <w:r w:rsidR="003E62A3">
          <w:rPr>
            <w:noProof/>
            <w:webHidden/>
          </w:rPr>
        </w:r>
        <w:r w:rsidR="003E62A3">
          <w:rPr>
            <w:noProof/>
            <w:webHidden/>
          </w:rPr>
          <w:fldChar w:fldCharType="separate"/>
        </w:r>
        <w:r w:rsidR="003E62A3">
          <w:rPr>
            <w:noProof/>
            <w:webHidden/>
          </w:rPr>
          <w:t>29</w:t>
        </w:r>
        <w:r w:rsidR="003E62A3">
          <w:rPr>
            <w:noProof/>
            <w:webHidden/>
          </w:rPr>
          <w:fldChar w:fldCharType="end"/>
        </w:r>
      </w:hyperlink>
    </w:p>
    <w:p w14:paraId="48928975"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26" w:history="1">
        <w:r w:rsidR="003E62A3" w:rsidRPr="002F70B2">
          <w:rPr>
            <w:rStyle w:val="Hyperlink"/>
            <w:noProof/>
          </w:rPr>
          <w:t>4.4.2 Attainment of Objective/Goal</w:t>
        </w:r>
        <w:r w:rsidR="003E62A3">
          <w:rPr>
            <w:noProof/>
            <w:webHidden/>
          </w:rPr>
          <w:tab/>
        </w:r>
        <w:r w:rsidR="003E62A3">
          <w:rPr>
            <w:noProof/>
            <w:webHidden/>
          </w:rPr>
          <w:fldChar w:fldCharType="begin"/>
        </w:r>
        <w:r w:rsidR="003E62A3">
          <w:rPr>
            <w:noProof/>
            <w:webHidden/>
          </w:rPr>
          <w:instrText xml:space="preserve"> PAGEREF _Toc519987126 \h </w:instrText>
        </w:r>
        <w:r w:rsidR="003E62A3">
          <w:rPr>
            <w:noProof/>
            <w:webHidden/>
          </w:rPr>
        </w:r>
        <w:r w:rsidR="003E62A3">
          <w:rPr>
            <w:noProof/>
            <w:webHidden/>
          </w:rPr>
          <w:fldChar w:fldCharType="separate"/>
        </w:r>
        <w:r w:rsidR="003E62A3">
          <w:rPr>
            <w:noProof/>
            <w:webHidden/>
          </w:rPr>
          <w:t>29</w:t>
        </w:r>
        <w:r w:rsidR="003E62A3">
          <w:rPr>
            <w:noProof/>
            <w:webHidden/>
          </w:rPr>
          <w:fldChar w:fldCharType="end"/>
        </w:r>
      </w:hyperlink>
    </w:p>
    <w:p w14:paraId="38B02BD7"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27" w:history="1">
        <w:r w:rsidR="003E62A3" w:rsidRPr="002F70B2">
          <w:rPr>
            <w:rStyle w:val="Hyperlink"/>
            <w:noProof/>
          </w:rPr>
          <w:t>4.4.3 Attainment of Outputs</w:t>
        </w:r>
        <w:r w:rsidR="003E62A3">
          <w:rPr>
            <w:noProof/>
            <w:webHidden/>
          </w:rPr>
          <w:tab/>
        </w:r>
        <w:r w:rsidR="003E62A3">
          <w:rPr>
            <w:noProof/>
            <w:webHidden/>
          </w:rPr>
          <w:fldChar w:fldCharType="begin"/>
        </w:r>
        <w:r w:rsidR="003E62A3">
          <w:rPr>
            <w:noProof/>
            <w:webHidden/>
          </w:rPr>
          <w:instrText xml:space="preserve"> PAGEREF _Toc519987127 \h </w:instrText>
        </w:r>
        <w:r w:rsidR="003E62A3">
          <w:rPr>
            <w:noProof/>
            <w:webHidden/>
          </w:rPr>
        </w:r>
        <w:r w:rsidR="003E62A3">
          <w:rPr>
            <w:noProof/>
            <w:webHidden/>
          </w:rPr>
          <w:fldChar w:fldCharType="separate"/>
        </w:r>
        <w:r w:rsidR="003E62A3">
          <w:rPr>
            <w:noProof/>
            <w:webHidden/>
          </w:rPr>
          <w:t>29</w:t>
        </w:r>
        <w:r w:rsidR="003E62A3">
          <w:rPr>
            <w:noProof/>
            <w:webHidden/>
          </w:rPr>
          <w:fldChar w:fldCharType="end"/>
        </w:r>
      </w:hyperlink>
    </w:p>
    <w:p w14:paraId="598EA4E1"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28" w:history="1">
        <w:r w:rsidR="003E62A3" w:rsidRPr="002F70B2">
          <w:rPr>
            <w:rStyle w:val="Hyperlink"/>
            <w:noProof/>
          </w:rPr>
          <w:t>4.4.4 Capacities developed in the sector as a result of the PEI-II programme and contribution to the achievement of results</w:t>
        </w:r>
        <w:r w:rsidR="003E62A3">
          <w:rPr>
            <w:noProof/>
            <w:webHidden/>
          </w:rPr>
          <w:tab/>
        </w:r>
        <w:r w:rsidR="003E62A3">
          <w:rPr>
            <w:noProof/>
            <w:webHidden/>
          </w:rPr>
          <w:fldChar w:fldCharType="begin"/>
        </w:r>
        <w:r w:rsidR="003E62A3">
          <w:rPr>
            <w:noProof/>
            <w:webHidden/>
          </w:rPr>
          <w:instrText xml:space="preserve"> PAGEREF _Toc519987128 \h </w:instrText>
        </w:r>
        <w:r w:rsidR="003E62A3">
          <w:rPr>
            <w:noProof/>
            <w:webHidden/>
          </w:rPr>
        </w:r>
        <w:r w:rsidR="003E62A3">
          <w:rPr>
            <w:noProof/>
            <w:webHidden/>
          </w:rPr>
          <w:fldChar w:fldCharType="separate"/>
        </w:r>
        <w:r w:rsidR="003E62A3">
          <w:rPr>
            <w:noProof/>
            <w:webHidden/>
          </w:rPr>
          <w:t>36</w:t>
        </w:r>
        <w:r w:rsidR="003E62A3">
          <w:rPr>
            <w:noProof/>
            <w:webHidden/>
          </w:rPr>
          <w:fldChar w:fldCharType="end"/>
        </w:r>
      </w:hyperlink>
    </w:p>
    <w:p w14:paraId="50583A68"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29" w:history="1">
        <w:r w:rsidR="003E62A3" w:rsidRPr="002F70B2">
          <w:rPr>
            <w:rStyle w:val="Hyperlink"/>
            <w:noProof/>
          </w:rPr>
          <w:t>4.4.5 Capacity Challenges</w:t>
        </w:r>
        <w:r w:rsidR="003E62A3">
          <w:rPr>
            <w:noProof/>
            <w:webHidden/>
          </w:rPr>
          <w:tab/>
        </w:r>
        <w:r w:rsidR="003E62A3">
          <w:rPr>
            <w:noProof/>
            <w:webHidden/>
          </w:rPr>
          <w:fldChar w:fldCharType="begin"/>
        </w:r>
        <w:r w:rsidR="003E62A3">
          <w:rPr>
            <w:noProof/>
            <w:webHidden/>
          </w:rPr>
          <w:instrText xml:space="preserve"> PAGEREF _Toc519987129 \h </w:instrText>
        </w:r>
        <w:r w:rsidR="003E62A3">
          <w:rPr>
            <w:noProof/>
            <w:webHidden/>
          </w:rPr>
        </w:r>
        <w:r w:rsidR="003E62A3">
          <w:rPr>
            <w:noProof/>
            <w:webHidden/>
          </w:rPr>
          <w:fldChar w:fldCharType="separate"/>
        </w:r>
        <w:r w:rsidR="003E62A3">
          <w:rPr>
            <w:noProof/>
            <w:webHidden/>
          </w:rPr>
          <w:t>37</w:t>
        </w:r>
        <w:r w:rsidR="003E62A3">
          <w:rPr>
            <w:noProof/>
            <w:webHidden/>
          </w:rPr>
          <w:fldChar w:fldCharType="end"/>
        </w:r>
      </w:hyperlink>
    </w:p>
    <w:p w14:paraId="63C58C7C"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30" w:history="1">
        <w:r w:rsidR="003E62A3" w:rsidRPr="002F70B2">
          <w:rPr>
            <w:rStyle w:val="Hyperlink"/>
            <w:noProof/>
          </w:rPr>
          <w:t>4.5 Efficiency</w:t>
        </w:r>
        <w:r w:rsidR="003E62A3">
          <w:rPr>
            <w:noProof/>
            <w:webHidden/>
          </w:rPr>
          <w:tab/>
        </w:r>
        <w:r w:rsidR="003E62A3">
          <w:rPr>
            <w:noProof/>
            <w:webHidden/>
          </w:rPr>
          <w:fldChar w:fldCharType="begin"/>
        </w:r>
        <w:r w:rsidR="003E62A3">
          <w:rPr>
            <w:noProof/>
            <w:webHidden/>
          </w:rPr>
          <w:instrText xml:space="preserve"> PAGEREF _Toc519987130 \h </w:instrText>
        </w:r>
        <w:r w:rsidR="003E62A3">
          <w:rPr>
            <w:noProof/>
            <w:webHidden/>
          </w:rPr>
        </w:r>
        <w:r w:rsidR="003E62A3">
          <w:rPr>
            <w:noProof/>
            <w:webHidden/>
          </w:rPr>
          <w:fldChar w:fldCharType="separate"/>
        </w:r>
        <w:r w:rsidR="003E62A3">
          <w:rPr>
            <w:noProof/>
            <w:webHidden/>
          </w:rPr>
          <w:t>39</w:t>
        </w:r>
        <w:r w:rsidR="003E62A3">
          <w:rPr>
            <w:noProof/>
            <w:webHidden/>
          </w:rPr>
          <w:fldChar w:fldCharType="end"/>
        </w:r>
      </w:hyperlink>
    </w:p>
    <w:p w14:paraId="2CAB4FAF"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31" w:history="1">
        <w:r w:rsidR="003E62A3" w:rsidRPr="002F70B2">
          <w:rPr>
            <w:rStyle w:val="Hyperlink"/>
            <w:noProof/>
          </w:rPr>
          <w:t>4.5.1 Introduction</w:t>
        </w:r>
        <w:r w:rsidR="003E62A3">
          <w:rPr>
            <w:noProof/>
            <w:webHidden/>
          </w:rPr>
          <w:tab/>
        </w:r>
        <w:r w:rsidR="003E62A3">
          <w:rPr>
            <w:noProof/>
            <w:webHidden/>
          </w:rPr>
          <w:fldChar w:fldCharType="begin"/>
        </w:r>
        <w:r w:rsidR="003E62A3">
          <w:rPr>
            <w:noProof/>
            <w:webHidden/>
          </w:rPr>
          <w:instrText xml:space="preserve"> PAGEREF _Toc519987131 \h </w:instrText>
        </w:r>
        <w:r w:rsidR="003E62A3">
          <w:rPr>
            <w:noProof/>
            <w:webHidden/>
          </w:rPr>
        </w:r>
        <w:r w:rsidR="003E62A3">
          <w:rPr>
            <w:noProof/>
            <w:webHidden/>
          </w:rPr>
          <w:fldChar w:fldCharType="separate"/>
        </w:r>
        <w:r w:rsidR="003E62A3">
          <w:rPr>
            <w:noProof/>
            <w:webHidden/>
          </w:rPr>
          <w:t>39</w:t>
        </w:r>
        <w:r w:rsidR="003E62A3">
          <w:rPr>
            <w:noProof/>
            <w:webHidden/>
          </w:rPr>
          <w:fldChar w:fldCharType="end"/>
        </w:r>
      </w:hyperlink>
    </w:p>
    <w:p w14:paraId="431CAFDC"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32" w:history="1">
        <w:r w:rsidR="003E62A3" w:rsidRPr="002F70B2">
          <w:rPr>
            <w:rStyle w:val="Hyperlink"/>
            <w:noProof/>
          </w:rPr>
          <w:t>4.5.2 Sufficient financial and human resources to achieve the outcome</w:t>
        </w:r>
        <w:r w:rsidR="003E62A3">
          <w:rPr>
            <w:noProof/>
            <w:webHidden/>
          </w:rPr>
          <w:tab/>
        </w:r>
        <w:r w:rsidR="003E62A3">
          <w:rPr>
            <w:noProof/>
            <w:webHidden/>
          </w:rPr>
          <w:fldChar w:fldCharType="begin"/>
        </w:r>
        <w:r w:rsidR="003E62A3">
          <w:rPr>
            <w:noProof/>
            <w:webHidden/>
          </w:rPr>
          <w:instrText xml:space="preserve"> PAGEREF _Toc519987132 \h </w:instrText>
        </w:r>
        <w:r w:rsidR="003E62A3">
          <w:rPr>
            <w:noProof/>
            <w:webHidden/>
          </w:rPr>
        </w:r>
        <w:r w:rsidR="003E62A3">
          <w:rPr>
            <w:noProof/>
            <w:webHidden/>
          </w:rPr>
          <w:fldChar w:fldCharType="separate"/>
        </w:r>
        <w:r w:rsidR="003E62A3">
          <w:rPr>
            <w:noProof/>
            <w:webHidden/>
          </w:rPr>
          <w:t>39</w:t>
        </w:r>
        <w:r w:rsidR="003E62A3">
          <w:rPr>
            <w:noProof/>
            <w:webHidden/>
          </w:rPr>
          <w:fldChar w:fldCharType="end"/>
        </w:r>
      </w:hyperlink>
    </w:p>
    <w:p w14:paraId="3E93691B"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33" w:history="1">
        <w:r w:rsidR="003E62A3" w:rsidRPr="002F70B2">
          <w:rPr>
            <w:rStyle w:val="Hyperlink"/>
            <w:noProof/>
          </w:rPr>
          <w:t>4.5.3 Cost-effectiveness</w:t>
        </w:r>
        <w:r w:rsidR="003E62A3">
          <w:rPr>
            <w:noProof/>
            <w:webHidden/>
          </w:rPr>
          <w:tab/>
        </w:r>
        <w:r w:rsidR="003E62A3">
          <w:rPr>
            <w:noProof/>
            <w:webHidden/>
          </w:rPr>
          <w:fldChar w:fldCharType="begin"/>
        </w:r>
        <w:r w:rsidR="003E62A3">
          <w:rPr>
            <w:noProof/>
            <w:webHidden/>
          </w:rPr>
          <w:instrText xml:space="preserve"> PAGEREF _Toc519987133 \h </w:instrText>
        </w:r>
        <w:r w:rsidR="003E62A3">
          <w:rPr>
            <w:noProof/>
            <w:webHidden/>
          </w:rPr>
        </w:r>
        <w:r w:rsidR="003E62A3">
          <w:rPr>
            <w:noProof/>
            <w:webHidden/>
          </w:rPr>
          <w:fldChar w:fldCharType="separate"/>
        </w:r>
        <w:r w:rsidR="003E62A3">
          <w:rPr>
            <w:noProof/>
            <w:webHidden/>
          </w:rPr>
          <w:t>41</w:t>
        </w:r>
        <w:r w:rsidR="003E62A3">
          <w:rPr>
            <w:noProof/>
            <w:webHidden/>
          </w:rPr>
          <w:fldChar w:fldCharType="end"/>
        </w:r>
      </w:hyperlink>
    </w:p>
    <w:p w14:paraId="38341703"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34" w:history="1">
        <w:r w:rsidR="003E62A3" w:rsidRPr="002F70B2">
          <w:rPr>
            <w:rStyle w:val="Hyperlink"/>
            <w:noProof/>
          </w:rPr>
          <w:t>4.5.4 Factors affecting the pace and quality of implementation and mitigation options</w:t>
        </w:r>
        <w:r w:rsidR="003E62A3">
          <w:rPr>
            <w:noProof/>
            <w:webHidden/>
          </w:rPr>
          <w:tab/>
        </w:r>
        <w:r w:rsidR="003E62A3">
          <w:rPr>
            <w:noProof/>
            <w:webHidden/>
          </w:rPr>
          <w:fldChar w:fldCharType="begin"/>
        </w:r>
        <w:r w:rsidR="003E62A3">
          <w:rPr>
            <w:noProof/>
            <w:webHidden/>
          </w:rPr>
          <w:instrText xml:space="preserve"> PAGEREF _Toc519987134 \h </w:instrText>
        </w:r>
        <w:r w:rsidR="003E62A3">
          <w:rPr>
            <w:noProof/>
            <w:webHidden/>
          </w:rPr>
        </w:r>
        <w:r w:rsidR="003E62A3">
          <w:rPr>
            <w:noProof/>
            <w:webHidden/>
          </w:rPr>
          <w:fldChar w:fldCharType="separate"/>
        </w:r>
        <w:r w:rsidR="003E62A3">
          <w:rPr>
            <w:noProof/>
            <w:webHidden/>
          </w:rPr>
          <w:t>43</w:t>
        </w:r>
        <w:r w:rsidR="003E62A3">
          <w:rPr>
            <w:noProof/>
            <w:webHidden/>
          </w:rPr>
          <w:fldChar w:fldCharType="end"/>
        </w:r>
      </w:hyperlink>
    </w:p>
    <w:p w14:paraId="41639EA3"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35" w:history="1">
        <w:r w:rsidR="003E62A3" w:rsidRPr="002F70B2">
          <w:rPr>
            <w:rStyle w:val="Hyperlink"/>
            <w:noProof/>
          </w:rPr>
          <w:t>4.6 Sustainability</w:t>
        </w:r>
        <w:r w:rsidR="003E62A3">
          <w:rPr>
            <w:noProof/>
            <w:webHidden/>
          </w:rPr>
          <w:tab/>
        </w:r>
        <w:r w:rsidR="003E62A3">
          <w:rPr>
            <w:noProof/>
            <w:webHidden/>
          </w:rPr>
          <w:fldChar w:fldCharType="begin"/>
        </w:r>
        <w:r w:rsidR="003E62A3">
          <w:rPr>
            <w:noProof/>
            <w:webHidden/>
          </w:rPr>
          <w:instrText xml:space="preserve"> PAGEREF _Toc519987135 \h </w:instrText>
        </w:r>
        <w:r w:rsidR="003E62A3">
          <w:rPr>
            <w:noProof/>
            <w:webHidden/>
          </w:rPr>
        </w:r>
        <w:r w:rsidR="003E62A3">
          <w:rPr>
            <w:noProof/>
            <w:webHidden/>
          </w:rPr>
          <w:fldChar w:fldCharType="separate"/>
        </w:r>
        <w:r w:rsidR="003E62A3">
          <w:rPr>
            <w:noProof/>
            <w:webHidden/>
          </w:rPr>
          <w:t>45</w:t>
        </w:r>
        <w:r w:rsidR="003E62A3">
          <w:rPr>
            <w:noProof/>
            <w:webHidden/>
          </w:rPr>
          <w:fldChar w:fldCharType="end"/>
        </w:r>
      </w:hyperlink>
    </w:p>
    <w:p w14:paraId="25C9B72C"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36" w:history="1">
        <w:r w:rsidR="003E62A3" w:rsidRPr="002F70B2">
          <w:rPr>
            <w:rStyle w:val="Hyperlink"/>
            <w:noProof/>
          </w:rPr>
          <w:t>4.6.1 Adoption of strategies for sustainability</w:t>
        </w:r>
        <w:r w:rsidR="003E62A3">
          <w:rPr>
            <w:noProof/>
            <w:webHidden/>
          </w:rPr>
          <w:tab/>
        </w:r>
        <w:r w:rsidR="003E62A3">
          <w:rPr>
            <w:noProof/>
            <w:webHidden/>
          </w:rPr>
          <w:fldChar w:fldCharType="begin"/>
        </w:r>
        <w:r w:rsidR="003E62A3">
          <w:rPr>
            <w:noProof/>
            <w:webHidden/>
          </w:rPr>
          <w:instrText xml:space="preserve"> PAGEREF _Toc519987136 \h </w:instrText>
        </w:r>
        <w:r w:rsidR="003E62A3">
          <w:rPr>
            <w:noProof/>
            <w:webHidden/>
          </w:rPr>
        </w:r>
        <w:r w:rsidR="003E62A3">
          <w:rPr>
            <w:noProof/>
            <w:webHidden/>
          </w:rPr>
          <w:fldChar w:fldCharType="separate"/>
        </w:r>
        <w:r w:rsidR="003E62A3">
          <w:rPr>
            <w:noProof/>
            <w:webHidden/>
          </w:rPr>
          <w:t>45</w:t>
        </w:r>
        <w:r w:rsidR="003E62A3">
          <w:rPr>
            <w:noProof/>
            <w:webHidden/>
          </w:rPr>
          <w:fldChar w:fldCharType="end"/>
        </w:r>
      </w:hyperlink>
    </w:p>
    <w:p w14:paraId="4684D24C"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37" w:history="1">
        <w:r w:rsidR="003E62A3" w:rsidRPr="002F70B2">
          <w:rPr>
            <w:rStyle w:val="Hyperlink"/>
            <w:noProof/>
          </w:rPr>
          <w:t>4.6.2 Capacity of the MDAs to maintain interventions</w:t>
        </w:r>
        <w:r w:rsidR="003E62A3">
          <w:rPr>
            <w:noProof/>
            <w:webHidden/>
          </w:rPr>
          <w:tab/>
        </w:r>
        <w:r w:rsidR="003E62A3">
          <w:rPr>
            <w:noProof/>
            <w:webHidden/>
          </w:rPr>
          <w:fldChar w:fldCharType="begin"/>
        </w:r>
        <w:r w:rsidR="003E62A3">
          <w:rPr>
            <w:noProof/>
            <w:webHidden/>
          </w:rPr>
          <w:instrText xml:space="preserve"> PAGEREF _Toc519987137 \h </w:instrText>
        </w:r>
        <w:r w:rsidR="003E62A3">
          <w:rPr>
            <w:noProof/>
            <w:webHidden/>
          </w:rPr>
        </w:r>
        <w:r w:rsidR="003E62A3">
          <w:rPr>
            <w:noProof/>
            <w:webHidden/>
          </w:rPr>
          <w:fldChar w:fldCharType="separate"/>
        </w:r>
        <w:r w:rsidR="003E62A3">
          <w:rPr>
            <w:noProof/>
            <w:webHidden/>
          </w:rPr>
          <w:t>46</w:t>
        </w:r>
        <w:r w:rsidR="003E62A3">
          <w:rPr>
            <w:noProof/>
            <w:webHidden/>
          </w:rPr>
          <w:fldChar w:fldCharType="end"/>
        </w:r>
      </w:hyperlink>
    </w:p>
    <w:p w14:paraId="70849A1A"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38" w:history="1">
        <w:r w:rsidR="003E62A3" w:rsidRPr="002F70B2">
          <w:rPr>
            <w:rStyle w:val="Hyperlink"/>
            <w:noProof/>
          </w:rPr>
          <w:t>4.6.3 Programme influence on national level commitment for resource allocations and leveraging</w:t>
        </w:r>
        <w:r w:rsidR="003E62A3">
          <w:rPr>
            <w:noProof/>
            <w:webHidden/>
          </w:rPr>
          <w:tab/>
        </w:r>
        <w:r w:rsidR="003E62A3">
          <w:rPr>
            <w:noProof/>
            <w:webHidden/>
          </w:rPr>
          <w:fldChar w:fldCharType="begin"/>
        </w:r>
        <w:r w:rsidR="003E62A3">
          <w:rPr>
            <w:noProof/>
            <w:webHidden/>
          </w:rPr>
          <w:instrText xml:space="preserve"> PAGEREF _Toc519987138 \h </w:instrText>
        </w:r>
        <w:r w:rsidR="003E62A3">
          <w:rPr>
            <w:noProof/>
            <w:webHidden/>
          </w:rPr>
        </w:r>
        <w:r w:rsidR="003E62A3">
          <w:rPr>
            <w:noProof/>
            <w:webHidden/>
          </w:rPr>
          <w:fldChar w:fldCharType="separate"/>
        </w:r>
        <w:r w:rsidR="003E62A3">
          <w:rPr>
            <w:noProof/>
            <w:webHidden/>
          </w:rPr>
          <w:t>47</w:t>
        </w:r>
        <w:r w:rsidR="003E62A3">
          <w:rPr>
            <w:noProof/>
            <w:webHidden/>
          </w:rPr>
          <w:fldChar w:fldCharType="end"/>
        </w:r>
      </w:hyperlink>
    </w:p>
    <w:p w14:paraId="2A18D840"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39" w:history="1">
        <w:r w:rsidR="003E62A3" w:rsidRPr="002F70B2">
          <w:rPr>
            <w:rStyle w:val="Hyperlink"/>
            <w:noProof/>
          </w:rPr>
          <w:t>4.6.4 Sustainability of the results at National, sub-national, communities and replication or integration into policies, strategies and programmes</w:t>
        </w:r>
        <w:r w:rsidR="003E62A3">
          <w:rPr>
            <w:noProof/>
            <w:webHidden/>
          </w:rPr>
          <w:tab/>
        </w:r>
        <w:r w:rsidR="003E62A3">
          <w:rPr>
            <w:noProof/>
            <w:webHidden/>
          </w:rPr>
          <w:fldChar w:fldCharType="begin"/>
        </w:r>
        <w:r w:rsidR="003E62A3">
          <w:rPr>
            <w:noProof/>
            <w:webHidden/>
          </w:rPr>
          <w:instrText xml:space="preserve"> PAGEREF _Toc519987139 \h </w:instrText>
        </w:r>
        <w:r w:rsidR="003E62A3">
          <w:rPr>
            <w:noProof/>
            <w:webHidden/>
          </w:rPr>
        </w:r>
        <w:r w:rsidR="003E62A3">
          <w:rPr>
            <w:noProof/>
            <w:webHidden/>
          </w:rPr>
          <w:fldChar w:fldCharType="separate"/>
        </w:r>
        <w:r w:rsidR="003E62A3">
          <w:rPr>
            <w:noProof/>
            <w:webHidden/>
          </w:rPr>
          <w:t>47</w:t>
        </w:r>
        <w:r w:rsidR="003E62A3">
          <w:rPr>
            <w:noProof/>
            <w:webHidden/>
          </w:rPr>
          <w:fldChar w:fldCharType="end"/>
        </w:r>
      </w:hyperlink>
    </w:p>
    <w:p w14:paraId="162CCC05"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40" w:history="1">
        <w:r w:rsidR="003E62A3" w:rsidRPr="002F70B2">
          <w:rPr>
            <w:rStyle w:val="Hyperlink"/>
            <w:noProof/>
          </w:rPr>
          <w:t>4.6.5 Sustainability weaknesses</w:t>
        </w:r>
        <w:r w:rsidR="003E62A3">
          <w:rPr>
            <w:noProof/>
            <w:webHidden/>
          </w:rPr>
          <w:tab/>
        </w:r>
        <w:r w:rsidR="003E62A3">
          <w:rPr>
            <w:noProof/>
            <w:webHidden/>
          </w:rPr>
          <w:fldChar w:fldCharType="begin"/>
        </w:r>
        <w:r w:rsidR="003E62A3">
          <w:rPr>
            <w:noProof/>
            <w:webHidden/>
          </w:rPr>
          <w:instrText xml:space="preserve"> PAGEREF _Toc519987140 \h </w:instrText>
        </w:r>
        <w:r w:rsidR="003E62A3">
          <w:rPr>
            <w:noProof/>
            <w:webHidden/>
          </w:rPr>
        </w:r>
        <w:r w:rsidR="003E62A3">
          <w:rPr>
            <w:noProof/>
            <w:webHidden/>
          </w:rPr>
          <w:fldChar w:fldCharType="separate"/>
        </w:r>
        <w:r w:rsidR="003E62A3">
          <w:rPr>
            <w:noProof/>
            <w:webHidden/>
          </w:rPr>
          <w:t>48</w:t>
        </w:r>
        <w:r w:rsidR="003E62A3">
          <w:rPr>
            <w:noProof/>
            <w:webHidden/>
          </w:rPr>
          <w:fldChar w:fldCharType="end"/>
        </w:r>
      </w:hyperlink>
    </w:p>
    <w:p w14:paraId="4F9B9B35" w14:textId="77777777" w:rsidR="003E62A3" w:rsidRDefault="00072368">
      <w:pPr>
        <w:pStyle w:val="TOC1"/>
        <w:tabs>
          <w:tab w:val="left" w:pos="720"/>
          <w:tab w:val="right" w:leader="dot" w:pos="9592"/>
        </w:tabs>
        <w:rPr>
          <w:rFonts w:eastAsiaTheme="minorEastAsia" w:cstheme="minorBidi"/>
          <w:b w:val="0"/>
          <w:bCs w:val="0"/>
          <w:caps w:val="0"/>
          <w:noProof/>
          <w:sz w:val="24"/>
          <w:szCs w:val="24"/>
          <w:lang w:eastAsia="en-GB"/>
        </w:rPr>
      </w:pPr>
      <w:hyperlink w:anchor="_Toc519987141" w:history="1">
        <w:r w:rsidR="003E62A3" w:rsidRPr="002F70B2">
          <w:rPr>
            <w:rStyle w:val="Hyperlink"/>
            <w:noProof/>
          </w:rPr>
          <w:t>5.0</w:t>
        </w:r>
        <w:r w:rsidR="003E62A3">
          <w:rPr>
            <w:rFonts w:eastAsiaTheme="minorEastAsia" w:cstheme="minorBidi"/>
            <w:b w:val="0"/>
            <w:bCs w:val="0"/>
            <w:caps w:val="0"/>
            <w:noProof/>
            <w:sz w:val="24"/>
            <w:szCs w:val="24"/>
            <w:lang w:eastAsia="en-GB"/>
          </w:rPr>
          <w:tab/>
        </w:r>
        <w:r w:rsidR="003E62A3" w:rsidRPr="002F70B2">
          <w:rPr>
            <w:rStyle w:val="Hyperlink"/>
            <w:noProof/>
          </w:rPr>
          <w:t>BEST PRACTICES AND LESSONS LEARNT</w:t>
        </w:r>
        <w:r w:rsidR="003E62A3">
          <w:rPr>
            <w:noProof/>
            <w:webHidden/>
          </w:rPr>
          <w:tab/>
        </w:r>
        <w:r w:rsidR="003E62A3">
          <w:rPr>
            <w:noProof/>
            <w:webHidden/>
          </w:rPr>
          <w:fldChar w:fldCharType="begin"/>
        </w:r>
        <w:r w:rsidR="003E62A3">
          <w:rPr>
            <w:noProof/>
            <w:webHidden/>
          </w:rPr>
          <w:instrText xml:space="preserve"> PAGEREF _Toc519987141 \h </w:instrText>
        </w:r>
        <w:r w:rsidR="003E62A3">
          <w:rPr>
            <w:noProof/>
            <w:webHidden/>
          </w:rPr>
        </w:r>
        <w:r w:rsidR="003E62A3">
          <w:rPr>
            <w:noProof/>
            <w:webHidden/>
          </w:rPr>
          <w:fldChar w:fldCharType="separate"/>
        </w:r>
        <w:r w:rsidR="003E62A3">
          <w:rPr>
            <w:noProof/>
            <w:webHidden/>
          </w:rPr>
          <w:t>49</w:t>
        </w:r>
        <w:r w:rsidR="003E62A3">
          <w:rPr>
            <w:noProof/>
            <w:webHidden/>
          </w:rPr>
          <w:fldChar w:fldCharType="end"/>
        </w:r>
      </w:hyperlink>
    </w:p>
    <w:p w14:paraId="1F9E0D5C"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42" w:history="1">
        <w:r w:rsidR="003E62A3" w:rsidRPr="002F70B2">
          <w:rPr>
            <w:rStyle w:val="Hyperlink"/>
            <w:noProof/>
          </w:rPr>
          <w:t>5.1 Introduction</w:t>
        </w:r>
        <w:r w:rsidR="003E62A3">
          <w:rPr>
            <w:noProof/>
            <w:webHidden/>
          </w:rPr>
          <w:tab/>
        </w:r>
        <w:r w:rsidR="003E62A3">
          <w:rPr>
            <w:noProof/>
            <w:webHidden/>
          </w:rPr>
          <w:fldChar w:fldCharType="begin"/>
        </w:r>
        <w:r w:rsidR="003E62A3">
          <w:rPr>
            <w:noProof/>
            <w:webHidden/>
          </w:rPr>
          <w:instrText xml:space="preserve"> PAGEREF _Toc519987142 \h </w:instrText>
        </w:r>
        <w:r w:rsidR="003E62A3">
          <w:rPr>
            <w:noProof/>
            <w:webHidden/>
          </w:rPr>
        </w:r>
        <w:r w:rsidR="003E62A3">
          <w:rPr>
            <w:noProof/>
            <w:webHidden/>
          </w:rPr>
          <w:fldChar w:fldCharType="separate"/>
        </w:r>
        <w:r w:rsidR="003E62A3">
          <w:rPr>
            <w:noProof/>
            <w:webHidden/>
          </w:rPr>
          <w:t>49</w:t>
        </w:r>
        <w:r w:rsidR="003E62A3">
          <w:rPr>
            <w:noProof/>
            <w:webHidden/>
          </w:rPr>
          <w:fldChar w:fldCharType="end"/>
        </w:r>
      </w:hyperlink>
    </w:p>
    <w:p w14:paraId="0D733261"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43" w:history="1">
        <w:r w:rsidR="003E62A3" w:rsidRPr="002F70B2">
          <w:rPr>
            <w:rStyle w:val="Hyperlink"/>
            <w:noProof/>
          </w:rPr>
          <w:t>5.2 Best practices</w:t>
        </w:r>
        <w:r w:rsidR="003E62A3">
          <w:rPr>
            <w:noProof/>
            <w:webHidden/>
          </w:rPr>
          <w:tab/>
        </w:r>
        <w:r w:rsidR="003E62A3">
          <w:rPr>
            <w:noProof/>
            <w:webHidden/>
          </w:rPr>
          <w:fldChar w:fldCharType="begin"/>
        </w:r>
        <w:r w:rsidR="003E62A3">
          <w:rPr>
            <w:noProof/>
            <w:webHidden/>
          </w:rPr>
          <w:instrText xml:space="preserve"> PAGEREF _Toc519987143 \h </w:instrText>
        </w:r>
        <w:r w:rsidR="003E62A3">
          <w:rPr>
            <w:noProof/>
            <w:webHidden/>
          </w:rPr>
        </w:r>
        <w:r w:rsidR="003E62A3">
          <w:rPr>
            <w:noProof/>
            <w:webHidden/>
          </w:rPr>
          <w:fldChar w:fldCharType="separate"/>
        </w:r>
        <w:r w:rsidR="003E62A3">
          <w:rPr>
            <w:noProof/>
            <w:webHidden/>
          </w:rPr>
          <w:t>49</w:t>
        </w:r>
        <w:r w:rsidR="003E62A3">
          <w:rPr>
            <w:noProof/>
            <w:webHidden/>
          </w:rPr>
          <w:fldChar w:fldCharType="end"/>
        </w:r>
      </w:hyperlink>
    </w:p>
    <w:p w14:paraId="1760704F"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44" w:history="1">
        <w:r w:rsidR="003E62A3" w:rsidRPr="002F70B2">
          <w:rPr>
            <w:rStyle w:val="Hyperlink"/>
            <w:noProof/>
          </w:rPr>
          <w:t>5.3 Lessons Learnt</w:t>
        </w:r>
        <w:r w:rsidR="003E62A3">
          <w:rPr>
            <w:noProof/>
            <w:webHidden/>
          </w:rPr>
          <w:tab/>
        </w:r>
        <w:r w:rsidR="003E62A3">
          <w:rPr>
            <w:noProof/>
            <w:webHidden/>
          </w:rPr>
          <w:fldChar w:fldCharType="begin"/>
        </w:r>
        <w:r w:rsidR="003E62A3">
          <w:rPr>
            <w:noProof/>
            <w:webHidden/>
          </w:rPr>
          <w:instrText xml:space="preserve"> PAGEREF _Toc519987144 \h </w:instrText>
        </w:r>
        <w:r w:rsidR="003E62A3">
          <w:rPr>
            <w:noProof/>
            <w:webHidden/>
          </w:rPr>
        </w:r>
        <w:r w:rsidR="003E62A3">
          <w:rPr>
            <w:noProof/>
            <w:webHidden/>
          </w:rPr>
          <w:fldChar w:fldCharType="separate"/>
        </w:r>
        <w:r w:rsidR="003E62A3">
          <w:rPr>
            <w:noProof/>
            <w:webHidden/>
          </w:rPr>
          <w:t>50</w:t>
        </w:r>
        <w:r w:rsidR="003E62A3">
          <w:rPr>
            <w:noProof/>
            <w:webHidden/>
          </w:rPr>
          <w:fldChar w:fldCharType="end"/>
        </w:r>
      </w:hyperlink>
    </w:p>
    <w:p w14:paraId="69C13B99" w14:textId="77777777" w:rsidR="003E62A3" w:rsidRDefault="00072368">
      <w:pPr>
        <w:pStyle w:val="TOC1"/>
        <w:tabs>
          <w:tab w:val="right" w:leader="dot" w:pos="9592"/>
        </w:tabs>
        <w:rPr>
          <w:rFonts w:eastAsiaTheme="minorEastAsia" w:cstheme="minorBidi"/>
          <w:b w:val="0"/>
          <w:bCs w:val="0"/>
          <w:caps w:val="0"/>
          <w:noProof/>
          <w:sz w:val="24"/>
          <w:szCs w:val="24"/>
          <w:lang w:eastAsia="en-GB"/>
        </w:rPr>
      </w:pPr>
      <w:hyperlink w:anchor="_Toc519987145" w:history="1">
        <w:r w:rsidR="003E62A3" w:rsidRPr="002F70B2">
          <w:rPr>
            <w:rStyle w:val="Hyperlink"/>
            <w:noProof/>
          </w:rPr>
          <w:t>6.0 CONCLUSIONS AND RECOMMENDATIONS</w:t>
        </w:r>
        <w:r w:rsidR="003E62A3">
          <w:rPr>
            <w:noProof/>
            <w:webHidden/>
          </w:rPr>
          <w:tab/>
        </w:r>
        <w:r w:rsidR="003E62A3">
          <w:rPr>
            <w:noProof/>
            <w:webHidden/>
          </w:rPr>
          <w:fldChar w:fldCharType="begin"/>
        </w:r>
        <w:r w:rsidR="003E62A3">
          <w:rPr>
            <w:noProof/>
            <w:webHidden/>
          </w:rPr>
          <w:instrText xml:space="preserve"> PAGEREF _Toc519987145 \h </w:instrText>
        </w:r>
        <w:r w:rsidR="003E62A3">
          <w:rPr>
            <w:noProof/>
            <w:webHidden/>
          </w:rPr>
        </w:r>
        <w:r w:rsidR="003E62A3">
          <w:rPr>
            <w:noProof/>
            <w:webHidden/>
          </w:rPr>
          <w:fldChar w:fldCharType="separate"/>
        </w:r>
        <w:r w:rsidR="003E62A3">
          <w:rPr>
            <w:noProof/>
            <w:webHidden/>
          </w:rPr>
          <w:t>52</w:t>
        </w:r>
        <w:r w:rsidR="003E62A3">
          <w:rPr>
            <w:noProof/>
            <w:webHidden/>
          </w:rPr>
          <w:fldChar w:fldCharType="end"/>
        </w:r>
      </w:hyperlink>
    </w:p>
    <w:p w14:paraId="35183F90"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46" w:history="1">
        <w:r w:rsidR="003E62A3" w:rsidRPr="002F70B2">
          <w:rPr>
            <w:rStyle w:val="Hyperlink"/>
            <w:noProof/>
          </w:rPr>
          <w:t>6.1 Concluding Remarks</w:t>
        </w:r>
        <w:r w:rsidR="003E62A3">
          <w:rPr>
            <w:noProof/>
            <w:webHidden/>
          </w:rPr>
          <w:tab/>
        </w:r>
        <w:r w:rsidR="003E62A3">
          <w:rPr>
            <w:noProof/>
            <w:webHidden/>
          </w:rPr>
          <w:fldChar w:fldCharType="begin"/>
        </w:r>
        <w:r w:rsidR="003E62A3">
          <w:rPr>
            <w:noProof/>
            <w:webHidden/>
          </w:rPr>
          <w:instrText xml:space="preserve"> PAGEREF _Toc519987146 \h </w:instrText>
        </w:r>
        <w:r w:rsidR="003E62A3">
          <w:rPr>
            <w:noProof/>
            <w:webHidden/>
          </w:rPr>
        </w:r>
        <w:r w:rsidR="003E62A3">
          <w:rPr>
            <w:noProof/>
            <w:webHidden/>
          </w:rPr>
          <w:fldChar w:fldCharType="separate"/>
        </w:r>
        <w:r w:rsidR="003E62A3">
          <w:rPr>
            <w:noProof/>
            <w:webHidden/>
          </w:rPr>
          <w:t>52</w:t>
        </w:r>
        <w:r w:rsidR="003E62A3">
          <w:rPr>
            <w:noProof/>
            <w:webHidden/>
          </w:rPr>
          <w:fldChar w:fldCharType="end"/>
        </w:r>
      </w:hyperlink>
    </w:p>
    <w:p w14:paraId="7E4B4F20"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47" w:history="1">
        <w:r w:rsidR="003E62A3" w:rsidRPr="002F70B2">
          <w:rPr>
            <w:rStyle w:val="Hyperlink"/>
            <w:noProof/>
          </w:rPr>
          <w:t>6.1.1 Programme formulation</w:t>
        </w:r>
        <w:r w:rsidR="003E62A3">
          <w:rPr>
            <w:noProof/>
            <w:webHidden/>
          </w:rPr>
          <w:tab/>
        </w:r>
        <w:r w:rsidR="003E62A3">
          <w:rPr>
            <w:noProof/>
            <w:webHidden/>
          </w:rPr>
          <w:fldChar w:fldCharType="begin"/>
        </w:r>
        <w:r w:rsidR="003E62A3">
          <w:rPr>
            <w:noProof/>
            <w:webHidden/>
          </w:rPr>
          <w:instrText xml:space="preserve"> PAGEREF _Toc519987147 \h </w:instrText>
        </w:r>
        <w:r w:rsidR="003E62A3">
          <w:rPr>
            <w:noProof/>
            <w:webHidden/>
          </w:rPr>
        </w:r>
        <w:r w:rsidR="003E62A3">
          <w:rPr>
            <w:noProof/>
            <w:webHidden/>
          </w:rPr>
          <w:fldChar w:fldCharType="separate"/>
        </w:r>
        <w:r w:rsidR="003E62A3">
          <w:rPr>
            <w:noProof/>
            <w:webHidden/>
          </w:rPr>
          <w:t>53</w:t>
        </w:r>
        <w:r w:rsidR="003E62A3">
          <w:rPr>
            <w:noProof/>
            <w:webHidden/>
          </w:rPr>
          <w:fldChar w:fldCharType="end"/>
        </w:r>
      </w:hyperlink>
    </w:p>
    <w:p w14:paraId="2A277A55"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48" w:history="1">
        <w:r w:rsidR="003E62A3" w:rsidRPr="002F70B2">
          <w:rPr>
            <w:rStyle w:val="Hyperlink"/>
            <w:noProof/>
          </w:rPr>
          <w:t>6.1.2 Programme implementation</w:t>
        </w:r>
        <w:r w:rsidR="003E62A3">
          <w:rPr>
            <w:noProof/>
            <w:webHidden/>
          </w:rPr>
          <w:tab/>
        </w:r>
        <w:r w:rsidR="003E62A3">
          <w:rPr>
            <w:noProof/>
            <w:webHidden/>
          </w:rPr>
          <w:fldChar w:fldCharType="begin"/>
        </w:r>
        <w:r w:rsidR="003E62A3">
          <w:rPr>
            <w:noProof/>
            <w:webHidden/>
          </w:rPr>
          <w:instrText xml:space="preserve"> PAGEREF _Toc519987148 \h </w:instrText>
        </w:r>
        <w:r w:rsidR="003E62A3">
          <w:rPr>
            <w:noProof/>
            <w:webHidden/>
          </w:rPr>
        </w:r>
        <w:r w:rsidR="003E62A3">
          <w:rPr>
            <w:noProof/>
            <w:webHidden/>
          </w:rPr>
          <w:fldChar w:fldCharType="separate"/>
        </w:r>
        <w:r w:rsidR="003E62A3">
          <w:rPr>
            <w:noProof/>
            <w:webHidden/>
          </w:rPr>
          <w:t>54</w:t>
        </w:r>
        <w:r w:rsidR="003E62A3">
          <w:rPr>
            <w:noProof/>
            <w:webHidden/>
          </w:rPr>
          <w:fldChar w:fldCharType="end"/>
        </w:r>
      </w:hyperlink>
    </w:p>
    <w:p w14:paraId="478CE486"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49" w:history="1">
        <w:r w:rsidR="003E62A3" w:rsidRPr="002F70B2">
          <w:rPr>
            <w:rStyle w:val="Hyperlink"/>
            <w:noProof/>
          </w:rPr>
          <w:t>6.1.3 Relevance</w:t>
        </w:r>
        <w:r w:rsidR="003E62A3">
          <w:rPr>
            <w:noProof/>
            <w:webHidden/>
          </w:rPr>
          <w:tab/>
        </w:r>
        <w:r w:rsidR="003E62A3">
          <w:rPr>
            <w:noProof/>
            <w:webHidden/>
          </w:rPr>
          <w:fldChar w:fldCharType="begin"/>
        </w:r>
        <w:r w:rsidR="003E62A3">
          <w:rPr>
            <w:noProof/>
            <w:webHidden/>
          </w:rPr>
          <w:instrText xml:space="preserve"> PAGEREF _Toc519987149 \h </w:instrText>
        </w:r>
        <w:r w:rsidR="003E62A3">
          <w:rPr>
            <w:noProof/>
            <w:webHidden/>
          </w:rPr>
        </w:r>
        <w:r w:rsidR="003E62A3">
          <w:rPr>
            <w:noProof/>
            <w:webHidden/>
          </w:rPr>
          <w:fldChar w:fldCharType="separate"/>
        </w:r>
        <w:r w:rsidR="003E62A3">
          <w:rPr>
            <w:noProof/>
            <w:webHidden/>
          </w:rPr>
          <w:t>55</w:t>
        </w:r>
        <w:r w:rsidR="003E62A3">
          <w:rPr>
            <w:noProof/>
            <w:webHidden/>
          </w:rPr>
          <w:fldChar w:fldCharType="end"/>
        </w:r>
      </w:hyperlink>
    </w:p>
    <w:p w14:paraId="0327B3C3"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50" w:history="1">
        <w:r w:rsidR="003E62A3" w:rsidRPr="002F70B2">
          <w:rPr>
            <w:rStyle w:val="Hyperlink"/>
            <w:noProof/>
          </w:rPr>
          <w:t>6.1.4 Effectiveness</w:t>
        </w:r>
        <w:r w:rsidR="003E62A3">
          <w:rPr>
            <w:noProof/>
            <w:webHidden/>
          </w:rPr>
          <w:tab/>
        </w:r>
        <w:r w:rsidR="003E62A3">
          <w:rPr>
            <w:noProof/>
            <w:webHidden/>
          </w:rPr>
          <w:fldChar w:fldCharType="begin"/>
        </w:r>
        <w:r w:rsidR="003E62A3">
          <w:rPr>
            <w:noProof/>
            <w:webHidden/>
          </w:rPr>
          <w:instrText xml:space="preserve"> PAGEREF _Toc519987150 \h </w:instrText>
        </w:r>
        <w:r w:rsidR="003E62A3">
          <w:rPr>
            <w:noProof/>
            <w:webHidden/>
          </w:rPr>
        </w:r>
        <w:r w:rsidR="003E62A3">
          <w:rPr>
            <w:noProof/>
            <w:webHidden/>
          </w:rPr>
          <w:fldChar w:fldCharType="separate"/>
        </w:r>
        <w:r w:rsidR="003E62A3">
          <w:rPr>
            <w:noProof/>
            <w:webHidden/>
          </w:rPr>
          <w:t>56</w:t>
        </w:r>
        <w:r w:rsidR="003E62A3">
          <w:rPr>
            <w:noProof/>
            <w:webHidden/>
          </w:rPr>
          <w:fldChar w:fldCharType="end"/>
        </w:r>
      </w:hyperlink>
    </w:p>
    <w:p w14:paraId="2527F378"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51" w:history="1">
        <w:r w:rsidR="003E62A3" w:rsidRPr="002F70B2">
          <w:rPr>
            <w:rStyle w:val="Hyperlink"/>
            <w:noProof/>
          </w:rPr>
          <w:t>6.1.5 Efficiency</w:t>
        </w:r>
        <w:r w:rsidR="003E62A3">
          <w:rPr>
            <w:noProof/>
            <w:webHidden/>
          </w:rPr>
          <w:tab/>
        </w:r>
        <w:r w:rsidR="003E62A3">
          <w:rPr>
            <w:noProof/>
            <w:webHidden/>
          </w:rPr>
          <w:fldChar w:fldCharType="begin"/>
        </w:r>
        <w:r w:rsidR="003E62A3">
          <w:rPr>
            <w:noProof/>
            <w:webHidden/>
          </w:rPr>
          <w:instrText xml:space="preserve"> PAGEREF _Toc519987151 \h </w:instrText>
        </w:r>
        <w:r w:rsidR="003E62A3">
          <w:rPr>
            <w:noProof/>
            <w:webHidden/>
          </w:rPr>
        </w:r>
        <w:r w:rsidR="003E62A3">
          <w:rPr>
            <w:noProof/>
            <w:webHidden/>
          </w:rPr>
          <w:fldChar w:fldCharType="separate"/>
        </w:r>
        <w:r w:rsidR="003E62A3">
          <w:rPr>
            <w:noProof/>
            <w:webHidden/>
          </w:rPr>
          <w:t>57</w:t>
        </w:r>
        <w:r w:rsidR="003E62A3">
          <w:rPr>
            <w:noProof/>
            <w:webHidden/>
          </w:rPr>
          <w:fldChar w:fldCharType="end"/>
        </w:r>
      </w:hyperlink>
    </w:p>
    <w:p w14:paraId="08B3FBD8"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52" w:history="1">
        <w:r w:rsidR="003E62A3" w:rsidRPr="002F70B2">
          <w:rPr>
            <w:rStyle w:val="Hyperlink"/>
            <w:noProof/>
          </w:rPr>
          <w:t>6.1.6 Sustainability</w:t>
        </w:r>
        <w:r w:rsidR="003E62A3">
          <w:rPr>
            <w:noProof/>
            <w:webHidden/>
          </w:rPr>
          <w:tab/>
        </w:r>
        <w:r w:rsidR="003E62A3">
          <w:rPr>
            <w:noProof/>
            <w:webHidden/>
          </w:rPr>
          <w:fldChar w:fldCharType="begin"/>
        </w:r>
        <w:r w:rsidR="003E62A3">
          <w:rPr>
            <w:noProof/>
            <w:webHidden/>
          </w:rPr>
          <w:instrText xml:space="preserve"> PAGEREF _Toc519987152 \h </w:instrText>
        </w:r>
        <w:r w:rsidR="003E62A3">
          <w:rPr>
            <w:noProof/>
            <w:webHidden/>
          </w:rPr>
        </w:r>
        <w:r w:rsidR="003E62A3">
          <w:rPr>
            <w:noProof/>
            <w:webHidden/>
          </w:rPr>
          <w:fldChar w:fldCharType="separate"/>
        </w:r>
        <w:r w:rsidR="003E62A3">
          <w:rPr>
            <w:noProof/>
            <w:webHidden/>
          </w:rPr>
          <w:t>58</w:t>
        </w:r>
        <w:r w:rsidR="003E62A3">
          <w:rPr>
            <w:noProof/>
            <w:webHidden/>
          </w:rPr>
          <w:fldChar w:fldCharType="end"/>
        </w:r>
      </w:hyperlink>
    </w:p>
    <w:p w14:paraId="7BD14F41"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53" w:history="1">
        <w:r w:rsidR="003E62A3" w:rsidRPr="002F70B2">
          <w:rPr>
            <w:rStyle w:val="Hyperlink"/>
            <w:noProof/>
          </w:rPr>
          <w:t>6.2 Recommendations</w:t>
        </w:r>
        <w:r w:rsidR="003E62A3">
          <w:rPr>
            <w:noProof/>
            <w:webHidden/>
          </w:rPr>
          <w:tab/>
        </w:r>
        <w:r w:rsidR="003E62A3">
          <w:rPr>
            <w:noProof/>
            <w:webHidden/>
          </w:rPr>
          <w:fldChar w:fldCharType="begin"/>
        </w:r>
        <w:r w:rsidR="003E62A3">
          <w:rPr>
            <w:noProof/>
            <w:webHidden/>
          </w:rPr>
          <w:instrText xml:space="preserve"> PAGEREF _Toc519987153 \h </w:instrText>
        </w:r>
        <w:r w:rsidR="003E62A3">
          <w:rPr>
            <w:noProof/>
            <w:webHidden/>
          </w:rPr>
        </w:r>
        <w:r w:rsidR="003E62A3">
          <w:rPr>
            <w:noProof/>
            <w:webHidden/>
          </w:rPr>
          <w:fldChar w:fldCharType="separate"/>
        </w:r>
        <w:r w:rsidR="003E62A3">
          <w:rPr>
            <w:noProof/>
            <w:webHidden/>
          </w:rPr>
          <w:t>59</w:t>
        </w:r>
        <w:r w:rsidR="003E62A3">
          <w:rPr>
            <w:noProof/>
            <w:webHidden/>
          </w:rPr>
          <w:fldChar w:fldCharType="end"/>
        </w:r>
      </w:hyperlink>
    </w:p>
    <w:p w14:paraId="27DA5CE3"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54" w:history="1">
        <w:r w:rsidR="003E62A3" w:rsidRPr="002F70B2">
          <w:rPr>
            <w:rStyle w:val="Hyperlink"/>
            <w:noProof/>
          </w:rPr>
          <w:t>6.2.1 Effective Policy Period</w:t>
        </w:r>
        <w:r w:rsidR="003E62A3">
          <w:rPr>
            <w:noProof/>
            <w:webHidden/>
          </w:rPr>
          <w:tab/>
        </w:r>
        <w:r w:rsidR="003E62A3">
          <w:rPr>
            <w:noProof/>
            <w:webHidden/>
          </w:rPr>
          <w:fldChar w:fldCharType="begin"/>
        </w:r>
        <w:r w:rsidR="003E62A3">
          <w:rPr>
            <w:noProof/>
            <w:webHidden/>
          </w:rPr>
          <w:instrText xml:space="preserve"> PAGEREF _Toc519987154 \h </w:instrText>
        </w:r>
        <w:r w:rsidR="003E62A3">
          <w:rPr>
            <w:noProof/>
            <w:webHidden/>
          </w:rPr>
        </w:r>
        <w:r w:rsidR="003E62A3">
          <w:rPr>
            <w:noProof/>
            <w:webHidden/>
          </w:rPr>
          <w:fldChar w:fldCharType="separate"/>
        </w:r>
        <w:r w:rsidR="003E62A3">
          <w:rPr>
            <w:noProof/>
            <w:webHidden/>
          </w:rPr>
          <w:t>59</w:t>
        </w:r>
        <w:r w:rsidR="003E62A3">
          <w:rPr>
            <w:noProof/>
            <w:webHidden/>
          </w:rPr>
          <w:fldChar w:fldCharType="end"/>
        </w:r>
      </w:hyperlink>
    </w:p>
    <w:p w14:paraId="7F2A3612"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55" w:history="1">
        <w:r w:rsidR="003E62A3" w:rsidRPr="002F70B2">
          <w:rPr>
            <w:rStyle w:val="Hyperlink"/>
            <w:noProof/>
          </w:rPr>
          <w:t>6.2.2 Policy implementation and engagement model</w:t>
        </w:r>
        <w:r w:rsidR="003E62A3">
          <w:rPr>
            <w:noProof/>
            <w:webHidden/>
          </w:rPr>
          <w:tab/>
        </w:r>
        <w:r w:rsidR="003E62A3">
          <w:rPr>
            <w:noProof/>
            <w:webHidden/>
          </w:rPr>
          <w:fldChar w:fldCharType="begin"/>
        </w:r>
        <w:r w:rsidR="003E62A3">
          <w:rPr>
            <w:noProof/>
            <w:webHidden/>
          </w:rPr>
          <w:instrText xml:space="preserve"> PAGEREF _Toc519987155 \h </w:instrText>
        </w:r>
        <w:r w:rsidR="003E62A3">
          <w:rPr>
            <w:noProof/>
            <w:webHidden/>
          </w:rPr>
        </w:r>
        <w:r w:rsidR="003E62A3">
          <w:rPr>
            <w:noProof/>
            <w:webHidden/>
          </w:rPr>
          <w:fldChar w:fldCharType="separate"/>
        </w:r>
        <w:r w:rsidR="003E62A3">
          <w:rPr>
            <w:noProof/>
            <w:webHidden/>
          </w:rPr>
          <w:t>59</w:t>
        </w:r>
        <w:r w:rsidR="003E62A3">
          <w:rPr>
            <w:noProof/>
            <w:webHidden/>
          </w:rPr>
          <w:fldChar w:fldCharType="end"/>
        </w:r>
      </w:hyperlink>
    </w:p>
    <w:p w14:paraId="116946EE"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56" w:history="1">
        <w:r w:rsidR="003E62A3" w:rsidRPr="002F70B2">
          <w:rPr>
            <w:rStyle w:val="Hyperlink"/>
            <w:noProof/>
          </w:rPr>
          <w:t>6.2.3 Capacity building approach</w:t>
        </w:r>
        <w:r w:rsidR="003E62A3">
          <w:rPr>
            <w:noProof/>
            <w:webHidden/>
          </w:rPr>
          <w:tab/>
        </w:r>
        <w:r w:rsidR="003E62A3">
          <w:rPr>
            <w:noProof/>
            <w:webHidden/>
          </w:rPr>
          <w:fldChar w:fldCharType="begin"/>
        </w:r>
        <w:r w:rsidR="003E62A3">
          <w:rPr>
            <w:noProof/>
            <w:webHidden/>
          </w:rPr>
          <w:instrText xml:space="preserve"> PAGEREF _Toc519987156 \h </w:instrText>
        </w:r>
        <w:r w:rsidR="003E62A3">
          <w:rPr>
            <w:noProof/>
            <w:webHidden/>
          </w:rPr>
        </w:r>
        <w:r w:rsidR="003E62A3">
          <w:rPr>
            <w:noProof/>
            <w:webHidden/>
          </w:rPr>
          <w:fldChar w:fldCharType="separate"/>
        </w:r>
        <w:r w:rsidR="003E62A3">
          <w:rPr>
            <w:noProof/>
            <w:webHidden/>
          </w:rPr>
          <w:t>59</w:t>
        </w:r>
        <w:r w:rsidR="003E62A3">
          <w:rPr>
            <w:noProof/>
            <w:webHidden/>
          </w:rPr>
          <w:fldChar w:fldCharType="end"/>
        </w:r>
      </w:hyperlink>
    </w:p>
    <w:p w14:paraId="0ED2CBA4"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57" w:history="1">
        <w:r w:rsidR="003E62A3" w:rsidRPr="002F70B2">
          <w:rPr>
            <w:rStyle w:val="Hyperlink"/>
            <w:noProof/>
          </w:rPr>
          <w:t>6.2.4 Monitoring System and data management</w:t>
        </w:r>
        <w:r w:rsidR="003E62A3">
          <w:rPr>
            <w:noProof/>
            <w:webHidden/>
          </w:rPr>
          <w:tab/>
        </w:r>
        <w:r w:rsidR="003E62A3">
          <w:rPr>
            <w:noProof/>
            <w:webHidden/>
          </w:rPr>
          <w:fldChar w:fldCharType="begin"/>
        </w:r>
        <w:r w:rsidR="003E62A3">
          <w:rPr>
            <w:noProof/>
            <w:webHidden/>
          </w:rPr>
          <w:instrText xml:space="preserve"> PAGEREF _Toc519987157 \h </w:instrText>
        </w:r>
        <w:r w:rsidR="003E62A3">
          <w:rPr>
            <w:noProof/>
            <w:webHidden/>
          </w:rPr>
        </w:r>
        <w:r w:rsidR="003E62A3">
          <w:rPr>
            <w:noProof/>
            <w:webHidden/>
          </w:rPr>
          <w:fldChar w:fldCharType="separate"/>
        </w:r>
        <w:r w:rsidR="003E62A3">
          <w:rPr>
            <w:noProof/>
            <w:webHidden/>
          </w:rPr>
          <w:t>60</w:t>
        </w:r>
        <w:r w:rsidR="003E62A3">
          <w:rPr>
            <w:noProof/>
            <w:webHidden/>
          </w:rPr>
          <w:fldChar w:fldCharType="end"/>
        </w:r>
      </w:hyperlink>
    </w:p>
    <w:p w14:paraId="47DB0860"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58" w:history="1">
        <w:r w:rsidR="003E62A3" w:rsidRPr="002F70B2">
          <w:rPr>
            <w:rStyle w:val="Hyperlink"/>
            <w:noProof/>
          </w:rPr>
          <w:t>6.2.5 Incorporation of environment into critical sectors</w:t>
        </w:r>
        <w:r w:rsidR="003E62A3">
          <w:rPr>
            <w:noProof/>
            <w:webHidden/>
          </w:rPr>
          <w:tab/>
        </w:r>
        <w:r w:rsidR="003E62A3">
          <w:rPr>
            <w:noProof/>
            <w:webHidden/>
          </w:rPr>
          <w:fldChar w:fldCharType="begin"/>
        </w:r>
        <w:r w:rsidR="003E62A3">
          <w:rPr>
            <w:noProof/>
            <w:webHidden/>
          </w:rPr>
          <w:instrText xml:space="preserve"> PAGEREF _Toc519987158 \h </w:instrText>
        </w:r>
        <w:r w:rsidR="003E62A3">
          <w:rPr>
            <w:noProof/>
            <w:webHidden/>
          </w:rPr>
        </w:r>
        <w:r w:rsidR="003E62A3">
          <w:rPr>
            <w:noProof/>
            <w:webHidden/>
          </w:rPr>
          <w:fldChar w:fldCharType="separate"/>
        </w:r>
        <w:r w:rsidR="003E62A3">
          <w:rPr>
            <w:noProof/>
            <w:webHidden/>
          </w:rPr>
          <w:t>60</w:t>
        </w:r>
        <w:r w:rsidR="003E62A3">
          <w:rPr>
            <w:noProof/>
            <w:webHidden/>
          </w:rPr>
          <w:fldChar w:fldCharType="end"/>
        </w:r>
      </w:hyperlink>
    </w:p>
    <w:p w14:paraId="38DD34C0"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59" w:history="1">
        <w:r w:rsidR="003E62A3" w:rsidRPr="002F70B2">
          <w:rPr>
            <w:rStyle w:val="Hyperlink"/>
            <w:noProof/>
          </w:rPr>
          <w:t>6.2.6 Collaboration and Partnerships</w:t>
        </w:r>
        <w:r w:rsidR="003E62A3">
          <w:rPr>
            <w:noProof/>
            <w:webHidden/>
          </w:rPr>
          <w:tab/>
        </w:r>
        <w:r w:rsidR="003E62A3">
          <w:rPr>
            <w:noProof/>
            <w:webHidden/>
          </w:rPr>
          <w:fldChar w:fldCharType="begin"/>
        </w:r>
        <w:r w:rsidR="003E62A3">
          <w:rPr>
            <w:noProof/>
            <w:webHidden/>
          </w:rPr>
          <w:instrText xml:space="preserve"> PAGEREF _Toc519987159 \h </w:instrText>
        </w:r>
        <w:r w:rsidR="003E62A3">
          <w:rPr>
            <w:noProof/>
            <w:webHidden/>
          </w:rPr>
        </w:r>
        <w:r w:rsidR="003E62A3">
          <w:rPr>
            <w:noProof/>
            <w:webHidden/>
          </w:rPr>
          <w:fldChar w:fldCharType="separate"/>
        </w:r>
        <w:r w:rsidR="003E62A3">
          <w:rPr>
            <w:noProof/>
            <w:webHidden/>
          </w:rPr>
          <w:t>60</w:t>
        </w:r>
        <w:r w:rsidR="003E62A3">
          <w:rPr>
            <w:noProof/>
            <w:webHidden/>
          </w:rPr>
          <w:fldChar w:fldCharType="end"/>
        </w:r>
      </w:hyperlink>
    </w:p>
    <w:p w14:paraId="193D767B" w14:textId="77777777" w:rsidR="003E62A3" w:rsidRDefault="00072368">
      <w:pPr>
        <w:pStyle w:val="TOC3"/>
        <w:tabs>
          <w:tab w:val="right" w:leader="dot" w:pos="9592"/>
        </w:tabs>
        <w:rPr>
          <w:rFonts w:eastAsiaTheme="minorEastAsia" w:cstheme="minorBidi"/>
          <w:i w:val="0"/>
          <w:iCs w:val="0"/>
          <w:noProof/>
          <w:sz w:val="24"/>
          <w:szCs w:val="24"/>
          <w:lang w:eastAsia="en-GB"/>
        </w:rPr>
      </w:pPr>
      <w:hyperlink w:anchor="_Toc519987160" w:history="1">
        <w:r w:rsidR="003E62A3" w:rsidRPr="002F70B2">
          <w:rPr>
            <w:rStyle w:val="Hyperlink"/>
            <w:noProof/>
          </w:rPr>
          <w:t>6.2.7 Performance of the PEI-II</w:t>
        </w:r>
        <w:r w:rsidR="003E62A3">
          <w:rPr>
            <w:noProof/>
            <w:webHidden/>
          </w:rPr>
          <w:tab/>
        </w:r>
        <w:r w:rsidR="003E62A3">
          <w:rPr>
            <w:noProof/>
            <w:webHidden/>
          </w:rPr>
          <w:fldChar w:fldCharType="begin"/>
        </w:r>
        <w:r w:rsidR="003E62A3">
          <w:rPr>
            <w:noProof/>
            <w:webHidden/>
          </w:rPr>
          <w:instrText xml:space="preserve"> PAGEREF _Toc519987160 \h </w:instrText>
        </w:r>
        <w:r w:rsidR="003E62A3">
          <w:rPr>
            <w:noProof/>
            <w:webHidden/>
          </w:rPr>
        </w:r>
        <w:r w:rsidR="003E62A3">
          <w:rPr>
            <w:noProof/>
            <w:webHidden/>
          </w:rPr>
          <w:fldChar w:fldCharType="separate"/>
        </w:r>
        <w:r w:rsidR="003E62A3">
          <w:rPr>
            <w:noProof/>
            <w:webHidden/>
          </w:rPr>
          <w:t>62</w:t>
        </w:r>
        <w:r w:rsidR="003E62A3">
          <w:rPr>
            <w:noProof/>
            <w:webHidden/>
          </w:rPr>
          <w:fldChar w:fldCharType="end"/>
        </w:r>
      </w:hyperlink>
    </w:p>
    <w:p w14:paraId="65F70028" w14:textId="77777777" w:rsidR="003E62A3" w:rsidRDefault="00072368">
      <w:pPr>
        <w:pStyle w:val="TOC1"/>
        <w:tabs>
          <w:tab w:val="right" w:leader="dot" w:pos="9592"/>
        </w:tabs>
        <w:rPr>
          <w:rFonts w:eastAsiaTheme="minorEastAsia" w:cstheme="minorBidi"/>
          <w:b w:val="0"/>
          <w:bCs w:val="0"/>
          <w:caps w:val="0"/>
          <w:noProof/>
          <w:sz w:val="24"/>
          <w:szCs w:val="24"/>
          <w:lang w:eastAsia="en-GB"/>
        </w:rPr>
      </w:pPr>
      <w:hyperlink w:anchor="_Toc519987161" w:history="1">
        <w:r w:rsidR="003E62A3" w:rsidRPr="002F70B2">
          <w:rPr>
            <w:rStyle w:val="Hyperlink"/>
            <w:noProof/>
          </w:rPr>
          <w:t>BIBLIOGRAPHY</w:t>
        </w:r>
        <w:r w:rsidR="003E62A3">
          <w:rPr>
            <w:noProof/>
            <w:webHidden/>
          </w:rPr>
          <w:tab/>
        </w:r>
        <w:r w:rsidR="003E62A3">
          <w:rPr>
            <w:noProof/>
            <w:webHidden/>
          </w:rPr>
          <w:fldChar w:fldCharType="begin"/>
        </w:r>
        <w:r w:rsidR="003E62A3">
          <w:rPr>
            <w:noProof/>
            <w:webHidden/>
          </w:rPr>
          <w:instrText xml:space="preserve"> PAGEREF _Toc519987161 \h </w:instrText>
        </w:r>
        <w:r w:rsidR="003E62A3">
          <w:rPr>
            <w:noProof/>
            <w:webHidden/>
          </w:rPr>
        </w:r>
        <w:r w:rsidR="003E62A3">
          <w:rPr>
            <w:noProof/>
            <w:webHidden/>
          </w:rPr>
          <w:fldChar w:fldCharType="separate"/>
        </w:r>
        <w:r w:rsidR="003E62A3">
          <w:rPr>
            <w:noProof/>
            <w:webHidden/>
          </w:rPr>
          <w:t>64</w:t>
        </w:r>
        <w:r w:rsidR="003E62A3">
          <w:rPr>
            <w:noProof/>
            <w:webHidden/>
          </w:rPr>
          <w:fldChar w:fldCharType="end"/>
        </w:r>
      </w:hyperlink>
    </w:p>
    <w:p w14:paraId="4FCDF691" w14:textId="77777777" w:rsidR="003E62A3" w:rsidRDefault="00072368">
      <w:pPr>
        <w:pStyle w:val="TOC1"/>
        <w:tabs>
          <w:tab w:val="right" w:leader="dot" w:pos="9592"/>
        </w:tabs>
        <w:rPr>
          <w:rFonts w:eastAsiaTheme="minorEastAsia" w:cstheme="minorBidi"/>
          <w:b w:val="0"/>
          <w:bCs w:val="0"/>
          <w:caps w:val="0"/>
          <w:noProof/>
          <w:sz w:val="24"/>
          <w:szCs w:val="24"/>
          <w:lang w:eastAsia="en-GB"/>
        </w:rPr>
      </w:pPr>
      <w:hyperlink w:anchor="_Toc519987162" w:history="1">
        <w:r w:rsidR="003E62A3" w:rsidRPr="002F70B2">
          <w:rPr>
            <w:rStyle w:val="Hyperlink"/>
            <w:noProof/>
          </w:rPr>
          <w:t>ANNEXES</w:t>
        </w:r>
        <w:r w:rsidR="003E62A3">
          <w:rPr>
            <w:noProof/>
            <w:webHidden/>
          </w:rPr>
          <w:tab/>
        </w:r>
        <w:r w:rsidR="003E62A3">
          <w:rPr>
            <w:noProof/>
            <w:webHidden/>
          </w:rPr>
          <w:fldChar w:fldCharType="begin"/>
        </w:r>
        <w:r w:rsidR="003E62A3">
          <w:rPr>
            <w:noProof/>
            <w:webHidden/>
          </w:rPr>
          <w:instrText xml:space="preserve"> PAGEREF _Toc519987162 \h </w:instrText>
        </w:r>
        <w:r w:rsidR="003E62A3">
          <w:rPr>
            <w:noProof/>
            <w:webHidden/>
          </w:rPr>
        </w:r>
        <w:r w:rsidR="003E62A3">
          <w:rPr>
            <w:noProof/>
            <w:webHidden/>
          </w:rPr>
          <w:fldChar w:fldCharType="separate"/>
        </w:r>
        <w:r w:rsidR="003E62A3">
          <w:rPr>
            <w:noProof/>
            <w:webHidden/>
          </w:rPr>
          <w:t>67</w:t>
        </w:r>
        <w:r w:rsidR="003E62A3">
          <w:rPr>
            <w:noProof/>
            <w:webHidden/>
          </w:rPr>
          <w:fldChar w:fldCharType="end"/>
        </w:r>
      </w:hyperlink>
    </w:p>
    <w:p w14:paraId="2B78F211"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63" w:history="1">
        <w:r w:rsidR="003E62A3" w:rsidRPr="002F70B2">
          <w:rPr>
            <w:rStyle w:val="Hyperlink"/>
            <w:noProof/>
          </w:rPr>
          <w:t>Annex 1: Evaluation Matrix</w:t>
        </w:r>
        <w:r w:rsidR="003E62A3">
          <w:rPr>
            <w:noProof/>
            <w:webHidden/>
          </w:rPr>
          <w:tab/>
        </w:r>
        <w:r w:rsidR="003E62A3">
          <w:rPr>
            <w:noProof/>
            <w:webHidden/>
          </w:rPr>
          <w:fldChar w:fldCharType="begin"/>
        </w:r>
        <w:r w:rsidR="003E62A3">
          <w:rPr>
            <w:noProof/>
            <w:webHidden/>
          </w:rPr>
          <w:instrText xml:space="preserve"> PAGEREF _Toc519987163 \h </w:instrText>
        </w:r>
        <w:r w:rsidR="003E62A3">
          <w:rPr>
            <w:noProof/>
            <w:webHidden/>
          </w:rPr>
        </w:r>
        <w:r w:rsidR="003E62A3">
          <w:rPr>
            <w:noProof/>
            <w:webHidden/>
          </w:rPr>
          <w:fldChar w:fldCharType="separate"/>
        </w:r>
        <w:r w:rsidR="003E62A3">
          <w:rPr>
            <w:noProof/>
            <w:webHidden/>
          </w:rPr>
          <w:t>67</w:t>
        </w:r>
        <w:r w:rsidR="003E62A3">
          <w:rPr>
            <w:noProof/>
            <w:webHidden/>
          </w:rPr>
          <w:fldChar w:fldCharType="end"/>
        </w:r>
      </w:hyperlink>
    </w:p>
    <w:p w14:paraId="59EB4466"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64" w:history="1">
        <w:r w:rsidR="003E62A3" w:rsidRPr="002F70B2">
          <w:rPr>
            <w:rStyle w:val="Hyperlink"/>
            <w:noProof/>
          </w:rPr>
          <w:t>Annex 2: List of persons consulted</w:t>
        </w:r>
        <w:r w:rsidR="003E62A3">
          <w:rPr>
            <w:noProof/>
            <w:webHidden/>
          </w:rPr>
          <w:tab/>
        </w:r>
        <w:r w:rsidR="003E62A3">
          <w:rPr>
            <w:noProof/>
            <w:webHidden/>
          </w:rPr>
          <w:fldChar w:fldCharType="begin"/>
        </w:r>
        <w:r w:rsidR="003E62A3">
          <w:rPr>
            <w:noProof/>
            <w:webHidden/>
          </w:rPr>
          <w:instrText xml:space="preserve"> PAGEREF _Toc519987164 \h </w:instrText>
        </w:r>
        <w:r w:rsidR="003E62A3">
          <w:rPr>
            <w:noProof/>
            <w:webHidden/>
          </w:rPr>
        </w:r>
        <w:r w:rsidR="003E62A3">
          <w:rPr>
            <w:noProof/>
            <w:webHidden/>
          </w:rPr>
          <w:fldChar w:fldCharType="separate"/>
        </w:r>
        <w:r w:rsidR="003E62A3">
          <w:rPr>
            <w:noProof/>
            <w:webHidden/>
          </w:rPr>
          <w:t>72</w:t>
        </w:r>
        <w:r w:rsidR="003E62A3">
          <w:rPr>
            <w:noProof/>
            <w:webHidden/>
          </w:rPr>
          <w:fldChar w:fldCharType="end"/>
        </w:r>
      </w:hyperlink>
    </w:p>
    <w:p w14:paraId="31ABEF2C"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65" w:history="1">
        <w:r w:rsidR="003E62A3" w:rsidRPr="002F70B2">
          <w:rPr>
            <w:rStyle w:val="Hyperlink"/>
            <w:noProof/>
          </w:rPr>
          <w:t>Annex 3: List of documents reviewed</w:t>
        </w:r>
        <w:r w:rsidR="003E62A3">
          <w:rPr>
            <w:noProof/>
            <w:webHidden/>
          </w:rPr>
          <w:tab/>
        </w:r>
        <w:r w:rsidR="003E62A3">
          <w:rPr>
            <w:noProof/>
            <w:webHidden/>
          </w:rPr>
          <w:fldChar w:fldCharType="begin"/>
        </w:r>
        <w:r w:rsidR="003E62A3">
          <w:rPr>
            <w:noProof/>
            <w:webHidden/>
          </w:rPr>
          <w:instrText xml:space="preserve"> PAGEREF _Toc519987165 \h </w:instrText>
        </w:r>
        <w:r w:rsidR="003E62A3">
          <w:rPr>
            <w:noProof/>
            <w:webHidden/>
          </w:rPr>
        </w:r>
        <w:r w:rsidR="003E62A3">
          <w:rPr>
            <w:noProof/>
            <w:webHidden/>
          </w:rPr>
          <w:fldChar w:fldCharType="separate"/>
        </w:r>
        <w:r w:rsidR="003E62A3">
          <w:rPr>
            <w:noProof/>
            <w:webHidden/>
          </w:rPr>
          <w:t>73</w:t>
        </w:r>
        <w:r w:rsidR="003E62A3">
          <w:rPr>
            <w:noProof/>
            <w:webHidden/>
          </w:rPr>
          <w:fldChar w:fldCharType="end"/>
        </w:r>
      </w:hyperlink>
    </w:p>
    <w:p w14:paraId="2C0336F7" w14:textId="77777777" w:rsidR="003E62A3" w:rsidRDefault="00072368">
      <w:pPr>
        <w:pStyle w:val="TOC2"/>
        <w:tabs>
          <w:tab w:val="right" w:leader="dot" w:pos="9592"/>
        </w:tabs>
        <w:rPr>
          <w:rFonts w:eastAsiaTheme="minorEastAsia" w:cstheme="minorBidi"/>
          <w:smallCaps w:val="0"/>
          <w:noProof/>
          <w:sz w:val="24"/>
          <w:szCs w:val="24"/>
          <w:lang w:eastAsia="en-GB"/>
        </w:rPr>
      </w:pPr>
      <w:hyperlink w:anchor="_Toc519987166" w:history="1">
        <w:r w:rsidR="003E62A3" w:rsidRPr="002F70B2">
          <w:rPr>
            <w:rStyle w:val="Hyperlink"/>
            <w:noProof/>
          </w:rPr>
          <w:t>Annex 5 Checklists</w:t>
        </w:r>
        <w:r w:rsidR="003E62A3">
          <w:rPr>
            <w:noProof/>
            <w:webHidden/>
          </w:rPr>
          <w:tab/>
        </w:r>
        <w:r w:rsidR="003E62A3">
          <w:rPr>
            <w:noProof/>
            <w:webHidden/>
          </w:rPr>
          <w:fldChar w:fldCharType="begin"/>
        </w:r>
        <w:r w:rsidR="003E62A3">
          <w:rPr>
            <w:noProof/>
            <w:webHidden/>
          </w:rPr>
          <w:instrText xml:space="preserve"> PAGEREF _Toc519987166 \h </w:instrText>
        </w:r>
        <w:r w:rsidR="003E62A3">
          <w:rPr>
            <w:noProof/>
            <w:webHidden/>
          </w:rPr>
        </w:r>
        <w:r w:rsidR="003E62A3">
          <w:rPr>
            <w:noProof/>
            <w:webHidden/>
          </w:rPr>
          <w:fldChar w:fldCharType="separate"/>
        </w:r>
        <w:r w:rsidR="003E62A3">
          <w:rPr>
            <w:noProof/>
            <w:webHidden/>
          </w:rPr>
          <w:t>78</w:t>
        </w:r>
        <w:r w:rsidR="003E62A3">
          <w:rPr>
            <w:noProof/>
            <w:webHidden/>
          </w:rPr>
          <w:fldChar w:fldCharType="end"/>
        </w:r>
      </w:hyperlink>
    </w:p>
    <w:p w14:paraId="183E1B7B" w14:textId="77777777" w:rsidR="00100965" w:rsidRPr="003E62A3" w:rsidRDefault="00100965" w:rsidP="00100965">
      <w:pPr>
        <w:rPr>
          <w:lang w:eastAsia="x-none"/>
        </w:rPr>
      </w:pPr>
      <w:r w:rsidRPr="003E62A3">
        <w:rPr>
          <w:lang w:eastAsia="x-none"/>
        </w:rPr>
        <w:fldChar w:fldCharType="end"/>
      </w:r>
    </w:p>
    <w:p w14:paraId="679FAD3F" w14:textId="77777777" w:rsidR="003B6CBC" w:rsidRPr="003E62A3" w:rsidRDefault="003B6CBC">
      <w:pPr>
        <w:rPr>
          <w:b/>
          <w:bCs/>
          <w:kern w:val="32"/>
          <w:sz w:val="28"/>
          <w:szCs w:val="22"/>
          <w:lang w:eastAsia="x-none"/>
        </w:rPr>
      </w:pPr>
      <w:bookmarkStart w:id="3" w:name="_Toc507155662"/>
      <w:r w:rsidRPr="003E62A3">
        <w:br w:type="page"/>
      </w:r>
    </w:p>
    <w:p w14:paraId="21B0FAAD" w14:textId="432117ED" w:rsidR="00100965" w:rsidRPr="003E62A3" w:rsidRDefault="00100965" w:rsidP="00100965">
      <w:pPr>
        <w:pStyle w:val="Heading1"/>
      </w:pPr>
      <w:bookmarkStart w:id="4" w:name="_Toc519987080"/>
      <w:r w:rsidRPr="003E62A3">
        <w:lastRenderedPageBreak/>
        <w:t>LIST OF TABLES</w:t>
      </w:r>
      <w:bookmarkEnd w:id="3"/>
      <w:bookmarkEnd w:id="4"/>
    </w:p>
    <w:p w14:paraId="1D8D9325" w14:textId="77777777" w:rsidR="00100965" w:rsidRPr="003E62A3" w:rsidRDefault="00100965">
      <w:pPr>
        <w:pStyle w:val="TableofFigures"/>
        <w:tabs>
          <w:tab w:val="right" w:leader="dot" w:pos="9592"/>
        </w:tabs>
        <w:rPr>
          <w:rFonts w:eastAsiaTheme="minorEastAsia" w:cstheme="minorBidi"/>
          <w:noProof/>
          <w:lang w:val="en-US"/>
        </w:rPr>
      </w:pPr>
      <w:r w:rsidRPr="003E62A3">
        <w:rPr>
          <w:lang w:eastAsia="x-none"/>
        </w:rPr>
        <w:fldChar w:fldCharType="begin"/>
      </w:r>
      <w:r w:rsidRPr="003E62A3">
        <w:rPr>
          <w:lang w:eastAsia="x-none"/>
        </w:rPr>
        <w:instrText xml:space="preserve"> TOC \h \z \c "Table" </w:instrText>
      </w:r>
      <w:r w:rsidRPr="003E62A3">
        <w:rPr>
          <w:lang w:eastAsia="x-none"/>
        </w:rPr>
        <w:fldChar w:fldCharType="separate"/>
      </w:r>
      <w:hyperlink w:anchor="_Toc519962866" w:history="1">
        <w:r w:rsidRPr="003E62A3">
          <w:rPr>
            <w:rStyle w:val="Hyperlink"/>
            <w:rFonts w:eastAsia="MS Mincho"/>
            <w:noProof/>
          </w:rPr>
          <w:t>Table 1: Summary of implementing partners</w:t>
        </w:r>
        <w:r w:rsidRPr="003E62A3">
          <w:rPr>
            <w:noProof/>
            <w:webHidden/>
          </w:rPr>
          <w:tab/>
        </w:r>
        <w:r w:rsidRPr="003E62A3">
          <w:rPr>
            <w:noProof/>
            <w:webHidden/>
          </w:rPr>
          <w:fldChar w:fldCharType="begin"/>
        </w:r>
        <w:r w:rsidRPr="003E62A3">
          <w:rPr>
            <w:noProof/>
            <w:webHidden/>
          </w:rPr>
          <w:instrText xml:space="preserve"> PAGEREF _Toc519962866 \h </w:instrText>
        </w:r>
        <w:r w:rsidRPr="003E62A3">
          <w:rPr>
            <w:noProof/>
            <w:webHidden/>
          </w:rPr>
        </w:r>
        <w:r w:rsidRPr="003E62A3">
          <w:rPr>
            <w:noProof/>
            <w:webHidden/>
          </w:rPr>
          <w:fldChar w:fldCharType="separate"/>
        </w:r>
        <w:r w:rsidR="003B6CBC" w:rsidRPr="003E62A3">
          <w:rPr>
            <w:noProof/>
            <w:webHidden/>
          </w:rPr>
          <w:t>20</w:t>
        </w:r>
        <w:r w:rsidRPr="003E62A3">
          <w:rPr>
            <w:noProof/>
            <w:webHidden/>
          </w:rPr>
          <w:fldChar w:fldCharType="end"/>
        </w:r>
      </w:hyperlink>
    </w:p>
    <w:p w14:paraId="5B52B32E" w14:textId="77777777" w:rsidR="00100965" w:rsidRPr="003E62A3" w:rsidRDefault="00072368">
      <w:pPr>
        <w:pStyle w:val="TableofFigures"/>
        <w:tabs>
          <w:tab w:val="right" w:leader="dot" w:pos="9592"/>
        </w:tabs>
        <w:rPr>
          <w:rFonts w:eastAsiaTheme="minorEastAsia" w:cstheme="minorBidi"/>
          <w:noProof/>
          <w:lang w:val="en-US"/>
        </w:rPr>
      </w:pPr>
      <w:hyperlink w:anchor="_Toc519962867" w:history="1">
        <w:r w:rsidR="00100965" w:rsidRPr="003E62A3">
          <w:rPr>
            <w:rStyle w:val="Hyperlink"/>
            <w:rFonts w:eastAsia="MS Mincho"/>
            <w:noProof/>
          </w:rPr>
          <w:t>Table 2:  Annual status of Programme delivery as of December 2017</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_Toc519962867 \h </w:instrText>
        </w:r>
        <w:r w:rsidR="00100965" w:rsidRPr="003E62A3">
          <w:rPr>
            <w:noProof/>
            <w:webHidden/>
          </w:rPr>
        </w:r>
        <w:r w:rsidR="00100965" w:rsidRPr="003E62A3">
          <w:rPr>
            <w:noProof/>
            <w:webHidden/>
          </w:rPr>
          <w:fldChar w:fldCharType="separate"/>
        </w:r>
        <w:r w:rsidR="003B6CBC" w:rsidRPr="003E62A3">
          <w:rPr>
            <w:noProof/>
            <w:webHidden/>
          </w:rPr>
          <w:t>21</w:t>
        </w:r>
        <w:r w:rsidR="00100965" w:rsidRPr="003E62A3">
          <w:rPr>
            <w:noProof/>
            <w:webHidden/>
          </w:rPr>
          <w:fldChar w:fldCharType="end"/>
        </w:r>
      </w:hyperlink>
    </w:p>
    <w:p w14:paraId="0EB0C328" w14:textId="77777777" w:rsidR="00100965" w:rsidRPr="003E62A3" w:rsidRDefault="00072368">
      <w:pPr>
        <w:pStyle w:val="TableofFigures"/>
        <w:tabs>
          <w:tab w:val="right" w:leader="dot" w:pos="9592"/>
        </w:tabs>
        <w:rPr>
          <w:rFonts w:eastAsiaTheme="minorEastAsia" w:cstheme="minorBidi"/>
          <w:noProof/>
          <w:lang w:val="en-US"/>
        </w:rPr>
      </w:pPr>
      <w:hyperlink w:anchor="_Toc519962868" w:history="1">
        <w:r w:rsidR="00100965" w:rsidRPr="003E62A3">
          <w:rPr>
            <w:rStyle w:val="Hyperlink"/>
            <w:rFonts w:eastAsia="MS Mincho"/>
            <w:noProof/>
          </w:rPr>
          <w:t>Table 3: Selected areas where stakeholders were engaged</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_Toc519962868 \h </w:instrText>
        </w:r>
        <w:r w:rsidR="00100965" w:rsidRPr="003E62A3">
          <w:rPr>
            <w:noProof/>
            <w:webHidden/>
          </w:rPr>
        </w:r>
        <w:r w:rsidR="00100965" w:rsidRPr="003E62A3">
          <w:rPr>
            <w:noProof/>
            <w:webHidden/>
          </w:rPr>
          <w:fldChar w:fldCharType="separate"/>
        </w:r>
        <w:r w:rsidR="003B6CBC" w:rsidRPr="003E62A3">
          <w:rPr>
            <w:noProof/>
            <w:webHidden/>
          </w:rPr>
          <w:t>25</w:t>
        </w:r>
        <w:r w:rsidR="00100965" w:rsidRPr="003E62A3">
          <w:rPr>
            <w:noProof/>
            <w:webHidden/>
          </w:rPr>
          <w:fldChar w:fldCharType="end"/>
        </w:r>
      </w:hyperlink>
    </w:p>
    <w:p w14:paraId="2E3B8809" w14:textId="77777777" w:rsidR="00100965" w:rsidRPr="003E62A3" w:rsidRDefault="00072368">
      <w:pPr>
        <w:pStyle w:val="TableofFigures"/>
        <w:tabs>
          <w:tab w:val="right" w:leader="dot" w:pos="9592"/>
        </w:tabs>
        <w:rPr>
          <w:rFonts w:eastAsiaTheme="minorEastAsia" w:cstheme="minorBidi"/>
          <w:noProof/>
          <w:lang w:val="en-US"/>
        </w:rPr>
      </w:pPr>
      <w:hyperlink w:anchor="_Toc519962869" w:history="1">
        <w:r w:rsidR="00100965" w:rsidRPr="003E62A3">
          <w:rPr>
            <w:rStyle w:val="Hyperlink"/>
            <w:rFonts w:eastAsia="MS Mincho"/>
            <w:noProof/>
          </w:rPr>
          <w:t>Table 4: Sectorial needs identified before PEI-II</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_Toc519962869 \h </w:instrText>
        </w:r>
        <w:r w:rsidR="00100965" w:rsidRPr="003E62A3">
          <w:rPr>
            <w:noProof/>
            <w:webHidden/>
          </w:rPr>
        </w:r>
        <w:r w:rsidR="00100965" w:rsidRPr="003E62A3">
          <w:rPr>
            <w:noProof/>
            <w:webHidden/>
          </w:rPr>
          <w:fldChar w:fldCharType="separate"/>
        </w:r>
        <w:r w:rsidR="003B6CBC" w:rsidRPr="003E62A3">
          <w:rPr>
            <w:noProof/>
            <w:webHidden/>
          </w:rPr>
          <w:t>28</w:t>
        </w:r>
        <w:r w:rsidR="00100965" w:rsidRPr="003E62A3">
          <w:rPr>
            <w:noProof/>
            <w:webHidden/>
          </w:rPr>
          <w:fldChar w:fldCharType="end"/>
        </w:r>
      </w:hyperlink>
    </w:p>
    <w:p w14:paraId="3CDE8515" w14:textId="77777777" w:rsidR="00100965" w:rsidRPr="003E62A3" w:rsidRDefault="00072368">
      <w:pPr>
        <w:pStyle w:val="TableofFigures"/>
        <w:tabs>
          <w:tab w:val="right" w:leader="dot" w:pos="9592"/>
        </w:tabs>
        <w:rPr>
          <w:rFonts w:eastAsiaTheme="minorEastAsia" w:cstheme="minorBidi"/>
          <w:noProof/>
          <w:lang w:val="en-US"/>
        </w:rPr>
      </w:pPr>
      <w:hyperlink w:anchor="_Toc519962870" w:history="1">
        <w:r w:rsidR="00100965" w:rsidRPr="003E62A3">
          <w:rPr>
            <w:rStyle w:val="Hyperlink"/>
            <w:rFonts w:eastAsia="MS Mincho"/>
            <w:noProof/>
          </w:rPr>
          <w:t>Table 5: Target and achievements for output 1</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_Toc519962870 \h </w:instrText>
        </w:r>
        <w:r w:rsidR="00100965" w:rsidRPr="003E62A3">
          <w:rPr>
            <w:noProof/>
            <w:webHidden/>
          </w:rPr>
        </w:r>
        <w:r w:rsidR="00100965" w:rsidRPr="003E62A3">
          <w:rPr>
            <w:noProof/>
            <w:webHidden/>
          </w:rPr>
          <w:fldChar w:fldCharType="separate"/>
        </w:r>
        <w:r w:rsidR="003B6CBC" w:rsidRPr="003E62A3">
          <w:rPr>
            <w:noProof/>
            <w:webHidden/>
          </w:rPr>
          <w:t>30</w:t>
        </w:r>
        <w:r w:rsidR="00100965" w:rsidRPr="003E62A3">
          <w:rPr>
            <w:noProof/>
            <w:webHidden/>
          </w:rPr>
          <w:fldChar w:fldCharType="end"/>
        </w:r>
      </w:hyperlink>
    </w:p>
    <w:p w14:paraId="3FA438DE" w14:textId="77777777" w:rsidR="00100965" w:rsidRPr="003E62A3" w:rsidRDefault="00072368">
      <w:pPr>
        <w:pStyle w:val="TableofFigures"/>
        <w:tabs>
          <w:tab w:val="right" w:leader="dot" w:pos="9592"/>
        </w:tabs>
        <w:rPr>
          <w:rFonts w:eastAsiaTheme="minorEastAsia" w:cstheme="minorBidi"/>
          <w:noProof/>
          <w:lang w:val="en-US"/>
        </w:rPr>
      </w:pPr>
      <w:hyperlink w:anchor="_Toc519962871" w:history="1">
        <w:r w:rsidR="00100965" w:rsidRPr="003E62A3">
          <w:rPr>
            <w:rStyle w:val="Hyperlink"/>
            <w:rFonts w:eastAsia="MS Mincho"/>
            <w:noProof/>
          </w:rPr>
          <w:t>Table 6: Targets and achievements for output 2</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_Toc519962871 \h </w:instrText>
        </w:r>
        <w:r w:rsidR="00100965" w:rsidRPr="003E62A3">
          <w:rPr>
            <w:noProof/>
            <w:webHidden/>
          </w:rPr>
        </w:r>
        <w:r w:rsidR="00100965" w:rsidRPr="003E62A3">
          <w:rPr>
            <w:noProof/>
            <w:webHidden/>
          </w:rPr>
          <w:fldChar w:fldCharType="separate"/>
        </w:r>
        <w:r w:rsidR="003B6CBC" w:rsidRPr="003E62A3">
          <w:rPr>
            <w:noProof/>
            <w:webHidden/>
          </w:rPr>
          <w:t>31</w:t>
        </w:r>
        <w:r w:rsidR="00100965" w:rsidRPr="003E62A3">
          <w:rPr>
            <w:noProof/>
            <w:webHidden/>
          </w:rPr>
          <w:fldChar w:fldCharType="end"/>
        </w:r>
      </w:hyperlink>
    </w:p>
    <w:p w14:paraId="1A266602" w14:textId="77777777" w:rsidR="00100965" w:rsidRPr="003E62A3" w:rsidRDefault="00072368">
      <w:pPr>
        <w:pStyle w:val="TableofFigures"/>
        <w:tabs>
          <w:tab w:val="right" w:leader="dot" w:pos="9592"/>
        </w:tabs>
        <w:rPr>
          <w:rFonts w:eastAsiaTheme="minorEastAsia" w:cstheme="minorBidi"/>
          <w:noProof/>
          <w:lang w:val="en-US"/>
        </w:rPr>
      </w:pPr>
      <w:hyperlink w:anchor="_Toc519962872" w:history="1">
        <w:r w:rsidR="00100965" w:rsidRPr="003E62A3">
          <w:rPr>
            <w:rStyle w:val="Hyperlink"/>
            <w:rFonts w:eastAsia="MS Mincho"/>
            <w:noProof/>
          </w:rPr>
          <w:t>Table 7 Summary of ORT Funding for EAD between 2012/13 and 2017/18</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_Toc519962872 \h </w:instrText>
        </w:r>
        <w:r w:rsidR="00100965" w:rsidRPr="003E62A3">
          <w:rPr>
            <w:noProof/>
            <w:webHidden/>
          </w:rPr>
        </w:r>
        <w:r w:rsidR="00100965" w:rsidRPr="003E62A3">
          <w:rPr>
            <w:noProof/>
            <w:webHidden/>
          </w:rPr>
          <w:fldChar w:fldCharType="separate"/>
        </w:r>
        <w:r w:rsidR="003B6CBC" w:rsidRPr="003E62A3">
          <w:rPr>
            <w:noProof/>
            <w:webHidden/>
          </w:rPr>
          <w:t>32</w:t>
        </w:r>
        <w:r w:rsidR="00100965" w:rsidRPr="003E62A3">
          <w:rPr>
            <w:noProof/>
            <w:webHidden/>
          </w:rPr>
          <w:fldChar w:fldCharType="end"/>
        </w:r>
      </w:hyperlink>
    </w:p>
    <w:p w14:paraId="4E240788" w14:textId="77777777" w:rsidR="00100965" w:rsidRPr="003E62A3" w:rsidRDefault="00072368">
      <w:pPr>
        <w:pStyle w:val="TableofFigures"/>
        <w:tabs>
          <w:tab w:val="right" w:leader="dot" w:pos="9592"/>
        </w:tabs>
        <w:rPr>
          <w:rFonts w:eastAsiaTheme="minorEastAsia" w:cstheme="minorBidi"/>
          <w:noProof/>
          <w:lang w:val="en-US"/>
        </w:rPr>
      </w:pPr>
      <w:hyperlink w:anchor="_Toc519962873" w:history="1">
        <w:r w:rsidR="00100965" w:rsidRPr="003E62A3">
          <w:rPr>
            <w:rStyle w:val="Hyperlink"/>
            <w:rFonts w:eastAsia="MS Mincho"/>
            <w:noProof/>
          </w:rPr>
          <w:t>Table 8: Targets and achievements for output 3</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_Toc519962873 \h </w:instrText>
        </w:r>
        <w:r w:rsidR="00100965" w:rsidRPr="003E62A3">
          <w:rPr>
            <w:noProof/>
            <w:webHidden/>
          </w:rPr>
        </w:r>
        <w:r w:rsidR="00100965" w:rsidRPr="003E62A3">
          <w:rPr>
            <w:noProof/>
            <w:webHidden/>
          </w:rPr>
          <w:fldChar w:fldCharType="separate"/>
        </w:r>
        <w:r w:rsidR="003B6CBC" w:rsidRPr="003E62A3">
          <w:rPr>
            <w:noProof/>
            <w:webHidden/>
          </w:rPr>
          <w:t>33</w:t>
        </w:r>
        <w:r w:rsidR="00100965" w:rsidRPr="003E62A3">
          <w:rPr>
            <w:noProof/>
            <w:webHidden/>
          </w:rPr>
          <w:fldChar w:fldCharType="end"/>
        </w:r>
      </w:hyperlink>
    </w:p>
    <w:p w14:paraId="5741DE12" w14:textId="77777777" w:rsidR="00100965" w:rsidRPr="003E62A3" w:rsidRDefault="00072368">
      <w:pPr>
        <w:pStyle w:val="TableofFigures"/>
        <w:tabs>
          <w:tab w:val="right" w:leader="dot" w:pos="9592"/>
        </w:tabs>
        <w:rPr>
          <w:rFonts w:eastAsiaTheme="minorEastAsia" w:cstheme="minorBidi"/>
          <w:noProof/>
          <w:lang w:val="en-US"/>
        </w:rPr>
      </w:pPr>
      <w:hyperlink w:anchor="_Toc519962874" w:history="1">
        <w:r w:rsidR="00100965" w:rsidRPr="003E62A3">
          <w:rPr>
            <w:rStyle w:val="Hyperlink"/>
            <w:rFonts w:eastAsia="MS Mincho"/>
            <w:noProof/>
          </w:rPr>
          <w:t>Table 9: Overall budget allocation, expenditure and variance for the PEI-II as of December 2017</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_Toc519962874 \h </w:instrText>
        </w:r>
        <w:r w:rsidR="00100965" w:rsidRPr="003E62A3">
          <w:rPr>
            <w:noProof/>
            <w:webHidden/>
          </w:rPr>
        </w:r>
        <w:r w:rsidR="00100965" w:rsidRPr="003E62A3">
          <w:rPr>
            <w:noProof/>
            <w:webHidden/>
          </w:rPr>
          <w:fldChar w:fldCharType="separate"/>
        </w:r>
        <w:r w:rsidR="003B6CBC" w:rsidRPr="003E62A3">
          <w:rPr>
            <w:noProof/>
            <w:webHidden/>
          </w:rPr>
          <w:t>39</w:t>
        </w:r>
        <w:r w:rsidR="00100965" w:rsidRPr="003E62A3">
          <w:rPr>
            <w:noProof/>
            <w:webHidden/>
          </w:rPr>
          <w:fldChar w:fldCharType="end"/>
        </w:r>
      </w:hyperlink>
    </w:p>
    <w:p w14:paraId="14F14770" w14:textId="77777777" w:rsidR="00100965" w:rsidRPr="003E62A3" w:rsidRDefault="00072368">
      <w:pPr>
        <w:pStyle w:val="TableofFigures"/>
        <w:tabs>
          <w:tab w:val="right" w:leader="dot" w:pos="9592"/>
        </w:tabs>
        <w:rPr>
          <w:rFonts w:eastAsiaTheme="minorEastAsia" w:cstheme="minorBidi"/>
          <w:noProof/>
          <w:lang w:val="en-US"/>
        </w:rPr>
      </w:pPr>
      <w:hyperlink w:anchor="_Toc519962875" w:history="1">
        <w:r w:rsidR="00100965" w:rsidRPr="003E62A3">
          <w:rPr>
            <w:rStyle w:val="Hyperlink"/>
            <w:rFonts w:eastAsia="MS Mincho"/>
            <w:noProof/>
          </w:rPr>
          <w:t>Table 10: Budget allocation, expenditure and variance against targets for output 1</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_Toc519962875 \h </w:instrText>
        </w:r>
        <w:r w:rsidR="00100965" w:rsidRPr="003E62A3">
          <w:rPr>
            <w:noProof/>
            <w:webHidden/>
          </w:rPr>
        </w:r>
        <w:r w:rsidR="00100965" w:rsidRPr="003E62A3">
          <w:rPr>
            <w:noProof/>
            <w:webHidden/>
          </w:rPr>
          <w:fldChar w:fldCharType="separate"/>
        </w:r>
        <w:r w:rsidR="003B6CBC" w:rsidRPr="003E62A3">
          <w:rPr>
            <w:noProof/>
            <w:webHidden/>
          </w:rPr>
          <w:t>41</w:t>
        </w:r>
        <w:r w:rsidR="00100965" w:rsidRPr="003E62A3">
          <w:rPr>
            <w:noProof/>
            <w:webHidden/>
          </w:rPr>
          <w:fldChar w:fldCharType="end"/>
        </w:r>
      </w:hyperlink>
    </w:p>
    <w:p w14:paraId="074E4093" w14:textId="77777777" w:rsidR="00100965" w:rsidRPr="003E62A3" w:rsidRDefault="00072368">
      <w:pPr>
        <w:pStyle w:val="TableofFigures"/>
        <w:tabs>
          <w:tab w:val="right" w:leader="dot" w:pos="9592"/>
        </w:tabs>
        <w:rPr>
          <w:rFonts w:eastAsiaTheme="minorEastAsia" w:cstheme="minorBidi"/>
          <w:noProof/>
          <w:lang w:val="en-US"/>
        </w:rPr>
      </w:pPr>
      <w:hyperlink w:anchor="_Toc519962876" w:history="1">
        <w:r w:rsidR="00100965" w:rsidRPr="003E62A3">
          <w:rPr>
            <w:rStyle w:val="Hyperlink"/>
            <w:rFonts w:eastAsia="MS Mincho"/>
            <w:noProof/>
          </w:rPr>
          <w:t>Table 11: Budget allocation, expenditure and variance against targets for output 2</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_Toc519962876 \h </w:instrText>
        </w:r>
        <w:r w:rsidR="00100965" w:rsidRPr="003E62A3">
          <w:rPr>
            <w:noProof/>
            <w:webHidden/>
          </w:rPr>
        </w:r>
        <w:r w:rsidR="00100965" w:rsidRPr="003E62A3">
          <w:rPr>
            <w:noProof/>
            <w:webHidden/>
          </w:rPr>
          <w:fldChar w:fldCharType="separate"/>
        </w:r>
        <w:r w:rsidR="003B6CBC" w:rsidRPr="003E62A3">
          <w:rPr>
            <w:noProof/>
            <w:webHidden/>
          </w:rPr>
          <w:t>42</w:t>
        </w:r>
        <w:r w:rsidR="00100965" w:rsidRPr="003E62A3">
          <w:rPr>
            <w:noProof/>
            <w:webHidden/>
          </w:rPr>
          <w:fldChar w:fldCharType="end"/>
        </w:r>
      </w:hyperlink>
    </w:p>
    <w:p w14:paraId="600FF34F" w14:textId="77777777" w:rsidR="00100965" w:rsidRPr="003E62A3" w:rsidRDefault="00072368">
      <w:pPr>
        <w:pStyle w:val="TableofFigures"/>
        <w:tabs>
          <w:tab w:val="right" w:leader="dot" w:pos="9592"/>
        </w:tabs>
        <w:rPr>
          <w:rFonts w:eastAsiaTheme="minorEastAsia" w:cstheme="minorBidi"/>
          <w:noProof/>
          <w:lang w:val="en-US"/>
        </w:rPr>
      </w:pPr>
      <w:hyperlink w:anchor="_Toc519962877" w:history="1">
        <w:r w:rsidR="00100965" w:rsidRPr="003E62A3">
          <w:rPr>
            <w:rStyle w:val="Hyperlink"/>
            <w:rFonts w:eastAsia="MS Mincho"/>
            <w:noProof/>
          </w:rPr>
          <w:t>Table 12: Budget allocation, expenditure and variance against targets for output 3</w:t>
        </w:r>
        <w:r w:rsidR="00100965" w:rsidRPr="003E62A3">
          <w:rPr>
            <w:noProof/>
            <w:webHidden/>
          </w:rPr>
          <w:tab/>
        </w:r>
        <w:r w:rsidR="00100965" w:rsidRPr="003E62A3">
          <w:rPr>
            <w:noProof/>
            <w:webHidden/>
          </w:rPr>
          <w:fldChar w:fldCharType="begin"/>
        </w:r>
        <w:r w:rsidR="00100965" w:rsidRPr="003E62A3">
          <w:rPr>
            <w:noProof/>
            <w:webHidden/>
          </w:rPr>
          <w:instrText xml:space="preserve"> PAGEREF _Toc519962877 \h </w:instrText>
        </w:r>
        <w:r w:rsidR="00100965" w:rsidRPr="003E62A3">
          <w:rPr>
            <w:noProof/>
            <w:webHidden/>
          </w:rPr>
        </w:r>
        <w:r w:rsidR="00100965" w:rsidRPr="003E62A3">
          <w:rPr>
            <w:noProof/>
            <w:webHidden/>
          </w:rPr>
          <w:fldChar w:fldCharType="separate"/>
        </w:r>
        <w:r w:rsidR="003B6CBC" w:rsidRPr="003E62A3">
          <w:rPr>
            <w:noProof/>
            <w:webHidden/>
          </w:rPr>
          <w:t>42</w:t>
        </w:r>
        <w:r w:rsidR="00100965" w:rsidRPr="003E62A3">
          <w:rPr>
            <w:noProof/>
            <w:webHidden/>
          </w:rPr>
          <w:fldChar w:fldCharType="end"/>
        </w:r>
      </w:hyperlink>
    </w:p>
    <w:p w14:paraId="5EF60878" w14:textId="77777777" w:rsidR="00100965" w:rsidRPr="003E62A3" w:rsidRDefault="00100965" w:rsidP="00100965">
      <w:pPr>
        <w:rPr>
          <w:lang w:eastAsia="x-none"/>
        </w:rPr>
      </w:pPr>
      <w:r w:rsidRPr="003E62A3">
        <w:rPr>
          <w:lang w:eastAsia="x-none"/>
        </w:rPr>
        <w:fldChar w:fldCharType="end"/>
      </w:r>
    </w:p>
    <w:p w14:paraId="15ED6A5F" w14:textId="77777777" w:rsidR="003B6CBC" w:rsidRDefault="003B6CBC">
      <w:pPr>
        <w:rPr>
          <w:b/>
          <w:bCs/>
          <w:kern w:val="32"/>
          <w:sz w:val="28"/>
          <w:szCs w:val="22"/>
          <w:lang w:eastAsia="x-none"/>
        </w:rPr>
      </w:pPr>
      <w:r>
        <w:br w:type="page"/>
      </w:r>
    </w:p>
    <w:p w14:paraId="1FAFDD94" w14:textId="73C63508" w:rsidR="00100965" w:rsidRPr="00497828" w:rsidRDefault="00100965" w:rsidP="00100965">
      <w:pPr>
        <w:pStyle w:val="Heading1"/>
      </w:pPr>
      <w:bookmarkStart w:id="5" w:name="_Toc519987081"/>
      <w:r w:rsidRPr="00497828">
        <w:lastRenderedPageBreak/>
        <w:t>LIST OF FIGURES</w:t>
      </w:r>
      <w:bookmarkEnd w:id="5"/>
    </w:p>
    <w:p w14:paraId="38D44584" w14:textId="77777777" w:rsidR="00100965" w:rsidRDefault="00100965">
      <w:pPr>
        <w:pStyle w:val="TableofFigures"/>
        <w:tabs>
          <w:tab w:val="right" w:leader="dot" w:pos="9592"/>
        </w:tabs>
        <w:rPr>
          <w:rFonts w:asciiTheme="minorHAnsi" w:eastAsiaTheme="minorEastAsia" w:hAnsiTheme="minorHAnsi" w:cstheme="minorBidi"/>
          <w:noProof/>
          <w:lang w:val="en-US"/>
        </w:rPr>
      </w:pPr>
      <w:r w:rsidRPr="00497828">
        <w:rPr>
          <w:lang w:eastAsia="x-none"/>
        </w:rPr>
        <w:fldChar w:fldCharType="begin"/>
      </w:r>
      <w:r w:rsidRPr="00497828">
        <w:rPr>
          <w:lang w:eastAsia="x-none"/>
        </w:rPr>
        <w:instrText xml:space="preserve"> TOC \h \z \c "Figure" </w:instrText>
      </w:r>
      <w:r w:rsidRPr="00497828">
        <w:rPr>
          <w:lang w:eastAsia="x-none"/>
        </w:rPr>
        <w:fldChar w:fldCharType="separate"/>
      </w:r>
      <w:hyperlink w:anchor="_Toc519962878" w:history="1">
        <w:r w:rsidRPr="00015D95">
          <w:rPr>
            <w:rStyle w:val="Hyperlink"/>
            <w:rFonts w:eastAsia="MS Mincho"/>
            <w:noProof/>
          </w:rPr>
          <w:t>Figure 1: Project Logic model as presented in the PEI PRODOC</w:t>
        </w:r>
        <w:r>
          <w:rPr>
            <w:noProof/>
            <w:webHidden/>
          </w:rPr>
          <w:tab/>
        </w:r>
        <w:r>
          <w:rPr>
            <w:noProof/>
            <w:webHidden/>
          </w:rPr>
          <w:fldChar w:fldCharType="begin"/>
        </w:r>
        <w:r>
          <w:rPr>
            <w:noProof/>
            <w:webHidden/>
          </w:rPr>
          <w:instrText xml:space="preserve"> PAGEREF _Toc519962878 \h </w:instrText>
        </w:r>
        <w:r>
          <w:rPr>
            <w:noProof/>
            <w:webHidden/>
          </w:rPr>
        </w:r>
        <w:r>
          <w:rPr>
            <w:noProof/>
            <w:webHidden/>
          </w:rPr>
          <w:fldChar w:fldCharType="separate"/>
        </w:r>
        <w:r w:rsidR="003B6CBC">
          <w:rPr>
            <w:noProof/>
            <w:webHidden/>
          </w:rPr>
          <w:t>11</w:t>
        </w:r>
        <w:r>
          <w:rPr>
            <w:noProof/>
            <w:webHidden/>
          </w:rPr>
          <w:fldChar w:fldCharType="end"/>
        </w:r>
      </w:hyperlink>
    </w:p>
    <w:p w14:paraId="427BAF1F" w14:textId="77777777" w:rsidR="00100965" w:rsidRDefault="00072368">
      <w:pPr>
        <w:pStyle w:val="TableofFigures"/>
        <w:tabs>
          <w:tab w:val="right" w:leader="dot" w:pos="9592"/>
        </w:tabs>
        <w:rPr>
          <w:rFonts w:asciiTheme="minorHAnsi" w:eastAsiaTheme="minorEastAsia" w:hAnsiTheme="minorHAnsi" w:cstheme="minorBidi"/>
          <w:noProof/>
          <w:lang w:val="en-US"/>
        </w:rPr>
      </w:pPr>
      <w:hyperlink w:anchor="_Toc519962879" w:history="1">
        <w:r w:rsidR="00100965" w:rsidRPr="00015D95">
          <w:rPr>
            <w:rStyle w:val="Hyperlink"/>
            <w:rFonts w:eastAsia="MS Mincho"/>
            <w:noProof/>
          </w:rPr>
          <w:t>Figure 2 Conceptualised implementation arrangement of the PEI-II</w:t>
        </w:r>
        <w:r w:rsidR="00100965">
          <w:rPr>
            <w:noProof/>
            <w:webHidden/>
          </w:rPr>
          <w:tab/>
        </w:r>
        <w:r w:rsidR="00100965">
          <w:rPr>
            <w:noProof/>
            <w:webHidden/>
          </w:rPr>
          <w:fldChar w:fldCharType="begin"/>
        </w:r>
        <w:r w:rsidR="00100965">
          <w:rPr>
            <w:noProof/>
            <w:webHidden/>
          </w:rPr>
          <w:instrText xml:space="preserve"> PAGEREF _Toc519962879 \h </w:instrText>
        </w:r>
        <w:r w:rsidR="00100965">
          <w:rPr>
            <w:noProof/>
            <w:webHidden/>
          </w:rPr>
        </w:r>
        <w:r w:rsidR="00100965">
          <w:rPr>
            <w:noProof/>
            <w:webHidden/>
          </w:rPr>
          <w:fldChar w:fldCharType="separate"/>
        </w:r>
        <w:r w:rsidR="003B6CBC">
          <w:rPr>
            <w:noProof/>
            <w:webHidden/>
          </w:rPr>
          <w:t>17</w:t>
        </w:r>
        <w:r w:rsidR="00100965">
          <w:rPr>
            <w:noProof/>
            <w:webHidden/>
          </w:rPr>
          <w:fldChar w:fldCharType="end"/>
        </w:r>
      </w:hyperlink>
    </w:p>
    <w:p w14:paraId="1DFA0DC2" w14:textId="77777777" w:rsidR="00100965" w:rsidRPr="00497828" w:rsidRDefault="00100965" w:rsidP="00100965">
      <w:pPr>
        <w:rPr>
          <w:lang w:eastAsia="x-none"/>
        </w:rPr>
      </w:pPr>
      <w:r w:rsidRPr="00497828">
        <w:rPr>
          <w:lang w:eastAsia="x-none"/>
        </w:rPr>
        <w:fldChar w:fldCharType="end"/>
      </w:r>
    </w:p>
    <w:p w14:paraId="1CEE889F" w14:textId="77777777" w:rsidR="00100965" w:rsidRPr="00497828" w:rsidRDefault="00100965" w:rsidP="00100965">
      <w:pPr>
        <w:rPr>
          <w:b/>
          <w:lang w:eastAsia="x-none"/>
        </w:rPr>
      </w:pPr>
      <w:r w:rsidRPr="00497828">
        <w:rPr>
          <w:b/>
          <w:lang w:eastAsia="x-none"/>
        </w:rPr>
        <w:t>LIST OF BOXES</w:t>
      </w:r>
    </w:p>
    <w:p w14:paraId="05FBF7A2" w14:textId="77777777" w:rsidR="00100965" w:rsidRDefault="00100965">
      <w:pPr>
        <w:pStyle w:val="TableofFigures"/>
        <w:tabs>
          <w:tab w:val="right" w:leader="dot" w:pos="9592"/>
        </w:tabs>
        <w:rPr>
          <w:rFonts w:asciiTheme="minorHAnsi" w:eastAsiaTheme="minorEastAsia" w:hAnsiTheme="minorHAnsi" w:cstheme="minorBidi"/>
          <w:noProof/>
          <w:lang w:val="en-US"/>
        </w:rPr>
      </w:pPr>
      <w:r w:rsidRPr="00497828">
        <w:rPr>
          <w:lang w:eastAsia="x-none"/>
        </w:rPr>
        <w:fldChar w:fldCharType="begin"/>
      </w:r>
      <w:r w:rsidRPr="00497828">
        <w:rPr>
          <w:lang w:eastAsia="x-none"/>
        </w:rPr>
        <w:instrText xml:space="preserve"> TOC \h \z \c "Box" </w:instrText>
      </w:r>
      <w:r w:rsidRPr="00497828">
        <w:rPr>
          <w:lang w:eastAsia="x-none"/>
        </w:rPr>
        <w:fldChar w:fldCharType="separate"/>
      </w:r>
      <w:hyperlink w:anchor="_Toc519962880" w:history="1">
        <w:r w:rsidRPr="007F4501">
          <w:rPr>
            <w:rStyle w:val="Hyperlink"/>
            <w:rFonts w:eastAsia="MS Mincho"/>
            <w:noProof/>
          </w:rPr>
          <w:t>Box 1: PEI Financial access processes</w:t>
        </w:r>
        <w:r>
          <w:rPr>
            <w:noProof/>
            <w:webHidden/>
          </w:rPr>
          <w:tab/>
        </w:r>
        <w:r>
          <w:rPr>
            <w:noProof/>
            <w:webHidden/>
          </w:rPr>
          <w:fldChar w:fldCharType="begin"/>
        </w:r>
        <w:r>
          <w:rPr>
            <w:noProof/>
            <w:webHidden/>
          </w:rPr>
          <w:instrText xml:space="preserve"> PAGEREF _Toc519962880 \h </w:instrText>
        </w:r>
        <w:r>
          <w:rPr>
            <w:noProof/>
            <w:webHidden/>
          </w:rPr>
        </w:r>
        <w:r>
          <w:rPr>
            <w:noProof/>
            <w:webHidden/>
          </w:rPr>
          <w:fldChar w:fldCharType="separate"/>
        </w:r>
        <w:r w:rsidR="003B6CBC">
          <w:rPr>
            <w:noProof/>
            <w:webHidden/>
          </w:rPr>
          <w:t>44</w:t>
        </w:r>
        <w:r>
          <w:rPr>
            <w:noProof/>
            <w:webHidden/>
          </w:rPr>
          <w:fldChar w:fldCharType="end"/>
        </w:r>
      </w:hyperlink>
    </w:p>
    <w:p w14:paraId="2E57BA59" w14:textId="77777777" w:rsidR="00100965" w:rsidRPr="00497828" w:rsidRDefault="00100965" w:rsidP="00100965">
      <w:pPr>
        <w:rPr>
          <w:lang w:eastAsia="x-none"/>
        </w:rPr>
      </w:pPr>
      <w:r w:rsidRPr="00497828">
        <w:rPr>
          <w:lang w:eastAsia="x-none"/>
        </w:rPr>
        <w:fldChar w:fldCharType="end"/>
      </w:r>
    </w:p>
    <w:p w14:paraId="7694C085" w14:textId="77777777" w:rsidR="00100965" w:rsidRPr="00497828" w:rsidRDefault="00100965" w:rsidP="00100965">
      <w:pPr>
        <w:rPr>
          <w:rFonts w:cs="Arial"/>
          <w:b/>
        </w:rPr>
      </w:pPr>
    </w:p>
    <w:p w14:paraId="43AAA680" w14:textId="77777777" w:rsidR="00100965" w:rsidRDefault="00100965" w:rsidP="00100965">
      <w:pPr>
        <w:jc w:val="center"/>
        <w:rPr>
          <w:rFonts w:cs="Arial"/>
          <w:b/>
        </w:rPr>
      </w:pPr>
    </w:p>
    <w:p w14:paraId="04C263D4" w14:textId="77777777" w:rsidR="00100965" w:rsidRDefault="00100965" w:rsidP="00100965">
      <w:pPr>
        <w:jc w:val="center"/>
        <w:rPr>
          <w:rFonts w:cs="Arial"/>
          <w:b/>
        </w:rPr>
      </w:pPr>
    </w:p>
    <w:p w14:paraId="307C8200" w14:textId="77777777" w:rsidR="00100965" w:rsidRDefault="00100965" w:rsidP="00100965">
      <w:pPr>
        <w:jc w:val="center"/>
        <w:rPr>
          <w:rFonts w:cs="Arial"/>
          <w:b/>
        </w:rPr>
      </w:pPr>
    </w:p>
    <w:p w14:paraId="33940681" w14:textId="77777777" w:rsidR="00100965" w:rsidRDefault="00100965" w:rsidP="00100965">
      <w:pPr>
        <w:jc w:val="center"/>
        <w:rPr>
          <w:rFonts w:cs="Arial"/>
          <w:b/>
        </w:rPr>
      </w:pPr>
    </w:p>
    <w:p w14:paraId="50CA47CC" w14:textId="77777777" w:rsidR="00100965" w:rsidRDefault="00100965" w:rsidP="00100965">
      <w:pPr>
        <w:jc w:val="center"/>
        <w:rPr>
          <w:rFonts w:cs="Arial"/>
          <w:b/>
        </w:rPr>
      </w:pPr>
    </w:p>
    <w:p w14:paraId="7B313B24" w14:textId="77777777" w:rsidR="00100965" w:rsidRDefault="00100965" w:rsidP="00100965">
      <w:pPr>
        <w:jc w:val="center"/>
        <w:rPr>
          <w:rFonts w:cs="Arial"/>
          <w:b/>
        </w:rPr>
      </w:pPr>
    </w:p>
    <w:p w14:paraId="2AB6D2B5" w14:textId="77777777" w:rsidR="00100965" w:rsidRDefault="00100965" w:rsidP="00100965">
      <w:pPr>
        <w:jc w:val="center"/>
        <w:rPr>
          <w:rFonts w:cs="Arial"/>
          <w:b/>
        </w:rPr>
      </w:pPr>
    </w:p>
    <w:p w14:paraId="42BE42B2" w14:textId="77777777" w:rsidR="00100965" w:rsidRDefault="00100965" w:rsidP="00100965">
      <w:pPr>
        <w:jc w:val="center"/>
        <w:rPr>
          <w:rFonts w:cs="Arial"/>
          <w:b/>
        </w:rPr>
      </w:pPr>
    </w:p>
    <w:p w14:paraId="18117172" w14:textId="77777777" w:rsidR="00100965" w:rsidRDefault="00100965" w:rsidP="00100965">
      <w:pPr>
        <w:jc w:val="center"/>
        <w:rPr>
          <w:rFonts w:cs="Arial"/>
          <w:b/>
        </w:rPr>
      </w:pPr>
    </w:p>
    <w:p w14:paraId="7039E087" w14:textId="77777777" w:rsidR="00100965" w:rsidRDefault="00100965" w:rsidP="00100965">
      <w:pPr>
        <w:jc w:val="center"/>
        <w:rPr>
          <w:rFonts w:cs="Arial"/>
          <w:b/>
        </w:rPr>
      </w:pPr>
    </w:p>
    <w:p w14:paraId="77678B22" w14:textId="77777777" w:rsidR="00100965" w:rsidRDefault="00100965" w:rsidP="00100965">
      <w:pPr>
        <w:jc w:val="center"/>
        <w:rPr>
          <w:rFonts w:cs="Arial"/>
          <w:b/>
        </w:rPr>
      </w:pPr>
    </w:p>
    <w:p w14:paraId="5A518D5D" w14:textId="77777777" w:rsidR="00100965" w:rsidRDefault="00100965" w:rsidP="00100965">
      <w:pPr>
        <w:jc w:val="center"/>
        <w:rPr>
          <w:rFonts w:cs="Arial"/>
          <w:b/>
        </w:rPr>
      </w:pPr>
    </w:p>
    <w:p w14:paraId="05A905ED" w14:textId="77777777" w:rsidR="00100965" w:rsidRPr="00497828" w:rsidRDefault="00100965" w:rsidP="00100965">
      <w:pPr>
        <w:jc w:val="center"/>
        <w:rPr>
          <w:rFonts w:cs="Arial"/>
          <w:b/>
        </w:rPr>
      </w:pPr>
    </w:p>
    <w:p w14:paraId="4055001B" w14:textId="77777777" w:rsidR="00100965" w:rsidRPr="00497828" w:rsidRDefault="00100965" w:rsidP="00100965">
      <w:pPr>
        <w:rPr>
          <w:rFonts w:cs="Arial"/>
          <w:b/>
        </w:rPr>
      </w:pPr>
    </w:p>
    <w:p w14:paraId="17F1EFB1" w14:textId="77777777" w:rsidR="00100965" w:rsidRPr="00497828" w:rsidRDefault="00100965" w:rsidP="00100965">
      <w:pPr>
        <w:jc w:val="center"/>
        <w:rPr>
          <w:rFonts w:cs="Arial"/>
          <w:b/>
        </w:rPr>
      </w:pPr>
    </w:p>
    <w:p w14:paraId="09227CF2" w14:textId="77777777" w:rsidR="003B6CBC" w:rsidRDefault="003B6CBC">
      <w:pPr>
        <w:rPr>
          <w:rFonts w:cs="Arial"/>
          <w:b/>
        </w:rPr>
      </w:pPr>
      <w:r>
        <w:rPr>
          <w:rFonts w:cs="Arial"/>
          <w:b/>
        </w:rPr>
        <w:br w:type="page"/>
      </w:r>
    </w:p>
    <w:p w14:paraId="378511A6" w14:textId="501678BB" w:rsidR="00100965" w:rsidRPr="00497828" w:rsidRDefault="00100965" w:rsidP="00100965">
      <w:pPr>
        <w:rPr>
          <w:rFonts w:cs="Arial"/>
          <w:b/>
        </w:rPr>
      </w:pPr>
      <w:r w:rsidRPr="00497828">
        <w:rPr>
          <w:rFonts w:cs="Arial"/>
          <w:b/>
        </w:rPr>
        <w:lastRenderedPageBreak/>
        <w:t>Disclaimer</w:t>
      </w:r>
    </w:p>
    <w:p w14:paraId="0702D790" w14:textId="77777777" w:rsidR="00100965" w:rsidRPr="00497828" w:rsidRDefault="00100965" w:rsidP="00100965">
      <w:pPr>
        <w:autoSpaceDE w:val="0"/>
        <w:autoSpaceDN w:val="0"/>
        <w:adjustRightInd w:val="0"/>
        <w:jc w:val="both"/>
        <w:rPr>
          <w:rFonts w:cs="Arial"/>
          <w:i/>
          <w:lang w:val="en-US"/>
        </w:rPr>
      </w:pPr>
      <w:r w:rsidRPr="00497828">
        <w:rPr>
          <w:rFonts w:cs="Arial"/>
          <w:i/>
          <w:lang w:val="en-US"/>
        </w:rPr>
        <w:t>This report has been produced through an extensive consultative process of various stakeholders who in one way or another were involved during the design and/or implementation of the Poverty-Environment Initiative</w:t>
      </w:r>
      <w:r>
        <w:rPr>
          <w:rFonts w:cs="Arial"/>
          <w:i/>
          <w:lang w:val="en-US"/>
        </w:rPr>
        <w:t xml:space="preserve"> </w:t>
      </w:r>
      <w:r w:rsidRPr="00497828">
        <w:rPr>
          <w:rFonts w:cs="Arial"/>
          <w:i/>
          <w:lang w:val="en-US"/>
        </w:rPr>
        <w:t xml:space="preserve">(PEI-II) Programme. However, the interpretation or misinterpretation of the data and information contained in this report remain the author’s sole responsibility. </w:t>
      </w:r>
    </w:p>
    <w:p w14:paraId="13146304" w14:textId="77777777" w:rsidR="00100965" w:rsidRPr="00497828" w:rsidRDefault="00100965" w:rsidP="00100965">
      <w:pPr>
        <w:rPr>
          <w:lang w:eastAsia="x-none"/>
        </w:rPr>
      </w:pPr>
    </w:p>
    <w:p w14:paraId="102750AB" w14:textId="77777777" w:rsidR="00100965" w:rsidRPr="00497828" w:rsidRDefault="00100965" w:rsidP="00100965">
      <w:pPr>
        <w:rPr>
          <w:lang w:eastAsia="x-none"/>
        </w:rPr>
      </w:pPr>
    </w:p>
    <w:p w14:paraId="4F4E7D26" w14:textId="77777777" w:rsidR="00100965" w:rsidRPr="00497828" w:rsidRDefault="00100965" w:rsidP="00100965">
      <w:pPr>
        <w:rPr>
          <w:lang w:eastAsia="x-none"/>
        </w:rPr>
      </w:pPr>
    </w:p>
    <w:p w14:paraId="1123EA28" w14:textId="77777777" w:rsidR="00100965" w:rsidRPr="00497828" w:rsidRDefault="00100965" w:rsidP="00100965">
      <w:pPr>
        <w:rPr>
          <w:lang w:eastAsia="x-none"/>
        </w:rPr>
      </w:pPr>
    </w:p>
    <w:p w14:paraId="29DAC1B8" w14:textId="77777777" w:rsidR="00100965" w:rsidRPr="00497828" w:rsidRDefault="00100965" w:rsidP="00100965">
      <w:pPr>
        <w:rPr>
          <w:lang w:eastAsia="x-none"/>
        </w:rPr>
      </w:pPr>
    </w:p>
    <w:p w14:paraId="48468ABB" w14:textId="77777777" w:rsidR="00100965" w:rsidRPr="00497828" w:rsidRDefault="00100965" w:rsidP="00100965">
      <w:pPr>
        <w:rPr>
          <w:lang w:eastAsia="x-none"/>
        </w:rPr>
      </w:pPr>
    </w:p>
    <w:p w14:paraId="55450E6F" w14:textId="77777777" w:rsidR="00100965" w:rsidRPr="00497828" w:rsidRDefault="00100965" w:rsidP="00100965">
      <w:pPr>
        <w:rPr>
          <w:lang w:eastAsia="x-none"/>
        </w:rPr>
      </w:pPr>
    </w:p>
    <w:p w14:paraId="5547A4BF" w14:textId="77777777" w:rsidR="00100965" w:rsidRPr="00497828" w:rsidRDefault="00100965" w:rsidP="00100965">
      <w:pPr>
        <w:rPr>
          <w:lang w:eastAsia="x-none"/>
        </w:rPr>
      </w:pPr>
    </w:p>
    <w:p w14:paraId="388806DC" w14:textId="77777777" w:rsidR="00100965" w:rsidRPr="00497828" w:rsidRDefault="00100965" w:rsidP="00100965">
      <w:pPr>
        <w:rPr>
          <w:lang w:eastAsia="x-none"/>
        </w:rPr>
      </w:pPr>
    </w:p>
    <w:p w14:paraId="557BE6BC" w14:textId="77777777" w:rsidR="00100965" w:rsidRPr="00497828" w:rsidRDefault="00100965" w:rsidP="00100965">
      <w:pPr>
        <w:rPr>
          <w:lang w:eastAsia="x-none"/>
        </w:rPr>
      </w:pPr>
    </w:p>
    <w:p w14:paraId="0D4F98B6" w14:textId="77777777" w:rsidR="00100965" w:rsidRPr="00497828" w:rsidRDefault="00100965" w:rsidP="00100965">
      <w:pPr>
        <w:rPr>
          <w:lang w:eastAsia="x-none"/>
        </w:rPr>
      </w:pPr>
    </w:p>
    <w:p w14:paraId="41A22C7F" w14:textId="77777777" w:rsidR="00100965" w:rsidRPr="00497828" w:rsidRDefault="00100965" w:rsidP="00100965">
      <w:pPr>
        <w:rPr>
          <w:lang w:eastAsia="x-none"/>
        </w:rPr>
      </w:pPr>
    </w:p>
    <w:p w14:paraId="0591EEB0" w14:textId="77777777" w:rsidR="00100965" w:rsidRPr="00497828" w:rsidRDefault="00100965" w:rsidP="00100965">
      <w:pPr>
        <w:rPr>
          <w:lang w:eastAsia="x-none"/>
        </w:rPr>
      </w:pPr>
    </w:p>
    <w:p w14:paraId="4A7E94A7" w14:textId="77777777" w:rsidR="00100965" w:rsidRPr="00497828" w:rsidRDefault="00100965" w:rsidP="00100965">
      <w:pPr>
        <w:rPr>
          <w:lang w:eastAsia="x-none"/>
        </w:rPr>
      </w:pPr>
    </w:p>
    <w:p w14:paraId="7519A5C7" w14:textId="77777777" w:rsidR="00100965" w:rsidRPr="00497828" w:rsidRDefault="00100965" w:rsidP="00100965">
      <w:pPr>
        <w:rPr>
          <w:lang w:eastAsia="x-none"/>
        </w:rPr>
      </w:pPr>
    </w:p>
    <w:p w14:paraId="73F9BEB2" w14:textId="77777777" w:rsidR="00100965" w:rsidRPr="00497828" w:rsidRDefault="00100965" w:rsidP="00100965">
      <w:pPr>
        <w:rPr>
          <w:lang w:eastAsia="x-none"/>
        </w:rPr>
      </w:pPr>
    </w:p>
    <w:p w14:paraId="4F15B929" w14:textId="77777777" w:rsidR="00100965" w:rsidRPr="00497828" w:rsidRDefault="00100965" w:rsidP="00100965">
      <w:pPr>
        <w:rPr>
          <w:lang w:eastAsia="x-none"/>
        </w:rPr>
      </w:pPr>
    </w:p>
    <w:p w14:paraId="0F6D3589" w14:textId="77777777" w:rsidR="00100965" w:rsidRPr="00497828" w:rsidRDefault="00100965" w:rsidP="00100965">
      <w:pPr>
        <w:rPr>
          <w:lang w:eastAsia="x-none"/>
        </w:rPr>
      </w:pPr>
    </w:p>
    <w:p w14:paraId="6BAB81DD" w14:textId="77777777" w:rsidR="00100965" w:rsidRPr="00497828" w:rsidRDefault="00100965" w:rsidP="00100965">
      <w:pPr>
        <w:rPr>
          <w:lang w:eastAsia="x-none"/>
        </w:rPr>
      </w:pPr>
    </w:p>
    <w:p w14:paraId="2DA1E4DC" w14:textId="77777777" w:rsidR="00100965" w:rsidRPr="00497828" w:rsidRDefault="00100965" w:rsidP="00100965">
      <w:pPr>
        <w:rPr>
          <w:lang w:eastAsia="x-none"/>
        </w:rPr>
      </w:pPr>
    </w:p>
    <w:p w14:paraId="36D5A337" w14:textId="77777777" w:rsidR="00100965" w:rsidRPr="00497828" w:rsidRDefault="00100965" w:rsidP="00100965">
      <w:pPr>
        <w:rPr>
          <w:lang w:eastAsia="x-none"/>
        </w:rPr>
      </w:pPr>
    </w:p>
    <w:p w14:paraId="3CE33FE9" w14:textId="77777777" w:rsidR="00100965" w:rsidRPr="00497828" w:rsidRDefault="00100965" w:rsidP="00100965">
      <w:pPr>
        <w:rPr>
          <w:lang w:eastAsia="x-none"/>
        </w:rPr>
      </w:pPr>
    </w:p>
    <w:p w14:paraId="751799B2" w14:textId="77777777" w:rsidR="00100965" w:rsidRPr="00497828" w:rsidRDefault="00100965" w:rsidP="00100965">
      <w:pPr>
        <w:rPr>
          <w:lang w:eastAsia="x-none"/>
        </w:rPr>
      </w:pPr>
    </w:p>
    <w:p w14:paraId="25702984" w14:textId="77777777" w:rsidR="00100965" w:rsidRPr="00497828" w:rsidRDefault="00100965" w:rsidP="00100965">
      <w:pPr>
        <w:rPr>
          <w:lang w:eastAsia="x-none"/>
        </w:rPr>
      </w:pPr>
    </w:p>
    <w:p w14:paraId="5AF57D80" w14:textId="77777777" w:rsidR="00100965" w:rsidRPr="00497828" w:rsidRDefault="00100965" w:rsidP="00100965">
      <w:pPr>
        <w:rPr>
          <w:lang w:eastAsia="x-none"/>
        </w:rPr>
      </w:pPr>
    </w:p>
    <w:p w14:paraId="16DC7B75" w14:textId="77777777" w:rsidR="00100965" w:rsidRPr="00497828" w:rsidRDefault="00100965" w:rsidP="00100965">
      <w:pPr>
        <w:rPr>
          <w:lang w:eastAsia="x-none"/>
        </w:rPr>
      </w:pPr>
    </w:p>
    <w:p w14:paraId="2378F6D2" w14:textId="77777777" w:rsidR="00100965" w:rsidRPr="00497828" w:rsidRDefault="00100965" w:rsidP="00100965">
      <w:pPr>
        <w:rPr>
          <w:lang w:eastAsia="x-none"/>
        </w:rPr>
      </w:pPr>
    </w:p>
    <w:p w14:paraId="72A19C6B" w14:textId="77777777" w:rsidR="00100965" w:rsidRPr="00497828" w:rsidRDefault="00100965" w:rsidP="00100965">
      <w:pPr>
        <w:rPr>
          <w:lang w:eastAsia="x-none"/>
        </w:rPr>
      </w:pPr>
    </w:p>
    <w:p w14:paraId="3CFAB5AC" w14:textId="77777777" w:rsidR="00100965" w:rsidRPr="00497828" w:rsidRDefault="00100965" w:rsidP="00100965">
      <w:pPr>
        <w:rPr>
          <w:lang w:eastAsia="x-none"/>
        </w:rPr>
      </w:pPr>
    </w:p>
    <w:p w14:paraId="79186A9D" w14:textId="77777777" w:rsidR="00100965" w:rsidRPr="00497828" w:rsidRDefault="00100965" w:rsidP="00100965">
      <w:pPr>
        <w:rPr>
          <w:lang w:eastAsia="x-none"/>
        </w:rPr>
      </w:pPr>
    </w:p>
    <w:p w14:paraId="38BEEECA" w14:textId="77777777" w:rsidR="00100965" w:rsidRPr="00497828" w:rsidRDefault="00100965" w:rsidP="00100965">
      <w:pPr>
        <w:rPr>
          <w:lang w:eastAsia="x-none"/>
        </w:rPr>
      </w:pPr>
    </w:p>
    <w:p w14:paraId="0FDB88A3" w14:textId="77777777" w:rsidR="00100965" w:rsidRPr="00497828" w:rsidRDefault="00100965" w:rsidP="00100965">
      <w:pPr>
        <w:rPr>
          <w:lang w:eastAsia="x-none"/>
        </w:rPr>
      </w:pPr>
    </w:p>
    <w:p w14:paraId="7415931A" w14:textId="77777777" w:rsidR="00100965" w:rsidRPr="00497828" w:rsidRDefault="00100965" w:rsidP="00100965">
      <w:pPr>
        <w:rPr>
          <w:lang w:eastAsia="x-none"/>
        </w:rPr>
      </w:pPr>
    </w:p>
    <w:p w14:paraId="7AB94DFE" w14:textId="77777777" w:rsidR="00100965" w:rsidRPr="00497828" w:rsidRDefault="00100965" w:rsidP="00100965">
      <w:pPr>
        <w:rPr>
          <w:lang w:eastAsia="x-none"/>
        </w:rPr>
      </w:pPr>
    </w:p>
    <w:p w14:paraId="31F20BBA" w14:textId="77777777" w:rsidR="00100965" w:rsidRPr="00497828" w:rsidRDefault="00100965" w:rsidP="00100965">
      <w:pPr>
        <w:rPr>
          <w:lang w:eastAsia="x-none"/>
        </w:rPr>
      </w:pPr>
    </w:p>
    <w:p w14:paraId="2DB89B30" w14:textId="77777777" w:rsidR="00100965" w:rsidRDefault="00100965" w:rsidP="00100965">
      <w:pPr>
        <w:rPr>
          <w:lang w:eastAsia="x-none"/>
        </w:rPr>
      </w:pPr>
    </w:p>
    <w:p w14:paraId="1E265841" w14:textId="77777777" w:rsidR="00100965" w:rsidRDefault="00100965" w:rsidP="00100965">
      <w:pPr>
        <w:rPr>
          <w:lang w:eastAsia="x-none"/>
        </w:rPr>
      </w:pPr>
    </w:p>
    <w:p w14:paraId="40148AF5" w14:textId="77777777" w:rsidR="00100965" w:rsidRDefault="00100965" w:rsidP="00100965">
      <w:pPr>
        <w:rPr>
          <w:lang w:eastAsia="x-none"/>
        </w:rPr>
      </w:pPr>
    </w:p>
    <w:p w14:paraId="6F23AE92" w14:textId="77777777" w:rsidR="00100965" w:rsidRDefault="00100965" w:rsidP="00100965">
      <w:pPr>
        <w:rPr>
          <w:lang w:eastAsia="x-none"/>
        </w:rPr>
      </w:pPr>
    </w:p>
    <w:p w14:paraId="46ED0183" w14:textId="77777777" w:rsidR="00100965" w:rsidRDefault="00100965" w:rsidP="00100965">
      <w:pPr>
        <w:rPr>
          <w:lang w:eastAsia="x-none"/>
        </w:rPr>
      </w:pPr>
    </w:p>
    <w:p w14:paraId="0D5FDCC7" w14:textId="77777777" w:rsidR="00100965" w:rsidRPr="00497828" w:rsidRDefault="00100965" w:rsidP="00100965">
      <w:pPr>
        <w:rPr>
          <w:lang w:eastAsia="x-none"/>
        </w:rPr>
      </w:pPr>
    </w:p>
    <w:p w14:paraId="31A57E22" w14:textId="77777777" w:rsidR="00100965" w:rsidRPr="00497828" w:rsidRDefault="00100965" w:rsidP="00100965">
      <w:pPr>
        <w:rPr>
          <w:lang w:eastAsia="x-none"/>
        </w:rPr>
      </w:pPr>
    </w:p>
    <w:p w14:paraId="34E4AEE7" w14:textId="77777777" w:rsidR="00100965" w:rsidRPr="00497828" w:rsidRDefault="00100965" w:rsidP="00100965">
      <w:pPr>
        <w:pStyle w:val="Heading1"/>
      </w:pPr>
      <w:bookmarkStart w:id="6" w:name="_Toc229531606"/>
      <w:bookmarkStart w:id="7" w:name="_Toc320680022"/>
      <w:bookmarkStart w:id="8" w:name="_Toc507155664"/>
      <w:bookmarkStart w:id="9" w:name="_Toc519987082"/>
      <w:r w:rsidRPr="00497828">
        <w:lastRenderedPageBreak/>
        <w:t>ACKNOWLEDGEMENT</w:t>
      </w:r>
      <w:bookmarkEnd w:id="6"/>
      <w:bookmarkEnd w:id="7"/>
      <w:bookmarkEnd w:id="8"/>
      <w:r w:rsidRPr="00497828">
        <w:t>S</w:t>
      </w:r>
      <w:bookmarkEnd w:id="9"/>
    </w:p>
    <w:p w14:paraId="44169182" w14:textId="77777777" w:rsidR="00100965" w:rsidRPr="00497828" w:rsidRDefault="00100965" w:rsidP="00100965">
      <w:pPr>
        <w:jc w:val="both"/>
      </w:pPr>
      <w:r w:rsidRPr="00497828">
        <w:rPr>
          <w:bCs/>
        </w:rPr>
        <w:t xml:space="preserve">I am very grateful to all those who contributed to the terminal evaluation of the Malawi Poverty Environment Initiative Phase II (PEI-II). </w:t>
      </w:r>
      <w:r w:rsidRPr="00497828">
        <w:t>S</w:t>
      </w:r>
      <w:r w:rsidRPr="00497828">
        <w:rPr>
          <w:bCs/>
        </w:rPr>
        <w:t>pecifically</w:t>
      </w:r>
      <w:r>
        <w:rPr>
          <w:bCs/>
        </w:rPr>
        <w:t>, I would like to</w:t>
      </w:r>
      <w:r w:rsidRPr="00497828">
        <w:rPr>
          <w:bCs/>
        </w:rPr>
        <w:t xml:space="preserve"> acknowledge the technical contribution</w:t>
      </w:r>
      <w:r>
        <w:rPr>
          <w:bCs/>
        </w:rPr>
        <w:t>s</w:t>
      </w:r>
      <w:r w:rsidRPr="00497828">
        <w:rPr>
          <w:bCs/>
        </w:rPr>
        <w:t xml:space="preserve"> made by the UNDP Reference Group, especially </w:t>
      </w:r>
      <w:r w:rsidRPr="00497828">
        <w:t>Andrew C. Spezowka</w:t>
      </w:r>
      <w:r w:rsidRPr="00497828">
        <w:rPr>
          <w:rFonts w:cs="Arial"/>
          <w:lang w:val="en-US"/>
        </w:rPr>
        <w:t xml:space="preserve">, </w:t>
      </w:r>
      <w:r w:rsidRPr="00497828">
        <w:t>Portfolio Manager for Resilience and Sustainable Growth; Pete</w:t>
      </w:r>
      <w:r w:rsidRPr="00497828">
        <w:rPr>
          <w:rFonts w:cs="Arial"/>
          <w:lang w:val="en-US"/>
        </w:rPr>
        <w:t xml:space="preserve">r Kulemeka, the M&amp;E Manager and Etta Mmangisa, Program Analyst – Climate Change and </w:t>
      </w:r>
      <w:r w:rsidRPr="00497828">
        <w:rPr>
          <w:bCs/>
        </w:rPr>
        <w:t xml:space="preserve">all reviewers who provided constructive comments that helped to shape the report. The Evaluation Reference Group team further </w:t>
      </w:r>
      <w:r w:rsidRPr="00497828">
        <w:t>provided technical expertise, support and policy guidance throughout the research and reporting period on several issues</w:t>
      </w:r>
      <w:r>
        <w:t xml:space="preserve"> and for that I remain grateful</w:t>
      </w:r>
      <w:r w:rsidRPr="00497828">
        <w:t xml:space="preserve">. </w:t>
      </w:r>
    </w:p>
    <w:p w14:paraId="30D90DE8" w14:textId="77777777" w:rsidR="00100965" w:rsidRPr="00497828" w:rsidRDefault="00100965" w:rsidP="00100965">
      <w:pPr>
        <w:jc w:val="both"/>
      </w:pPr>
    </w:p>
    <w:p w14:paraId="11F7436B" w14:textId="77777777" w:rsidR="00100965" w:rsidRPr="00497828" w:rsidRDefault="00100965" w:rsidP="00100965">
      <w:pPr>
        <w:jc w:val="both"/>
      </w:pPr>
      <w:r>
        <w:t>I</w:t>
      </w:r>
      <w:r w:rsidRPr="00497828">
        <w:t xml:space="preserve"> greatly appreciate the role of Dr James Mbata-PEI Advisor, Michael Mmangisa- PEI Coordinator and Vitumbuko Ndovi-Project Financ</w:t>
      </w:r>
      <w:r>
        <w:t>e</w:t>
      </w:r>
      <w:r w:rsidRPr="00497828">
        <w:t xml:space="preserve"> Manager for providing all the necessary information, data and technical guidance throughout the process. Further appreciation goes to PEI Africa Regional Office in Nairobi, Kenya for their further guidance and provision of background information to the Programme and their role in the implementation of the Programme.</w:t>
      </w:r>
    </w:p>
    <w:p w14:paraId="55E213F2" w14:textId="77777777" w:rsidR="00100965" w:rsidRPr="00497828" w:rsidRDefault="00100965" w:rsidP="00100965">
      <w:pPr>
        <w:jc w:val="both"/>
        <w:rPr>
          <w:bCs/>
        </w:rPr>
      </w:pPr>
    </w:p>
    <w:p w14:paraId="5D240DF8" w14:textId="77777777" w:rsidR="00100965" w:rsidRPr="00497828" w:rsidRDefault="00100965" w:rsidP="00100965">
      <w:pPr>
        <w:jc w:val="both"/>
      </w:pPr>
      <w:r w:rsidRPr="00497828">
        <w:rPr>
          <w:bCs/>
        </w:rPr>
        <w:t xml:space="preserve">I wish to acknowledge the contributions made by Mrs Lessah Mandoloma-Manda who participated in the designing of data </w:t>
      </w:r>
      <w:r w:rsidRPr="00497828">
        <w:t>collection tools in reference to the intended outcomes of the assignment, participat</w:t>
      </w:r>
      <w:r>
        <w:t>ion</w:t>
      </w:r>
      <w:r w:rsidRPr="00497828">
        <w:t xml:space="preserve"> in stakeholder consultations as well as in analysis and contribution on specific chapters. I would also like to acknowledge the editorial checks provided by Ms Tamara Nyirenda and Mr Emmanuel Likoya.</w:t>
      </w:r>
    </w:p>
    <w:p w14:paraId="4B38C1E1" w14:textId="77777777" w:rsidR="00100965" w:rsidRPr="00497828" w:rsidRDefault="00100965" w:rsidP="00100965">
      <w:pPr>
        <w:jc w:val="both"/>
      </w:pPr>
    </w:p>
    <w:p w14:paraId="5B72A5F6" w14:textId="77777777" w:rsidR="00100965" w:rsidRPr="00497828" w:rsidRDefault="00100965" w:rsidP="00100965">
      <w:pPr>
        <w:jc w:val="both"/>
      </w:pPr>
      <w:r w:rsidRPr="00497828">
        <w:t>Finally, I greatly appreciate the time and valuable contribution to this assignment from several experts and officials from the Ministries, Department and Agencies (MDAs), UN agencies and other development partners for their input to data collection and providing important information for the success of this assignment. Finally, I am very grateful to UNDP and Government of Malawi for entrusting me with the assignment and providing the required funding.</w:t>
      </w:r>
    </w:p>
    <w:p w14:paraId="5855A44F" w14:textId="77777777" w:rsidR="00100965" w:rsidRPr="00497828" w:rsidRDefault="00100965" w:rsidP="00100965">
      <w:pPr>
        <w:jc w:val="both"/>
      </w:pPr>
    </w:p>
    <w:p w14:paraId="688D51A6" w14:textId="77777777" w:rsidR="00100965" w:rsidRPr="00497828" w:rsidRDefault="00100965" w:rsidP="00100965">
      <w:pPr>
        <w:jc w:val="both"/>
      </w:pPr>
      <w:r w:rsidRPr="00497828">
        <w:t>David D Mkwambisi, PhD</w:t>
      </w:r>
    </w:p>
    <w:p w14:paraId="10823D2D" w14:textId="77777777" w:rsidR="00100965" w:rsidRPr="00497828" w:rsidRDefault="00100965" w:rsidP="00100965">
      <w:pPr>
        <w:jc w:val="both"/>
      </w:pPr>
      <w:r w:rsidRPr="00497828">
        <w:t>Lilongwe</w:t>
      </w:r>
    </w:p>
    <w:p w14:paraId="6F71A217" w14:textId="77777777" w:rsidR="00100965" w:rsidRPr="00497828" w:rsidRDefault="00100965" w:rsidP="00100965">
      <w:pPr>
        <w:jc w:val="both"/>
      </w:pPr>
      <w:r w:rsidRPr="00497828">
        <w:t>July, 2018</w:t>
      </w:r>
    </w:p>
    <w:p w14:paraId="756435C7" w14:textId="77777777" w:rsidR="00100965" w:rsidRPr="00497828" w:rsidRDefault="00100965" w:rsidP="00100965">
      <w:pPr>
        <w:jc w:val="both"/>
      </w:pPr>
    </w:p>
    <w:p w14:paraId="20700303" w14:textId="77777777" w:rsidR="00100965" w:rsidRPr="00497828" w:rsidRDefault="00100965" w:rsidP="00100965"/>
    <w:p w14:paraId="04305D57" w14:textId="77777777" w:rsidR="00100965" w:rsidRPr="00497828" w:rsidRDefault="00100965" w:rsidP="00100965"/>
    <w:p w14:paraId="4E797E83" w14:textId="77777777" w:rsidR="00100965" w:rsidRPr="00497828" w:rsidRDefault="00100965" w:rsidP="00100965"/>
    <w:p w14:paraId="25F7525D" w14:textId="77777777" w:rsidR="00100965" w:rsidRPr="00497828" w:rsidRDefault="00100965" w:rsidP="00100965"/>
    <w:p w14:paraId="1C1F8D68" w14:textId="77777777" w:rsidR="00100965" w:rsidRPr="00497828" w:rsidRDefault="00100965" w:rsidP="00100965"/>
    <w:p w14:paraId="01809D89" w14:textId="77777777" w:rsidR="00100965" w:rsidRPr="00497828" w:rsidRDefault="00100965" w:rsidP="00100965"/>
    <w:p w14:paraId="3E284093" w14:textId="77777777" w:rsidR="00100965" w:rsidRPr="00497828" w:rsidRDefault="00100965" w:rsidP="00100965"/>
    <w:p w14:paraId="29421CE6" w14:textId="77777777" w:rsidR="00100965" w:rsidRPr="00497828" w:rsidRDefault="00100965" w:rsidP="00100965"/>
    <w:p w14:paraId="685B6C28" w14:textId="77777777" w:rsidR="00100965" w:rsidRPr="00497828" w:rsidRDefault="00100965" w:rsidP="00100965"/>
    <w:p w14:paraId="16513B1C" w14:textId="77777777" w:rsidR="00100965" w:rsidRPr="00497828" w:rsidRDefault="00100965" w:rsidP="00100965"/>
    <w:p w14:paraId="45556F52" w14:textId="77777777" w:rsidR="00100965" w:rsidRPr="00497828" w:rsidRDefault="00100965" w:rsidP="00100965"/>
    <w:p w14:paraId="799C87EF" w14:textId="77777777" w:rsidR="00100965" w:rsidRPr="00497828" w:rsidRDefault="00100965" w:rsidP="00100965"/>
    <w:p w14:paraId="0517D24A" w14:textId="77777777" w:rsidR="00100965" w:rsidRPr="00497828" w:rsidRDefault="00100965" w:rsidP="00100965"/>
    <w:p w14:paraId="7DEB1B19" w14:textId="77777777" w:rsidR="00100965" w:rsidRPr="00497828" w:rsidRDefault="00100965" w:rsidP="00100965">
      <w:pPr>
        <w:rPr>
          <w:lang w:eastAsia="x-none"/>
        </w:rPr>
      </w:pPr>
    </w:p>
    <w:p w14:paraId="3F7B9374" w14:textId="77777777" w:rsidR="00100965" w:rsidRPr="00497828" w:rsidRDefault="00100965" w:rsidP="00100965">
      <w:pPr>
        <w:pStyle w:val="Heading1"/>
        <w:ind w:left="0" w:firstLine="0"/>
      </w:pPr>
      <w:bookmarkStart w:id="10" w:name="_Toc511700662"/>
      <w:bookmarkStart w:id="11" w:name="_Toc519987083"/>
      <w:r w:rsidRPr="00497828">
        <w:lastRenderedPageBreak/>
        <w:t>LIST OF ABBREVIATIONS AND ACRONYMS</w:t>
      </w:r>
      <w:bookmarkEnd w:id="10"/>
      <w:bookmarkEnd w:id="11"/>
    </w:p>
    <w:p w14:paraId="02D4AF46" w14:textId="77777777" w:rsidR="00100965" w:rsidRPr="00497828" w:rsidRDefault="00100965" w:rsidP="00100965">
      <w:r w:rsidRPr="0049782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8007"/>
      </w:tblGrid>
      <w:tr w:rsidR="00100965" w:rsidRPr="00497828" w14:paraId="396CFAC3" w14:textId="77777777" w:rsidTr="00100965">
        <w:tc>
          <w:tcPr>
            <w:tcW w:w="1569" w:type="dxa"/>
          </w:tcPr>
          <w:p w14:paraId="3454B3A6" w14:textId="77777777" w:rsidR="00100965" w:rsidRPr="00497828" w:rsidRDefault="00100965" w:rsidP="00100965">
            <w:pPr>
              <w:rPr>
                <w:color w:val="000000" w:themeColor="text1"/>
              </w:rPr>
            </w:pPr>
            <w:r w:rsidRPr="00497828">
              <w:rPr>
                <w:color w:val="000000" w:themeColor="text1"/>
              </w:rPr>
              <w:t>AICC</w:t>
            </w:r>
          </w:p>
        </w:tc>
        <w:tc>
          <w:tcPr>
            <w:tcW w:w="8007" w:type="dxa"/>
          </w:tcPr>
          <w:p w14:paraId="307CA905" w14:textId="77777777" w:rsidR="00100965" w:rsidRPr="00497828" w:rsidRDefault="00100965" w:rsidP="00100965">
            <w:r w:rsidRPr="00497828">
              <w:t>African Institute of Corporate Citizenship</w:t>
            </w:r>
          </w:p>
        </w:tc>
      </w:tr>
      <w:tr w:rsidR="00100965" w:rsidRPr="00497828" w14:paraId="35392A57" w14:textId="77777777" w:rsidTr="00100965">
        <w:tc>
          <w:tcPr>
            <w:tcW w:w="1569" w:type="dxa"/>
          </w:tcPr>
          <w:p w14:paraId="24DCCB6E" w14:textId="77777777" w:rsidR="00100965" w:rsidRPr="00497828" w:rsidRDefault="00100965" w:rsidP="00100965">
            <w:pPr>
              <w:rPr>
                <w:color w:val="000000" w:themeColor="text1"/>
              </w:rPr>
            </w:pPr>
            <w:r w:rsidRPr="00497828">
              <w:rPr>
                <w:color w:val="000000" w:themeColor="text1"/>
              </w:rPr>
              <w:t>CEPA</w:t>
            </w:r>
          </w:p>
        </w:tc>
        <w:tc>
          <w:tcPr>
            <w:tcW w:w="8007" w:type="dxa"/>
          </w:tcPr>
          <w:p w14:paraId="45750477" w14:textId="77777777" w:rsidR="00100965" w:rsidRPr="00497828" w:rsidRDefault="00100965" w:rsidP="00100965">
            <w:r w:rsidRPr="00497828">
              <w:t>Centre for Policy Advocacy</w:t>
            </w:r>
          </w:p>
        </w:tc>
      </w:tr>
      <w:tr w:rsidR="00100965" w:rsidRPr="00497828" w14:paraId="03715EC6" w14:textId="77777777" w:rsidTr="00100965">
        <w:tc>
          <w:tcPr>
            <w:tcW w:w="1569" w:type="dxa"/>
          </w:tcPr>
          <w:p w14:paraId="6D1A0EAA" w14:textId="77777777" w:rsidR="00100965" w:rsidRPr="00497828" w:rsidRDefault="00100965" w:rsidP="00100965">
            <w:pPr>
              <w:rPr>
                <w:color w:val="000000" w:themeColor="text1"/>
              </w:rPr>
            </w:pPr>
            <w:r w:rsidRPr="00497828">
              <w:rPr>
                <w:color w:val="000000" w:themeColor="text1"/>
              </w:rPr>
              <w:t>DDPs</w:t>
            </w:r>
          </w:p>
        </w:tc>
        <w:tc>
          <w:tcPr>
            <w:tcW w:w="8007" w:type="dxa"/>
          </w:tcPr>
          <w:p w14:paraId="1BB17F67" w14:textId="77777777" w:rsidR="00100965" w:rsidRPr="00497828" w:rsidRDefault="00100965" w:rsidP="00100965">
            <w:r w:rsidRPr="00497828">
              <w:t>District Development Plans</w:t>
            </w:r>
          </w:p>
        </w:tc>
      </w:tr>
      <w:tr w:rsidR="00100965" w:rsidRPr="00497828" w14:paraId="04B58465" w14:textId="77777777" w:rsidTr="00100965">
        <w:tc>
          <w:tcPr>
            <w:tcW w:w="1569" w:type="dxa"/>
          </w:tcPr>
          <w:p w14:paraId="2F4D88EE" w14:textId="77777777" w:rsidR="00100965" w:rsidRPr="00497828" w:rsidRDefault="00100965" w:rsidP="00100965">
            <w:pPr>
              <w:rPr>
                <w:color w:val="000000" w:themeColor="text1"/>
              </w:rPr>
            </w:pPr>
            <w:r w:rsidRPr="00497828">
              <w:rPr>
                <w:color w:val="000000" w:themeColor="text1"/>
              </w:rPr>
              <w:t>DoF</w:t>
            </w:r>
          </w:p>
        </w:tc>
        <w:tc>
          <w:tcPr>
            <w:tcW w:w="8007" w:type="dxa"/>
          </w:tcPr>
          <w:p w14:paraId="4C8AD260" w14:textId="77777777" w:rsidR="00100965" w:rsidRPr="00497828" w:rsidRDefault="00100965" w:rsidP="00100965">
            <w:r w:rsidRPr="00497828">
              <w:t>Department of Forestry</w:t>
            </w:r>
          </w:p>
        </w:tc>
      </w:tr>
      <w:tr w:rsidR="00100965" w:rsidRPr="00497828" w14:paraId="758F1EE3" w14:textId="77777777" w:rsidTr="00100965">
        <w:tc>
          <w:tcPr>
            <w:tcW w:w="1569" w:type="dxa"/>
          </w:tcPr>
          <w:p w14:paraId="42A4D029" w14:textId="77777777" w:rsidR="00100965" w:rsidRPr="00497828" w:rsidRDefault="00100965" w:rsidP="00100965">
            <w:pPr>
              <w:rPr>
                <w:color w:val="000000" w:themeColor="text1"/>
              </w:rPr>
            </w:pPr>
            <w:r w:rsidRPr="00497828">
              <w:rPr>
                <w:color w:val="000000" w:themeColor="text1"/>
              </w:rPr>
              <w:t>DRM</w:t>
            </w:r>
          </w:p>
        </w:tc>
        <w:tc>
          <w:tcPr>
            <w:tcW w:w="8007" w:type="dxa"/>
          </w:tcPr>
          <w:p w14:paraId="47D29AF2" w14:textId="77777777" w:rsidR="00100965" w:rsidRPr="00497828" w:rsidRDefault="00100965" w:rsidP="00100965">
            <w:r w:rsidRPr="00497828">
              <w:t>Disaster Risk Management</w:t>
            </w:r>
          </w:p>
        </w:tc>
      </w:tr>
      <w:tr w:rsidR="00100965" w:rsidRPr="00497828" w14:paraId="08919B55" w14:textId="77777777" w:rsidTr="00100965">
        <w:tc>
          <w:tcPr>
            <w:tcW w:w="1569" w:type="dxa"/>
          </w:tcPr>
          <w:p w14:paraId="0EA0D6AA" w14:textId="77777777" w:rsidR="00100965" w:rsidRPr="00497828" w:rsidRDefault="00100965" w:rsidP="00100965">
            <w:pPr>
              <w:rPr>
                <w:color w:val="000000" w:themeColor="text1"/>
              </w:rPr>
            </w:pPr>
            <w:r w:rsidRPr="00497828">
              <w:rPr>
                <w:color w:val="000000" w:themeColor="text1"/>
              </w:rPr>
              <w:t>EAD</w:t>
            </w:r>
          </w:p>
        </w:tc>
        <w:tc>
          <w:tcPr>
            <w:tcW w:w="8007" w:type="dxa"/>
          </w:tcPr>
          <w:p w14:paraId="4B57F653" w14:textId="77777777" w:rsidR="00100965" w:rsidRPr="00497828" w:rsidRDefault="00100965" w:rsidP="00100965">
            <w:r w:rsidRPr="00497828">
              <w:t>Environmental Affairs Department</w:t>
            </w:r>
          </w:p>
        </w:tc>
      </w:tr>
      <w:tr w:rsidR="00100965" w:rsidRPr="00497828" w14:paraId="7D3D014A" w14:textId="77777777" w:rsidTr="00100965">
        <w:tc>
          <w:tcPr>
            <w:tcW w:w="1569" w:type="dxa"/>
          </w:tcPr>
          <w:p w14:paraId="5500C2CD" w14:textId="77777777" w:rsidR="00100965" w:rsidRPr="00497828" w:rsidRDefault="00100965" w:rsidP="00100965">
            <w:pPr>
              <w:rPr>
                <w:color w:val="000000" w:themeColor="text1"/>
              </w:rPr>
            </w:pPr>
            <w:r w:rsidRPr="00497828">
              <w:rPr>
                <w:color w:val="000000" w:themeColor="text1"/>
              </w:rPr>
              <w:t>ENRM</w:t>
            </w:r>
          </w:p>
        </w:tc>
        <w:tc>
          <w:tcPr>
            <w:tcW w:w="8007" w:type="dxa"/>
          </w:tcPr>
          <w:p w14:paraId="193E11C9" w14:textId="77777777" w:rsidR="00100965" w:rsidRPr="00497828" w:rsidRDefault="00100965" w:rsidP="00100965">
            <w:r w:rsidRPr="00497828">
              <w:t>Environment and Natural Resource Management</w:t>
            </w:r>
          </w:p>
        </w:tc>
      </w:tr>
      <w:tr w:rsidR="00100965" w:rsidRPr="00497828" w14:paraId="48D3B5B0" w14:textId="77777777" w:rsidTr="00100965">
        <w:tc>
          <w:tcPr>
            <w:tcW w:w="1569" w:type="dxa"/>
          </w:tcPr>
          <w:p w14:paraId="286779B5" w14:textId="77777777" w:rsidR="00100965" w:rsidRPr="00497828" w:rsidRDefault="00100965" w:rsidP="00100965">
            <w:pPr>
              <w:rPr>
                <w:color w:val="000000" w:themeColor="text1"/>
              </w:rPr>
            </w:pPr>
            <w:r w:rsidRPr="00497828">
              <w:rPr>
                <w:color w:val="000000" w:themeColor="text1"/>
              </w:rPr>
              <w:t>GDP</w:t>
            </w:r>
          </w:p>
        </w:tc>
        <w:tc>
          <w:tcPr>
            <w:tcW w:w="8007" w:type="dxa"/>
          </w:tcPr>
          <w:p w14:paraId="24B4D81E" w14:textId="77777777" w:rsidR="00100965" w:rsidRPr="00497828" w:rsidRDefault="00100965" w:rsidP="00100965">
            <w:r w:rsidRPr="00497828">
              <w:t>Gross Domestic Product</w:t>
            </w:r>
          </w:p>
        </w:tc>
      </w:tr>
      <w:tr w:rsidR="00100965" w:rsidRPr="00497828" w14:paraId="7E8DDE17" w14:textId="77777777" w:rsidTr="00100965">
        <w:tc>
          <w:tcPr>
            <w:tcW w:w="1569" w:type="dxa"/>
          </w:tcPr>
          <w:p w14:paraId="7CEE0304" w14:textId="77777777" w:rsidR="00100965" w:rsidRPr="00497828" w:rsidRDefault="00100965" w:rsidP="00100965">
            <w:pPr>
              <w:rPr>
                <w:color w:val="000000" w:themeColor="text1"/>
              </w:rPr>
            </w:pPr>
            <w:r w:rsidRPr="00497828">
              <w:rPr>
                <w:color w:val="000000" w:themeColor="text1"/>
              </w:rPr>
              <w:t>GoM</w:t>
            </w:r>
          </w:p>
        </w:tc>
        <w:tc>
          <w:tcPr>
            <w:tcW w:w="8007" w:type="dxa"/>
          </w:tcPr>
          <w:p w14:paraId="51F6A7BD" w14:textId="77777777" w:rsidR="00100965" w:rsidRPr="00497828" w:rsidRDefault="00100965" w:rsidP="00100965">
            <w:r w:rsidRPr="00497828">
              <w:t>Government of Malawi</w:t>
            </w:r>
          </w:p>
        </w:tc>
      </w:tr>
      <w:tr w:rsidR="00100965" w:rsidRPr="00497828" w14:paraId="600FC2AF" w14:textId="77777777" w:rsidTr="00100965">
        <w:tc>
          <w:tcPr>
            <w:tcW w:w="1569" w:type="dxa"/>
          </w:tcPr>
          <w:p w14:paraId="238E0FCB" w14:textId="77777777" w:rsidR="00100965" w:rsidRPr="00497828" w:rsidRDefault="00100965" w:rsidP="00100965">
            <w:pPr>
              <w:rPr>
                <w:color w:val="000000" w:themeColor="text1"/>
              </w:rPr>
            </w:pPr>
            <w:r w:rsidRPr="00497828">
              <w:rPr>
                <w:color w:val="000000" w:themeColor="text1"/>
              </w:rPr>
              <w:t>IFPRI</w:t>
            </w:r>
          </w:p>
        </w:tc>
        <w:tc>
          <w:tcPr>
            <w:tcW w:w="8007" w:type="dxa"/>
          </w:tcPr>
          <w:p w14:paraId="1C00A6E8" w14:textId="77777777" w:rsidR="00100965" w:rsidRPr="00497828" w:rsidRDefault="00100965" w:rsidP="00100965">
            <w:r w:rsidRPr="00497828">
              <w:rPr>
                <w:noProof/>
              </w:rPr>
              <w:t>International Food Policy Research Institute</w:t>
            </w:r>
          </w:p>
        </w:tc>
      </w:tr>
      <w:tr w:rsidR="00100965" w:rsidRPr="00497828" w14:paraId="18A8D014" w14:textId="77777777" w:rsidTr="00100965">
        <w:tc>
          <w:tcPr>
            <w:tcW w:w="1569" w:type="dxa"/>
          </w:tcPr>
          <w:p w14:paraId="57AC9A73" w14:textId="77777777" w:rsidR="00100965" w:rsidRPr="00497828" w:rsidRDefault="00100965" w:rsidP="00100965">
            <w:pPr>
              <w:rPr>
                <w:color w:val="000000" w:themeColor="text1"/>
              </w:rPr>
            </w:pPr>
            <w:r w:rsidRPr="00497828">
              <w:rPr>
                <w:color w:val="000000" w:themeColor="text1"/>
              </w:rPr>
              <w:t>IHS</w:t>
            </w:r>
          </w:p>
        </w:tc>
        <w:tc>
          <w:tcPr>
            <w:tcW w:w="8007" w:type="dxa"/>
          </w:tcPr>
          <w:p w14:paraId="13AE16AE" w14:textId="77777777" w:rsidR="00100965" w:rsidRPr="00497828" w:rsidRDefault="00100965" w:rsidP="00100965">
            <w:r w:rsidRPr="00497828">
              <w:t>Integrated Household Survey</w:t>
            </w:r>
          </w:p>
        </w:tc>
      </w:tr>
      <w:tr w:rsidR="00100965" w:rsidRPr="00497828" w14:paraId="7D8231DB" w14:textId="77777777" w:rsidTr="00100965">
        <w:tc>
          <w:tcPr>
            <w:tcW w:w="1569" w:type="dxa"/>
          </w:tcPr>
          <w:p w14:paraId="1F4351F4" w14:textId="77777777" w:rsidR="00100965" w:rsidRPr="00497828" w:rsidRDefault="00100965" w:rsidP="00100965">
            <w:pPr>
              <w:rPr>
                <w:color w:val="000000" w:themeColor="text1"/>
              </w:rPr>
            </w:pPr>
            <w:r w:rsidRPr="00497828">
              <w:rPr>
                <w:color w:val="000000" w:themeColor="text1"/>
              </w:rPr>
              <w:t>IPs</w:t>
            </w:r>
          </w:p>
        </w:tc>
        <w:tc>
          <w:tcPr>
            <w:tcW w:w="8007" w:type="dxa"/>
          </w:tcPr>
          <w:p w14:paraId="74ABCA70" w14:textId="77777777" w:rsidR="00100965" w:rsidRPr="00497828" w:rsidRDefault="00100965" w:rsidP="00100965">
            <w:r w:rsidRPr="00497828">
              <w:t>Implementing Partners</w:t>
            </w:r>
          </w:p>
        </w:tc>
      </w:tr>
      <w:tr w:rsidR="00100965" w:rsidRPr="00497828" w14:paraId="37E234C8" w14:textId="77777777" w:rsidTr="00100965">
        <w:tc>
          <w:tcPr>
            <w:tcW w:w="1569" w:type="dxa"/>
          </w:tcPr>
          <w:p w14:paraId="06BF927A" w14:textId="77777777" w:rsidR="00100965" w:rsidRPr="00497828" w:rsidRDefault="00100965" w:rsidP="00100965">
            <w:pPr>
              <w:rPr>
                <w:color w:val="000000" w:themeColor="text1"/>
              </w:rPr>
            </w:pPr>
            <w:r w:rsidRPr="00497828">
              <w:rPr>
                <w:color w:val="000000" w:themeColor="text1"/>
              </w:rPr>
              <w:t>KPs</w:t>
            </w:r>
          </w:p>
        </w:tc>
        <w:tc>
          <w:tcPr>
            <w:tcW w:w="8007" w:type="dxa"/>
          </w:tcPr>
          <w:p w14:paraId="7E6305CB" w14:textId="77777777" w:rsidR="00100965" w:rsidRPr="00497828" w:rsidRDefault="00100965" w:rsidP="00100965">
            <w:r w:rsidRPr="00497828">
              <w:t>Knowledge Products</w:t>
            </w:r>
          </w:p>
        </w:tc>
      </w:tr>
      <w:tr w:rsidR="00100965" w:rsidRPr="00497828" w14:paraId="428DF22D" w14:textId="77777777" w:rsidTr="00100965">
        <w:tc>
          <w:tcPr>
            <w:tcW w:w="1569" w:type="dxa"/>
          </w:tcPr>
          <w:p w14:paraId="7C0FB631" w14:textId="77777777" w:rsidR="00100965" w:rsidRPr="00497828" w:rsidRDefault="00100965" w:rsidP="00100965">
            <w:pPr>
              <w:rPr>
                <w:color w:val="000000" w:themeColor="text1"/>
              </w:rPr>
            </w:pPr>
            <w:r w:rsidRPr="00497828">
              <w:rPr>
                <w:color w:val="000000" w:themeColor="text1"/>
              </w:rPr>
              <w:t>MAIWD</w:t>
            </w:r>
          </w:p>
        </w:tc>
        <w:tc>
          <w:tcPr>
            <w:tcW w:w="8007" w:type="dxa"/>
          </w:tcPr>
          <w:p w14:paraId="01CD7854" w14:textId="77777777" w:rsidR="00100965" w:rsidRPr="00497828" w:rsidRDefault="00100965" w:rsidP="00100965">
            <w:r w:rsidRPr="00497828">
              <w:t>Ministry of Agriculture, Irrigation and Water Development</w:t>
            </w:r>
          </w:p>
        </w:tc>
      </w:tr>
      <w:tr w:rsidR="00100965" w:rsidRPr="00497828" w14:paraId="73B139A7" w14:textId="77777777" w:rsidTr="00100965">
        <w:tc>
          <w:tcPr>
            <w:tcW w:w="1569" w:type="dxa"/>
          </w:tcPr>
          <w:p w14:paraId="5A908303" w14:textId="77777777" w:rsidR="00100965" w:rsidRPr="00497828" w:rsidRDefault="00100965" w:rsidP="00100965">
            <w:pPr>
              <w:rPr>
                <w:color w:val="000000" w:themeColor="text1"/>
              </w:rPr>
            </w:pPr>
            <w:r w:rsidRPr="00497828">
              <w:rPr>
                <w:color w:val="000000" w:themeColor="text1"/>
              </w:rPr>
              <w:t>MDAs</w:t>
            </w:r>
          </w:p>
        </w:tc>
        <w:tc>
          <w:tcPr>
            <w:tcW w:w="8007" w:type="dxa"/>
          </w:tcPr>
          <w:p w14:paraId="74FEF2B0" w14:textId="77777777" w:rsidR="00100965" w:rsidRPr="00497828" w:rsidRDefault="00100965" w:rsidP="00100965">
            <w:r w:rsidRPr="00497828">
              <w:t>Ministries, Departments and Agencies</w:t>
            </w:r>
          </w:p>
        </w:tc>
      </w:tr>
      <w:tr w:rsidR="00100965" w:rsidRPr="00497828" w14:paraId="7EF02B87" w14:textId="77777777" w:rsidTr="00100965">
        <w:tc>
          <w:tcPr>
            <w:tcW w:w="1569" w:type="dxa"/>
          </w:tcPr>
          <w:p w14:paraId="70FDB546" w14:textId="77777777" w:rsidR="00100965" w:rsidRPr="00497828" w:rsidRDefault="00100965" w:rsidP="00100965">
            <w:pPr>
              <w:rPr>
                <w:color w:val="000000" w:themeColor="text1"/>
              </w:rPr>
            </w:pPr>
            <w:r w:rsidRPr="00497828">
              <w:rPr>
                <w:color w:val="000000" w:themeColor="text1"/>
              </w:rPr>
              <w:t>MFEPD</w:t>
            </w:r>
          </w:p>
        </w:tc>
        <w:tc>
          <w:tcPr>
            <w:tcW w:w="8007" w:type="dxa"/>
          </w:tcPr>
          <w:p w14:paraId="50203723" w14:textId="77777777" w:rsidR="00100965" w:rsidRPr="00497828" w:rsidRDefault="00100965" w:rsidP="00100965">
            <w:r w:rsidRPr="00497828">
              <w:t>Ministry of Finance Economic Planning and Development</w:t>
            </w:r>
          </w:p>
        </w:tc>
      </w:tr>
      <w:tr w:rsidR="00100965" w:rsidRPr="00497828" w14:paraId="45988E00" w14:textId="77777777" w:rsidTr="00100965">
        <w:tc>
          <w:tcPr>
            <w:tcW w:w="1569" w:type="dxa"/>
          </w:tcPr>
          <w:p w14:paraId="5EC2D6DF" w14:textId="77777777" w:rsidR="00100965" w:rsidRPr="00497828" w:rsidRDefault="00100965" w:rsidP="00100965">
            <w:pPr>
              <w:rPr>
                <w:color w:val="000000" w:themeColor="text1"/>
              </w:rPr>
            </w:pPr>
            <w:r w:rsidRPr="00497828">
              <w:rPr>
                <w:color w:val="000000" w:themeColor="text1"/>
              </w:rPr>
              <w:t>MDG</w:t>
            </w:r>
          </w:p>
        </w:tc>
        <w:tc>
          <w:tcPr>
            <w:tcW w:w="8007" w:type="dxa"/>
          </w:tcPr>
          <w:p w14:paraId="73BA1A86" w14:textId="77777777" w:rsidR="00100965" w:rsidRPr="00497828" w:rsidRDefault="00100965" w:rsidP="00100965">
            <w:r w:rsidRPr="00497828">
              <w:t>Millennium Development Goal</w:t>
            </w:r>
          </w:p>
        </w:tc>
      </w:tr>
      <w:tr w:rsidR="00100965" w:rsidRPr="00497828" w14:paraId="35AD050F" w14:textId="77777777" w:rsidTr="00100965">
        <w:tc>
          <w:tcPr>
            <w:tcW w:w="1569" w:type="dxa"/>
          </w:tcPr>
          <w:p w14:paraId="088C71A4" w14:textId="77777777" w:rsidR="00100965" w:rsidRPr="00497828" w:rsidRDefault="00100965" w:rsidP="00100965">
            <w:pPr>
              <w:rPr>
                <w:color w:val="000000" w:themeColor="text1"/>
              </w:rPr>
            </w:pPr>
            <w:r w:rsidRPr="00497828">
              <w:rPr>
                <w:color w:val="000000" w:themeColor="text1"/>
              </w:rPr>
              <w:t>MGDS</w:t>
            </w:r>
          </w:p>
        </w:tc>
        <w:tc>
          <w:tcPr>
            <w:tcW w:w="8007" w:type="dxa"/>
          </w:tcPr>
          <w:p w14:paraId="0EF059AD" w14:textId="77777777" w:rsidR="00100965" w:rsidRPr="00497828" w:rsidRDefault="00100965" w:rsidP="00100965">
            <w:r w:rsidRPr="00497828">
              <w:t>Malawi Growth and Development Strategy</w:t>
            </w:r>
          </w:p>
        </w:tc>
      </w:tr>
      <w:tr w:rsidR="00100965" w:rsidRPr="00497828" w14:paraId="4E39A8CD" w14:textId="77777777" w:rsidTr="00100965">
        <w:tc>
          <w:tcPr>
            <w:tcW w:w="1569" w:type="dxa"/>
          </w:tcPr>
          <w:p w14:paraId="49A7E7AA" w14:textId="77777777" w:rsidR="00100965" w:rsidRPr="00497828" w:rsidRDefault="00100965" w:rsidP="00100965">
            <w:pPr>
              <w:rPr>
                <w:color w:val="000000" w:themeColor="text1"/>
              </w:rPr>
            </w:pPr>
            <w:r w:rsidRPr="00497828">
              <w:rPr>
                <w:color w:val="000000" w:themeColor="text1"/>
              </w:rPr>
              <w:t>MIM</w:t>
            </w:r>
          </w:p>
        </w:tc>
        <w:tc>
          <w:tcPr>
            <w:tcW w:w="8007" w:type="dxa"/>
          </w:tcPr>
          <w:p w14:paraId="496F4F15" w14:textId="77777777" w:rsidR="00100965" w:rsidRPr="00497828" w:rsidRDefault="00100965" w:rsidP="00100965">
            <w:r w:rsidRPr="00497828">
              <w:t>Malawi Institute of Management</w:t>
            </w:r>
          </w:p>
        </w:tc>
      </w:tr>
      <w:tr w:rsidR="00100965" w:rsidRPr="00497828" w14:paraId="002F0DCB" w14:textId="77777777" w:rsidTr="00100965">
        <w:tc>
          <w:tcPr>
            <w:tcW w:w="1569" w:type="dxa"/>
          </w:tcPr>
          <w:p w14:paraId="150DA7F4" w14:textId="77777777" w:rsidR="00100965" w:rsidRPr="00497828" w:rsidRDefault="00100965" w:rsidP="00100965">
            <w:pPr>
              <w:rPr>
                <w:color w:val="000000" w:themeColor="text1"/>
              </w:rPr>
            </w:pPr>
            <w:r w:rsidRPr="00497828">
              <w:rPr>
                <w:color w:val="000000" w:themeColor="text1"/>
              </w:rPr>
              <w:t>MNREM</w:t>
            </w:r>
          </w:p>
        </w:tc>
        <w:tc>
          <w:tcPr>
            <w:tcW w:w="8007" w:type="dxa"/>
          </w:tcPr>
          <w:p w14:paraId="47F0E932" w14:textId="77777777" w:rsidR="00100965" w:rsidRPr="00497828" w:rsidRDefault="00100965" w:rsidP="00100965">
            <w:r w:rsidRPr="00497828">
              <w:t>Ministry of Natural Resources, Energy and Mining</w:t>
            </w:r>
          </w:p>
        </w:tc>
      </w:tr>
      <w:tr w:rsidR="00100965" w:rsidRPr="00497828" w14:paraId="035A306E" w14:textId="77777777" w:rsidTr="00100965">
        <w:tc>
          <w:tcPr>
            <w:tcW w:w="1569" w:type="dxa"/>
          </w:tcPr>
          <w:p w14:paraId="2830C411" w14:textId="77777777" w:rsidR="00100965" w:rsidRPr="00497828" w:rsidRDefault="00100965" w:rsidP="00100965">
            <w:pPr>
              <w:rPr>
                <w:color w:val="000000" w:themeColor="text1"/>
              </w:rPr>
            </w:pPr>
            <w:r w:rsidRPr="00497828">
              <w:rPr>
                <w:color w:val="000000" w:themeColor="text1"/>
              </w:rPr>
              <w:t>MTR</w:t>
            </w:r>
          </w:p>
        </w:tc>
        <w:tc>
          <w:tcPr>
            <w:tcW w:w="8007" w:type="dxa"/>
          </w:tcPr>
          <w:p w14:paraId="71DE972B" w14:textId="77777777" w:rsidR="00100965" w:rsidRPr="00497828" w:rsidRDefault="00100965" w:rsidP="00100965">
            <w:r w:rsidRPr="00497828">
              <w:t>Mid Term Review</w:t>
            </w:r>
          </w:p>
        </w:tc>
      </w:tr>
      <w:tr w:rsidR="00100965" w:rsidRPr="00497828" w14:paraId="46E3D6DF" w14:textId="77777777" w:rsidTr="00100965">
        <w:tc>
          <w:tcPr>
            <w:tcW w:w="1569" w:type="dxa"/>
          </w:tcPr>
          <w:p w14:paraId="36009D57" w14:textId="77777777" w:rsidR="00100965" w:rsidRPr="00497828" w:rsidRDefault="00100965" w:rsidP="00100965">
            <w:pPr>
              <w:rPr>
                <w:color w:val="000000" w:themeColor="text1"/>
              </w:rPr>
            </w:pPr>
            <w:r w:rsidRPr="00497828">
              <w:rPr>
                <w:color w:val="000000" w:themeColor="text1"/>
              </w:rPr>
              <w:t>PEI</w:t>
            </w:r>
          </w:p>
        </w:tc>
        <w:tc>
          <w:tcPr>
            <w:tcW w:w="8007" w:type="dxa"/>
          </w:tcPr>
          <w:p w14:paraId="50A0E0FB" w14:textId="77777777" w:rsidR="00100965" w:rsidRPr="00497828" w:rsidRDefault="00100965" w:rsidP="00100965">
            <w:r w:rsidRPr="00497828">
              <w:t>Poverty Environment Initiative</w:t>
            </w:r>
          </w:p>
        </w:tc>
      </w:tr>
      <w:tr w:rsidR="00100965" w:rsidRPr="00497828" w14:paraId="33F67E50" w14:textId="77777777" w:rsidTr="00100965">
        <w:tc>
          <w:tcPr>
            <w:tcW w:w="1569" w:type="dxa"/>
          </w:tcPr>
          <w:p w14:paraId="2DB7131D" w14:textId="77777777" w:rsidR="00100965" w:rsidRPr="00497828" w:rsidRDefault="00100965" w:rsidP="00100965">
            <w:pPr>
              <w:rPr>
                <w:color w:val="000000" w:themeColor="text1"/>
              </w:rPr>
            </w:pPr>
            <w:r w:rsidRPr="00497828">
              <w:rPr>
                <w:color w:val="000000" w:themeColor="text1"/>
              </w:rPr>
              <w:t>PEI-MT</w:t>
            </w:r>
          </w:p>
        </w:tc>
        <w:tc>
          <w:tcPr>
            <w:tcW w:w="8007" w:type="dxa"/>
          </w:tcPr>
          <w:p w14:paraId="6364FACD" w14:textId="77777777" w:rsidR="00100965" w:rsidRPr="00497828" w:rsidRDefault="00100965" w:rsidP="00100965">
            <w:r w:rsidRPr="00497828">
              <w:t>Poverty Environment Initiative-Malawi Team</w:t>
            </w:r>
          </w:p>
        </w:tc>
      </w:tr>
      <w:tr w:rsidR="00100965" w:rsidRPr="00497828" w14:paraId="3EBC6786" w14:textId="77777777" w:rsidTr="00100965">
        <w:tc>
          <w:tcPr>
            <w:tcW w:w="1569" w:type="dxa"/>
          </w:tcPr>
          <w:p w14:paraId="125895DD" w14:textId="77777777" w:rsidR="00100965" w:rsidRPr="00497828" w:rsidRDefault="00100965" w:rsidP="00100965">
            <w:pPr>
              <w:rPr>
                <w:color w:val="000000" w:themeColor="text1"/>
              </w:rPr>
            </w:pPr>
            <w:r w:rsidRPr="00497828">
              <w:rPr>
                <w:color w:val="000000" w:themeColor="text1"/>
              </w:rPr>
              <w:t>PEI-TA</w:t>
            </w:r>
          </w:p>
        </w:tc>
        <w:tc>
          <w:tcPr>
            <w:tcW w:w="8007" w:type="dxa"/>
          </w:tcPr>
          <w:p w14:paraId="6B79E7BE" w14:textId="77777777" w:rsidR="00100965" w:rsidRPr="00497828" w:rsidRDefault="00100965" w:rsidP="00100965">
            <w:r w:rsidRPr="00497828">
              <w:t>Poverty Environment Initiative-Technical Advisor</w:t>
            </w:r>
          </w:p>
        </w:tc>
      </w:tr>
      <w:tr w:rsidR="00100965" w:rsidRPr="00497828" w14:paraId="115AB38C" w14:textId="77777777" w:rsidTr="00100965">
        <w:tc>
          <w:tcPr>
            <w:tcW w:w="1569" w:type="dxa"/>
          </w:tcPr>
          <w:p w14:paraId="5CDC5120" w14:textId="77777777" w:rsidR="00100965" w:rsidRPr="00497828" w:rsidRDefault="00100965" w:rsidP="00100965">
            <w:pPr>
              <w:rPr>
                <w:color w:val="000000" w:themeColor="text1"/>
              </w:rPr>
            </w:pPr>
            <w:r w:rsidRPr="00497828">
              <w:rPr>
                <w:color w:val="000000" w:themeColor="text1"/>
              </w:rPr>
              <w:t>PEN</w:t>
            </w:r>
          </w:p>
        </w:tc>
        <w:tc>
          <w:tcPr>
            <w:tcW w:w="8007" w:type="dxa"/>
          </w:tcPr>
          <w:p w14:paraId="0B21237A" w14:textId="77777777" w:rsidR="00100965" w:rsidRPr="00497828" w:rsidRDefault="00100965" w:rsidP="00100965">
            <w:r w:rsidRPr="00497828">
              <w:t>Poverty-Environment Nexus</w:t>
            </w:r>
          </w:p>
        </w:tc>
      </w:tr>
      <w:tr w:rsidR="00100965" w:rsidRPr="00497828" w14:paraId="17C13B9D" w14:textId="77777777" w:rsidTr="00100965">
        <w:tc>
          <w:tcPr>
            <w:tcW w:w="1569" w:type="dxa"/>
          </w:tcPr>
          <w:p w14:paraId="5FA6CC7D" w14:textId="77777777" w:rsidR="00100965" w:rsidRPr="00497828" w:rsidRDefault="00100965" w:rsidP="00100965">
            <w:pPr>
              <w:rPr>
                <w:color w:val="000000" w:themeColor="text1"/>
              </w:rPr>
            </w:pPr>
            <w:r w:rsidRPr="00497828">
              <w:rPr>
                <w:color w:val="000000" w:themeColor="text1"/>
              </w:rPr>
              <w:t>PER</w:t>
            </w:r>
          </w:p>
        </w:tc>
        <w:tc>
          <w:tcPr>
            <w:tcW w:w="8007" w:type="dxa"/>
          </w:tcPr>
          <w:p w14:paraId="1CFFADF4" w14:textId="77777777" w:rsidR="00100965" w:rsidRPr="00497828" w:rsidRDefault="00100965" w:rsidP="00100965">
            <w:r w:rsidRPr="00497828">
              <w:t>Public Expenditure Review</w:t>
            </w:r>
          </w:p>
        </w:tc>
      </w:tr>
      <w:tr w:rsidR="00100965" w:rsidRPr="00497828" w14:paraId="51BFBFB6" w14:textId="77777777" w:rsidTr="00100965">
        <w:tc>
          <w:tcPr>
            <w:tcW w:w="1569" w:type="dxa"/>
          </w:tcPr>
          <w:p w14:paraId="6B18C4EF" w14:textId="77777777" w:rsidR="00100965" w:rsidRPr="00497828" w:rsidRDefault="00100965" w:rsidP="00100965">
            <w:pPr>
              <w:rPr>
                <w:color w:val="000000" w:themeColor="text1"/>
              </w:rPr>
            </w:pPr>
            <w:r w:rsidRPr="00497828">
              <w:rPr>
                <w:color w:val="000000" w:themeColor="text1"/>
              </w:rPr>
              <w:t>SDI</w:t>
            </w:r>
          </w:p>
        </w:tc>
        <w:tc>
          <w:tcPr>
            <w:tcW w:w="8007" w:type="dxa"/>
          </w:tcPr>
          <w:p w14:paraId="3047E8EE" w14:textId="77777777" w:rsidR="00100965" w:rsidRPr="00497828" w:rsidRDefault="00100965" w:rsidP="00100965">
            <w:r w:rsidRPr="00497828">
              <w:t>Staff Development Institute</w:t>
            </w:r>
          </w:p>
        </w:tc>
      </w:tr>
      <w:tr w:rsidR="00100965" w:rsidRPr="00497828" w14:paraId="1BEABF0B" w14:textId="77777777" w:rsidTr="00100965">
        <w:tc>
          <w:tcPr>
            <w:tcW w:w="1569" w:type="dxa"/>
          </w:tcPr>
          <w:p w14:paraId="442A8D5F" w14:textId="77777777" w:rsidR="00100965" w:rsidRPr="00497828" w:rsidRDefault="00100965" w:rsidP="00100965">
            <w:pPr>
              <w:rPr>
                <w:color w:val="000000" w:themeColor="text1"/>
              </w:rPr>
            </w:pPr>
            <w:r w:rsidRPr="00497828">
              <w:rPr>
                <w:color w:val="000000" w:themeColor="text1"/>
              </w:rPr>
              <w:t>QDA</w:t>
            </w:r>
          </w:p>
        </w:tc>
        <w:tc>
          <w:tcPr>
            <w:tcW w:w="8007" w:type="dxa"/>
          </w:tcPr>
          <w:p w14:paraId="2F7E50B3" w14:textId="77777777" w:rsidR="00100965" w:rsidRPr="00497828" w:rsidRDefault="00100965" w:rsidP="00100965">
            <w:r w:rsidRPr="00497828">
              <w:t>Quality Document Analysis</w:t>
            </w:r>
          </w:p>
        </w:tc>
      </w:tr>
      <w:tr w:rsidR="00100965" w:rsidRPr="00497828" w14:paraId="37EF71D1" w14:textId="77777777" w:rsidTr="00100965">
        <w:tc>
          <w:tcPr>
            <w:tcW w:w="1569" w:type="dxa"/>
          </w:tcPr>
          <w:p w14:paraId="17AFBE93" w14:textId="77777777" w:rsidR="00100965" w:rsidRPr="00497828" w:rsidRDefault="00100965" w:rsidP="00100965">
            <w:pPr>
              <w:rPr>
                <w:color w:val="000000" w:themeColor="text1"/>
              </w:rPr>
            </w:pPr>
            <w:r w:rsidRPr="00497828">
              <w:rPr>
                <w:color w:val="000000" w:themeColor="text1"/>
              </w:rPr>
              <w:t>SDGs</w:t>
            </w:r>
          </w:p>
        </w:tc>
        <w:tc>
          <w:tcPr>
            <w:tcW w:w="8007" w:type="dxa"/>
          </w:tcPr>
          <w:p w14:paraId="4C2EBC02" w14:textId="77777777" w:rsidR="00100965" w:rsidRPr="00497828" w:rsidRDefault="00100965" w:rsidP="00100965">
            <w:r w:rsidRPr="00497828">
              <w:t>Sustainable Development Goals</w:t>
            </w:r>
          </w:p>
        </w:tc>
      </w:tr>
      <w:tr w:rsidR="00100965" w:rsidRPr="00497828" w14:paraId="17E39E7B" w14:textId="77777777" w:rsidTr="00100965">
        <w:tc>
          <w:tcPr>
            <w:tcW w:w="1569" w:type="dxa"/>
          </w:tcPr>
          <w:p w14:paraId="77EE37A3" w14:textId="77777777" w:rsidR="00100965" w:rsidRPr="00497828" w:rsidRDefault="00100965" w:rsidP="00100965">
            <w:pPr>
              <w:rPr>
                <w:color w:val="000000" w:themeColor="text1"/>
              </w:rPr>
            </w:pPr>
            <w:r w:rsidRPr="00497828">
              <w:rPr>
                <w:color w:val="000000" w:themeColor="text1"/>
              </w:rPr>
              <w:t>SEPs</w:t>
            </w:r>
          </w:p>
        </w:tc>
        <w:tc>
          <w:tcPr>
            <w:tcW w:w="8007" w:type="dxa"/>
          </w:tcPr>
          <w:p w14:paraId="08D96AD2" w14:textId="77777777" w:rsidR="00100965" w:rsidRPr="00497828" w:rsidRDefault="00100965" w:rsidP="00100965">
            <w:r w:rsidRPr="00497828">
              <w:t>Socio-Economic Profiles</w:t>
            </w:r>
          </w:p>
        </w:tc>
      </w:tr>
      <w:tr w:rsidR="00100965" w:rsidRPr="00497828" w14:paraId="751CD710" w14:textId="77777777" w:rsidTr="00100965">
        <w:tc>
          <w:tcPr>
            <w:tcW w:w="1569" w:type="dxa"/>
          </w:tcPr>
          <w:p w14:paraId="1243A443" w14:textId="77777777" w:rsidR="00100965" w:rsidRPr="00497828" w:rsidRDefault="00100965" w:rsidP="00100965">
            <w:pPr>
              <w:rPr>
                <w:color w:val="000000" w:themeColor="text1"/>
              </w:rPr>
            </w:pPr>
            <w:r w:rsidRPr="00497828">
              <w:rPr>
                <w:color w:val="000000" w:themeColor="text1"/>
              </w:rPr>
              <w:t>SOER</w:t>
            </w:r>
          </w:p>
        </w:tc>
        <w:tc>
          <w:tcPr>
            <w:tcW w:w="8007" w:type="dxa"/>
          </w:tcPr>
          <w:p w14:paraId="48014E12" w14:textId="77777777" w:rsidR="00100965" w:rsidRPr="00497828" w:rsidRDefault="00100965" w:rsidP="00100965">
            <w:r w:rsidRPr="00497828">
              <w:t>Malawi State of the Environment Report</w:t>
            </w:r>
          </w:p>
        </w:tc>
      </w:tr>
      <w:tr w:rsidR="00100965" w:rsidRPr="00497828" w14:paraId="608C00D2" w14:textId="77777777" w:rsidTr="00100965">
        <w:tc>
          <w:tcPr>
            <w:tcW w:w="1569" w:type="dxa"/>
          </w:tcPr>
          <w:p w14:paraId="6E736870" w14:textId="77777777" w:rsidR="00100965" w:rsidRPr="00497828" w:rsidRDefault="00100965" w:rsidP="00100965">
            <w:pPr>
              <w:rPr>
                <w:color w:val="000000" w:themeColor="text1"/>
              </w:rPr>
            </w:pPr>
            <w:r w:rsidRPr="00497828">
              <w:rPr>
                <w:color w:val="000000" w:themeColor="text1"/>
              </w:rPr>
              <w:t>TOC</w:t>
            </w:r>
          </w:p>
        </w:tc>
        <w:tc>
          <w:tcPr>
            <w:tcW w:w="8007" w:type="dxa"/>
          </w:tcPr>
          <w:p w14:paraId="5C7A729E" w14:textId="77777777" w:rsidR="00100965" w:rsidRPr="00497828" w:rsidRDefault="00100965" w:rsidP="00100965">
            <w:r w:rsidRPr="00497828">
              <w:t>Theory of Change</w:t>
            </w:r>
          </w:p>
        </w:tc>
      </w:tr>
      <w:tr w:rsidR="00100965" w:rsidRPr="00497828" w14:paraId="6CA8C40A" w14:textId="77777777" w:rsidTr="00100965">
        <w:tc>
          <w:tcPr>
            <w:tcW w:w="1569" w:type="dxa"/>
          </w:tcPr>
          <w:p w14:paraId="760867EE" w14:textId="77777777" w:rsidR="00100965" w:rsidRPr="00497828" w:rsidRDefault="00100965" w:rsidP="00100965">
            <w:pPr>
              <w:rPr>
                <w:color w:val="000000" w:themeColor="text1"/>
              </w:rPr>
            </w:pPr>
            <w:r w:rsidRPr="00497828">
              <w:rPr>
                <w:color w:val="000000" w:themeColor="text1"/>
              </w:rPr>
              <w:t>UNDAF</w:t>
            </w:r>
          </w:p>
        </w:tc>
        <w:tc>
          <w:tcPr>
            <w:tcW w:w="8007" w:type="dxa"/>
          </w:tcPr>
          <w:p w14:paraId="3B880807" w14:textId="77777777" w:rsidR="00100965" w:rsidRPr="00497828" w:rsidRDefault="00100965" w:rsidP="00100965">
            <w:r w:rsidRPr="00497828">
              <w:t>United Nations Development Assistance Framework</w:t>
            </w:r>
          </w:p>
        </w:tc>
      </w:tr>
      <w:tr w:rsidR="00100965" w:rsidRPr="00497828" w14:paraId="42589788" w14:textId="77777777" w:rsidTr="00100965">
        <w:tc>
          <w:tcPr>
            <w:tcW w:w="1569" w:type="dxa"/>
          </w:tcPr>
          <w:p w14:paraId="2175A91F" w14:textId="77777777" w:rsidR="00100965" w:rsidRPr="00497828" w:rsidRDefault="00100965" w:rsidP="00100965">
            <w:pPr>
              <w:rPr>
                <w:color w:val="000000" w:themeColor="text1"/>
              </w:rPr>
            </w:pPr>
            <w:r w:rsidRPr="00497828">
              <w:rPr>
                <w:color w:val="000000" w:themeColor="text1"/>
              </w:rPr>
              <w:t>UNDP</w:t>
            </w:r>
          </w:p>
        </w:tc>
        <w:tc>
          <w:tcPr>
            <w:tcW w:w="8007" w:type="dxa"/>
          </w:tcPr>
          <w:p w14:paraId="39E5DCE9" w14:textId="77777777" w:rsidR="00100965" w:rsidRPr="00497828" w:rsidRDefault="00100965" w:rsidP="00100965">
            <w:r w:rsidRPr="00497828">
              <w:t>United Nations Development Programme</w:t>
            </w:r>
          </w:p>
        </w:tc>
      </w:tr>
      <w:tr w:rsidR="00100965" w:rsidRPr="00497828" w14:paraId="67B93A80" w14:textId="77777777" w:rsidTr="00100965">
        <w:tc>
          <w:tcPr>
            <w:tcW w:w="1569" w:type="dxa"/>
          </w:tcPr>
          <w:p w14:paraId="5BBA21C8" w14:textId="77777777" w:rsidR="00100965" w:rsidRPr="00497828" w:rsidRDefault="00100965" w:rsidP="00100965">
            <w:pPr>
              <w:rPr>
                <w:color w:val="000000" w:themeColor="text1"/>
              </w:rPr>
            </w:pPr>
            <w:r w:rsidRPr="00497828">
              <w:rPr>
                <w:color w:val="000000" w:themeColor="text1"/>
              </w:rPr>
              <w:t>UNDP-CPD</w:t>
            </w:r>
          </w:p>
        </w:tc>
        <w:tc>
          <w:tcPr>
            <w:tcW w:w="8007" w:type="dxa"/>
          </w:tcPr>
          <w:p w14:paraId="0EAEECA5" w14:textId="77777777" w:rsidR="00100965" w:rsidRPr="00497828" w:rsidRDefault="00100965" w:rsidP="00100965">
            <w:r w:rsidRPr="00497828">
              <w:t>United Nations Development Programme Country Programme Document</w:t>
            </w:r>
          </w:p>
        </w:tc>
      </w:tr>
      <w:tr w:rsidR="00100965" w:rsidRPr="00497828" w14:paraId="1C4F10EC" w14:textId="77777777" w:rsidTr="00100965">
        <w:tc>
          <w:tcPr>
            <w:tcW w:w="1569" w:type="dxa"/>
          </w:tcPr>
          <w:p w14:paraId="4806220E" w14:textId="77777777" w:rsidR="00100965" w:rsidRPr="00497828" w:rsidRDefault="00100965" w:rsidP="00100965">
            <w:pPr>
              <w:rPr>
                <w:color w:val="000000" w:themeColor="text1"/>
              </w:rPr>
            </w:pPr>
            <w:r w:rsidRPr="00497828">
              <w:rPr>
                <w:color w:val="000000" w:themeColor="text1"/>
              </w:rPr>
              <w:t>UNEP</w:t>
            </w:r>
          </w:p>
        </w:tc>
        <w:tc>
          <w:tcPr>
            <w:tcW w:w="8007" w:type="dxa"/>
          </w:tcPr>
          <w:p w14:paraId="2E555FF5" w14:textId="77777777" w:rsidR="00100965" w:rsidRPr="00497828" w:rsidRDefault="00100965" w:rsidP="00100965">
            <w:r w:rsidRPr="00497828">
              <w:rPr>
                <w:lang w:val="x-none" w:eastAsia="x-none"/>
              </w:rPr>
              <w:t>United Nations Environment Programme</w:t>
            </w:r>
          </w:p>
        </w:tc>
      </w:tr>
    </w:tbl>
    <w:p w14:paraId="2048FC30" w14:textId="77777777" w:rsidR="00100965" w:rsidRPr="00497828" w:rsidRDefault="00100965" w:rsidP="00100965">
      <w:pPr>
        <w:rPr>
          <w:lang w:eastAsia="x-none"/>
        </w:rPr>
      </w:pPr>
    </w:p>
    <w:p w14:paraId="2AFF77BC" w14:textId="77777777" w:rsidR="00100965" w:rsidRPr="00497828" w:rsidRDefault="00100965" w:rsidP="00100965">
      <w:pPr>
        <w:rPr>
          <w:lang w:eastAsia="x-none"/>
        </w:rPr>
      </w:pPr>
    </w:p>
    <w:p w14:paraId="25A126EA" w14:textId="77777777" w:rsidR="00100965" w:rsidRPr="00497828" w:rsidRDefault="00100965" w:rsidP="00100965">
      <w:pPr>
        <w:rPr>
          <w:lang w:eastAsia="x-none"/>
        </w:rPr>
      </w:pPr>
    </w:p>
    <w:p w14:paraId="325E9AA7" w14:textId="77777777" w:rsidR="00100965" w:rsidRPr="00497828" w:rsidRDefault="00100965" w:rsidP="00100965">
      <w:pPr>
        <w:rPr>
          <w:lang w:eastAsia="x-none"/>
        </w:rPr>
      </w:pPr>
    </w:p>
    <w:p w14:paraId="725FC29F" w14:textId="77777777" w:rsidR="00100965" w:rsidRPr="00497828" w:rsidRDefault="00100965" w:rsidP="00100965">
      <w:pPr>
        <w:rPr>
          <w:lang w:eastAsia="x-none"/>
        </w:rPr>
      </w:pPr>
    </w:p>
    <w:p w14:paraId="5EBA3250" w14:textId="77777777" w:rsidR="00100965" w:rsidRPr="00497828" w:rsidRDefault="00100965" w:rsidP="00100965">
      <w:pPr>
        <w:rPr>
          <w:lang w:eastAsia="x-none"/>
        </w:rPr>
      </w:pPr>
    </w:p>
    <w:p w14:paraId="28291E46" w14:textId="77777777" w:rsidR="00100965" w:rsidRPr="00497828" w:rsidRDefault="00100965" w:rsidP="00100965">
      <w:pPr>
        <w:rPr>
          <w:lang w:eastAsia="x-none"/>
        </w:rPr>
      </w:pPr>
      <w:bookmarkStart w:id="12" w:name="_Toc507155666"/>
      <w:bookmarkStart w:id="13" w:name="_Toc229531608"/>
      <w:bookmarkStart w:id="14" w:name="_Toc320680024"/>
      <w:bookmarkEnd w:id="12"/>
    </w:p>
    <w:p w14:paraId="4C7B3CE5" w14:textId="77777777" w:rsidR="00100965" w:rsidRPr="00497828" w:rsidRDefault="00100965" w:rsidP="00100965">
      <w:pPr>
        <w:rPr>
          <w:lang w:eastAsia="x-none"/>
        </w:rPr>
      </w:pPr>
    </w:p>
    <w:p w14:paraId="2EDBF263" w14:textId="77777777" w:rsidR="00100965" w:rsidRPr="00497828" w:rsidRDefault="00100965" w:rsidP="00100965">
      <w:pPr>
        <w:rPr>
          <w:lang w:eastAsia="x-none"/>
        </w:rPr>
      </w:pPr>
    </w:p>
    <w:p w14:paraId="46EE8799" w14:textId="77777777" w:rsidR="00100965" w:rsidRPr="00497828" w:rsidRDefault="00100965" w:rsidP="00100965">
      <w:pPr>
        <w:rPr>
          <w:lang w:eastAsia="x-none"/>
        </w:rPr>
      </w:pPr>
    </w:p>
    <w:p w14:paraId="47D4C4EF" w14:textId="77777777" w:rsidR="00100965" w:rsidRPr="00497828" w:rsidRDefault="00100965" w:rsidP="00100965">
      <w:pPr>
        <w:pStyle w:val="Heading1"/>
      </w:pPr>
      <w:bookmarkStart w:id="15" w:name="_Toc519987084"/>
      <w:r w:rsidRPr="00497828">
        <w:lastRenderedPageBreak/>
        <w:t>EXECUTIVE SUMMARY</w:t>
      </w:r>
      <w:bookmarkEnd w:id="15"/>
    </w:p>
    <w:p w14:paraId="4893E22F" w14:textId="77777777" w:rsidR="00100965" w:rsidRPr="00497828" w:rsidRDefault="00100965" w:rsidP="00100965">
      <w:pPr>
        <w:rPr>
          <w:lang w:eastAsia="x-none"/>
        </w:rPr>
      </w:pPr>
    </w:p>
    <w:p w14:paraId="6C590B59" w14:textId="77777777" w:rsidR="00100965" w:rsidRPr="006F22F9" w:rsidRDefault="00100965" w:rsidP="00100965">
      <w:pPr>
        <w:rPr>
          <w:rFonts w:eastAsia="MS Mincho" w:cs="Calibri"/>
          <w:b/>
          <w:i/>
        </w:rPr>
      </w:pPr>
      <w:r w:rsidRPr="006F22F9">
        <w:rPr>
          <w:rFonts w:eastAsia="MS Mincho" w:cs="Calibri"/>
          <w:b/>
          <w:i/>
        </w:rPr>
        <w:t>Brief description of the project</w:t>
      </w:r>
    </w:p>
    <w:p w14:paraId="2F155337" w14:textId="77777777" w:rsidR="00100965" w:rsidRPr="00497828" w:rsidRDefault="00100965" w:rsidP="00100965">
      <w:pPr>
        <w:rPr>
          <w:rFonts w:eastAsia="MS Mincho" w:cs="Calibri"/>
        </w:rPr>
      </w:pPr>
    </w:p>
    <w:p w14:paraId="60261E73" w14:textId="77777777" w:rsidR="00100965" w:rsidRPr="00497828" w:rsidRDefault="00100965" w:rsidP="00100965">
      <w:pPr>
        <w:jc w:val="both"/>
        <w:rPr>
          <w:lang w:val="en-US"/>
        </w:rPr>
      </w:pPr>
      <w:r w:rsidRPr="00497828">
        <w:rPr>
          <w:rFonts w:eastAsia="MS Mincho" w:cs="Calibri"/>
        </w:rPr>
        <w:t xml:space="preserve">This report provides the findings of the Terminal evaluation of the Government of Malawi-UNDP Poverty-Environment Initiative Phase II (PEI-II) project. The project was jointly funded by UNDP, UNEP and was implemented through Ministries, Department and Agencies (Forestry, Environment, Fisheries, Finance, Office of President and Cabinet, Local Government and Local Councils). </w:t>
      </w:r>
      <w:r w:rsidRPr="00497828">
        <w:t>The overall objective of the PEI-II was to use evidence based output through the various products that it generated to initiate, sustain and promote dialogues and discourse and using the theory of change,</w:t>
      </w:r>
      <w:r>
        <w:t xml:space="preserve"> to</w:t>
      </w:r>
      <w:r w:rsidRPr="00497828">
        <w:t xml:space="preserve"> engender policy formulation and reforms that can leverage public budgeting and financing in the core sectors of ENRM to reduce poverty and food insecurity in a sustainable manner.</w:t>
      </w:r>
      <w:r w:rsidRPr="00497828">
        <w:rPr>
          <w:lang w:eastAsia="x-none"/>
        </w:rPr>
        <w:t xml:space="preserve"> </w:t>
      </w:r>
    </w:p>
    <w:p w14:paraId="316B07D5" w14:textId="77777777" w:rsidR="00100965" w:rsidRPr="00497828" w:rsidRDefault="00100965" w:rsidP="00100965">
      <w:pPr>
        <w:jc w:val="both"/>
        <w:rPr>
          <w:lang w:eastAsia="x-none"/>
        </w:rPr>
      </w:pPr>
    </w:p>
    <w:p w14:paraId="721838FD" w14:textId="77777777" w:rsidR="00100965" w:rsidRPr="00497828" w:rsidRDefault="00100965" w:rsidP="00100965">
      <w:pPr>
        <w:jc w:val="both"/>
      </w:pPr>
      <w:r w:rsidRPr="00497828">
        <w:t>The three broad objectives are;</w:t>
      </w:r>
    </w:p>
    <w:p w14:paraId="264F2E1C" w14:textId="77777777" w:rsidR="00100965" w:rsidRPr="00497828" w:rsidRDefault="00100965" w:rsidP="00100965">
      <w:pPr>
        <w:jc w:val="both"/>
      </w:pPr>
    </w:p>
    <w:p w14:paraId="46A8A6BD" w14:textId="77777777" w:rsidR="00100965" w:rsidRPr="00497828" w:rsidRDefault="00100965" w:rsidP="00100965">
      <w:pPr>
        <w:pStyle w:val="ListParagraph"/>
        <w:numPr>
          <w:ilvl w:val="0"/>
          <w:numId w:val="11"/>
        </w:numPr>
        <w:jc w:val="both"/>
        <w:rPr>
          <w:rFonts w:ascii="Century Gothic" w:hAnsi="Century Gothic"/>
          <w:iCs/>
          <w:sz w:val="24"/>
          <w:szCs w:val="24"/>
        </w:rPr>
      </w:pPr>
      <w:r w:rsidRPr="00497828">
        <w:rPr>
          <w:rFonts w:ascii="Century Gothic" w:hAnsi="Century Gothic"/>
          <w:iCs/>
          <w:sz w:val="24"/>
          <w:szCs w:val="24"/>
        </w:rPr>
        <w:t xml:space="preserve">Mainstreaming of Pro-poor environment and natural resources linkages in policies, development plans and programmes at national, sector and district level and; </w:t>
      </w:r>
    </w:p>
    <w:p w14:paraId="4F116DD6" w14:textId="77777777" w:rsidR="00100965" w:rsidRPr="00497828" w:rsidRDefault="00100965" w:rsidP="00100965">
      <w:pPr>
        <w:pStyle w:val="ListParagraph"/>
        <w:numPr>
          <w:ilvl w:val="0"/>
          <w:numId w:val="11"/>
        </w:numPr>
        <w:jc w:val="both"/>
        <w:rPr>
          <w:rFonts w:ascii="Century Gothic" w:hAnsi="Century Gothic"/>
          <w:sz w:val="24"/>
          <w:szCs w:val="24"/>
        </w:rPr>
      </w:pPr>
      <w:r w:rsidRPr="00497828">
        <w:rPr>
          <w:rFonts w:ascii="Century Gothic" w:hAnsi="Century Gothic"/>
          <w:sz w:val="24"/>
          <w:szCs w:val="24"/>
        </w:rPr>
        <w:t>Promote incorporation of budgeting and financing for sustainable development into national, district and sector plans, policies and budgets.</w:t>
      </w:r>
    </w:p>
    <w:p w14:paraId="6AAF8807" w14:textId="77777777" w:rsidR="00100965" w:rsidRPr="00497828" w:rsidRDefault="00100965" w:rsidP="00100965">
      <w:pPr>
        <w:pStyle w:val="ListParagraph"/>
        <w:numPr>
          <w:ilvl w:val="0"/>
          <w:numId w:val="11"/>
        </w:numPr>
        <w:jc w:val="both"/>
        <w:rPr>
          <w:rFonts w:ascii="Century Gothic" w:hAnsi="Century Gothic"/>
        </w:rPr>
      </w:pPr>
      <w:r w:rsidRPr="00497828">
        <w:rPr>
          <w:rFonts w:ascii="Century Gothic" w:hAnsi="Century Gothic"/>
        </w:rPr>
        <w:t>Data and knowledge on the poverty, environment and natural resources nexus collected and made accessible to decision makers in government, private sector and civil society</w:t>
      </w:r>
    </w:p>
    <w:p w14:paraId="6B0253D9" w14:textId="77777777" w:rsidR="00100965" w:rsidRPr="006F22F9" w:rsidRDefault="00100965" w:rsidP="00100965">
      <w:pPr>
        <w:jc w:val="both"/>
        <w:rPr>
          <w:b/>
          <w:i/>
        </w:rPr>
      </w:pPr>
      <w:r w:rsidRPr="006F22F9">
        <w:rPr>
          <w:b/>
          <w:i/>
        </w:rPr>
        <w:t>Context and purpose of the evaluation</w:t>
      </w:r>
    </w:p>
    <w:p w14:paraId="5357ADD5" w14:textId="77777777" w:rsidR="00100965" w:rsidRPr="00497828" w:rsidRDefault="00100965" w:rsidP="00100965">
      <w:pPr>
        <w:jc w:val="both"/>
      </w:pPr>
    </w:p>
    <w:p w14:paraId="65B4A3E9" w14:textId="77777777" w:rsidR="00100965" w:rsidRPr="00497828" w:rsidRDefault="00100965" w:rsidP="00100965">
      <w:pPr>
        <w:jc w:val="both"/>
      </w:pPr>
      <w:r w:rsidRPr="00497828">
        <w:t>The purpose of the evaluation was to</w:t>
      </w:r>
      <w:r w:rsidRPr="00497828">
        <w:rPr>
          <w:b/>
          <w:i/>
          <w:color w:val="000000"/>
        </w:rPr>
        <w:t xml:space="preserve"> </w:t>
      </w:r>
      <w:r w:rsidRPr="00497828">
        <w:t xml:space="preserve">critically assess the PEI-II project and its products, measuring to what extent the objective/outputs/activities have been achieved against the results and resources framework and what impacts they have had. Additionally, the evaluation was to identify factors that have hindered or facilitated the success of the project and the institutional challenges. </w:t>
      </w:r>
    </w:p>
    <w:p w14:paraId="5E01122F" w14:textId="77777777" w:rsidR="00100965" w:rsidRPr="00497828" w:rsidRDefault="00100965" w:rsidP="00100965">
      <w:pPr>
        <w:jc w:val="both"/>
      </w:pPr>
    </w:p>
    <w:p w14:paraId="6A238E88" w14:textId="77777777" w:rsidR="00100965" w:rsidRPr="006F22F9" w:rsidRDefault="00100965" w:rsidP="00100965">
      <w:pPr>
        <w:jc w:val="both"/>
        <w:rPr>
          <w:b/>
          <w:i/>
          <w:lang w:eastAsia="x-none"/>
        </w:rPr>
      </w:pPr>
      <w:r w:rsidRPr="006F22F9">
        <w:rPr>
          <w:b/>
          <w:i/>
          <w:lang w:eastAsia="x-none"/>
        </w:rPr>
        <w:t>Evaluation objectives</w:t>
      </w:r>
    </w:p>
    <w:p w14:paraId="711FE21A" w14:textId="77777777" w:rsidR="00100965" w:rsidRPr="00497828" w:rsidRDefault="00100965" w:rsidP="00100965">
      <w:pPr>
        <w:jc w:val="both"/>
        <w:rPr>
          <w:lang w:eastAsia="x-none"/>
        </w:rPr>
      </w:pPr>
    </w:p>
    <w:p w14:paraId="6F31F275" w14:textId="77777777" w:rsidR="00100965" w:rsidRPr="00497828" w:rsidRDefault="00100965" w:rsidP="00100965">
      <w:pPr>
        <w:jc w:val="both"/>
      </w:pPr>
      <w:r w:rsidRPr="00497828">
        <w:t>The overall objective of the terminal evaluation was to assess the achievements of the objectives of the programme. The terminal evaluation was to (i)</w:t>
      </w:r>
      <w:r w:rsidRPr="00497828">
        <w:rPr>
          <w:lang w:eastAsia="x-none"/>
        </w:rPr>
        <w:t xml:space="preserve"> </w:t>
      </w:r>
      <w:r w:rsidRPr="00497828">
        <w:t xml:space="preserve">assess the relevance, effectiveness, efficiency and appropriateness of the project in terms of the implementation of activities that achieve outputs and outcomes, (iii) establish the impact and sustainability of the project, and (iv) review the project design and management structures (v) make clear and focused recommendations (aligned to CO aspirations for larger, more coherent projects in the next programming cycle (2018-2019)) and  (v) document lessons learnt and best practices during implementation to inform future decision on project design, implementation and management of similar intervention </w:t>
      </w:r>
    </w:p>
    <w:p w14:paraId="6A2F6BD0" w14:textId="77777777" w:rsidR="00100965" w:rsidRPr="00497828" w:rsidRDefault="00100965" w:rsidP="00100965">
      <w:pPr>
        <w:jc w:val="both"/>
        <w:rPr>
          <w:lang w:eastAsia="x-none"/>
        </w:rPr>
      </w:pPr>
    </w:p>
    <w:p w14:paraId="3847E766" w14:textId="77777777" w:rsidR="00100965" w:rsidRPr="006F22F9" w:rsidRDefault="00100965" w:rsidP="00100965">
      <w:pPr>
        <w:jc w:val="both"/>
        <w:rPr>
          <w:b/>
          <w:i/>
          <w:lang w:eastAsia="x-none"/>
        </w:rPr>
      </w:pPr>
      <w:r w:rsidRPr="006F22F9">
        <w:rPr>
          <w:b/>
          <w:i/>
          <w:lang w:eastAsia="x-none"/>
        </w:rPr>
        <w:t>Intended audience</w:t>
      </w:r>
    </w:p>
    <w:p w14:paraId="39850FEB" w14:textId="77777777" w:rsidR="00100965" w:rsidRPr="00497828" w:rsidRDefault="00100965" w:rsidP="00100965">
      <w:pPr>
        <w:widowControl w:val="0"/>
        <w:autoSpaceDE w:val="0"/>
        <w:autoSpaceDN w:val="0"/>
        <w:adjustRightInd w:val="0"/>
        <w:spacing w:after="240"/>
        <w:jc w:val="both"/>
        <w:rPr>
          <w:rFonts w:eastAsia="MS Mincho" w:cs="Century Gothic"/>
        </w:rPr>
      </w:pPr>
      <w:r w:rsidRPr="00497828">
        <w:rPr>
          <w:rFonts w:eastAsia="MS Mincho" w:cs="Century Gothic"/>
        </w:rPr>
        <w:t xml:space="preserve">The main users of the report </w:t>
      </w:r>
      <w:r>
        <w:rPr>
          <w:rFonts w:eastAsia="MS Mincho" w:cs="Century Gothic"/>
        </w:rPr>
        <w:t>are</w:t>
      </w:r>
      <w:r w:rsidRPr="00497828">
        <w:rPr>
          <w:rFonts w:eastAsia="MS Mincho" w:cs="Century Gothic"/>
        </w:rPr>
        <w:t xml:space="preserve"> the Government of Malawi (MDAs) and UNDP to understand the extent to which the programme worked and what could be </w:t>
      </w:r>
      <w:r w:rsidRPr="00497828">
        <w:rPr>
          <w:rFonts w:eastAsia="MS Mincho" w:cs="Century Gothic"/>
        </w:rPr>
        <w:lastRenderedPageBreak/>
        <w:t>improved. The report further provides lessons learnt that could be applied to the eventual scaling up of the PEI-II interventions in Malawi. The findings could be triangulated to other programmes and project in Malawi especially those implemented by other development partners. The evaluation findings and recommendations could also be used to inform future design and implementation of similar programmes at national and regional level. Other stakeholders that could benefit from the evaluation include District Executive Committees, District councils Development Partners, ENRM institutions, UN family, local and international NGOs.</w:t>
      </w:r>
    </w:p>
    <w:p w14:paraId="40C0785F" w14:textId="77777777" w:rsidR="00100965" w:rsidRPr="00497828" w:rsidRDefault="00100965" w:rsidP="00100965">
      <w:pPr>
        <w:jc w:val="both"/>
        <w:rPr>
          <w:lang w:eastAsia="x-none"/>
        </w:rPr>
      </w:pPr>
    </w:p>
    <w:p w14:paraId="32D6B1B9" w14:textId="77777777" w:rsidR="00100965" w:rsidRPr="006F22F9" w:rsidRDefault="00100965" w:rsidP="00100965">
      <w:pPr>
        <w:jc w:val="both"/>
        <w:rPr>
          <w:b/>
          <w:i/>
          <w:lang w:eastAsia="x-none"/>
        </w:rPr>
      </w:pPr>
      <w:r w:rsidRPr="006F22F9">
        <w:rPr>
          <w:b/>
          <w:i/>
          <w:lang w:eastAsia="x-none"/>
        </w:rPr>
        <w:t>Evaluation methodology</w:t>
      </w:r>
    </w:p>
    <w:p w14:paraId="716CDE8B" w14:textId="77777777" w:rsidR="00100965" w:rsidRPr="00497828" w:rsidRDefault="00100965" w:rsidP="00100965">
      <w:pPr>
        <w:widowControl w:val="0"/>
        <w:autoSpaceDE w:val="0"/>
        <w:autoSpaceDN w:val="0"/>
        <w:adjustRightInd w:val="0"/>
        <w:spacing w:after="240"/>
        <w:jc w:val="both"/>
        <w:rPr>
          <w:rFonts w:eastAsia="MS Mincho" w:cs="Century Gothic"/>
        </w:rPr>
      </w:pPr>
      <w:r w:rsidRPr="00497828">
        <w:rPr>
          <w:rFonts w:eastAsia="MS Mincho" w:cs="Century Gothic"/>
        </w:rPr>
        <w:t xml:space="preserve">The approaches for this evaluation did not follow any experimental (and quasi-experimental) design due to lack of control/comparison group knowing that is was mostly enhancing the capacities of MDAs. The method used was to see changes before and after the project within the targeted MDAs. The approach considered ways of getting a measure of the main evaluation components based on the planned activities, and the sustainability of the interventions. Qualitative methods were adopted to gather an in-depth understanding of the perspectives of various project’s primary targets from direct department beneficiaries, members of Project committees, district staff, Staff from CSOs and staff from the coordinating unit including those from UN and development partners. </w:t>
      </w:r>
    </w:p>
    <w:p w14:paraId="78A2809D" w14:textId="77777777" w:rsidR="00100965" w:rsidRPr="004836EB" w:rsidRDefault="00100965" w:rsidP="00100965">
      <w:pPr>
        <w:jc w:val="both"/>
        <w:rPr>
          <w:b/>
        </w:rPr>
      </w:pPr>
      <w:r w:rsidRPr="004836EB">
        <w:rPr>
          <w:b/>
        </w:rPr>
        <w:t>Summary Findings</w:t>
      </w:r>
    </w:p>
    <w:p w14:paraId="0D2D0CA3" w14:textId="77777777" w:rsidR="00100965" w:rsidRDefault="00100965" w:rsidP="00100965">
      <w:pPr>
        <w:jc w:val="both"/>
      </w:pPr>
      <w:r>
        <w:t xml:space="preserve">The table below provide the summary findings for the Terminal  Evaluation of PEI-II </w:t>
      </w:r>
    </w:p>
    <w:p w14:paraId="144A7799" w14:textId="77777777" w:rsidR="00100965" w:rsidRDefault="00100965" w:rsidP="00100965">
      <w:pPr>
        <w:jc w:val="both"/>
      </w:pPr>
    </w:p>
    <w:tbl>
      <w:tblPr>
        <w:tblStyle w:val="GridTable4-Accent51"/>
        <w:tblW w:w="10165" w:type="dxa"/>
        <w:tblLook w:val="04A0" w:firstRow="1" w:lastRow="0" w:firstColumn="1" w:lastColumn="0" w:noHBand="0" w:noVBand="1"/>
      </w:tblPr>
      <w:tblGrid>
        <w:gridCol w:w="4359"/>
        <w:gridCol w:w="5806"/>
      </w:tblGrid>
      <w:tr w:rsidR="00100965" w:rsidRPr="005C0A03" w14:paraId="1EA9A545" w14:textId="77777777" w:rsidTr="00100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9" w:type="dxa"/>
            <w:tcBorders>
              <w:right w:val="single" w:sz="4" w:space="0" w:color="4472C4" w:themeColor="accent5"/>
            </w:tcBorders>
            <w:shd w:val="clear" w:color="auto" w:fill="FFFFFF" w:themeFill="background1"/>
          </w:tcPr>
          <w:p w14:paraId="07DAECC5" w14:textId="77777777" w:rsidR="00100965" w:rsidRPr="005C0A03" w:rsidRDefault="00100965" w:rsidP="00100965">
            <w:pPr>
              <w:rPr>
                <w:color w:val="auto"/>
                <w:sz w:val="24"/>
                <w:szCs w:val="24"/>
              </w:rPr>
            </w:pPr>
            <w:r w:rsidRPr="005C0A03">
              <w:rPr>
                <w:color w:val="auto"/>
                <w:sz w:val="24"/>
                <w:szCs w:val="24"/>
              </w:rPr>
              <w:t>Evaluation Criteria</w:t>
            </w:r>
          </w:p>
        </w:tc>
        <w:tc>
          <w:tcPr>
            <w:tcW w:w="5806" w:type="dxa"/>
            <w:tcBorders>
              <w:left w:val="single" w:sz="4" w:space="0" w:color="4472C4" w:themeColor="accent5"/>
            </w:tcBorders>
            <w:shd w:val="clear" w:color="auto" w:fill="FFFFFF" w:themeFill="background1"/>
          </w:tcPr>
          <w:p w14:paraId="74BA0047" w14:textId="77777777" w:rsidR="00100965" w:rsidRPr="005C0A03" w:rsidRDefault="00100965" w:rsidP="00100965">
            <w:pPr>
              <w:cnfStyle w:val="100000000000" w:firstRow="1" w:lastRow="0" w:firstColumn="0" w:lastColumn="0" w:oddVBand="0" w:evenVBand="0" w:oddHBand="0" w:evenHBand="0" w:firstRowFirstColumn="0" w:firstRowLastColumn="0" w:lastRowFirstColumn="0" w:lastRowLastColumn="0"/>
              <w:rPr>
                <w:color w:val="auto"/>
                <w:sz w:val="24"/>
                <w:szCs w:val="24"/>
              </w:rPr>
            </w:pPr>
            <w:r w:rsidRPr="005C0A03">
              <w:rPr>
                <w:color w:val="auto"/>
                <w:sz w:val="24"/>
                <w:szCs w:val="24"/>
              </w:rPr>
              <w:t>Summary Findings</w:t>
            </w:r>
          </w:p>
        </w:tc>
      </w:tr>
      <w:tr w:rsidR="00100965" w:rsidRPr="005C0A03" w14:paraId="41E2D7E5" w14:textId="77777777" w:rsidTr="0010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9" w:type="dxa"/>
            <w:tcBorders>
              <w:right w:val="single" w:sz="4" w:space="0" w:color="4472C4" w:themeColor="accent5"/>
            </w:tcBorders>
            <w:shd w:val="clear" w:color="auto" w:fill="FFFFFF" w:themeFill="background1"/>
          </w:tcPr>
          <w:p w14:paraId="6D361D1C" w14:textId="77777777" w:rsidR="00100965" w:rsidRPr="005C0A03" w:rsidRDefault="00100965" w:rsidP="00100965">
            <w:pPr>
              <w:rPr>
                <w:sz w:val="24"/>
                <w:szCs w:val="24"/>
              </w:rPr>
            </w:pPr>
            <w:r w:rsidRPr="005C0A03">
              <w:rPr>
                <w:sz w:val="24"/>
                <w:szCs w:val="24"/>
              </w:rPr>
              <w:t>Project design/formulation/implementation</w:t>
            </w:r>
          </w:p>
        </w:tc>
        <w:tc>
          <w:tcPr>
            <w:tcW w:w="5806" w:type="dxa"/>
            <w:tcBorders>
              <w:left w:val="single" w:sz="4" w:space="0" w:color="4472C4" w:themeColor="accent5"/>
            </w:tcBorders>
            <w:shd w:val="clear" w:color="auto" w:fill="FFFFFF" w:themeFill="background1"/>
          </w:tcPr>
          <w:p w14:paraId="50079B3B" w14:textId="77777777" w:rsidR="00100965" w:rsidRPr="005C0A03" w:rsidRDefault="00100965" w:rsidP="00100965">
            <w:pPr>
              <w:jc w:val="both"/>
              <w:cnfStyle w:val="000000100000" w:firstRow="0" w:lastRow="0" w:firstColumn="0" w:lastColumn="0" w:oddVBand="0" w:evenVBand="0" w:oddHBand="1" w:evenHBand="0" w:firstRowFirstColumn="0" w:firstRowLastColumn="0" w:lastRowFirstColumn="0" w:lastRowLastColumn="0"/>
              <w:rPr>
                <w:sz w:val="24"/>
                <w:szCs w:val="24"/>
              </w:rPr>
            </w:pPr>
            <w:r w:rsidRPr="005C0A03">
              <w:rPr>
                <w:sz w:val="24"/>
                <w:szCs w:val="24"/>
              </w:rPr>
              <w:t xml:space="preserve">The project is based on </w:t>
            </w:r>
            <w:r>
              <w:rPr>
                <w:sz w:val="24"/>
                <w:szCs w:val="24"/>
              </w:rPr>
              <w:t xml:space="preserve">a </w:t>
            </w:r>
            <w:r w:rsidRPr="005C0A03">
              <w:rPr>
                <w:sz w:val="24"/>
                <w:szCs w:val="24"/>
              </w:rPr>
              <w:t xml:space="preserve">regional programme implemented in several Africa countries. Through extensive consultation process PEI-II included needs from various sectors in Malawi. The design </w:t>
            </w:r>
            <w:r>
              <w:rPr>
                <w:sz w:val="24"/>
                <w:szCs w:val="24"/>
              </w:rPr>
              <w:t xml:space="preserve">was </w:t>
            </w:r>
            <w:r w:rsidRPr="005C0A03">
              <w:rPr>
                <w:sz w:val="24"/>
                <w:szCs w:val="24"/>
              </w:rPr>
              <w:t>also fitting into the global framework whereby environment and development issues were address through the project. The design further allowed various sectors to work under one project and the coordination unit was housed within a key ministry. Key components were well aligned to the project outcome and national development goals.</w:t>
            </w:r>
          </w:p>
          <w:p w14:paraId="4EDAFB2D" w14:textId="74C70D15" w:rsidR="00100965" w:rsidRPr="005C0A03" w:rsidRDefault="00100965" w:rsidP="006146FC">
            <w:pPr>
              <w:jc w:val="both"/>
              <w:cnfStyle w:val="000000100000" w:firstRow="0" w:lastRow="0" w:firstColumn="0" w:lastColumn="0" w:oddVBand="0" w:evenVBand="0" w:oddHBand="1" w:evenHBand="0" w:firstRowFirstColumn="0" w:firstRowLastColumn="0" w:lastRowFirstColumn="0" w:lastRowLastColumn="0"/>
              <w:rPr>
                <w:sz w:val="24"/>
                <w:szCs w:val="24"/>
              </w:rPr>
            </w:pPr>
            <w:r w:rsidRPr="005C0A03">
              <w:rPr>
                <w:sz w:val="24"/>
                <w:szCs w:val="24"/>
              </w:rPr>
              <w:t xml:space="preserve">The implementation arrangement for the project has allowed strong coordination among key partners (GOM, UNDP, Project Management Unit and the PEI Africa Regional Office.  The coordination functions of the PMU further facilitated the smooth delivery of the activities and sharing of lessons. The role of both Steering and Technical Committees allowed proper provision of technical and policy advice with strong linkage to government system. The implementation arrangement at district and community level needs to be considered to make sure that there is proper feedback </w:t>
            </w:r>
            <w:r w:rsidRPr="005C0A03">
              <w:rPr>
                <w:sz w:val="24"/>
                <w:szCs w:val="24"/>
              </w:rPr>
              <w:lastRenderedPageBreak/>
              <w:t>between upstream and downs</w:t>
            </w:r>
            <w:r w:rsidR="006146FC">
              <w:rPr>
                <w:sz w:val="24"/>
                <w:szCs w:val="24"/>
              </w:rPr>
              <w:t>tream structures.  T</w:t>
            </w:r>
            <w:r w:rsidRPr="005C0A03">
              <w:rPr>
                <w:sz w:val="24"/>
                <w:szCs w:val="24"/>
              </w:rPr>
              <w:t>here were some financial transaction related challenges that delayed th</w:t>
            </w:r>
            <w:r w:rsidR="006146FC">
              <w:rPr>
                <w:sz w:val="24"/>
                <w:szCs w:val="24"/>
              </w:rPr>
              <w:t>e implementation of the projec</w:t>
            </w:r>
            <w:r w:rsidRPr="005C0A03">
              <w:rPr>
                <w:sz w:val="24"/>
                <w:szCs w:val="24"/>
              </w:rPr>
              <w:t>. The M and E system was not strong enough to capture important data and being used for decision making</w:t>
            </w:r>
            <w:r>
              <w:rPr>
                <w:sz w:val="24"/>
                <w:szCs w:val="24"/>
              </w:rPr>
              <w:t xml:space="preserve"> and sharing of lessons</w:t>
            </w:r>
          </w:p>
        </w:tc>
      </w:tr>
      <w:tr w:rsidR="00100965" w:rsidRPr="005C0A03" w14:paraId="17427CC2" w14:textId="77777777" w:rsidTr="00100965">
        <w:tc>
          <w:tcPr>
            <w:cnfStyle w:val="001000000000" w:firstRow="0" w:lastRow="0" w:firstColumn="1" w:lastColumn="0" w:oddVBand="0" w:evenVBand="0" w:oddHBand="0" w:evenHBand="0" w:firstRowFirstColumn="0" w:firstRowLastColumn="0" w:lastRowFirstColumn="0" w:lastRowLastColumn="0"/>
            <w:tcW w:w="4359" w:type="dxa"/>
            <w:tcBorders>
              <w:top w:val="single" w:sz="4" w:space="0" w:color="4472C4" w:themeColor="accent5"/>
            </w:tcBorders>
            <w:shd w:val="clear" w:color="auto" w:fill="FFFFFF" w:themeFill="background1"/>
          </w:tcPr>
          <w:p w14:paraId="36815145" w14:textId="77777777" w:rsidR="00100965" w:rsidRPr="005C0A03" w:rsidRDefault="00100965" w:rsidP="00100965">
            <w:pPr>
              <w:rPr>
                <w:sz w:val="24"/>
                <w:szCs w:val="24"/>
              </w:rPr>
            </w:pPr>
            <w:r w:rsidRPr="005C0A03">
              <w:rPr>
                <w:sz w:val="24"/>
                <w:szCs w:val="24"/>
              </w:rPr>
              <w:lastRenderedPageBreak/>
              <w:t>Project Relevance</w:t>
            </w:r>
          </w:p>
        </w:tc>
        <w:tc>
          <w:tcPr>
            <w:tcW w:w="5806" w:type="dxa"/>
            <w:tcBorders>
              <w:top w:val="single" w:sz="4" w:space="0" w:color="4472C4" w:themeColor="accent5"/>
            </w:tcBorders>
            <w:shd w:val="clear" w:color="auto" w:fill="FFFFFF" w:themeFill="background1"/>
          </w:tcPr>
          <w:p w14:paraId="1A179F2F" w14:textId="77777777" w:rsidR="00100965" w:rsidRPr="005C0A03" w:rsidRDefault="00100965" w:rsidP="00100965">
            <w:pPr>
              <w:jc w:val="both"/>
              <w:cnfStyle w:val="000000000000" w:firstRow="0" w:lastRow="0" w:firstColumn="0" w:lastColumn="0" w:oddVBand="0" w:evenVBand="0" w:oddHBand="0" w:evenHBand="0" w:firstRowFirstColumn="0" w:firstRowLastColumn="0" w:lastRowFirstColumn="0" w:lastRowLastColumn="0"/>
              <w:rPr>
                <w:sz w:val="24"/>
                <w:szCs w:val="24"/>
              </w:rPr>
            </w:pPr>
            <w:r w:rsidRPr="005C0A03">
              <w:rPr>
                <w:sz w:val="24"/>
                <w:szCs w:val="24"/>
              </w:rPr>
              <w:t>Several attributes have made the PEI-II to be relevant to the country as well as to specific sectors. The programme allowed Malawi to address emerging global challenges that required policy responses (Phasing of MDGs and alignment to SDGs). Policy review allowed Malawi to address new strategies such as SAD</w:t>
            </w:r>
            <w:r>
              <w:rPr>
                <w:sz w:val="24"/>
                <w:szCs w:val="24"/>
              </w:rPr>
              <w:t>C</w:t>
            </w:r>
            <w:r w:rsidRPr="005C0A03">
              <w:rPr>
                <w:sz w:val="24"/>
                <w:szCs w:val="24"/>
              </w:rPr>
              <w:t xml:space="preserve"> Protocol on Forestry, UN Conventions of Desertification and Biodiversity, Climate change among others. The programme was well aligned to the MGDSII</w:t>
            </w:r>
            <w:r>
              <w:rPr>
                <w:sz w:val="24"/>
                <w:szCs w:val="24"/>
              </w:rPr>
              <w:t xml:space="preserve"> (as well as MGDSIII)</w:t>
            </w:r>
            <w:r w:rsidRPr="005C0A03">
              <w:rPr>
                <w:sz w:val="24"/>
                <w:szCs w:val="24"/>
              </w:rPr>
              <w:t xml:space="preserve"> and supported the Malawi Country Programme as well as the UNDAF. There was a strong linkage among key Ministries to address ENR issues. The programme built the capacity of institutions and individuals in several areas including compilation of District State of the Environment Reports, DDP</w:t>
            </w:r>
            <w:r>
              <w:rPr>
                <w:sz w:val="24"/>
                <w:szCs w:val="24"/>
              </w:rPr>
              <w:t>s</w:t>
            </w:r>
            <w:r w:rsidRPr="005C0A03">
              <w:rPr>
                <w:sz w:val="24"/>
                <w:szCs w:val="24"/>
              </w:rPr>
              <w:t xml:space="preserve"> and SEPs. The programme further raise awareness among different stakeholders including cabinet committee on the linkage between environment and poverty and allowed the prioritization of ENR in National budgets, policies and plans. In all, the programme supported the development of policies that allowed sectors to develop a long-term roadmap for sustainability through consultative processes. The evaluation score is 90%</w:t>
            </w:r>
            <w:r>
              <w:rPr>
                <w:sz w:val="24"/>
                <w:szCs w:val="24"/>
              </w:rPr>
              <w:t>.</w:t>
            </w:r>
          </w:p>
        </w:tc>
      </w:tr>
      <w:tr w:rsidR="00100965" w:rsidRPr="005C0A03" w14:paraId="4FD2DE74" w14:textId="77777777" w:rsidTr="0010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9" w:type="dxa"/>
            <w:tcBorders>
              <w:bottom w:val="single" w:sz="4" w:space="0" w:color="8EAADB" w:themeColor="accent5" w:themeTint="99"/>
            </w:tcBorders>
            <w:shd w:val="clear" w:color="auto" w:fill="FFFFFF" w:themeFill="background1"/>
          </w:tcPr>
          <w:p w14:paraId="6CB8D82B" w14:textId="77777777" w:rsidR="00100965" w:rsidRPr="005C0A03" w:rsidRDefault="00100965" w:rsidP="00100965">
            <w:pPr>
              <w:rPr>
                <w:sz w:val="24"/>
                <w:szCs w:val="24"/>
              </w:rPr>
            </w:pPr>
            <w:r w:rsidRPr="005C0A03">
              <w:rPr>
                <w:sz w:val="24"/>
                <w:szCs w:val="24"/>
              </w:rPr>
              <w:t>Efficiency</w:t>
            </w:r>
          </w:p>
        </w:tc>
        <w:tc>
          <w:tcPr>
            <w:tcW w:w="5806" w:type="dxa"/>
            <w:tcBorders>
              <w:bottom w:val="single" w:sz="4" w:space="0" w:color="8EAADB" w:themeColor="accent5" w:themeTint="99"/>
            </w:tcBorders>
            <w:shd w:val="clear" w:color="auto" w:fill="FFFFFF" w:themeFill="background1"/>
          </w:tcPr>
          <w:p w14:paraId="0A49E495" w14:textId="77777777" w:rsidR="00100965" w:rsidRPr="005C0A03" w:rsidRDefault="00100965" w:rsidP="00100965">
            <w:pPr>
              <w:jc w:val="both"/>
              <w:cnfStyle w:val="000000100000" w:firstRow="0" w:lastRow="0" w:firstColumn="0" w:lastColumn="0" w:oddVBand="0" w:evenVBand="0" w:oddHBand="1" w:evenHBand="0" w:firstRowFirstColumn="0" w:firstRowLastColumn="0" w:lastRowFirstColumn="0" w:lastRowLastColumn="0"/>
              <w:rPr>
                <w:sz w:val="24"/>
                <w:szCs w:val="24"/>
              </w:rPr>
            </w:pPr>
            <w:r w:rsidRPr="005C0A03">
              <w:rPr>
                <w:sz w:val="24"/>
                <w:szCs w:val="24"/>
              </w:rPr>
              <w:t xml:space="preserve">Despite several needs at MDA level to be addressed by similar projects, the resource basket for PEI-II was enough and it allowed the delivery of most of the planned activities. In total, the project </w:t>
            </w:r>
            <w:r>
              <w:rPr>
                <w:sz w:val="24"/>
                <w:szCs w:val="24"/>
              </w:rPr>
              <w:t>received $2,585,793.00 and spent</w:t>
            </w:r>
            <w:r w:rsidRPr="005C0A03">
              <w:rPr>
                <w:sz w:val="24"/>
                <w:szCs w:val="24"/>
              </w:rPr>
              <w:t xml:space="preserve"> $2,337,835.00 with a balance of $247,955.00. Most of the funds (61%) were spend on output 4 (Project management</w:t>
            </w:r>
            <w:r>
              <w:rPr>
                <w:sz w:val="24"/>
                <w:szCs w:val="24"/>
              </w:rPr>
              <w:t xml:space="preserve"> and implementation</w:t>
            </w:r>
            <w:r w:rsidRPr="005C0A03">
              <w:rPr>
                <w:sz w:val="24"/>
                <w:szCs w:val="24"/>
              </w:rPr>
              <w:t>) due to the nature of the project that was dealing with upstream structures to build blocks for generation of knowledge products. This required advisory and capacity building interventions throughout the project p</w:t>
            </w:r>
            <w:r>
              <w:rPr>
                <w:sz w:val="24"/>
                <w:szCs w:val="24"/>
              </w:rPr>
              <w:t>eriod. Implementing Partners had</w:t>
            </w:r>
            <w:r w:rsidRPr="005C0A03">
              <w:rPr>
                <w:sz w:val="24"/>
                <w:szCs w:val="24"/>
              </w:rPr>
              <w:t xml:space="preserve"> the capacity to absorb funds. The key challe</w:t>
            </w:r>
            <w:r>
              <w:rPr>
                <w:sz w:val="24"/>
                <w:szCs w:val="24"/>
              </w:rPr>
              <w:t>nge was delays in reporting</w:t>
            </w:r>
            <w:r w:rsidRPr="005C0A03">
              <w:rPr>
                <w:sz w:val="24"/>
                <w:szCs w:val="24"/>
              </w:rPr>
              <w:t xml:space="preserve"> mostly due to staff turnover within the MDAs. In addition, short term capacity building has proved to be </w:t>
            </w:r>
            <w:r w:rsidRPr="005C0A03">
              <w:rPr>
                <w:sz w:val="24"/>
                <w:szCs w:val="24"/>
              </w:rPr>
              <w:lastRenderedPageBreak/>
              <w:t>expensive and need for well-structured training programmes for civil servants for sustainability. The evaluation score is 80%</w:t>
            </w:r>
            <w:r>
              <w:rPr>
                <w:sz w:val="24"/>
                <w:szCs w:val="24"/>
              </w:rPr>
              <w:t>.</w:t>
            </w:r>
          </w:p>
        </w:tc>
      </w:tr>
      <w:tr w:rsidR="00100965" w:rsidRPr="005C0A03" w14:paraId="62F18555" w14:textId="77777777" w:rsidTr="00100965">
        <w:tc>
          <w:tcPr>
            <w:cnfStyle w:val="001000000000" w:firstRow="0" w:lastRow="0" w:firstColumn="1" w:lastColumn="0" w:oddVBand="0" w:evenVBand="0" w:oddHBand="0" w:evenHBand="0" w:firstRowFirstColumn="0" w:firstRowLastColumn="0" w:lastRowFirstColumn="0" w:lastRowLastColumn="0"/>
            <w:tcW w:w="4359" w:type="dxa"/>
            <w:tcBorders>
              <w:bottom w:val="single" w:sz="4" w:space="0" w:color="8EAADB" w:themeColor="accent5" w:themeTint="99"/>
            </w:tcBorders>
            <w:shd w:val="clear" w:color="auto" w:fill="auto"/>
          </w:tcPr>
          <w:p w14:paraId="67ACD610" w14:textId="77777777" w:rsidR="00100965" w:rsidRPr="005C0A03" w:rsidRDefault="00100965" w:rsidP="00100965">
            <w:pPr>
              <w:rPr>
                <w:sz w:val="24"/>
                <w:szCs w:val="24"/>
              </w:rPr>
            </w:pPr>
            <w:r w:rsidRPr="005C0A03">
              <w:rPr>
                <w:sz w:val="24"/>
                <w:szCs w:val="24"/>
              </w:rPr>
              <w:lastRenderedPageBreak/>
              <w:t>Effectiveness</w:t>
            </w:r>
          </w:p>
        </w:tc>
        <w:tc>
          <w:tcPr>
            <w:tcW w:w="5806" w:type="dxa"/>
            <w:tcBorders>
              <w:bottom w:val="single" w:sz="4" w:space="0" w:color="8EAADB" w:themeColor="accent5" w:themeTint="99"/>
            </w:tcBorders>
            <w:shd w:val="clear" w:color="auto" w:fill="auto"/>
          </w:tcPr>
          <w:p w14:paraId="6C9D206A" w14:textId="77777777" w:rsidR="00100965" w:rsidRPr="005C0A03" w:rsidRDefault="00100965" w:rsidP="00100965">
            <w:pPr>
              <w:jc w:val="both"/>
              <w:cnfStyle w:val="000000000000" w:firstRow="0" w:lastRow="0" w:firstColumn="0" w:lastColumn="0" w:oddVBand="0" w:evenVBand="0" w:oddHBand="0" w:evenHBand="0" w:firstRowFirstColumn="0" w:firstRowLastColumn="0" w:lastRowFirstColumn="0" w:lastRowLastColumn="0"/>
              <w:rPr>
                <w:sz w:val="24"/>
                <w:szCs w:val="24"/>
                <w:lang w:eastAsia="x-none"/>
              </w:rPr>
            </w:pPr>
            <w:r w:rsidRPr="005C0A03">
              <w:rPr>
                <w:sz w:val="24"/>
                <w:szCs w:val="24"/>
              </w:rPr>
              <w:t xml:space="preserve">Due to the initial project framing, </w:t>
            </w:r>
            <w:r w:rsidRPr="005C0A03">
              <w:rPr>
                <w:sz w:val="24"/>
                <w:szCs w:val="24"/>
                <w:lang w:eastAsia="x-none"/>
              </w:rPr>
              <w:t>the project activities were failing to be aligned to the outcome. However, after revising the outcome, all key outputs were delivered toward the outcome. Most of the activities surpassed their initial target and the PEI-II further supported interventions including contribution to MGDSIII where agriculture and climate change were included as a priority pillar. The project also created a p</w:t>
            </w:r>
            <w:r>
              <w:rPr>
                <w:sz w:val="24"/>
                <w:szCs w:val="24"/>
                <w:lang w:eastAsia="x-none"/>
              </w:rPr>
              <w:t>latform at district level where</w:t>
            </w:r>
            <w:r w:rsidRPr="005C0A03">
              <w:rPr>
                <w:sz w:val="24"/>
                <w:szCs w:val="24"/>
                <w:lang w:eastAsia="x-none"/>
              </w:rPr>
              <w:t xml:space="preserve"> donors are now supporting </w:t>
            </w:r>
            <w:r>
              <w:rPr>
                <w:sz w:val="24"/>
                <w:szCs w:val="24"/>
                <w:lang w:eastAsia="x-none"/>
              </w:rPr>
              <w:t>other interventions for direct impact</w:t>
            </w:r>
            <w:r w:rsidRPr="005C0A03">
              <w:rPr>
                <w:sz w:val="24"/>
                <w:szCs w:val="24"/>
                <w:lang w:eastAsia="x-none"/>
              </w:rPr>
              <w:t>. The delivery of the activities has also allowed institutions and individuals to be capacitated in several areas especially development of policies and national guidelines for supporting ENR interventions. One challenge though is the management of data and sharing this information through an effective Monitoring, Evaluation and Learning framework. The evaluation score is 90%</w:t>
            </w:r>
            <w:r>
              <w:rPr>
                <w:sz w:val="24"/>
                <w:szCs w:val="24"/>
                <w:lang w:eastAsia="x-none"/>
              </w:rPr>
              <w:t>.</w:t>
            </w:r>
          </w:p>
        </w:tc>
      </w:tr>
      <w:tr w:rsidR="00100965" w:rsidRPr="005C0A03" w14:paraId="0700C409" w14:textId="77777777" w:rsidTr="0010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9" w:type="dxa"/>
            <w:shd w:val="clear" w:color="auto" w:fill="FFFFFF" w:themeFill="background1"/>
          </w:tcPr>
          <w:p w14:paraId="6694ED69" w14:textId="77777777" w:rsidR="00100965" w:rsidRPr="005C0A03" w:rsidRDefault="00100965" w:rsidP="00100965">
            <w:pPr>
              <w:rPr>
                <w:sz w:val="24"/>
                <w:szCs w:val="24"/>
              </w:rPr>
            </w:pPr>
            <w:r w:rsidRPr="005C0A03">
              <w:rPr>
                <w:sz w:val="24"/>
                <w:szCs w:val="24"/>
              </w:rPr>
              <w:t>Sustainability</w:t>
            </w:r>
          </w:p>
        </w:tc>
        <w:tc>
          <w:tcPr>
            <w:tcW w:w="5806" w:type="dxa"/>
            <w:shd w:val="clear" w:color="auto" w:fill="FFFFFF" w:themeFill="background1"/>
          </w:tcPr>
          <w:p w14:paraId="7A64C5AF" w14:textId="77777777" w:rsidR="00100965" w:rsidRPr="005C0A03" w:rsidRDefault="00100965" w:rsidP="00100965">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The capacity building approaches/strategies rendered to MDAs to develop/review policies and other knowledge products has laid a great foundation on sustainability at country level. This has been an exit window for engaging consultants to develop policies that was costly to the government and did not build the capacity of government officers. Having the Guide to Executive Decision-Making Process within the OPC provide the framework to address issues of ENR across the sectors.  Engaging EP&amp;D as the coordinating entity allowed the implementation of ENR to be fully embedded into government systems and bringing policy into planning and budgeting processes. Mandatory compliance with EIA Guidelines into the 2017/2018 budget indicates institutionalization of p-e in the budgets. Lack of simple instruments/tool to understand the extent to which the budget has included issues of ENR is among the challenges. Finally, continuous donor dependence on major ENR programmes has a long-term sustainability weakness. The evaluation score is 80%.</w:t>
            </w:r>
          </w:p>
        </w:tc>
      </w:tr>
    </w:tbl>
    <w:p w14:paraId="436D51AE" w14:textId="77777777" w:rsidR="00100965" w:rsidRDefault="00100965" w:rsidP="00100965">
      <w:pPr>
        <w:jc w:val="both"/>
      </w:pPr>
    </w:p>
    <w:p w14:paraId="53E353D4" w14:textId="77777777" w:rsidR="00100965" w:rsidRDefault="00100965" w:rsidP="00100965">
      <w:pPr>
        <w:jc w:val="both"/>
      </w:pPr>
    </w:p>
    <w:p w14:paraId="5313E121" w14:textId="77777777" w:rsidR="00100965" w:rsidRDefault="00100965" w:rsidP="00100965">
      <w:pPr>
        <w:rPr>
          <w:b/>
        </w:rPr>
      </w:pPr>
    </w:p>
    <w:p w14:paraId="3CB08528" w14:textId="77777777" w:rsidR="00100965" w:rsidRPr="002F0322" w:rsidRDefault="00100965" w:rsidP="00100965">
      <w:pPr>
        <w:rPr>
          <w:b/>
        </w:rPr>
      </w:pPr>
      <w:r w:rsidRPr="002F0322">
        <w:rPr>
          <w:b/>
        </w:rPr>
        <w:t>Best practices</w:t>
      </w:r>
    </w:p>
    <w:p w14:paraId="5AF12506" w14:textId="77777777" w:rsidR="00100965" w:rsidRDefault="00100965" w:rsidP="00100965">
      <w:pPr>
        <w:spacing w:before="100" w:beforeAutospacing="1" w:after="100" w:afterAutospacing="1" w:line="276" w:lineRule="auto"/>
        <w:jc w:val="both"/>
      </w:pPr>
      <w:r>
        <w:lastRenderedPageBreak/>
        <w:t>There are several best practices that can be identified from PEI-II implementation and could be adopted or considered for future programming:</w:t>
      </w:r>
    </w:p>
    <w:p w14:paraId="70263AAF" w14:textId="77777777" w:rsidR="00100965" w:rsidRDefault="00100965" w:rsidP="00100965">
      <w:pPr>
        <w:pStyle w:val="ListParagraph"/>
        <w:numPr>
          <w:ilvl w:val="0"/>
          <w:numId w:val="44"/>
        </w:numPr>
        <w:jc w:val="both"/>
        <w:rPr>
          <w:rFonts w:ascii="Century Gothic" w:hAnsi="Century Gothic"/>
          <w:sz w:val="24"/>
          <w:szCs w:val="24"/>
        </w:rPr>
      </w:pPr>
      <w:r w:rsidRPr="00A134AA">
        <w:rPr>
          <w:rFonts w:ascii="Century Gothic" w:hAnsi="Century Gothic"/>
          <w:sz w:val="24"/>
          <w:szCs w:val="24"/>
        </w:rPr>
        <w:t>Coordination arrangements and placing of PEI Management Unit within a key Government Ministry (Economic Planning and development)</w:t>
      </w:r>
      <w:r>
        <w:rPr>
          <w:rFonts w:ascii="Century Gothic" w:hAnsi="Century Gothic"/>
          <w:sz w:val="24"/>
          <w:szCs w:val="24"/>
        </w:rPr>
        <w:t xml:space="preserve"> played a vital role to avoid duplication of efforts. This also allowed UNDP and Malawi Government achieve national goals at the same time supporting sector specific goals. The coordination arrangements further allowed effective partnerships among government MDAs that rarely work together to address issues of poverty, environment and natural resources. </w:t>
      </w:r>
    </w:p>
    <w:p w14:paraId="05A62DCF" w14:textId="77777777" w:rsidR="00100965" w:rsidRDefault="00100965" w:rsidP="00100965">
      <w:pPr>
        <w:pStyle w:val="ListParagraph"/>
        <w:numPr>
          <w:ilvl w:val="0"/>
          <w:numId w:val="44"/>
        </w:numPr>
        <w:jc w:val="both"/>
        <w:rPr>
          <w:rFonts w:ascii="Century Gothic" w:hAnsi="Century Gothic"/>
          <w:sz w:val="24"/>
          <w:szCs w:val="24"/>
        </w:rPr>
      </w:pPr>
      <w:r>
        <w:rPr>
          <w:rFonts w:ascii="Century Gothic" w:hAnsi="Century Gothic"/>
          <w:sz w:val="24"/>
          <w:szCs w:val="24"/>
        </w:rPr>
        <w:t>Raising awareness with key committees especially Cabinet committee and Parliamentary committee. This is important because such committees have a greater role in influencing government policies as well advocating for ENR issues.</w:t>
      </w:r>
    </w:p>
    <w:p w14:paraId="533816C5" w14:textId="77777777" w:rsidR="00100965" w:rsidRDefault="00100965" w:rsidP="00100965">
      <w:pPr>
        <w:pStyle w:val="ListParagraph"/>
        <w:numPr>
          <w:ilvl w:val="0"/>
          <w:numId w:val="44"/>
        </w:numPr>
        <w:jc w:val="both"/>
        <w:rPr>
          <w:rFonts w:ascii="Century Gothic" w:hAnsi="Century Gothic"/>
          <w:sz w:val="24"/>
          <w:szCs w:val="24"/>
        </w:rPr>
      </w:pPr>
      <w:r>
        <w:rPr>
          <w:rFonts w:ascii="Century Gothic" w:hAnsi="Century Gothic"/>
          <w:sz w:val="24"/>
          <w:szCs w:val="24"/>
        </w:rPr>
        <w:t>Partnership with the PEI Africa regional office was a good practice since it allowed sharing lessons from regional perspectives, allowed capacity building for local institutions and supported M and E frameworks. This also allowed Malawi to be featured at global and regional level on its processes in mainstreaming issues of poverty, environment and gender in national and sector policies, plans and budgets.</w:t>
      </w:r>
    </w:p>
    <w:p w14:paraId="29CE62BA" w14:textId="77777777" w:rsidR="00100965" w:rsidRPr="00A134AA" w:rsidRDefault="00100965" w:rsidP="00100965">
      <w:pPr>
        <w:pStyle w:val="ListParagraph"/>
        <w:numPr>
          <w:ilvl w:val="0"/>
          <w:numId w:val="44"/>
        </w:numPr>
        <w:jc w:val="both"/>
        <w:rPr>
          <w:rFonts w:ascii="Century Gothic" w:hAnsi="Century Gothic"/>
          <w:sz w:val="24"/>
          <w:szCs w:val="24"/>
        </w:rPr>
      </w:pPr>
      <w:r>
        <w:rPr>
          <w:rFonts w:ascii="Century Gothic" w:hAnsi="Century Gothic"/>
          <w:sz w:val="24"/>
          <w:szCs w:val="24"/>
        </w:rPr>
        <w:t>The inclusion of Non-Governmental Organisations in Programme committees allowed the dissemination of key policy issues and also to access information to share with other civil society organisation and grass roots organisations. This intervention, allowed the NGOs to have the opportunity to interact with influential officers to advocate for environmental issues as well as to access information for IEC products including policy briefs. In extension, the engagement of Media houses in delivering some of the interventions raised awareness on the programmes as well as on environment and natural resources. It further allowed media houses to access information from MDAs for their programming</w:t>
      </w:r>
    </w:p>
    <w:p w14:paraId="6DAE4745" w14:textId="77777777" w:rsidR="00100965" w:rsidRDefault="00100965" w:rsidP="00100965">
      <w:pPr>
        <w:jc w:val="both"/>
      </w:pPr>
    </w:p>
    <w:p w14:paraId="51F109C4" w14:textId="77777777" w:rsidR="00100965" w:rsidRDefault="00100965" w:rsidP="00100965"/>
    <w:p w14:paraId="27108D08" w14:textId="77777777" w:rsidR="00100965" w:rsidRDefault="00100965" w:rsidP="00100965"/>
    <w:p w14:paraId="40FF23CE" w14:textId="77777777" w:rsidR="00100965" w:rsidRDefault="00100965" w:rsidP="00100965"/>
    <w:p w14:paraId="170D5CA5" w14:textId="77777777" w:rsidR="00100965" w:rsidRDefault="00100965" w:rsidP="00100965"/>
    <w:p w14:paraId="76A7F25E" w14:textId="77777777" w:rsidR="00100965" w:rsidRDefault="00100965" w:rsidP="00100965"/>
    <w:p w14:paraId="2409E47B" w14:textId="77777777" w:rsidR="00100965" w:rsidRDefault="00100965" w:rsidP="00100965"/>
    <w:p w14:paraId="2A8EFE8E" w14:textId="77777777" w:rsidR="00100965" w:rsidRDefault="00100965" w:rsidP="00100965"/>
    <w:p w14:paraId="4AC84615" w14:textId="77777777" w:rsidR="00100965" w:rsidRDefault="00100965" w:rsidP="00100965"/>
    <w:p w14:paraId="00356BD3" w14:textId="77777777" w:rsidR="00100965" w:rsidRDefault="00100965" w:rsidP="00100965"/>
    <w:p w14:paraId="1C76291D" w14:textId="77777777" w:rsidR="00100965" w:rsidRDefault="00100965" w:rsidP="00100965"/>
    <w:p w14:paraId="7C13FE7F" w14:textId="77777777" w:rsidR="00100965" w:rsidRDefault="00100965" w:rsidP="00100965"/>
    <w:p w14:paraId="261748DF" w14:textId="77777777" w:rsidR="00100965" w:rsidRDefault="00100965" w:rsidP="00100965"/>
    <w:p w14:paraId="66535ADE" w14:textId="77777777" w:rsidR="00100965" w:rsidRDefault="00100965" w:rsidP="00100965"/>
    <w:p w14:paraId="26D1D7E8" w14:textId="77777777" w:rsidR="00100965" w:rsidRPr="002F0322" w:rsidRDefault="00100965" w:rsidP="00100965">
      <w:pPr>
        <w:rPr>
          <w:b/>
        </w:rPr>
      </w:pPr>
      <w:r w:rsidRPr="002F0322">
        <w:rPr>
          <w:b/>
        </w:rPr>
        <w:t>Lessons Learnt</w:t>
      </w:r>
    </w:p>
    <w:p w14:paraId="5B54B047" w14:textId="77777777" w:rsidR="00100965" w:rsidRPr="00D05F1A" w:rsidRDefault="00100965" w:rsidP="00100965">
      <w:pPr>
        <w:spacing w:line="276" w:lineRule="auto"/>
        <w:rPr>
          <w:lang w:val="en-US"/>
        </w:rPr>
      </w:pPr>
      <w:r>
        <w:rPr>
          <w:lang w:val="en-US"/>
        </w:rPr>
        <w:lastRenderedPageBreak/>
        <w:t>The evaluation has identified several lessons in the implementation of the PEI-II. The main lessons could be summarized as follows:</w:t>
      </w:r>
    </w:p>
    <w:p w14:paraId="5AFB7B31" w14:textId="77777777" w:rsidR="00100965" w:rsidRPr="00B13BFC" w:rsidRDefault="00100965" w:rsidP="00100965">
      <w:pPr>
        <w:jc w:val="both"/>
      </w:pPr>
    </w:p>
    <w:p w14:paraId="7CB1FA1D" w14:textId="77777777" w:rsidR="00100965" w:rsidRPr="00592436" w:rsidRDefault="00100965" w:rsidP="00100965">
      <w:pPr>
        <w:pStyle w:val="ListParagraph"/>
        <w:numPr>
          <w:ilvl w:val="0"/>
          <w:numId w:val="46"/>
        </w:numPr>
        <w:jc w:val="both"/>
        <w:rPr>
          <w:rFonts w:ascii="Century Gothic" w:hAnsi="Century Gothic"/>
          <w:sz w:val="24"/>
          <w:szCs w:val="24"/>
        </w:rPr>
      </w:pPr>
      <w:r w:rsidRPr="003C74E7">
        <w:rPr>
          <w:rFonts w:ascii="Century Gothic" w:hAnsi="Century Gothic"/>
          <w:sz w:val="24"/>
          <w:szCs w:val="24"/>
        </w:rPr>
        <w:t xml:space="preserve">It is </w:t>
      </w:r>
      <w:r>
        <w:rPr>
          <w:rFonts w:ascii="Century Gothic" w:hAnsi="Century Gothic"/>
          <w:sz w:val="24"/>
          <w:szCs w:val="24"/>
        </w:rPr>
        <w:t xml:space="preserve">very clear that policy approval process takes time due to controls beyond a project or a programme. This is even worse when the policies have fixed period of 5 years. This calls for putting in place other approval processes that will allow the recognition of the policy as well allowing the policy to be a working document that can be reviewed and approved whenever it is necessary. </w:t>
      </w:r>
    </w:p>
    <w:p w14:paraId="52D51947" w14:textId="77777777" w:rsidR="00100965" w:rsidRPr="00592436" w:rsidRDefault="00100965" w:rsidP="00100965">
      <w:pPr>
        <w:pStyle w:val="ListParagraph"/>
        <w:numPr>
          <w:ilvl w:val="0"/>
          <w:numId w:val="46"/>
        </w:numPr>
        <w:jc w:val="both"/>
        <w:rPr>
          <w:rFonts w:ascii="Century Gothic" w:hAnsi="Century Gothic"/>
          <w:sz w:val="24"/>
          <w:szCs w:val="24"/>
        </w:rPr>
      </w:pPr>
      <w:r w:rsidRPr="004162F1">
        <w:rPr>
          <w:rFonts w:ascii="Century Gothic" w:hAnsi="Century Gothic"/>
          <w:sz w:val="24"/>
          <w:szCs w:val="24"/>
        </w:rPr>
        <w:t>It is acceptable and recognised that it is now one global village and programmes can be designed at global level looking at critical megatrends such as population growth, climate change, environmental degradation, poverty and food insecurity. Based on this lesson, the Government of Malawi should make sure that its development strategies especially the MGDS</w:t>
      </w:r>
      <w:r>
        <w:rPr>
          <w:rFonts w:ascii="Century Gothic" w:hAnsi="Century Gothic"/>
          <w:sz w:val="24"/>
          <w:szCs w:val="24"/>
        </w:rPr>
        <w:t xml:space="preserve"> generations</w:t>
      </w:r>
      <w:r w:rsidRPr="004162F1">
        <w:rPr>
          <w:rFonts w:ascii="Century Gothic" w:hAnsi="Century Gothic"/>
          <w:sz w:val="24"/>
          <w:szCs w:val="24"/>
        </w:rPr>
        <w:t xml:space="preserve"> are flexible enough to adopt such global opportunities. This lesson will require EP&amp;D to evolve toward changing its operations such that is has the capacity to influence such global thinking into the national development agenda. </w:t>
      </w:r>
    </w:p>
    <w:p w14:paraId="5437A49D" w14:textId="77777777" w:rsidR="00100965" w:rsidRPr="00592436" w:rsidRDefault="00100965" w:rsidP="00100965">
      <w:pPr>
        <w:pStyle w:val="ListParagraph"/>
        <w:numPr>
          <w:ilvl w:val="0"/>
          <w:numId w:val="46"/>
        </w:numPr>
        <w:jc w:val="both"/>
        <w:rPr>
          <w:rFonts w:ascii="Century Gothic" w:hAnsi="Century Gothic"/>
          <w:sz w:val="24"/>
          <w:szCs w:val="24"/>
        </w:rPr>
      </w:pPr>
      <w:r w:rsidRPr="002030F9">
        <w:rPr>
          <w:rFonts w:ascii="Century Gothic" w:hAnsi="Century Gothic"/>
          <w:sz w:val="24"/>
          <w:szCs w:val="24"/>
        </w:rPr>
        <w:t>Engagement of international consultants tend to produce quick and quality results but it is not an ideal approach for capacity building. In this case, there is need to have a proper capacity building framework that will allow international and local experts work</w:t>
      </w:r>
      <w:r>
        <w:rPr>
          <w:rFonts w:ascii="Century Gothic" w:hAnsi="Century Gothic"/>
          <w:sz w:val="24"/>
          <w:szCs w:val="24"/>
        </w:rPr>
        <w:t>ing together for sustainability.</w:t>
      </w:r>
    </w:p>
    <w:p w14:paraId="75B3037B" w14:textId="77777777" w:rsidR="00100965" w:rsidRPr="00592436" w:rsidRDefault="00100965" w:rsidP="00100965">
      <w:pPr>
        <w:pStyle w:val="ListParagraph"/>
        <w:numPr>
          <w:ilvl w:val="0"/>
          <w:numId w:val="46"/>
        </w:numPr>
        <w:jc w:val="both"/>
        <w:rPr>
          <w:rFonts w:ascii="Century Gothic" w:hAnsi="Century Gothic"/>
          <w:sz w:val="24"/>
          <w:szCs w:val="24"/>
        </w:rPr>
      </w:pPr>
      <w:r>
        <w:rPr>
          <w:rFonts w:ascii="Century Gothic" w:hAnsi="Century Gothic"/>
          <w:sz w:val="24"/>
          <w:szCs w:val="24"/>
        </w:rPr>
        <w:t>Short term c</w:t>
      </w:r>
      <w:r w:rsidRPr="002030F9">
        <w:rPr>
          <w:rFonts w:ascii="Century Gothic" w:hAnsi="Century Gothic"/>
          <w:sz w:val="24"/>
          <w:szCs w:val="24"/>
        </w:rPr>
        <w:t xml:space="preserve">apacity building strategies are not sustainable and are time consuming. </w:t>
      </w:r>
      <w:r>
        <w:rPr>
          <w:rFonts w:ascii="Century Gothic" w:hAnsi="Century Gothic"/>
          <w:sz w:val="24"/>
          <w:szCs w:val="24"/>
        </w:rPr>
        <w:t>This will allow putting in place well-structured training programmes</w:t>
      </w:r>
      <w:r w:rsidRPr="002030F9">
        <w:rPr>
          <w:rFonts w:ascii="Century Gothic" w:hAnsi="Century Gothic"/>
          <w:sz w:val="24"/>
          <w:szCs w:val="24"/>
        </w:rPr>
        <w:t xml:space="preserve"> </w:t>
      </w:r>
      <w:r>
        <w:rPr>
          <w:rFonts w:ascii="Century Gothic" w:hAnsi="Century Gothic"/>
          <w:sz w:val="24"/>
          <w:szCs w:val="24"/>
        </w:rPr>
        <w:t>for government officers in collaboration with Higher Education Institutions.</w:t>
      </w:r>
    </w:p>
    <w:p w14:paraId="6F998DD3" w14:textId="77777777" w:rsidR="00100965" w:rsidRPr="00592436" w:rsidRDefault="00100965" w:rsidP="00100965">
      <w:pPr>
        <w:pStyle w:val="ListParagraph"/>
        <w:numPr>
          <w:ilvl w:val="0"/>
          <w:numId w:val="46"/>
        </w:numPr>
        <w:jc w:val="both"/>
        <w:rPr>
          <w:rFonts w:ascii="Century Gothic" w:hAnsi="Century Gothic"/>
          <w:sz w:val="24"/>
          <w:szCs w:val="24"/>
          <w:lang w:eastAsia="x-none"/>
        </w:rPr>
      </w:pPr>
      <w:r w:rsidRPr="002030F9">
        <w:rPr>
          <w:rFonts w:ascii="Century Gothic" w:hAnsi="Century Gothic"/>
          <w:sz w:val="24"/>
          <w:szCs w:val="24"/>
          <w:lang w:eastAsia="x-none"/>
        </w:rPr>
        <w:t>The modalities developed by development partners in sharing lessons and supporting the government has affected the capacity of the government to implement its development agenda since most of the donors still champion their own development agenda. This has resulted in duplication of efforts, poor utilisation of financial resources and increased poverty and environmental degradation</w:t>
      </w:r>
    </w:p>
    <w:p w14:paraId="70E2D980" w14:textId="77777777" w:rsidR="00100965" w:rsidRPr="00592436" w:rsidRDefault="00100965" w:rsidP="00100965">
      <w:pPr>
        <w:pStyle w:val="ListParagraph"/>
        <w:numPr>
          <w:ilvl w:val="0"/>
          <w:numId w:val="46"/>
        </w:numPr>
        <w:jc w:val="both"/>
        <w:rPr>
          <w:rFonts w:ascii="Century Gothic" w:hAnsi="Century Gothic"/>
          <w:lang w:eastAsia="x-none"/>
        </w:rPr>
      </w:pPr>
      <w:r w:rsidRPr="00592436">
        <w:rPr>
          <w:rFonts w:ascii="Century Gothic" w:hAnsi="Century Gothic"/>
          <w:lang w:eastAsia="x-none"/>
        </w:rPr>
        <w:t>Weak approaches and insufficient funding for raising awareness on national policies to the district level can contribute to inadequate understanding of the issues included in the policies, hence affecting the attainment of the country goals.</w:t>
      </w:r>
    </w:p>
    <w:p w14:paraId="49BEFB76" w14:textId="77777777" w:rsidR="00100965" w:rsidRPr="003C74E7" w:rsidRDefault="00100965" w:rsidP="00100965">
      <w:pPr>
        <w:pStyle w:val="ListParagraph"/>
        <w:numPr>
          <w:ilvl w:val="0"/>
          <w:numId w:val="45"/>
        </w:numPr>
        <w:jc w:val="both"/>
        <w:rPr>
          <w:rFonts w:ascii="Century Gothic" w:hAnsi="Century Gothic"/>
          <w:sz w:val="24"/>
          <w:szCs w:val="24"/>
          <w:lang w:eastAsia="x-none"/>
        </w:rPr>
      </w:pPr>
      <w:r w:rsidRPr="003C74E7">
        <w:rPr>
          <w:rFonts w:ascii="Century Gothic" w:hAnsi="Century Gothic"/>
          <w:sz w:val="24"/>
          <w:szCs w:val="24"/>
          <w:lang w:eastAsia="x-none"/>
        </w:rPr>
        <w:t xml:space="preserve">It is difficult to understand the mainstreaming of poverty if it is not associated with other economic programs that are supporting agriculture, </w:t>
      </w:r>
      <w:r>
        <w:rPr>
          <w:rFonts w:ascii="Century Gothic" w:hAnsi="Century Gothic"/>
          <w:sz w:val="24"/>
          <w:szCs w:val="24"/>
          <w:lang w:eastAsia="x-none"/>
        </w:rPr>
        <w:t xml:space="preserve">health, </w:t>
      </w:r>
      <w:r w:rsidRPr="003C74E7">
        <w:rPr>
          <w:rFonts w:ascii="Century Gothic" w:hAnsi="Century Gothic"/>
          <w:sz w:val="24"/>
          <w:szCs w:val="24"/>
          <w:lang w:eastAsia="x-none"/>
        </w:rPr>
        <w:t>education, youth empowerment, and women economic empowerment and entrepreneurship.</w:t>
      </w:r>
    </w:p>
    <w:p w14:paraId="3EC1B05D" w14:textId="77777777" w:rsidR="00100965" w:rsidRPr="0035689D" w:rsidRDefault="00100965" w:rsidP="00100965">
      <w:pPr>
        <w:numPr>
          <w:ilvl w:val="0"/>
          <w:numId w:val="47"/>
        </w:numPr>
        <w:jc w:val="both"/>
        <w:rPr>
          <w:b/>
        </w:rPr>
      </w:pPr>
      <w:r w:rsidRPr="0035689D">
        <w:t>Stability of human resources:</w:t>
      </w:r>
      <w:r w:rsidRPr="0035689D">
        <w:rPr>
          <w:b/>
        </w:rPr>
        <w:t xml:space="preserve"> </w:t>
      </w:r>
      <w:r w:rsidRPr="0035689D">
        <w:t>This affected knowledge retention a</w:t>
      </w:r>
      <w:r>
        <w:t xml:space="preserve">t IP </w:t>
      </w:r>
      <w:r w:rsidRPr="0035689D">
        <w:t>level. Those that were trained on specific areas were no longer at the working station and even at community level; some of the f</w:t>
      </w:r>
      <w:r>
        <w:t xml:space="preserve">ounding </w:t>
      </w:r>
      <w:r w:rsidRPr="0035689D">
        <w:t xml:space="preserve">members were no longer holding </w:t>
      </w:r>
      <w:r>
        <w:t>such position</w:t>
      </w:r>
      <w:r w:rsidRPr="0035689D">
        <w:t xml:space="preserve">. </w:t>
      </w:r>
    </w:p>
    <w:p w14:paraId="2797B91A" w14:textId="77777777" w:rsidR="00100965" w:rsidRPr="0035689D" w:rsidRDefault="00100965" w:rsidP="00100965">
      <w:pPr>
        <w:rPr>
          <w:lang w:eastAsia="x-none"/>
        </w:rPr>
      </w:pPr>
    </w:p>
    <w:p w14:paraId="02A4E1B5" w14:textId="77777777" w:rsidR="00100965" w:rsidRPr="00497828" w:rsidRDefault="00100965" w:rsidP="00100965">
      <w:pPr>
        <w:rPr>
          <w:lang w:eastAsia="x-none"/>
        </w:rPr>
      </w:pPr>
    </w:p>
    <w:p w14:paraId="0A738645" w14:textId="77777777" w:rsidR="00100965" w:rsidRPr="00586FA3" w:rsidRDefault="00100965" w:rsidP="00100965">
      <w:pPr>
        <w:rPr>
          <w:b/>
          <w:i/>
          <w:lang w:eastAsia="x-none"/>
        </w:rPr>
      </w:pPr>
      <w:r w:rsidRPr="00586FA3">
        <w:rPr>
          <w:b/>
          <w:i/>
          <w:lang w:eastAsia="x-none"/>
        </w:rPr>
        <w:lastRenderedPageBreak/>
        <w:t>Main recommendations</w:t>
      </w:r>
    </w:p>
    <w:p w14:paraId="0CF2AA50" w14:textId="77777777" w:rsidR="00100965" w:rsidRPr="00497828" w:rsidRDefault="00100965" w:rsidP="00100965"/>
    <w:p w14:paraId="547C6DBC" w14:textId="0B200FAE" w:rsidR="00100965" w:rsidRPr="00CB27B9" w:rsidRDefault="00100965" w:rsidP="00100965">
      <w:pPr>
        <w:rPr>
          <w:b/>
          <w:i/>
        </w:rPr>
      </w:pPr>
      <w:r w:rsidRPr="00CB27B9">
        <w:rPr>
          <w:b/>
          <w:i/>
        </w:rPr>
        <w:t>Effective Policy Period</w:t>
      </w:r>
    </w:p>
    <w:p w14:paraId="13AD1700" w14:textId="308D03E4" w:rsidR="00100965" w:rsidRDefault="004D07FB" w:rsidP="004D07FB">
      <w:pPr>
        <w:jc w:val="both"/>
        <w:rPr>
          <w:lang w:val="x-none" w:eastAsia="x-none"/>
        </w:rPr>
      </w:pPr>
      <w:r>
        <w:rPr>
          <w:lang w:val="x-none" w:eastAsia="x-none"/>
        </w:rPr>
        <w:t xml:space="preserve">Policy approval process takes too long to materialise, effecting some of the issues included in the policies. It has also shown that the government does not have enough resources to review the policies (in some cases takes over 15 years before  a 5-year  policy is reviewed. Some of </w:t>
      </w:r>
      <w:r>
        <w:rPr>
          <w:lang w:val="en-US" w:eastAsia="x-none"/>
        </w:rPr>
        <w:t xml:space="preserve"> the </w:t>
      </w:r>
      <w:r>
        <w:rPr>
          <w:lang w:val="x-none" w:eastAsia="x-none"/>
        </w:rPr>
        <w:t>policies even expired before they were finally approved. The current approach taken by MDAs to develop/review policies is quite costly and indeed time consuming.</w:t>
      </w:r>
      <w:r>
        <w:rPr>
          <w:lang w:val="en-US" w:eastAsia="x-none"/>
        </w:rPr>
        <w:t xml:space="preserve"> </w:t>
      </w:r>
      <w:r>
        <w:rPr>
          <w:lang w:val="x-none" w:eastAsia="x-none"/>
        </w:rPr>
        <w:t>This clearly show that the five (5) year policy effective period is not feasible. In true essence, the policy is an inspiration of the country and should not expire. In such cases, only the strategies should be reviewed as these do change over time due to different factors. As such, the policies could be considered as working documents without an effective(expiry) period. This will then require reviewing strategies that will only include emerging issues after 5 years. These additional emerging issues could be included as addendum to the policy.</w:t>
      </w:r>
    </w:p>
    <w:p w14:paraId="6C803CFE" w14:textId="77777777" w:rsidR="004D07FB" w:rsidRDefault="004D07FB" w:rsidP="004D07FB">
      <w:pPr>
        <w:jc w:val="both"/>
        <w:rPr>
          <w:lang w:val="x-none" w:eastAsia="x-none"/>
        </w:rPr>
      </w:pPr>
    </w:p>
    <w:p w14:paraId="72580D46" w14:textId="77777777" w:rsidR="00100965" w:rsidRPr="00CB27B9" w:rsidRDefault="00100965" w:rsidP="00100965">
      <w:pPr>
        <w:rPr>
          <w:b/>
          <w:i/>
        </w:rPr>
      </w:pPr>
      <w:r w:rsidRPr="00CB27B9">
        <w:rPr>
          <w:b/>
          <w:i/>
        </w:rPr>
        <w:t>Policy implementation and engagement model</w:t>
      </w:r>
    </w:p>
    <w:p w14:paraId="16B6D5D7" w14:textId="77777777" w:rsidR="004D07FB" w:rsidRDefault="004D07FB" w:rsidP="004D07FB">
      <w:pPr>
        <w:jc w:val="both"/>
        <w:rPr>
          <w:lang w:val="x-none" w:eastAsia="x-none"/>
        </w:rPr>
      </w:pPr>
      <w:r>
        <w:rPr>
          <w:lang w:val="x-none" w:eastAsia="x-none"/>
        </w:rPr>
        <w:t xml:space="preserve">Most of the policies e.g. Forestry Policy cannot be put into force because the Acts are old and need to be reviewed and approved by Parliament. In the absence of the Acts, there is need to put in place institutional arrangements to support implementation of the policies especially that all the policies have M and E as well as Implementation plans. The MDAs should now put in place policy implementation teams that will be linked to district and community level teams. This will require effective policy awareness pathways involving different stakeholders especially the media and Community based organization. Specific implementation plans should be developed at district and community level with funding given to facilitate the implementation. Noting that most of the districts are now finalising their DDPs, there is need to link policy implementation, monitoring and evaluation to such DDPs and this could be championed by MoLGRD. </w:t>
      </w:r>
    </w:p>
    <w:p w14:paraId="6A475E8F" w14:textId="77777777" w:rsidR="00100965" w:rsidRDefault="00100965" w:rsidP="00100965">
      <w:pPr>
        <w:rPr>
          <w:lang w:val="x-none" w:eastAsia="x-none"/>
        </w:rPr>
      </w:pPr>
    </w:p>
    <w:p w14:paraId="4F03907B" w14:textId="64594DBF" w:rsidR="00100965" w:rsidRPr="00CB27B9" w:rsidRDefault="00100965" w:rsidP="00100965">
      <w:pPr>
        <w:rPr>
          <w:b/>
          <w:i/>
        </w:rPr>
      </w:pPr>
      <w:r w:rsidRPr="00CB27B9">
        <w:rPr>
          <w:b/>
          <w:i/>
        </w:rPr>
        <w:t>Capacity building approach</w:t>
      </w:r>
    </w:p>
    <w:p w14:paraId="56CA942D" w14:textId="7F36447C" w:rsidR="00100965" w:rsidRDefault="00100965" w:rsidP="00100965">
      <w:pPr>
        <w:jc w:val="both"/>
      </w:pPr>
      <w:r w:rsidRPr="00411157">
        <w:rPr>
          <w:lang w:val="x-none" w:eastAsia="x-none"/>
        </w:rPr>
        <w:t>PEI-II project has scored highly on capacity building at institutional and individual level. This has been linked to sustainability and ability for government staff to produce several knowledge products. However, the capacity building approach is costly and fails to address the training needs of other civil servants. They</w:t>
      </w:r>
      <w:r>
        <w:rPr>
          <w:lang w:eastAsia="x-none"/>
        </w:rPr>
        <w:t xml:space="preserve"> are</w:t>
      </w:r>
      <w:r w:rsidRPr="00411157">
        <w:rPr>
          <w:lang w:val="x-none" w:eastAsia="x-none"/>
        </w:rPr>
        <w:t xml:space="preserve"> mostly short term and not well structured to address the gaps of government staff. In this case, there is need to have a structured capacity building programme that can be designed jointly with Higher Education institutions with support from international experts. Such capacity building programmes should have multiple entry and exit </w:t>
      </w:r>
      <w:r w:rsidR="004D07FB">
        <w:rPr>
          <w:lang w:val="x-none" w:eastAsia="x-none"/>
        </w:rPr>
        <w:t xml:space="preserve">points </w:t>
      </w:r>
      <w:r w:rsidRPr="00411157">
        <w:rPr>
          <w:lang w:val="x-none" w:eastAsia="x-none"/>
        </w:rPr>
        <w:t xml:space="preserve">such that graduates can qualify with certificates, diplomas or even post graduate certificates within the country. This structured capacity building will fit well with the proposed Government School of Management.  </w:t>
      </w:r>
      <w:r w:rsidRPr="00411157">
        <w:t>Proper design of capacity building education systems on specific sectors should be encouraged and should be in line with the proposed government school.</w:t>
      </w:r>
    </w:p>
    <w:p w14:paraId="34A365DA" w14:textId="77777777" w:rsidR="00100965" w:rsidRDefault="00100965" w:rsidP="00100965">
      <w:pPr>
        <w:jc w:val="both"/>
      </w:pPr>
    </w:p>
    <w:p w14:paraId="7B873E6C" w14:textId="77777777" w:rsidR="00100965" w:rsidRDefault="00100965" w:rsidP="00100965">
      <w:pPr>
        <w:jc w:val="both"/>
      </w:pPr>
    </w:p>
    <w:p w14:paraId="0E72BA76" w14:textId="77777777" w:rsidR="00100965" w:rsidRDefault="00100965" w:rsidP="00100965">
      <w:pPr>
        <w:jc w:val="both"/>
      </w:pPr>
    </w:p>
    <w:p w14:paraId="6267F2D8" w14:textId="77777777" w:rsidR="00100965" w:rsidRDefault="00100965" w:rsidP="00100965">
      <w:pPr>
        <w:jc w:val="both"/>
      </w:pPr>
    </w:p>
    <w:p w14:paraId="48DC283A" w14:textId="77777777" w:rsidR="00100965" w:rsidRPr="00411157" w:rsidRDefault="00100965" w:rsidP="00100965">
      <w:pPr>
        <w:jc w:val="both"/>
      </w:pPr>
    </w:p>
    <w:p w14:paraId="41001828" w14:textId="77777777" w:rsidR="00100965" w:rsidRDefault="00100965" w:rsidP="00100965">
      <w:pPr>
        <w:jc w:val="both"/>
        <w:rPr>
          <w:lang w:val="x-none" w:eastAsia="x-none"/>
        </w:rPr>
      </w:pPr>
    </w:p>
    <w:p w14:paraId="3BAB7D44" w14:textId="77777777" w:rsidR="00100965" w:rsidRPr="00CB27B9" w:rsidRDefault="00100965" w:rsidP="00100965">
      <w:pPr>
        <w:rPr>
          <w:b/>
          <w:i/>
        </w:rPr>
      </w:pPr>
      <w:r w:rsidRPr="00CB27B9">
        <w:rPr>
          <w:b/>
          <w:i/>
        </w:rPr>
        <w:lastRenderedPageBreak/>
        <w:t>Monitoring System and data management</w:t>
      </w:r>
    </w:p>
    <w:p w14:paraId="3CF15F2A" w14:textId="547702D2" w:rsidR="00100965" w:rsidRPr="000E0111" w:rsidRDefault="00100965" w:rsidP="00100965">
      <w:pPr>
        <w:jc w:val="both"/>
        <w:rPr>
          <w:lang w:val="x-none" w:eastAsia="x-none"/>
        </w:rPr>
      </w:pPr>
      <w:r>
        <w:rPr>
          <w:lang w:val="x-none" w:eastAsia="x-none"/>
        </w:rPr>
        <w:t>Whilst the government has a robust M and E system in place that is facilitating data collection and management, the impl</w:t>
      </w:r>
      <w:r>
        <w:rPr>
          <w:lang w:eastAsia="x-none"/>
        </w:rPr>
        <w:t>e</w:t>
      </w:r>
      <w:r>
        <w:rPr>
          <w:lang w:val="x-none" w:eastAsia="x-none"/>
        </w:rPr>
        <w:t>mentation of this system is weak and has several challenges. It is even worse c</w:t>
      </w:r>
      <w:r w:rsidR="004D07FB">
        <w:rPr>
          <w:lang w:val="x-none" w:eastAsia="x-none"/>
        </w:rPr>
        <w:t xml:space="preserve">onsidering that some development </w:t>
      </w:r>
      <w:r>
        <w:rPr>
          <w:lang w:val="x-none" w:eastAsia="x-none"/>
        </w:rPr>
        <w:t>partners are also supporting distr</w:t>
      </w:r>
      <w:r>
        <w:rPr>
          <w:lang w:eastAsia="x-none"/>
        </w:rPr>
        <w:t>i</w:t>
      </w:r>
      <w:r>
        <w:rPr>
          <w:lang w:val="x-none" w:eastAsia="x-none"/>
        </w:rPr>
        <w:t>ct level M and E system. In this case, the government and development partners could consider developing one hybrid M and E system that will be applied across all the sectors. This will require a detailed review of the existing M and E systems and put mechanisms for learning and sharing of lessons. The M and E system should also be linked to development partners such they development indicators are easy to trace and data is used for decision making at all levels.</w:t>
      </w:r>
    </w:p>
    <w:p w14:paraId="12DC9059" w14:textId="77777777" w:rsidR="00100965" w:rsidRDefault="00100965" w:rsidP="00100965">
      <w:pPr>
        <w:rPr>
          <w:lang w:val="x-none" w:eastAsia="x-none"/>
        </w:rPr>
      </w:pPr>
    </w:p>
    <w:p w14:paraId="329A61C0" w14:textId="77777777" w:rsidR="00100965" w:rsidRPr="00CB27B9" w:rsidRDefault="00100965" w:rsidP="00100965">
      <w:pPr>
        <w:rPr>
          <w:b/>
          <w:i/>
        </w:rPr>
      </w:pPr>
      <w:r w:rsidRPr="00CB27B9">
        <w:rPr>
          <w:b/>
          <w:i/>
        </w:rPr>
        <w:t>Incorporation of environment into critical sectors</w:t>
      </w:r>
    </w:p>
    <w:p w14:paraId="67A4DE29" w14:textId="77777777" w:rsidR="00100965" w:rsidRDefault="00100965" w:rsidP="00100965">
      <w:pPr>
        <w:jc w:val="both"/>
      </w:pPr>
      <w:r w:rsidRPr="00411157">
        <w:t>Whilst the drive to include issues of environment in national budgets and plans has now taken a centre stage, there are still some challenges to fund the sector especially at district and community level. For environmental issues to be fully considered in the national and district plans and budget, the government could consider putting a mandatory percentage for all sectors to include in their budget. For example, national budgets have 2% on issues of HIV and AIDS and 1% on integrity. In addition, sectors that have priorities such as agriculture, health and education should have interventions that will protect the environment and also address some of the poverty indicators. This will then require horizontal and vertical partnerships and working teams across the MDAs.</w:t>
      </w:r>
    </w:p>
    <w:p w14:paraId="3AEBBBD0" w14:textId="77777777" w:rsidR="00100965" w:rsidRDefault="00100965" w:rsidP="00100965">
      <w:pPr>
        <w:jc w:val="both"/>
      </w:pPr>
    </w:p>
    <w:p w14:paraId="0090EA24" w14:textId="77777777" w:rsidR="00100965" w:rsidRPr="00CB27B9" w:rsidRDefault="00100965" w:rsidP="00100965">
      <w:pPr>
        <w:rPr>
          <w:b/>
          <w:i/>
        </w:rPr>
      </w:pPr>
      <w:r w:rsidRPr="00CB27B9">
        <w:rPr>
          <w:b/>
          <w:i/>
        </w:rPr>
        <w:t>Collaboration and Partnerships</w:t>
      </w:r>
    </w:p>
    <w:p w14:paraId="527316CF" w14:textId="77777777" w:rsidR="00100965" w:rsidRDefault="00100965" w:rsidP="00100965">
      <w:pPr>
        <w:jc w:val="both"/>
        <w:rPr>
          <w:lang w:eastAsia="x-none"/>
        </w:rPr>
      </w:pPr>
      <w:r>
        <w:rPr>
          <w:lang w:eastAsia="x-none"/>
        </w:rPr>
        <w:t>The work of PEI has also proved that working together has several advantages including sharing of roles and strengthen delivery of interventions. In the next programming, there is need to put in place effective structures that will strengthen the working relationship between key sectors advancing ENR and poverty issues. There is need to have specific budget line that will allow the team at national, district and community level to share lessons based on specific roles and responsibility. This partnership will allow education, health ministries to appreciate the linkage between environment and their sectors.</w:t>
      </w:r>
    </w:p>
    <w:p w14:paraId="243ED1BA" w14:textId="77777777" w:rsidR="00100965" w:rsidRDefault="00100965" w:rsidP="00100965">
      <w:pPr>
        <w:jc w:val="both"/>
        <w:rPr>
          <w:lang w:eastAsia="x-none"/>
        </w:rPr>
      </w:pPr>
    </w:p>
    <w:p w14:paraId="1900994D" w14:textId="2C595AE1" w:rsidR="00100965" w:rsidRDefault="006146FC" w:rsidP="00100965">
      <w:pPr>
        <w:jc w:val="both"/>
        <w:rPr>
          <w:lang w:eastAsia="x-none"/>
        </w:rPr>
      </w:pPr>
      <w:r>
        <w:rPr>
          <w:lang w:eastAsia="x-none"/>
        </w:rPr>
        <w:t>Despite that</w:t>
      </w:r>
      <w:r w:rsidR="00100965" w:rsidRPr="00411157">
        <w:rPr>
          <w:lang w:eastAsia="x-none"/>
        </w:rPr>
        <w:t xml:space="preserve"> collaboration has been identified as a strength in terms of implementation, the engagement of other UN agencies and development partners including centres of higher education was insufficient. This will require new strategies to ensure that the UN agencies are able to programme their interventions at country level as ONE-UN despite sourcing their funding from various funding agencies. </w:t>
      </w:r>
    </w:p>
    <w:p w14:paraId="4705D273" w14:textId="77777777" w:rsidR="00100965" w:rsidRDefault="00100965">
      <w:pPr>
        <w:rPr>
          <w:lang w:eastAsia="x-none"/>
        </w:rPr>
      </w:pPr>
      <w:r>
        <w:rPr>
          <w:lang w:eastAsia="x-none"/>
        </w:rPr>
        <w:br w:type="page"/>
      </w:r>
    </w:p>
    <w:p w14:paraId="45675773" w14:textId="77777777" w:rsidR="00100965" w:rsidRDefault="00100965" w:rsidP="00100965">
      <w:pPr>
        <w:jc w:val="both"/>
        <w:rPr>
          <w:lang w:eastAsia="x-none"/>
        </w:rPr>
        <w:sectPr w:rsidR="00100965" w:rsidSect="00100965">
          <w:headerReference w:type="default" r:id="rId14"/>
          <w:footerReference w:type="even" r:id="rId15"/>
          <w:footerReference w:type="default" r:id="rId16"/>
          <w:pgSz w:w="11906" w:h="16838" w:code="9"/>
          <w:pgMar w:top="864" w:right="1152" w:bottom="864" w:left="1152" w:header="720" w:footer="432" w:gutter="0"/>
          <w:pgNumType w:fmt="upperRoman" w:start="1"/>
          <w:cols w:space="708"/>
          <w:docGrid w:linePitch="360"/>
        </w:sectPr>
      </w:pPr>
    </w:p>
    <w:p w14:paraId="2892B02B" w14:textId="77777777" w:rsidR="00100965" w:rsidRPr="00497828" w:rsidRDefault="00100965" w:rsidP="00100965"/>
    <w:p w14:paraId="1E7D2FD9" w14:textId="77777777" w:rsidR="00100965" w:rsidRPr="00497828" w:rsidRDefault="00100965" w:rsidP="00100965">
      <w:pPr>
        <w:pStyle w:val="Heading1"/>
        <w:numPr>
          <w:ilvl w:val="0"/>
          <w:numId w:val="6"/>
        </w:numPr>
      </w:pPr>
      <w:bookmarkStart w:id="16" w:name="_Toc507155667"/>
      <w:bookmarkStart w:id="17" w:name="_Toc519987085"/>
      <w:r w:rsidRPr="00497828">
        <w:t>INTRODUCTION</w:t>
      </w:r>
      <w:bookmarkEnd w:id="16"/>
      <w:r w:rsidRPr="00497828">
        <w:t xml:space="preserve"> AND BACKGROUND</w:t>
      </w:r>
      <w:bookmarkEnd w:id="17"/>
    </w:p>
    <w:p w14:paraId="43A16396" w14:textId="77777777" w:rsidR="00100965" w:rsidRPr="00497828" w:rsidRDefault="00100965" w:rsidP="00100965">
      <w:pPr>
        <w:rPr>
          <w:lang w:eastAsia="x-none"/>
        </w:rPr>
      </w:pPr>
    </w:p>
    <w:p w14:paraId="21763D79" w14:textId="77777777" w:rsidR="00100965" w:rsidRPr="00497828" w:rsidRDefault="00100965" w:rsidP="00100965">
      <w:pPr>
        <w:pStyle w:val="Heading2"/>
      </w:pPr>
      <w:bookmarkStart w:id="18" w:name="_Toc519987086"/>
      <w:r w:rsidRPr="00497828">
        <w:t>1.1 General Introduction</w:t>
      </w:r>
      <w:bookmarkEnd w:id="18"/>
    </w:p>
    <w:p w14:paraId="5021057A" w14:textId="77777777" w:rsidR="00100965" w:rsidRDefault="00100965" w:rsidP="00100965">
      <w:pPr>
        <w:jc w:val="both"/>
        <w:rPr>
          <w:lang w:val="x-none" w:eastAsia="x-none"/>
        </w:rPr>
      </w:pPr>
    </w:p>
    <w:p w14:paraId="1DDBEDD8" w14:textId="77777777" w:rsidR="00100965" w:rsidRDefault="00100965" w:rsidP="00100965">
      <w:pPr>
        <w:jc w:val="both"/>
        <w:rPr>
          <w:lang w:val="x-none" w:eastAsia="x-none"/>
        </w:rPr>
      </w:pPr>
      <w:r>
        <w:rPr>
          <w:lang w:val="x-none" w:eastAsia="x-none"/>
        </w:rPr>
        <w:t xml:space="preserve">United Nations Development Programme (UNDP), United Nation Environmental Programme (UNEP) and the Malawi Government (GOM) commissioned terminal evaluation of the Poverty Environment Initiative Phase II (PEI-II) Project. The project was implemented from January 2014 to December 2017 following the successful implementation of PEI Phase I (PEI-I) that was implemented between 2009 and 2012. </w:t>
      </w:r>
    </w:p>
    <w:p w14:paraId="194026C0" w14:textId="77777777" w:rsidR="00100965" w:rsidRDefault="00100965" w:rsidP="00100965">
      <w:pPr>
        <w:jc w:val="both"/>
        <w:rPr>
          <w:lang w:val="x-none" w:eastAsia="x-none"/>
        </w:rPr>
      </w:pPr>
    </w:p>
    <w:p w14:paraId="4D1B5ED4" w14:textId="77777777" w:rsidR="00100965" w:rsidRPr="00A36318" w:rsidRDefault="00100965" w:rsidP="00100965">
      <w:pPr>
        <w:jc w:val="both"/>
        <w:rPr>
          <w:lang w:val="en-US"/>
        </w:rPr>
      </w:pPr>
      <w:r>
        <w:rPr>
          <w:lang w:eastAsia="x-none"/>
        </w:rPr>
        <w:t xml:space="preserve">According to programme documents (UNDP, 2014) </w:t>
      </w:r>
      <w:r>
        <w:rPr>
          <w:bCs/>
        </w:rPr>
        <w:t>t</w:t>
      </w:r>
      <w:r w:rsidRPr="00C70ED3">
        <w:rPr>
          <w:bCs/>
        </w:rPr>
        <w:t xml:space="preserve">he Poverty Environment Initiative (PEI) Malawi </w:t>
      </w:r>
      <w:r>
        <w:rPr>
          <w:bCs/>
        </w:rPr>
        <w:t>programme was a component</w:t>
      </w:r>
      <w:r w:rsidRPr="00C70ED3">
        <w:rPr>
          <w:bCs/>
        </w:rPr>
        <w:t xml:space="preserve"> of the </w:t>
      </w:r>
      <w:r w:rsidRPr="00C70ED3">
        <w:rPr>
          <w:lang w:val="en-US"/>
        </w:rPr>
        <w:t>Environment and Natural Resources Management</w:t>
      </w:r>
      <w:r>
        <w:rPr>
          <w:lang w:val="en-US"/>
        </w:rPr>
        <w:t xml:space="preserve"> (ENRM)</w:t>
      </w:r>
      <w:r w:rsidRPr="00C70ED3">
        <w:rPr>
          <w:lang w:val="en-US"/>
        </w:rPr>
        <w:t xml:space="preserve"> Programme Support </w:t>
      </w:r>
      <w:r>
        <w:rPr>
          <w:lang w:val="en-US"/>
        </w:rPr>
        <w:t>to Malawi which highlighted</w:t>
      </w:r>
      <w:r w:rsidRPr="00C70ED3">
        <w:rPr>
          <w:lang w:val="en-US"/>
        </w:rPr>
        <w:t xml:space="preserve"> emerging ENRM issues reflected in MGDS II, UNDAF 2012-16 and UNDP CPD 2012-2016</w:t>
      </w:r>
      <w:r>
        <w:rPr>
          <w:lang w:val="en-US"/>
        </w:rPr>
        <w:t xml:space="preserve">. </w:t>
      </w:r>
      <w:r w:rsidRPr="00DB2546">
        <w:t>PEI</w:t>
      </w:r>
      <w:r>
        <w:t>-II focused</w:t>
      </w:r>
      <w:r w:rsidRPr="00DB2546">
        <w:t xml:space="preserve"> on the poverty-environment nexus (PEN) at national level and bringing the evidence to the attention of decision-makers to justify improved development policy, planning, and budgetary allocations</w:t>
      </w:r>
      <w:r>
        <w:t xml:space="preserve">. </w:t>
      </w:r>
      <w:r w:rsidRPr="00DB2546">
        <w:t>PEI</w:t>
      </w:r>
      <w:r>
        <w:t>-II provided</w:t>
      </w:r>
      <w:r w:rsidRPr="00DB2546">
        <w:t xml:space="preserve"> financial and technical assistance to government partners to set up institutional and capacity strengthening programmes at national level to better integrate PEN objectives into development planning and budgetary processes to help achieve development goals.</w:t>
      </w:r>
    </w:p>
    <w:p w14:paraId="2E11C502" w14:textId="77777777" w:rsidR="00100965" w:rsidRPr="00DB2546" w:rsidRDefault="00100965" w:rsidP="00100965"/>
    <w:p w14:paraId="7ABF96F8" w14:textId="77777777" w:rsidR="00100965" w:rsidRDefault="00100965" w:rsidP="00100965">
      <w:pPr>
        <w:jc w:val="both"/>
      </w:pPr>
      <w:r w:rsidRPr="00DB2546">
        <w:t>PEI</w:t>
      </w:r>
      <w:r>
        <w:t xml:space="preserve">-II made </w:t>
      </w:r>
      <w:r w:rsidRPr="00DB2546">
        <w:t>use of various approaches to identify the underlying drivers and motivations for government to undertake P-E mainstreaming. Key activities include institutional and political economy analysis, working together in policy or planning processes and preparation of the programme document. Key elements to identify the drivers for P-E mainstreaming include the preparation of national PEI</w:t>
      </w:r>
      <w:r>
        <w:t>-II</w:t>
      </w:r>
      <w:r w:rsidRPr="00DB2546">
        <w:t xml:space="preserve"> programme documents, analysis of development planning and decision-making processes, institutional assessments, and relationships be</w:t>
      </w:r>
      <w:r>
        <w:t>tween political economy and P-E</w:t>
      </w:r>
      <w:r w:rsidRPr="00DB2546">
        <w:t>.</w:t>
      </w:r>
    </w:p>
    <w:p w14:paraId="230F9F9B" w14:textId="77777777" w:rsidR="00100965" w:rsidRPr="00497828" w:rsidRDefault="00100965" w:rsidP="00100965">
      <w:pPr>
        <w:rPr>
          <w:lang w:val="x-none" w:eastAsia="x-none"/>
        </w:rPr>
      </w:pPr>
    </w:p>
    <w:p w14:paraId="296ACC5C" w14:textId="77777777" w:rsidR="00100965" w:rsidRDefault="00100965" w:rsidP="00100965">
      <w:pPr>
        <w:jc w:val="both"/>
        <w:rPr>
          <w:rFonts w:eastAsia="Calibri"/>
          <w:bCs/>
          <w:color w:val="000000"/>
          <w:spacing w:val="-3"/>
        </w:rPr>
      </w:pPr>
      <w:r>
        <w:rPr>
          <w:rFonts w:eastAsia="Calibri"/>
          <w:bCs/>
          <w:color w:val="000000"/>
          <w:spacing w:val="-3"/>
        </w:rPr>
        <w:t>U</w:t>
      </w:r>
      <w:r w:rsidRPr="00497828">
        <w:rPr>
          <w:rFonts w:eastAsia="Calibri"/>
          <w:bCs/>
          <w:color w:val="000000"/>
          <w:spacing w:val="-3"/>
        </w:rPr>
        <w:t xml:space="preserve">nder the MGDS II theme 1 on sustainable economic empowerment, UNDP's support </w:t>
      </w:r>
      <w:r>
        <w:rPr>
          <w:rFonts w:eastAsia="Calibri"/>
          <w:bCs/>
          <w:color w:val="000000"/>
          <w:spacing w:val="-3"/>
        </w:rPr>
        <w:t>d</w:t>
      </w:r>
      <w:r w:rsidRPr="00497828">
        <w:rPr>
          <w:rFonts w:eastAsia="Calibri"/>
          <w:bCs/>
          <w:color w:val="000000"/>
          <w:spacing w:val="-3"/>
        </w:rPr>
        <w:t xml:space="preserve">uring the 2012 -2016 cycle, focused on improved coordination, investment planning, mainstreaming and knowledge management at the national and district levels to ensure a low emission and climate-resilient development.   These objectives were to be achieved by strengthening the policy environment, improving data and information management, and enhancing capacities for resource mobilization, coordination and monitoring of institutions responsible for Climate Change Mitigation and Adaptation (CCM&amp;A), Environment and Natural Resources Management (ENRM), Disaster Risk Management(DRM) and energy planning.   UNDP support to government under this theme was through four main projects, namely: National Climate Change (NCCP), Disaster Risk Management (DRM), Environment and Natural Resources Management (ENRM); Sustainable Energy Management (SEM) and Poverty and Environment (PEI). </w:t>
      </w:r>
    </w:p>
    <w:p w14:paraId="012EB11B" w14:textId="77777777" w:rsidR="00100965" w:rsidRDefault="00100965" w:rsidP="00100965">
      <w:pPr>
        <w:jc w:val="both"/>
        <w:rPr>
          <w:rFonts w:eastAsia="Calibri"/>
          <w:bCs/>
          <w:color w:val="000000"/>
          <w:spacing w:val="-3"/>
        </w:rPr>
      </w:pPr>
    </w:p>
    <w:p w14:paraId="774CF774" w14:textId="77777777" w:rsidR="00100965" w:rsidRPr="00497828" w:rsidRDefault="00100965" w:rsidP="00100965">
      <w:pPr>
        <w:jc w:val="both"/>
        <w:rPr>
          <w:lang w:val="x-none" w:eastAsia="x-none"/>
        </w:rPr>
      </w:pPr>
    </w:p>
    <w:p w14:paraId="5EBE0225" w14:textId="77777777" w:rsidR="00100965" w:rsidRPr="00497828" w:rsidRDefault="00100965" w:rsidP="00100965">
      <w:pPr>
        <w:jc w:val="both"/>
        <w:rPr>
          <w:lang w:val="x-none" w:eastAsia="x-none"/>
        </w:rPr>
      </w:pPr>
    </w:p>
    <w:p w14:paraId="3A652520" w14:textId="77777777" w:rsidR="00100965" w:rsidRPr="00497828" w:rsidRDefault="00100965" w:rsidP="00100965">
      <w:pPr>
        <w:jc w:val="both"/>
        <w:rPr>
          <w:lang w:val="x-none" w:eastAsia="x-none"/>
        </w:rPr>
      </w:pPr>
      <w:r w:rsidRPr="00497828">
        <w:rPr>
          <w:lang w:val="x-none" w:eastAsia="x-none"/>
        </w:rPr>
        <w:lastRenderedPageBreak/>
        <w:t xml:space="preserve">In order to assess its contribution to the national and global goals, the United Nations Development Programme (UNDP), United Nation Environmental Programme (UNEP) and the Malawi Government (GOM) commissioned terminal evaluation of the Poverty Environment Initiative Phase II (PEI-II) Programme (2013-2017). </w:t>
      </w:r>
    </w:p>
    <w:p w14:paraId="554E14BD" w14:textId="77777777" w:rsidR="00100965" w:rsidRPr="00497828" w:rsidRDefault="00100965" w:rsidP="00100965">
      <w:pPr>
        <w:jc w:val="both"/>
      </w:pPr>
    </w:p>
    <w:p w14:paraId="2F7E87E1" w14:textId="77777777" w:rsidR="00100965" w:rsidRPr="00497828" w:rsidRDefault="00100965" w:rsidP="00100965">
      <w:pPr>
        <w:jc w:val="both"/>
      </w:pPr>
      <w:r w:rsidRPr="00497828">
        <w:t xml:space="preserve">This evaluation report is based on the Terms of Reference (TORs) and guidance from the Evaluation Reference group constituted by UNDP. In addition, the findings are based on consultations with most of the Ministries, Departments and Agencies of the government of Malawi as well as consultations at district level. </w:t>
      </w:r>
      <w:r>
        <w:t>The terminal evaluation period covered March 2018 to June 2018 mostly through consultations with government officials from the MDAs and selected districts where PEI-II activities were taking place.</w:t>
      </w:r>
    </w:p>
    <w:p w14:paraId="242F87D3" w14:textId="77777777" w:rsidR="00100965" w:rsidRPr="00497828" w:rsidRDefault="00100965" w:rsidP="00100965">
      <w:pPr>
        <w:jc w:val="both"/>
      </w:pPr>
    </w:p>
    <w:p w14:paraId="4E7A6F43" w14:textId="77777777" w:rsidR="00100965" w:rsidRPr="00497828" w:rsidRDefault="00100965" w:rsidP="00100965">
      <w:pPr>
        <w:pStyle w:val="Heading2"/>
        <w:jc w:val="both"/>
      </w:pPr>
      <w:bookmarkStart w:id="19" w:name="_Toc519987087"/>
      <w:r w:rsidRPr="00497828">
        <w:t>1.2 Background</w:t>
      </w:r>
      <w:bookmarkEnd w:id="19"/>
    </w:p>
    <w:p w14:paraId="4A0B2D5D" w14:textId="77777777" w:rsidR="00100965" w:rsidRPr="00497828" w:rsidRDefault="00100965" w:rsidP="00100965"/>
    <w:p w14:paraId="29D82253" w14:textId="77777777" w:rsidR="00100965" w:rsidRDefault="00100965" w:rsidP="00100965">
      <w:pPr>
        <w:jc w:val="both"/>
        <w:rPr>
          <w:lang w:val="x-none" w:eastAsia="x-none"/>
        </w:rPr>
      </w:pPr>
      <w:r w:rsidRPr="005B53CD">
        <w:rPr>
          <w:lang w:val="x-none" w:eastAsia="x-none"/>
        </w:rPr>
        <w:t>The Government of Malawi (GoM), through the Ministry of Economic Planning and Development (MEPD) has been implementing the Poverty Environment Initiative (PEI) Programme since 2009</w:t>
      </w:r>
      <w:r>
        <w:rPr>
          <w:lang w:val="x-none" w:eastAsia="x-none"/>
        </w:rPr>
        <w:t xml:space="preserve"> (Phase 1: 2009-2013; Phase II: 2014-2017</w:t>
      </w:r>
      <w:r w:rsidRPr="005B53CD">
        <w:rPr>
          <w:lang w:val="x-none" w:eastAsia="x-none"/>
        </w:rPr>
        <w:t xml:space="preserve"> with funding from the United Nations Development Programme (UNDP) and United Nations Environment Programme (UNEP). </w:t>
      </w:r>
    </w:p>
    <w:p w14:paraId="63A9A650" w14:textId="77777777" w:rsidR="00100965" w:rsidRDefault="00100965" w:rsidP="00100965">
      <w:pPr>
        <w:jc w:val="both"/>
        <w:rPr>
          <w:lang w:val="x-none" w:eastAsia="x-none"/>
        </w:rPr>
      </w:pPr>
    </w:p>
    <w:p w14:paraId="7E5E34EF" w14:textId="77777777" w:rsidR="00100965" w:rsidRPr="00497828" w:rsidRDefault="00100965" w:rsidP="00100965">
      <w:pPr>
        <w:jc w:val="both"/>
        <w:rPr>
          <w:lang w:val="x-none" w:eastAsia="x-none"/>
        </w:rPr>
      </w:pPr>
      <w:r w:rsidRPr="00497828">
        <w:rPr>
          <w:rFonts w:cs="Arial"/>
          <w:bCs/>
        </w:rPr>
        <w:t xml:space="preserve">The Poverty Environment Initiative (PEI) Malawi programme is a component of the </w:t>
      </w:r>
      <w:r w:rsidRPr="00497828">
        <w:rPr>
          <w:rFonts w:cs="Arial"/>
          <w:lang w:val="en-US"/>
        </w:rPr>
        <w:t xml:space="preserve">Environment and Natural Resources Management Programme Support Document to Malawi which highlights current and emerging ENRM issues reflected in MGDS II, UNDAF 2012-16 and UNDP CPD 2012-2016 and outlines a strategy to deal with them and prioritized activities under four broad themes: </w:t>
      </w:r>
      <w:r w:rsidRPr="00497828">
        <w:rPr>
          <w:rFonts w:cs="Arial"/>
        </w:rPr>
        <w:t xml:space="preserve">Mainstreaming; Data, Information and Knowledge Management; Coordination and Capacity Development at national and district levels.  </w:t>
      </w:r>
    </w:p>
    <w:p w14:paraId="7F21A7E9" w14:textId="77777777" w:rsidR="00100965" w:rsidRDefault="00100965" w:rsidP="00100965">
      <w:pPr>
        <w:jc w:val="both"/>
        <w:rPr>
          <w:lang w:val="x-none" w:eastAsia="x-none"/>
        </w:rPr>
      </w:pPr>
    </w:p>
    <w:p w14:paraId="493395D9" w14:textId="77777777" w:rsidR="00100965" w:rsidRPr="005B53CD" w:rsidRDefault="00100965" w:rsidP="00100965">
      <w:pPr>
        <w:jc w:val="both"/>
      </w:pPr>
      <w:r w:rsidRPr="005B53CD">
        <w:rPr>
          <w:lang w:val="x-none" w:eastAsia="x-none"/>
        </w:rPr>
        <w:t xml:space="preserve">The main aim of the PEI was to address issues of poverty and food insecurity by </w:t>
      </w:r>
      <w:r w:rsidRPr="005B53CD">
        <w:t xml:space="preserve">mainstreaming environment into the development strategies and programs of the GoM as a way of sensitizing the public and private sectors and other major stakeholders on the economic and social consequences of the unsustainable use of Malawi’s abundant natural resources. </w:t>
      </w:r>
    </w:p>
    <w:p w14:paraId="5B087794" w14:textId="77777777" w:rsidR="00100965" w:rsidRPr="005B53CD" w:rsidRDefault="00100965" w:rsidP="00100965">
      <w:pPr>
        <w:jc w:val="both"/>
        <w:rPr>
          <w:lang w:val="x-none" w:eastAsia="x-none"/>
        </w:rPr>
      </w:pPr>
    </w:p>
    <w:p w14:paraId="6EE0491F" w14:textId="77777777" w:rsidR="00100965" w:rsidRDefault="00100965" w:rsidP="00100965">
      <w:pPr>
        <w:jc w:val="both"/>
        <w:rPr>
          <w:lang w:val="en-US"/>
        </w:rPr>
      </w:pPr>
      <w:r w:rsidRPr="005B53CD">
        <w:rPr>
          <w:lang w:val="en-US"/>
        </w:rPr>
        <w:t xml:space="preserve">Whilst PEI achieved several policy changes, there was need to sustain the impact of the programme such that the achievements are translated into action in order to meet the implementation challenge of poverty-environment mainstreaming. There </w:t>
      </w:r>
      <w:r>
        <w:rPr>
          <w:lang w:val="en-US"/>
        </w:rPr>
        <w:t>was</w:t>
      </w:r>
      <w:r w:rsidRPr="005B53CD">
        <w:rPr>
          <w:lang w:val="en-US"/>
        </w:rPr>
        <w:t xml:space="preserve"> also a need to enhance the poverty side of P-E mainstreaming including gender linkages. </w:t>
      </w:r>
    </w:p>
    <w:p w14:paraId="2D621ABB" w14:textId="77777777" w:rsidR="00100965" w:rsidRDefault="00100965" w:rsidP="00100965">
      <w:pPr>
        <w:jc w:val="both"/>
        <w:rPr>
          <w:lang w:val="en-US"/>
        </w:rPr>
      </w:pPr>
    </w:p>
    <w:p w14:paraId="27A84423" w14:textId="77777777" w:rsidR="00100965" w:rsidRPr="00AD003B" w:rsidRDefault="00100965" w:rsidP="00100965">
      <w:pPr>
        <w:jc w:val="both"/>
        <w:rPr>
          <w:rFonts w:eastAsia="Calibri"/>
          <w:lang w:eastAsia="en-GB"/>
        </w:rPr>
      </w:pPr>
      <w:r w:rsidRPr="00AD003B">
        <w:rPr>
          <w:lang w:val="en-US"/>
        </w:rPr>
        <w:t xml:space="preserve">As such, the partners agreed to extend the programme into Phase II to </w:t>
      </w:r>
      <w:r w:rsidRPr="00AD003B">
        <w:rPr>
          <w:rFonts w:eastAsia="Calibri"/>
          <w:lang w:eastAsia="en-GB"/>
        </w:rPr>
        <w:t>enable the Government of Malawi to integrate sustainable ENRM into national and sector policy, planning and budget processes and thereby contributing to the achievement of national development goals.</w:t>
      </w:r>
    </w:p>
    <w:p w14:paraId="7D4AC223" w14:textId="77777777" w:rsidR="00100965" w:rsidRPr="00AD003B" w:rsidRDefault="00100965" w:rsidP="00100965">
      <w:pPr>
        <w:jc w:val="both"/>
        <w:rPr>
          <w:lang w:val="en-US"/>
        </w:rPr>
      </w:pPr>
    </w:p>
    <w:p w14:paraId="12605C41" w14:textId="77777777" w:rsidR="003E62A3" w:rsidRDefault="00100965" w:rsidP="00100965">
      <w:pPr>
        <w:jc w:val="both"/>
      </w:pPr>
      <w:r w:rsidRPr="00497828">
        <w:t xml:space="preserve">The PEI-II Project </w:t>
      </w:r>
      <w:r>
        <w:t>was designed</w:t>
      </w:r>
      <w:r w:rsidRPr="00497828">
        <w:t xml:space="preserve"> to contribute progress towards the achievement of goals in the Malawi Growth Development Strategy, Millennium Development Goals and United Nations Development Assistance Framework (UNDAF). </w:t>
      </w:r>
    </w:p>
    <w:p w14:paraId="7BC57635" w14:textId="77777777" w:rsidR="003E62A3" w:rsidRDefault="003E62A3" w:rsidP="00100965">
      <w:pPr>
        <w:jc w:val="both"/>
      </w:pPr>
    </w:p>
    <w:p w14:paraId="3806A73C" w14:textId="15BFD7C6" w:rsidR="00100965" w:rsidRPr="00AD003B" w:rsidRDefault="00100965" w:rsidP="00100965">
      <w:pPr>
        <w:jc w:val="both"/>
        <w:rPr>
          <w:rFonts w:cs="Arial"/>
          <w:bCs/>
        </w:rPr>
      </w:pPr>
      <w:r w:rsidRPr="00497828">
        <w:lastRenderedPageBreak/>
        <w:t>PEI-II focused on the poverty-environment nexus (PEN) at national level and bringing the evidence to the attention of decision-makers to justify improved development policy, planning, and budgetary allocations. PEI-II provided financial and technical assistance to government partners to set up institutional and capacity strengthening programmes at national level to better integrate PEN objectives into development planning and budgetary processes to help achieve development goals.</w:t>
      </w:r>
    </w:p>
    <w:p w14:paraId="724A7FA3" w14:textId="77777777" w:rsidR="00100965" w:rsidRPr="00497828" w:rsidRDefault="00100965" w:rsidP="00100965">
      <w:pPr>
        <w:jc w:val="both"/>
      </w:pPr>
    </w:p>
    <w:p w14:paraId="2F0F7E10" w14:textId="77777777" w:rsidR="00100965" w:rsidRPr="00497828" w:rsidRDefault="00100965" w:rsidP="00100965">
      <w:pPr>
        <w:jc w:val="both"/>
      </w:pPr>
      <w:r w:rsidRPr="00497828">
        <w:t>PEI-II made use of various approaches to identify the underlying drivers and motivations for government to undertake poverty-environment (P-E) mainstreaming. Key activities included institutional and political economy analysis, working together in policy or planning processes and preparation of the programme document. Key elements to identify the drivers for P-E mainstreaming include</w:t>
      </w:r>
      <w:r>
        <w:t>d</w:t>
      </w:r>
      <w:r w:rsidRPr="00497828">
        <w:t xml:space="preserve"> the preparation of national PEI-II programme documents, analysis of development planning and decision-making processes, institutional assessments, and relationships between political economy and P-E.</w:t>
      </w:r>
    </w:p>
    <w:p w14:paraId="0063EA62" w14:textId="77777777" w:rsidR="00100965" w:rsidRPr="00497828" w:rsidRDefault="00100965" w:rsidP="00100965">
      <w:pPr>
        <w:jc w:val="both"/>
      </w:pPr>
    </w:p>
    <w:p w14:paraId="1423586B" w14:textId="77777777" w:rsidR="00100965" w:rsidRPr="00497828" w:rsidRDefault="00100965" w:rsidP="00100965">
      <w:pPr>
        <w:jc w:val="both"/>
        <w:rPr>
          <w:lang w:val="x-none" w:eastAsia="x-none"/>
        </w:rPr>
      </w:pPr>
      <w:r>
        <w:t xml:space="preserve">The </w:t>
      </w:r>
      <w:r w:rsidRPr="00497828">
        <w:t>Project was implemented through the government Ministries, Departments and Agencies (MDAs) and in some selected districts.  Non- Governmental Organisations, research centres and media houses also took part in delivering some of the activities.</w:t>
      </w:r>
    </w:p>
    <w:p w14:paraId="2B03B7CC" w14:textId="77777777" w:rsidR="00100965" w:rsidRPr="00497828" w:rsidRDefault="00100965" w:rsidP="00100965">
      <w:pPr>
        <w:jc w:val="both"/>
      </w:pPr>
    </w:p>
    <w:p w14:paraId="48AED46C" w14:textId="77777777" w:rsidR="00100965" w:rsidRPr="00497828" w:rsidRDefault="00100965" w:rsidP="00100965">
      <w:pPr>
        <w:jc w:val="both"/>
        <w:rPr>
          <w:lang w:val="x-none" w:eastAsia="x-none"/>
        </w:rPr>
      </w:pPr>
    </w:p>
    <w:p w14:paraId="761811F1" w14:textId="77777777" w:rsidR="00100965" w:rsidRPr="00497828" w:rsidRDefault="00100965" w:rsidP="00100965">
      <w:pPr>
        <w:pStyle w:val="Heading2"/>
        <w:jc w:val="both"/>
      </w:pPr>
      <w:bookmarkStart w:id="20" w:name="_Toc519987088"/>
      <w:r w:rsidRPr="00497828">
        <w:t>1.3 The Malawi Context</w:t>
      </w:r>
      <w:bookmarkEnd w:id="20"/>
    </w:p>
    <w:p w14:paraId="14753B2C" w14:textId="77777777" w:rsidR="00100965" w:rsidRPr="00497828" w:rsidRDefault="00100965" w:rsidP="00100965">
      <w:pPr>
        <w:jc w:val="both"/>
        <w:rPr>
          <w:lang w:val="x-none" w:eastAsia="x-none"/>
        </w:rPr>
      </w:pPr>
    </w:p>
    <w:p w14:paraId="706BBAC2" w14:textId="77777777" w:rsidR="00100965" w:rsidRPr="00497828" w:rsidRDefault="00100965" w:rsidP="00100965">
      <w:pPr>
        <w:jc w:val="both"/>
        <w:rPr>
          <w:lang w:val="x-none" w:eastAsia="x-none"/>
        </w:rPr>
      </w:pPr>
      <w:r w:rsidRPr="00497828">
        <w:rPr>
          <w:lang w:val="x-none" w:eastAsia="x-none"/>
        </w:rPr>
        <w:t>Malawi is bo</w:t>
      </w:r>
      <w:r w:rsidRPr="00497828">
        <w:rPr>
          <w:lang w:eastAsia="x-none"/>
        </w:rPr>
        <w:t>r</w:t>
      </w:r>
      <w:r w:rsidRPr="00497828">
        <w:rPr>
          <w:lang w:val="x-none" w:eastAsia="x-none"/>
        </w:rPr>
        <w:t>dered by Zambia to the West, Mozambique on  South-East bo</w:t>
      </w:r>
      <w:r w:rsidRPr="00497828">
        <w:rPr>
          <w:lang w:val="en-US" w:eastAsia="x-none"/>
        </w:rPr>
        <w:t>r</w:t>
      </w:r>
      <w:r w:rsidRPr="00497828">
        <w:rPr>
          <w:lang w:val="x-none" w:eastAsia="x-none"/>
        </w:rPr>
        <w:t>der and Tanzania in the north. The current population of about 17million people mostly depend</w:t>
      </w:r>
      <w:r w:rsidRPr="00497828">
        <w:rPr>
          <w:lang w:val="en-US" w:eastAsia="x-none"/>
        </w:rPr>
        <w:t>s</w:t>
      </w:r>
      <w:r w:rsidRPr="00497828">
        <w:rPr>
          <w:lang w:val="x-none" w:eastAsia="x-none"/>
        </w:rPr>
        <w:t xml:space="preserve"> on subsistence farming for livelihoods. However, the agricultural sector is being affected by several facto</w:t>
      </w:r>
      <w:r w:rsidRPr="00497828">
        <w:rPr>
          <w:lang w:val="en-US" w:eastAsia="x-none"/>
        </w:rPr>
        <w:t>r</w:t>
      </w:r>
      <w:r w:rsidRPr="00497828">
        <w:rPr>
          <w:lang w:val="x-none" w:eastAsia="x-none"/>
        </w:rPr>
        <w:t>s including climate and weather variability, population growth, weak and distorted market</w:t>
      </w:r>
      <w:r w:rsidRPr="00497828">
        <w:rPr>
          <w:lang w:val="en-US" w:eastAsia="x-none"/>
        </w:rPr>
        <w:t>s</w:t>
      </w:r>
      <w:r w:rsidRPr="00497828">
        <w:rPr>
          <w:lang w:val="x-none" w:eastAsia="x-none"/>
        </w:rPr>
        <w:t xml:space="preserve">, unfriendly fiscal policies and poor technologies. This has resulted in low crop yield </w:t>
      </w:r>
      <w:r w:rsidRPr="00497828">
        <w:rPr>
          <w:lang w:val="en-US" w:eastAsia="x-none"/>
        </w:rPr>
        <w:t>leading to food shortage, low dietary diversity and income from sale agricultural produce.</w:t>
      </w:r>
      <w:r w:rsidRPr="00497828">
        <w:rPr>
          <w:lang w:val="x-none" w:eastAsia="x-none"/>
        </w:rPr>
        <w:t xml:space="preserve"> </w:t>
      </w:r>
    </w:p>
    <w:p w14:paraId="6FE89205" w14:textId="77777777" w:rsidR="00100965" w:rsidRPr="00497828" w:rsidRDefault="00100965" w:rsidP="00100965">
      <w:pPr>
        <w:jc w:val="both"/>
        <w:rPr>
          <w:lang w:val="x-none" w:eastAsia="x-none"/>
        </w:rPr>
      </w:pPr>
    </w:p>
    <w:p w14:paraId="4836B93C" w14:textId="77777777" w:rsidR="00100965" w:rsidRPr="00497828" w:rsidRDefault="00100965" w:rsidP="00100965">
      <w:pPr>
        <w:jc w:val="both"/>
      </w:pPr>
      <w:r w:rsidRPr="00497828">
        <w:rPr>
          <w:lang w:val="x-none" w:eastAsia="x-none"/>
        </w:rPr>
        <w:t>The poverty-environment nexus has been debated in several development forums and it ha</w:t>
      </w:r>
      <w:r>
        <w:rPr>
          <w:lang w:eastAsia="x-none"/>
        </w:rPr>
        <w:t>s</w:t>
      </w:r>
      <w:r w:rsidRPr="00497828">
        <w:rPr>
          <w:lang w:val="x-none" w:eastAsia="x-none"/>
        </w:rPr>
        <w:t xml:space="preserve"> been noted that the linkage is critical to attainment of both national, regional and global development goals. </w:t>
      </w:r>
      <w:r w:rsidRPr="00497828">
        <w:rPr>
          <w:lang w:val="en-US" w:eastAsia="x-none"/>
        </w:rPr>
        <w:t>A</w:t>
      </w:r>
      <w:r w:rsidRPr="00497828">
        <w:rPr>
          <w:lang w:val="x-none" w:eastAsia="x-none"/>
        </w:rPr>
        <w:t xml:space="preserve">s such, </w:t>
      </w:r>
      <w:r w:rsidRPr="00497828">
        <w:t xml:space="preserve">social welfare and economic development are dependent to a great degree on Malawi’s natural resource base that are now vulnerable to climate change among other stressors. Recent findings indicate that climate change and environmental degradation have been key contributing factors to poverty in Malawi making </w:t>
      </w:r>
      <w:r>
        <w:t>it one</w:t>
      </w:r>
      <w:r w:rsidRPr="00497828">
        <w:t xml:space="preserve"> of the poorest with the UNDP ranking it 170 out of 188 countries in the 2015 Human Development Index (HDI) (UNDP, 2016). </w:t>
      </w:r>
    </w:p>
    <w:p w14:paraId="766D1087" w14:textId="77777777" w:rsidR="00100965" w:rsidRPr="00497828" w:rsidRDefault="00100965" w:rsidP="00100965">
      <w:pPr>
        <w:jc w:val="both"/>
      </w:pPr>
    </w:p>
    <w:p w14:paraId="51201429" w14:textId="77777777" w:rsidR="00100965" w:rsidRPr="00497828" w:rsidRDefault="00100965" w:rsidP="00100965">
      <w:pPr>
        <w:jc w:val="both"/>
      </w:pPr>
      <w:r w:rsidRPr="00497828">
        <w:t xml:space="preserve">Poverty, lack of economic empowerment and poor living standards among the majority of Malawians have led to an increase in the unsustainable utilisation of natural resources in both rural and urban areas (UNDP, 2016). This has also resulted in high food insecurity and inadequate nutrition (See IFPRI, 2014). For example, the fourth Integrated Household Survey (IHS4) reported that </w:t>
      </w:r>
      <w:r>
        <w:t xml:space="preserve">out of </w:t>
      </w:r>
      <w:r w:rsidRPr="00497828">
        <w:t xml:space="preserve">64% of Malawian households </w:t>
      </w:r>
      <w:r>
        <w:t xml:space="preserve">who </w:t>
      </w:r>
      <w:r w:rsidRPr="00497828">
        <w:t xml:space="preserve">had inadequate food consumption for their household’s needs; 69% of these were rural households (GOM, 2017). </w:t>
      </w:r>
    </w:p>
    <w:p w14:paraId="56B25251" w14:textId="77777777" w:rsidR="00100965" w:rsidRPr="00497828" w:rsidRDefault="00100965" w:rsidP="00100965">
      <w:pPr>
        <w:jc w:val="both"/>
      </w:pPr>
    </w:p>
    <w:p w14:paraId="120CDD12" w14:textId="77777777" w:rsidR="00100965" w:rsidRPr="00497828" w:rsidRDefault="00100965" w:rsidP="00100965">
      <w:pPr>
        <w:jc w:val="both"/>
      </w:pPr>
      <w:r w:rsidRPr="00497828">
        <w:t xml:space="preserve">Poor agricultural performance has further exacerbated unsustainable resource utilisation.  </w:t>
      </w:r>
      <w:r w:rsidRPr="00497828">
        <w:rPr>
          <w:lang w:val="x-none" w:eastAsia="x-none"/>
        </w:rPr>
        <w:t xml:space="preserve">Unsustainable livelihoods especially firewood and charcoal production, timber business, </w:t>
      </w:r>
      <w:r w:rsidRPr="00497828">
        <w:rPr>
          <w:lang w:val="en-US" w:eastAsia="x-none"/>
        </w:rPr>
        <w:t xml:space="preserve">and </w:t>
      </w:r>
      <w:r w:rsidRPr="00497828">
        <w:rPr>
          <w:lang w:val="x-none" w:eastAsia="x-none"/>
        </w:rPr>
        <w:t>brick moulding have all resulted in land and forest degradation. The Malawi State of the Environment Report (GOM 2010) revealed that there</w:t>
      </w:r>
      <w:r w:rsidRPr="00497828">
        <w:rPr>
          <w:lang w:val="en-US" w:eastAsia="x-none"/>
        </w:rPr>
        <w:t xml:space="preserve"> are</w:t>
      </w:r>
      <w:r w:rsidRPr="00497828">
        <w:rPr>
          <w:lang w:val="x-none" w:eastAsia="x-none"/>
        </w:rPr>
        <w:t xml:space="preserve"> both direct and indirect causes of forest degradation including high population growth, poverty, and disjointed implementation of environmental related interventions.</w:t>
      </w:r>
    </w:p>
    <w:p w14:paraId="1289C7BF" w14:textId="77777777" w:rsidR="00100965" w:rsidRPr="00497828" w:rsidRDefault="00100965" w:rsidP="00100965">
      <w:pPr>
        <w:jc w:val="both"/>
      </w:pPr>
    </w:p>
    <w:p w14:paraId="4AC09372" w14:textId="77777777" w:rsidR="00100965" w:rsidRPr="00497828" w:rsidRDefault="00100965" w:rsidP="00100965">
      <w:pPr>
        <w:jc w:val="both"/>
      </w:pPr>
      <w:r w:rsidRPr="00497828">
        <w:t xml:space="preserve">The importance of Environment and Natural Resource Management (ENRM) in Malawi’s economy and people’s livelihood is crucial for both subsistence and growth. It is directly linked to sustainable and productive agriculture which is the main economic driver for the country (GOM, 2016a). Statistics show that 38% of Gross Domestic Product (GDP) comes from the agriculture sector. (GOM, 2016a; Madola and Simtowe, 2015). In fact, 83% of the population were engaged in agricultural activities during the 2015/16 agricultural season (2017). </w:t>
      </w:r>
    </w:p>
    <w:p w14:paraId="58E56AEF" w14:textId="77777777" w:rsidR="00100965" w:rsidRPr="00497828" w:rsidRDefault="00100965" w:rsidP="00100965">
      <w:pPr>
        <w:jc w:val="both"/>
      </w:pPr>
    </w:p>
    <w:p w14:paraId="74442997" w14:textId="69A09A08" w:rsidR="00100965" w:rsidRPr="00497828" w:rsidRDefault="00100965" w:rsidP="00100965">
      <w:pPr>
        <w:jc w:val="both"/>
      </w:pPr>
      <w:r w:rsidRPr="00497828">
        <w:rPr>
          <w:lang w:val="x-none" w:eastAsia="x-none"/>
        </w:rPr>
        <w:t xml:space="preserve">Previous studies (Yarom </w:t>
      </w:r>
      <w:r w:rsidRPr="00497828">
        <w:rPr>
          <w:i/>
          <w:lang w:val="x-none" w:eastAsia="x-none"/>
        </w:rPr>
        <w:t>et al</w:t>
      </w:r>
      <w:r w:rsidRPr="00497828">
        <w:rPr>
          <w:lang w:val="x-none" w:eastAsia="x-none"/>
        </w:rPr>
        <w:t xml:space="preserve">., 2010) have shown that Malawi </w:t>
      </w:r>
      <w:r w:rsidRPr="00497828">
        <w:rPr>
          <w:lang w:eastAsia="x-none"/>
        </w:rPr>
        <w:t xml:space="preserve">would be richer by </w:t>
      </w:r>
      <w:r w:rsidRPr="00497828">
        <w:rPr>
          <w:lang w:val="x-none" w:eastAsia="x-none"/>
        </w:rPr>
        <w:t xml:space="preserve">over </w:t>
      </w:r>
      <w:r w:rsidRPr="00497828">
        <w:rPr>
          <w:lang w:eastAsia="x-none"/>
        </w:rPr>
        <w:t>M</w:t>
      </w:r>
      <w:r w:rsidRPr="00497828">
        <w:rPr>
          <w:lang w:val="x-none" w:eastAsia="x-none"/>
        </w:rPr>
        <w:t>K26</w:t>
      </w:r>
      <w:r w:rsidRPr="00497828">
        <w:rPr>
          <w:lang w:eastAsia="x-none"/>
        </w:rPr>
        <w:t xml:space="preserve"> </w:t>
      </w:r>
      <w:r w:rsidRPr="00497828">
        <w:rPr>
          <w:lang w:val="x-none" w:eastAsia="x-none"/>
        </w:rPr>
        <w:t xml:space="preserve">billion </w:t>
      </w:r>
      <w:r w:rsidRPr="00497828">
        <w:rPr>
          <w:lang w:eastAsia="x-none"/>
        </w:rPr>
        <w:t>annually (US $191m based on 2007 pricing) if it was sustainably utilising its natural resources.</w:t>
      </w:r>
      <w:r w:rsidRPr="00497828">
        <w:rPr>
          <w:lang w:val="x-none" w:eastAsia="x-none"/>
        </w:rPr>
        <w:t xml:space="preserve"> </w:t>
      </w:r>
      <w:r w:rsidRPr="00497828">
        <w:rPr>
          <w:lang w:eastAsia="x-none"/>
        </w:rPr>
        <w:t xml:space="preserve">However, unsustainable use of natural resources mostly through Forest and land degradation is making the country fail to attain benefits from natural resources. </w:t>
      </w:r>
      <w:r w:rsidRPr="00497828">
        <w:rPr>
          <w:iCs/>
        </w:rPr>
        <w:t xml:space="preserve">Inadequate Mainstreaming of pro-poor environment and natural resources linkages in the policies, development plans and programmes at national, sector and district level was identified as one of the critical issues to sustainably manage natural resources. </w:t>
      </w:r>
      <w:r w:rsidR="00C8788F">
        <w:t>Whilst the evaluation of PEI-</w:t>
      </w:r>
      <w:r w:rsidRPr="00497828">
        <w:t>I identified several successes, there were still gaps that were required to be addressed to ensure that PEI-I interventions were sustained in most of the MDAs. Hence the support to PEI-II.</w:t>
      </w:r>
    </w:p>
    <w:p w14:paraId="75FC6CBB" w14:textId="77777777" w:rsidR="00100965" w:rsidRPr="00497828" w:rsidRDefault="00100965" w:rsidP="00100965">
      <w:pPr>
        <w:jc w:val="both"/>
      </w:pPr>
    </w:p>
    <w:p w14:paraId="6FE42AE8" w14:textId="77777777" w:rsidR="00100965" w:rsidRPr="00497828" w:rsidRDefault="00100965" w:rsidP="00100965">
      <w:pPr>
        <w:jc w:val="both"/>
        <w:rPr>
          <w:lang w:val="x-none" w:eastAsia="x-none"/>
        </w:rPr>
      </w:pPr>
      <w:r w:rsidRPr="00497828">
        <w:rPr>
          <w:lang w:val="x-none" w:eastAsia="x-none"/>
        </w:rPr>
        <w:t>High ENR degradation has further resulted in negative impacts on the productivity of land resulting in low crop yield, food insecurity  and high level of malnutrition. The P-E nexus has further affected Malawi’s ability to achieve several development goals including health</w:t>
      </w:r>
      <w:r w:rsidRPr="00497828">
        <w:rPr>
          <w:lang w:eastAsia="x-none"/>
        </w:rPr>
        <w:t>, gender equality</w:t>
      </w:r>
      <w:r w:rsidRPr="00497828">
        <w:rPr>
          <w:lang w:val="x-none" w:eastAsia="x-none"/>
        </w:rPr>
        <w:t xml:space="preserve"> and sanitation. </w:t>
      </w:r>
    </w:p>
    <w:p w14:paraId="1F4EF28E" w14:textId="77777777" w:rsidR="00100965" w:rsidRPr="00497828" w:rsidRDefault="00100965" w:rsidP="00100965">
      <w:pPr>
        <w:jc w:val="both"/>
        <w:rPr>
          <w:lang w:val="x-none" w:eastAsia="x-none"/>
        </w:rPr>
      </w:pPr>
    </w:p>
    <w:p w14:paraId="32BBF732" w14:textId="7F1ED3BE" w:rsidR="00100965" w:rsidRDefault="00100965" w:rsidP="00100965">
      <w:pPr>
        <w:jc w:val="both"/>
        <w:rPr>
          <w:lang w:val="en-US"/>
        </w:rPr>
      </w:pPr>
      <w:r w:rsidRPr="00497828">
        <w:rPr>
          <w:lang w:val="x-none" w:eastAsia="x-none"/>
        </w:rPr>
        <w:t xml:space="preserve">As such, the PEI Project was designed to address </w:t>
      </w:r>
      <w:r w:rsidRPr="00497828">
        <w:t xml:space="preserve">issues of poverty and food insecurity by mainstreaming environmental management into the development policies, strategies and programs of the GoM as a way of sensitizing the public and private sectors and other major stakeholders on the economic, environmental  and social consequences of the unsustainable use of Malawi’s abundant natural resources. </w:t>
      </w:r>
      <w:r w:rsidR="00C8788F">
        <w:t>T</w:t>
      </w:r>
      <w:r w:rsidRPr="00497828">
        <w:t xml:space="preserve">he Mid Term Review (UNDP, 2011) pointed out that in order to sustain the impact of the programme the policy changes achieved need to be translated into action to meet the implementation challenge of poverty-environment mainstreaming. There </w:t>
      </w:r>
      <w:r>
        <w:t>was</w:t>
      </w:r>
      <w:r w:rsidRPr="00497828">
        <w:t xml:space="preserve"> also a need to enhance the poverty side of P-E mainstreaming including gender linkages </w:t>
      </w:r>
      <w:r>
        <w:t xml:space="preserve">which </w:t>
      </w:r>
      <w:r w:rsidRPr="00497828">
        <w:t>were also established</w:t>
      </w:r>
      <w:r w:rsidRPr="00497828">
        <w:rPr>
          <w:lang w:val="en-US"/>
        </w:rPr>
        <w:t>.</w:t>
      </w:r>
    </w:p>
    <w:p w14:paraId="6154C0B2" w14:textId="77777777" w:rsidR="003E62A3" w:rsidRDefault="003E62A3" w:rsidP="00100965">
      <w:pPr>
        <w:jc w:val="both"/>
        <w:rPr>
          <w:lang w:val="en-US"/>
        </w:rPr>
      </w:pPr>
    </w:p>
    <w:p w14:paraId="0B7146CE" w14:textId="77777777" w:rsidR="003E62A3" w:rsidRDefault="003E62A3" w:rsidP="00100965">
      <w:pPr>
        <w:jc w:val="both"/>
        <w:rPr>
          <w:lang w:val="en-US"/>
        </w:rPr>
      </w:pPr>
    </w:p>
    <w:p w14:paraId="13B61405" w14:textId="77777777" w:rsidR="003E62A3" w:rsidRDefault="003E62A3" w:rsidP="00100965">
      <w:pPr>
        <w:jc w:val="both"/>
        <w:rPr>
          <w:lang w:val="en-US"/>
        </w:rPr>
      </w:pPr>
    </w:p>
    <w:p w14:paraId="4B2ACCB9" w14:textId="77777777" w:rsidR="003E62A3" w:rsidRDefault="003E62A3" w:rsidP="00100965">
      <w:pPr>
        <w:jc w:val="both"/>
        <w:rPr>
          <w:lang w:val="en-US"/>
        </w:rPr>
      </w:pPr>
    </w:p>
    <w:p w14:paraId="43FCA4EE" w14:textId="77777777" w:rsidR="003E62A3" w:rsidRPr="00497828" w:rsidRDefault="003E62A3" w:rsidP="00100965">
      <w:pPr>
        <w:jc w:val="both"/>
        <w:rPr>
          <w:lang w:val="en-US"/>
        </w:rPr>
      </w:pPr>
    </w:p>
    <w:p w14:paraId="7007092F" w14:textId="77777777" w:rsidR="00100965" w:rsidRPr="00497828" w:rsidRDefault="00100965" w:rsidP="00100965">
      <w:pPr>
        <w:jc w:val="both"/>
        <w:rPr>
          <w:lang w:val="en-US"/>
        </w:rPr>
      </w:pPr>
    </w:p>
    <w:p w14:paraId="58F84FFA" w14:textId="77777777" w:rsidR="00100965" w:rsidRPr="00497828" w:rsidRDefault="00100965" w:rsidP="00100965">
      <w:pPr>
        <w:jc w:val="both"/>
      </w:pPr>
      <w:r w:rsidRPr="00497828">
        <w:rPr>
          <w:lang w:val="en-US"/>
        </w:rPr>
        <w:t xml:space="preserve">As such, there was need </w:t>
      </w:r>
      <w:r w:rsidRPr="00497828">
        <w:t>to support the GOM to catalyse change through increased government and donor budget allocations for pro-poor sustainable ENRM and the operationalization of the poverty-environment (P-E) linkages at the sector and district levels by providing specific P-E evidence and guidelines based on disaggregated data and analysis. According to the PRODOC, the problem statement for the period 2014-2017 for PEI Malawi was defined as insufficient sustained operationalization of P-E objectives in sector and other sub-national policies, plans and budgets</w:t>
      </w:r>
      <w:r w:rsidRPr="00497828">
        <w:rPr>
          <w:b/>
        </w:rPr>
        <w:t>.</w:t>
      </w:r>
      <w:r w:rsidRPr="00497828">
        <w:t xml:space="preserve"> Hence the extension to PEI-II.</w:t>
      </w:r>
    </w:p>
    <w:p w14:paraId="4921060F" w14:textId="77777777" w:rsidR="00100965" w:rsidRPr="00497828" w:rsidRDefault="00100965" w:rsidP="00100965">
      <w:pPr>
        <w:jc w:val="both"/>
        <w:rPr>
          <w:lang w:val="x-none" w:eastAsia="x-none"/>
        </w:rPr>
      </w:pPr>
    </w:p>
    <w:p w14:paraId="12F237EE" w14:textId="77777777" w:rsidR="00100965" w:rsidRPr="00497828" w:rsidRDefault="00100965" w:rsidP="00100965">
      <w:pPr>
        <w:jc w:val="both"/>
        <w:rPr>
          <w:lang w:val="x-none" w:eastAsia="x-none"/>
        </w:rPr>
      </w:pPr>
    </w:p>
    <w:p w14:paraId="71586E10" w14:textId="77777777" w:rsidR="00100965" w:rsidRPr="00497828" w:rsidRDefault="00100965" w:rsidP="00100965">
      <w:pPr>
        <w:pStyle w:val="Heading2"/>
        <w:jc w:val="both"/>
      </w:pPr>
      <w:bookmarkStart w:id="21" w:name="_Toc515280687"/>
      <w:bookmarkStart w:id="22" w:name="_Toc519987089"/>
      <w:r w:rsidRPr="00497828">
        <w:t>1.</w:t>
      </w:r>
      <w:r>
        <w:t>4</w:t>
      </w:r>
      <w:r w:rsidRPr="00497828">
        <w:t xml:space="preserve"> Evaluation Scope</w:t>
      </w:r>
      <w:bookmarkEnd w:id="21"/>
      <w:bookmarkEnd w:id="22"/>
    </w:p>
    <w:p w14:paraId="68835C63" w14:textId="77777777" w:rsidR="00100965" w:rsidRPr="00497828" w:rsidRDefault="00100965" w:rsidP="00100965">
      <w:pPr>
        <w:pStyle w:val="Heading3"/>
        <w:jc w:val="both"/>
      </w:pPr>
      <w:bookmarkStart w:id="23" w:name="_Toc515280688"/>
      <w:bookmarkStart w:id="24" w:name="_Toc519987090"/>
      <w:r>
        <w:t>1.4</w:t>
      </w:r>
      <w:r w:rsidRPr="00497828">
        <w:t>.1 Evaluation Purpose</w:t>
      </w:r>
      <w:bookmarkEnd w:id="23"/>
      <w:bookmarkEnd w:id="24"/>
    </w:p>
    <w:p w14:paraId="127C367B" w14:textId="77777777" w:rsidR="00100965" w:rsidRPr="00497828" w:rsidRDefault="00100965" w:rsidP="00100965">
      <w:pPr>
        <w:jc w:val="both"/>
      </w:pPr>
      <w:r w:rsidRPr="00497828">
        <w:t>The purpose of the evaluation was to</w:t>
      </w:r>
      <w:r w:rsidRPr="00497828">
        <w:rPr>
          <w:b/>
          <w:i/>
          <w:color w:val="000000"/>
        </w:rPr>
        <w:t xml:space="preserve"> </w:t>
      </w:r>
      <w:r w:rsidRPr="00497828">
        <w:t xml:space="preserve">critically assess the PEI-II project and its products, measuring to what extent the objectives/outputs/activities have been achieved against the results and resources framework and what impacts they have had and will continue to show in the years to come. Additionally, the evaluation has identified factors that have hindered or facilitated the success of the project and the institutional challenges that might have limited its progress. </w:t>
      </w:r>
    </w:p>
    <w:p w14:paraId="4242D178" w14:textId="77777777" w:rsidR="00100965" w:rsidRPr="00497828" w:rsidRDefault="00100965" w:rsidP="00100965">
      <w:pPr>
        <w:pStyle w:val="Heading3"/>
        <w:jc w:val="both"/>
      </w:pPr>
      <w:bookmarkStart w:id="25" w:name="_Toc515280689"/>
      <w:bookmarkStart w:id="26" w:name="_Toc519987091"/>
      <w:r w:rsidRPr="00497828">
        <w:t>1.</w:t>
      </w:r>
      <w:r>
        <w:t>4</w:t>
      </w:r>
      <w:r w:rsidRPr="00497828">
        <w:t>.2 Evaluation Objectives</w:t>
      </w:r>
      <w:bookmarkEnd w:id="25"/>
      <w:bookmarkEnd w:id="26"/>
    </w:p>
    <w:p w14:paraId="186AB8B2" w14:textId="77777777" w:rsidR="00100965" w:rsidRPr="00497828" w:rsidRDefault="00100965" w:rsidP="00100965">
      <w:pPr>
        <w:pStyle w:val="ListParagraph"/>
        <w:numPr>
          <w:ilvl w:val="0"/>
          <w:numId w:val="10"/>
        </w:numPr>
        <w:jc w:val="both"/>
        <w:rPr>
          <w:rFonts w:ascii="Century Gothic" w:hAnsi="Century Gothic"/>
          <w:sz w:val="24"/>
          <w:szCs w:val="24"/>
        </w:rPr>
      </w:pPr>
      <w:r w:rsidRPr="00497828">
        <w:rPr>
          <w:rFonts w:ascii="Century Gothic" w:hAnsi="Century Gothic"/>
          <w:sz w:val="24"/>
          <w:szCs w:val="24"/>
        </w:rPr>
        <w:t>Assess the relevance and appropriateness of the Project (and UNDP) in terms of: achieving the outputs as per the Project Document; meeting the needs of GoM; contributing to UN and Malawi’s relevant outcome level goals (MGDS II or UNDAF levels)</w:t>
      </w:r>
    </w:p>
    <w:p w14:paraId="513C3ECF" w14:textId="77777777" w:rsidR="00100965" w:rsidRPr="00497828" w:rsidRDefault="00100965" w:rsidP="00100965">
      <w:pPr>
        <w:pStyle w:val="ListParagraph"/>
        <w:numPr>
          <w:ilvl w:val="0"/>
          <w:numId w:val="10"/>
        </w:numPr>
        <w:jc w:val="both"/>
        <w:rPr>
          <w:rFonts w:ascii="Century Gothic" w:hAnsi="Century Gothic"/>
          <w:sz w:val="24"/>
          <w:szCs w:val="24"/>
        </w:rPr>
      </w:pPr>
      <w:r w:rsidRPr="00497828">
        <w:rPr>
          <w:rFonts w:ascii="Century Gothic" w:hAnsi="Century Gothic"/>
          <w:sz w:val="24"/>
          <w:szCs w:val="24"/>
        </w:rPr>
        <w:t xml:space="preserve">Evaluate the effectiveness and efficiency of the Project in terms of the implementation of activities that achieve outputs and outcomes, following up on lessons learned. </w:t>
      </w:r>
    </w:p>
    <w:p w14:paraId="0F42633E" w14:textId="77777777" w:rsidR="00100965" w:rsidRPr="00497828" w:rsidRDefault="00100965" w:rsidP="00100965">
      <w:pPr>
        <w:pStyle w:val="ListParagraph"/>
        <w:numPr>
          <w:ilvl w:val="0"/>
          <w:numId w:val="10"/>
        </w:numPr>
        <w:jc w:val="both"/>
        <w:rPr>
          <w:rFonts w:ascii="Century Gothic" w:hAnsi="Century Gothic"/>
          <w:sz w:val="24"/>
          <w:szCs w:val="24"/>
        </w:rPr>
      </w:pPr>
      <w:r w:rsidRPr="00497828">
        <w:rPr>
          <w:rFonts w:ascii="Century Gothic" w:hAnsi="Century Gothic"/>
          <w:sz w:val="24"/>
          <w:szCs w:val="24"/>
        </w:rPr>
        <w:t>Establish the impact and sustainability of the Project, and the extent to which the approach and implementation of the Project contributed to sustainable poverty-environment mainstreaming in Malawi and addressed cross cutting issues including gender.</w:t>
      </w:r>
    </w:p>
    <w:p w14:paraId="00E6056A" w14:textId="77777777" w:rsidR="00100965" w:rsidRPr="00497828" w:rsidRDefault="00100965" w:rsidP="00100965">
      <w:pPr>
        <w:pStyle w:val="ListParagraph"/>
        <w:numPr>
          <w:ilvl w:val="0"/>
          <w:numId w:val="10"/>
        </w:numPr>
        <w:jc w:val="both"/>
        <w:rPr>
          <w:rFonts w:ascii="Century Gothic" w:hAnsi="Century Gothic"/>
          <w:sz w:val="24"/>
          <w:szCs w:val="24"/>
        </w:rPr>
      </w:pPr>
      <w:r w:rsidRPr="00497828">
        <w:rPr>
          <w:rFonts w:ascii="Century Gothic" w:hAnsi="Century Gothic"/>
          <w:sz w:val="24"/>
          <w:szCs w:val="24"/>
        </w:rPr>
        <w:t>Review the Project Design and Management structures, in terms of achieving clear objectives and strategies, the use of monitoring and evaluation, the level of coherence and complementarity with cross-sectoral sustainability strategies, and the appropriateness of management structures.</w:t>
      </w:r>
    </w:p>
    <w:p w14:paraId="136A565A" w14:textId="77777777" w:rsidR="00100965" w:rsidRPr="00497828" w:rsidRDefault="00100965" w:rsidP="00100965">
      <w:pPr>
        <w:pStyle w:val="ListParagraph"/>
        <w:numPr>
          <w:ilvl w:val="0"/>
          <w:numId w:val="10"/>
        </w:numPr>
        <w:jc w:val="both"/>
        <w:rPr>
          <w:rFonts w:ascii="Century Gothic" w:hAnsi="Century Gothic"/>
          <w:sz w:val="24"/>
          <w:szCs w:val="24"/>
        </w:rPr>
      </w:pPr>
      <w:r w:rsidRPr="00497828">
        <w:rPr>
          <w:rFonts w:ascii="Century Gothic" w:hAnsi="Century Gothic"/>
          <w:sz w:val="24"/>
          <w:szCs w:val="24"/>
        </w:rPr>
        <w:t xml:space="preserve">Make clear and focused recommendations (aligned to CO aspirations for larger, more coherent projects in the next programming cycle (2018-2019)) that may be required for enhancing the relevance, effectiveness, efficiency, impact and sustainability of a future poverty-environment mainstreaming programming in Malawi.    </w:t>
      </w:r>
    </w:p>
    <w:p w14:paraId="717F7FED" w14:textId="77777777" w:rsidR="00100965" w:rsidRPr="00497828" w:rsidRDefault="00100965" w:rsidP="00100965">
      <w:pPr>
        <w:pStyle w:val="ListParagraph"/>
        <w:numPr>
          <w:ilvl w:val="0"/>
          <w:numId w:val="10"/>
        </w:numPr>
        <w:jc w:val="both"/>
        <w:rPr>
          <w:rFonts w:ascii="Century Gothic" w:hAnsi="Century Gothic"/>
          <w:sz w:val="24"/>
          <w:szCs w:val="24"/>
        </w:rPr>
      </w:pPr>
      <w:r w:rsidRPr="00497828">
        <w:rPr>
          <w:rFonts w:ascii="Century Gothic" w:hAnsi="Century Gothic"/>
          <w:sz w:val="24"/>
          <w:szCs w:val="24"/>
        </w:rPr>
        <w:t xml:space="preserve">Document lessons learnt and best practices during implementation to inform future decision on project design, implementation and management of similar intervention.  </w:t>
      </w:r>
    </w:p>
    <w:p w14:paraId="435BAC82" w14:textId="77777777" w:rsidR="00100965" w:rsidRPr="00497828" w:rsidRDefault="00100965" w:rsidP="00100965">
      <w:pPr>
        <w:pStyle w:val="ListParagraph"/>
        <w:numPr>
          <w:ilvl w:val="0"/>
          <w:numId w:val="10"/>
        </w:numPr>
        <w:jc w:val="both"/>
        <w:rPr>
          <w:rFonts w:ascii="Century Gothic" w:hAnsi="Century Gothic"/>
          <w:sz w:val="24"/>
          <w:szCs w:val="24"/>
        </w:rPr>
      </w:pPr>
      <w:r w:rsidRPr="00497828">
        <w:rPr>
          <w:rFonts w:ascii="Century Gothic" w:hAnsi="Century Gothic"/>
          <w:sz w:val="24"/>
          <w:szCs w:val="24"/>
        </w:rPr>
        <w:t xml:space="preserve">Review the appropriateness of the lead implementing partner viz a vis other related or relevant government institutions.  </w:t>
      </w:r>
    </w:p>
    <w:p w14:paraId="2EF5CDC5" w14:textId="77777777" w:rsidR="00100965" w:rsidRPr="00497828" w:rsidRDefault="00100965" w:rsidP="00100965">
      <w:pPr>
        <w:pStyle w:val="Heading3"/>
        <w:jc w:val="both"/>
      </w:pPr>
      <w:bookmarkStart w:id="27" w:name="_Toc515280690"/>
      <w:bookmarkStart w:id="28" w:name="_Toc519987092"/>
      <w:r w:rsidRPr="00497828">
        <w:t>1.</w:t>
      </w:r>
      <w:r>
        <w:t>4</w:t>
      </w:r>
      <w:r w:rsidRPr="00497828">
        <w:t>.3 Evaluation Criteria</w:t>
      </w:r>
      <w:bookmarkEnd w:id="27"/>
      <w:bookmarkEnd w:id="28"/>
    </w:p>
    <w:p w14:paraId="26E3D08A" w14:textId="77777777" w:rsidR="00100965" w:rsidRPr="00497828" w:rsidRDefault="00100965" w:rsidP="00100965">
      <w:pPr>
        <w:jc w:val="both"/>
        <w:rPr>
          <w:lang w:eastAsia="x-none"/>
        </w:rPr>
      </w:pPr>
    </w:p>
    <w:p w14:paraId="0CC40D09" w14:textId="54BB78C1" w:rsidR="00100965" w:rsidRPr="00497828" w:rsidRDefault="00100965" w:rsidP="00100965">
      <w:pPr>
        <w:jc w:val="both"/>
        <w:rPr>
          <w:lang w:eastAsia="x-none"/>
        </w:rPr>
      </w:pPr>
      <w:r w:rsidRPr="00497828">
        <w:rPr>
          <w:lang w:eastAsia="x-none"/>
        </w:rPr>
        <w:t>The evaluation criteria are based on guidelines from UNEG, UNDP and OECD/DAC (UNEG, 2008, 2008a) that covers (i) relevance (ii) efficiency (iii) impact and (iv</w:t>
      </w:r>
      <w:r w:rsidR="003E62A3" w:rsidRPr="00497828">
        <w:rPr>
          <w:lang w:eastAsia="x-none"/>
        </w:rPr>
        <w:t>)</w:t>
      </w:r>
      <w:r w:rsidR="003E62A3">
        <w:rPr>
          <w:lang w:eastAsia="x-none"/>
        </w:rPr>
        <w:t xml:space="preserve"> </w:t>
      </w:r>
      <w:r w:rsidR="003E62A3" w:rsidRPr="00497828">
        <w:rPr>
          <w:lang w:eastAsia="x-none"/>
        </w:rPr>
        <w:t>sustainability</w:t>
      </w:r>
      <w:r w:rsidRPr="00497828">
        <w:rPr>
          <w:lang w:eastAsia="x-none"/>
        </w:rPr>
        <w:t>. It has also looked at the Programme formulation and implementation as per the Terms of reference (TORs). Detailed evaluation criteria were provided in the introductions of Section 4.1- 4.7 of this report.</w:t>
      </w:r>
    </w:p>
    <w:p w14:paraId="5834D002" w14:textId="77777777" w:rsidR="00100965" w:rsidRPr="00497828" w:rsidRDefault="00100965" w:rsidP="00100965">
      <w:pPr>
        <w:jc w:val="both"/>
        <w:rPr>
          <w:lang w:eastAsia="x-none"/>
        </w:rPr>
      </w:pPr>
    </w:p>
    <w:p w14:paraId="7D1CD056" w14:textId="77777777" w:rsidR="00100965" w:rsidRPr="00497828" w:rsidRDefault="00100965" w:rsidP="00100965">
      <w:pPr>
        <w:pStyle w:val="Heading2"/>
        <w:jc w:val="both"/>
      </w:pPr>
      <w:bookmarkStart w:id="29" w:name="_Toc515280691"/>
      <w:bookmarkStart w:id="30" w:name="_Toc519987093"/>
      <w:r w:rsidRPr="00497828">
        <w:t>1.</w:t>
      </w:r>
      <w:r>
        <w:t>5</w:t>
      </w:r>
      <w:r w:rsidRPr="00497828">
        <w:t xml:space="preserve"> Structure of the </w:t>
      </w:r>
      <w:r w:rsidRPr="00497828">
        <w:rPr>
          <w:lang w:val="en-GB"/>
        </w:rPr>
        <w:t xml:space="preserve">Terminal </w:t>
      </w:r>
      <w:r w:rsidRPr="00497828">
        <w:t>Evaluation</w:t>
      </w:r>
      <w:bookmarkEnd w:id="29"/>
      <w:bookmarkEnd w:id="30"/>
    </w:p>
    <w:p w14:paraId="55717DDC" w14:textId="77777777" w:rsidR="00100965" w:rsidRPr="00497828" w:rsidRDefault="00100965" w:rsidP="00100965">
      <w:pPr>
        <w:jc w:val="both"/>
        <w:rPr>
          <w:lang w:val="x-none" w:eastAsia="x-none"/>
        </w:rPr>
      </w:pPr>
    </w:p>
    <w:p w14:paraId="7DF63C42" w14:textId="7509EAA4" w:rsidR="00100965" w:rsidRDefault="00100965" w:rsidP="00100965">
      <w:pPr>
        <w:jc w:val="both"/>
        <w:rPr>
          <w:lang w:eastAsia="x-none"/>
        </w:rPr>
      </w:pPr>
      <w:r w:rsidRPr="00497828">
        <w:rPr>
          <w:lang w:eastAsia="x-none"/>
        </w:rPr>
        <w:t xml:space="preserve">This report has Six (6) sections which reflect the scope of work as provided in the terms of reference. </w:t>
      </w:r>
      <w:r w:rsidRPr="00497828">
        <w:rPr>
          <w:b/>
          <w:lang w:eastAsia="x-none"/>
        </w:rPr>
        <w:t>Section One</w:t>
      </w:r>
      <w:r w:rsidRPr="00497828">
        <w:rPr>
          <w:lang w:eastAsia="x-none"/>
        </w:rPr>
        <w:t xml:space="preserve"> </w:t>
      </w:r>
      <w:r w:rsidR="0072555C">
        <w:rPr>
          <w:lang w:eastAsia="x-none"/>
        </w:rPr>
        <w:t>introduces the report</w:t>
      </w:r>
      <w:r w:rsidRPr="00497828">
        <w:rPr>
          <w:lang w:eastAsia="x-none"/>
        </w:rPr>
        <w:t xml:space="preserve">, country context, evaluation purpose as well as the scope. </w:t>
      </w:r>
      <w:r w:rsidRPr="00497828">
        <w:rPr>
          <w:b/>
          <w:lang w:eastAsia="x-none"/>
        </w:rPr>
        <w:t>Section Two</w:t>
      </w:r>
      <w:r w:rsidRPr="00497828">
        <w:rPr>
          <w:lang w:eastAsia="x-none"/>
        </w:rPr>
        <w:t xml:space="preserve"> provides</w:t>
      </w:r>
      <w:r w:rsidR="0072555C">
        <w:rPr>
          <w:lang w:eastAsia="x-none"/>
        </w:rPr>
        <w:t xml:space="preserve"> detailed description of PEI-II</w:t>
      </w:r>
      <w:r w:rsidRPr="00497828">
        <w:rPr>
          <w:lang w:eastAsia="x-none"/>
        </w:rPr>
        <w:t xml:space="preserve"> </w:t>
      </w:r>
      <w:r w:rsidR="0072555C">
        <w:rPr>
          <w:lang w:eastAsia="x-none"/>
        </w:rPr>
        <w:t>m</w:t>
      </w:r>
      <w:r w:rsidRPr="00497828">
        <w:rPr>
          <w:lang w:eastAsia="x-none"/>
        </w:rPr>
        <w:t>ethods and approaches for the terminal evaluation</w:t>
      </w:r>
      <w:r w:rsidR="0072555C">
        <w:rPr>
          <w:lang w:eastAsia="x-none"/>
        </w:rPr>
        <w:t xml:space="preserve">. </w:t>
      </w:r>
      <w:r w:rsidRPr="00497828">
        <w:rPr>
          <w:lang w:eastAsia="x-none"/>
        </w:rPr>
        <w:t xml:space="preserve"> </w:t>
      </w:r>
      <w:r w:rsidR="0072555C">
        <w:rPr>
          <w:lang w:eastAsia="x-none"/>
        </w:rPr>
        <w:t xml:space="preserve">The development context of the project is </w:t>
      </w:r>
      <w:r w:rsidRPr="00497828">
        <w:rPr>
          <w:lang w:eastAsia="x-none"/>
        </w:rPr>
        <w:t xml:space="preserve">presented in </w:t>
      </w:r>
      <w:r w:rsidRPr="00497828">
        <w:rPr>
          <w:b/>
          <w:lang w:eastAsia="x-none"/>
        </w:rPr>
        <w:t>Section Three</w:t>
      </w:r>
      <w:r w:rsidRPr="00497828">
        <w:rPr>
          <w:lang w:eastAsia="x-none"/>
        </w:rPr>
        <w:t xml:space="preserve">, whilst </w:t>
      </w:r>
      <w:r w:rsidRPr="00497828">
        <w:rPr>
          <w:b/>
          <w:lang w:eastAsia="x-none"/>
        </w:rPr>
        <w:t>section Four</w:t>
      </w:r>
      <w:r w:rsidRPr="00497828">
        <w:rPr>
          <w:lang w:eastAsia="x-none"/>
        </w:rPr>
        <w:t xml:space="preserve"> provides the findings of the terminal evaluation. Key issues and Lessons learnt are captured in section </w:t>
      </w:r>
      <w:r w:rsidRPr="00497828">
        <w:rPr>
          <w:b/>
          <w:lang w:eastAsia="x-none"/>
        </w:rPr>
        <w:t>Five</w:t>
      </w:r>
      <w:r w:rsidR="0072555C">
        <w:rPr>
          <w:lang w:eastAsia="x-none"/>
        </w:rPr>
        <w:t xml:space="preserve">. </w:t>
      </w:r>
      <w:r w:rsidRPr="00497828">
        <w:rPr>
          <w:lang w:eastAsia="x-none"/>
        </w:rPr>
        <w:t xml:space="preserve">Finally, conclusion and recommendations are provided in section </w:t>
      </w:r>
      <w:r w:rsidRPr="00497828">
        <w:rPr>
          <w:b/>
          <w:lang w:eastAsia="x-none"/>
        </w:rPr>
        <w:t>Six</w:t>
      </w:r>
      <w:r w:rsidRPr="00497828">
        <w:rPr>
          <w:lang w:eastAsia="x-none"/>
        </w:rPr>
        <w:t>. Annexes follow the sections.</w:t>
      </w:r>
    </w:p>
    <w:p w14:paraId="6A7299EC" w14:textId="77777777" w:rsidR="00100965" w:rsidRDefault="00100965" w:rsidP="00100965">
      <w:pPr>
        <w:jc w:val="both"/>
        <w:rPr>
          <w:lang w:eastAsia="x-none"/>
        </w:rPr>
      </w:pPr>
    </w:p>
    <w:p w14:paraId="4987ECF1" w14:textId="77777777" w:rsidR="00100965" w:rsidRDefault="00100965" w:rsidP="00100965">
      <w:pPr>
        <w:jc w:val="both"/>
        <w:rPr>
          <w:lang w:eastAsia="x-none"/>
        </w:rPr>
      </w:pPr>
    </w:p>
    <w:p w14:paraId="7E99BD34" w14:textId="77777777" w:rsidR="00100965" w:rsidRDefault="00100965" w:rsidP="00100965">
      <w:pPr>
        <w:jc w:val="both"/>
        <w:rPr>
          <w:lang w:eastAsia="x-none"/>
        </w:rPr>
      </w:pPr>
    </w:p>
    <w:p w14:paraId="6AFC640E" w14:textId="77777777" w:rsidR="00100965" w:rsidRDefault="00100965" w:rsidP="00100965">
      <w:pPr>
        <w:jc w:val="both"/>
        <w:rPr>
          <w:lang w:eastAsia="x-none"/>
        </w:rPr>
      </w:pPr>
    </w:p>
    <w:p w14:paraId="6F976A24" w14:textId="77777777" w:rsidR="00100965" w:rsidRDefault="00100965" w:rsidP="00100965">
      <w:pPr>
        <w:jc w:val="both"/>
        <w:rPr>
          <w:lang w:eastAsia="x-none"/>
        </w:rPr>
      </w:pPr>
    </w:p>
    <w:p w14:paraId="1ECFC710" w14:textId="77777777" w:rsidR="00100965" w:rsidRDefault="00100965" w:rsidP="00100965">
      <w:pPr>
        <w:jc w:val="both"/>
        <w:rPr>
          <w:lang w:eastAsia="x-none"/>
        </w:rPr>
      </w:pPr>
    </w:p>
    <w:p w14:paraId="24147E84" w14:textId="77777777" w:rsidR="00100965" w:rsidRDefault="00100965" w:rsidP="00100965">
      <w:pPr>
        <w:jc w:val="both"/>
        <w:rPr>
          <w:lang w:eastAsia="x-none"/>
        </w:rPr>
      </w:pPr>
    </w:p>
    <w:p w14:paraId="41464F4A" w14:textId="77777777" w:rsidR="00100965" w:rsidRDefault="00100965" w:rsidP="00100965">
      <w:pPr>
        <w:jc w:val="both"/>
        <w:rPr>
          <w:lang w:eastAsia="x-none"/>
        </w:rPr>
      </w:pPr>
    </w:p>
    <w:p w14:paraId="415CB2B5" w14:textId="77777777" w:rsidR="00100965" w:rsidRDefault="00100965" w:rsidP="00100965">
      <w:pPr>
        <w:jc w:val="both"/>
        <w:rPr>
          <w:lang w:eastAsia="x-none"/>
        </w:rPr>
      </w:pPr>
    </w:p>
    <w:p w14:paraId="1C40A804" w14:textId="77777777" w:rsidR="00100965" w:rsidRDefault="00100965" w:rsidP="00100965">
      <w:pPr>
        <w:jc w:val="both"/>
        <w:rPr>
          <w:lang w:eastAsia="x-none"/>
        </w:rPr>
      </w:pPr>
    </w:p>
    <w:p w14:paraId="777A6842" w14:textId="77777777" w:rsidR="00100965" w:rsidRDefault="00100965" w:rsidP="00100965">
      <w:pPr>
        <w:jc w:val="both"/>
        <w:rPr>
          <w:lang w:eastAsia="x-none"/>
        </w:rPr>
      </w:pPr>
    </w:p>
    <w:p w14:paraId="2DFE9EC5" w14:textId="77777777" w:rsidR="00100965" w:rsidRDefault="00100965" w:rsidP="00100965">
      <w:pPr>
        <w:jc w:val="both"/>
        <w:rPr>
          <w:lang w:eastAsia="x-none"/>
        </w:rPr>
      </w:pPr>
    </w:p>
    <w:p w14:paraId="1C1DA989" w14:textId="77777777" w:rsidR="00100965" w:rsidRDefault="00100965" w:rsidP="00100965">
      <w:pPr>
        <w:jc w:val="both"/>
        <w:rPr>
          <w:lang w:eastAsia="x-none"/>
        </w:rPr>
      </w:pPr>
    </w:p>
    <w:p w14:paraId="38FDA890" w14:textId="77777777" w:rsidR="00100965" w:rsidRDefault="00100965" w:rsidP="00100965">
      <w:pPr>
        <w:jc w:val="both"/>
        <w:rPr>
          <w:lang w:eastAsia="x-none"/>
        </w:rPr>
      </w:pPr>
    </w:p>
    <w:p w14:paraId="76387433" w14:textId="77777777" w:rsidR="00100965" w:rsidRDefault="00100965" w:rsidP="00100965">
      <w:pPr>
        <w:jc w:val="both"/>
        <w:rPr>
          <w:lang w:eastAsia="x-none"/>
        </w:rPr>
      </w:pPr>
    </w:p>
    <w:p w14:paraId="6ECECB33" w14:textId="77777777" w:rsidR="00100965" w:rsidRDefault="00100965" w:rsidP="00100965">
      <w:pPr>
        <w:jc w:val="both"/>
        <w:rPr>
          <w:lang w:eastAsia="x-none"/>
        </w:rPr>
      </w:pPr>
    </w:p>
    <w:p w14:paraId="0E565B57" w14:textId="77777777" w:rsidR="00100965" w:rsidRDefault="00100965" w:rsidP="00100965">
      <w:pPr>
        <w:jc w:val="both"/>
        <w:rPr>
          <w:lang w:eastAsia="x-none"/>
        </w:rPr>
      </w:pPr>
    </w:p>
    <w:p w14:paraId="21FADD2B" w14:textId="77777777" w:rsidR="00100965" w:rsidRDefault="00100965" w:rsidP="00100965">
      <w:pPr>
        <w:jc w:val="both"/>
        <w:rPr>
          <w:lang w:eastAsia="x-none"/>
        </w:rPr>
      </w:pPr>
    </w:p>
    <w:p w14:paraId="300375D1" w14:textId="77777777" w:rsidR="00100965" w:rsidRDefault="00100965" w:rsidP="00100965">
      <w:pPr>
        <w:jc w:val="both"/>
        <w:rPr>
          <w:lang w:eastAsia="x-none"/>
        </w:rPr>
      </w:pPr>
    </w:p>
    <w:p w14:paraId="0FCB9970" w14:textId="77777777" w:rsidR="00100965" w:rsidRDefault="00100965" w:rsidP="00100965">
      <w:pPr>
        <w:jc w:val="both"/>
        <w:rPr>
          <w:lang w:eastAsia="x-none"/>
        </w:rPr>
      </w:pPr>
    </w:p>
    <w:p w14:paraId="10CA0E3F" w14:textId="77777777" w:rsidR="00100965" w:rsidRDefault="00100965" w:rsidP="00100965">
      <w:pPr>
        <w:jc w:val="both"/>
        <w:rPr>
          <w:lang w:eastAsia="x-none"/>
        </w:rPr>
      </w:pPr>
    </w:p>
    <w:p w14:paraId="32912EF9" w14:textId="77777777" w:rsidR="00100965" w:rsidRDefault="00100965" w:rsidP="00100965">
      <w:pPr>
        <w:jc w:val="both"/>
        <w:rPr>
          <w:lang w:eastAsia="x-none"/>
        </w:rPr>
      </w:pPr>
    </w:p>
    <w:p w14:paraId="06C3E71E" w14:textId="77777777" w:rsidR="00100965" w:rsidRDefault="00100965" w:rsidP="00100965">
      <w:pPr>
        <w:jc w:val="both"/>
        <w:rPr>
          <w:lang w:eastAsia="x-none"/>
        </w:rPr>
      </w:pPr>
    </w:p>
    <w:p w14:paraId="24862984" w14:textId="77777777" w:rsidR="00100965" w:rsidRDefault="00100965" w:rsidP="00100965">
      <w:pPr>
        <w:jc w:val="both"/>
        <w:rPr>
          <w:lang w:eastAsia="x-none"/>
        </w:rPr>
      </w:pPr>
    </w:p>
    <w:p w14:paraId="49F36899" w14:textId="77777777" w:rsidR="00100965" w:rsidRDefault="00100965" w:rsidP="00100965">
      <w:pPr>
        <w:jc w:val="both"/>
        <w:rPr>
          <w:lang w:eastAsia="x-none"/>
        </w:rPr>
      </w:pPr>
    </w:p>
    <w:p w14:paraId="1A007F8A" w14:textId="77777777" w:rsidR="00100965" w:rsidRDefault="00100965" w:rsidP="00100965">
      <w:pPr>
        <w:jc w:val="both"/>
        <w:rPr>
          <w:lang w:eastAsia="x-none"/>
        </w:rPr>
      </w:pPr>
    </w:p>
    <w:p w14:paraId="20298F53" w14:textId="77777777" w:rsidR="00100965" w:rsidRDefault="00100965" w:rsidP="00100965">
      <w:pPr>
        <w:jc w:val="both"/>
        <w:rPr>
          <w:lang w:eastAsia="x-none"/>
        </w:rPr>
      </w:pPr>
    </w:p>
    <w:p w14:paraId="756C33D9" w14:textId="77777777" w:rsidR="00100965" w:rsidRDefault="00100965" w:rsidP="00100965">
      <w:pPr>
        <w:jc w:val="both"/>
        <w:rPr>
          <w:lang w:eastAsia="x-none"/>
        </w:rPr>
      </w:pPr>
    </w:p>
    <w:p w14:paraId="530DFDB9" w14:textId="77777777" w:rsidR="00100965" w:rsidRDefault="00100965" w:rsidP="00100965">
      <w:pPr>
        <w:jc w:val="both"/>
        <w:rPr>
          <w:lang w:eastAsia="x-none"/>
        </w:rPr>
      </w:pPr>
    </w:p>
    <w:p w14:paraId="5ACB7FA4" w14:textId="77777777" w:rsidR="00100965" w:rsidRDefault="00100965" w:rsidP="00100965">
      <w:pPr>
        <w:jc w:val="both"/>
        <w:rPr>
          <w:lang w:eastAsia="x-none"/>
        </w:rPr>
      </w:pPr>
    </w:p>
    <w:p w14:paraId="4BECA3D3" w14:textId="77777777" w:rsidR="00100965" w:rsidRDefault="00100965" w:rsidP="00100965">
      <w:pPr>
        <w:jc w:val="both"/>
        <w:rPr>
          <w:lang w:eastAsia="x-none"/>
        </w:rPr>
      </w:pPr>
    </w:p>
    <w:p w14:paraId="5055A90C" w14:textId="77777777" w:rsidR="00100965" w:rsidRDefault="00100965" w:rsidP="00100965">
      <w:pPr>
        <w:jc w:val="both"/>
        <w:rPr>
          <w:lang w:eastAsia="x-none"/>
        </w:rPr>
      </w:pPr>
    </w:p>
    <w:p w14:paraId="0C64704D" w14:textId="77777777" w:rsidR="00100965" w:rsidRPr="00497828" w:rsidRDefault="00100965" w:rsidP="00100965">
      <w:pPr>
        <w:jc w:val="both"/>
      </w:pPr>
    </w:p>
    <w:p w14:paraId="043502BB" w14:textId="77777777" w:rsidR="00100965" w:rsidRPr="00497828" w:rsidRDefault="00100965" w:rsidP="00100965">
      <w:pPr>
        <w:pStyle w:val="Heading1"/>
        <w:jc w:val="both"/>
      </w:pPr>
      <w:bookmarkStart w:id="31" w:name="_Toc515280698"/>
      <w:bookmarkStart w:id="32" w:name="_Toc519987094"/>
      <w:bookmarkStart w:id="33" w:name="_Toc515280692"/>
      <w:r>
        <w:t>2</w:t>
      </w:r>
      <w:r w:rsidRPr="00497828">
        <w:t>.0 METHODOLOGY OF THE TERMINAL EVALUATION</w:t>
      </w:r>
      <w:bookmarkEnd w:id="31"/>
      <w:bookmarkEnd w:id="32"/>
    </w:p>
    <w:p w14:paraId="00B681BA" w14:textId="77777777" w:rsidR="00100965" w:rsidRPr="00497828" w:rsidRDefault="00100965" w:rsidP="00100965">
      <w:pPr>
        <w:jc w:val="both"/>
      </w:pPr>
    </w:p>
    <w:p w14:paraId="749B5C1D" w14:textId="77777777" w:rsidR="00100965" w:rsidRPr="00497828" w:rsidRDefault="00100965" w:rsidP="00100965">
      <w:pPr>
        <w:pStyle w:val="Heading2"/>
        <w:jc w:val="both"/>
      </w:pPr>
      <w:bookmarkStart w:id="34" w:name="_Toc515280699"/>
      <w:bookmarkStart w:id="35" w:name="_Toc519987095"/>
      <w:r>
        <w:t>2</w:t>
      </w:r>
      <w:r w:rsidRPr="00497828">
        <w:t>.1 Overall approach</w:t>
      </w:r>
      <w:bookmarkEnd w:id="34"/>
      <w:bookmarkEnd w:id="35"/>
    </w:p>
    <w:p w14:paraId="0729B070" w14:textId="77777777" w:rsidR="00100965" w:rsidRPr="00497828" w:rsidRDefault="00100965" w:rsidP="00100965">
      <w:pPr>
        <w:jc w:val="both"/>
        <w:rPr>
          <w:lang w:val="x-none" w:eastAsia="x-none"/>
        </w:rPr>
      </w:pPr>
    </w:p>
    <w:p w14:paraId="656266EB" w14:textId="77777777" w:rsidR="00100965" w:rsidRPr="00497828" w:rsidRDefault="00100965" w:rsidP="00100965">
      <w:pPr>
        <w:jc w:val="both"/>
        <w:rPr>
          <w:rFonts w:eastAsia="MS Mincho" w:cs="Calibri"/>
        </w:rPr>
      </w:pPr>
      <w:r w:rsidRPr="00497828">
        <w:t xml:space="preserve">The evaluation processes were based on several standards and guidelines as per requirement of the United Nations. The processes employed were based on the OECD/DAC guidelines. In addition, the evaluation was based on the code of conduct for evaluation in the UN Systems (UNEG, 2008). Ethics applied throughout the evaluation are also based on UN guidelines (UNDP, 2008). In general, the evaluation of PEI-II </w:t>
      </w:r>
      <w:r w:rsidRPr="00497828">
        <w:rPr>
          <w:rFonts w:eastAsia="MS Mincho" w:cs="Calibri"/>
        </w:rPr>
        <w:t>used a non-experimental design since the interventions were mostly dealing with software and there were no interventions on the ground to allow comparison between the actual and factual (control) groups.</w:t>
      </w:r>
    </w:p>
    <w:p w14:paraId="0B1321FC" w14:textId="77777777" w:rsidR="00100965" w:rsidRPr="00497828" w:rsidRDefault="00100965" w:rsidP="00100965">
      <w:pPr>
        <w:jc w:val="both"/>
        <w:rPr>
          <w:rFonts w:eastAsia="MS Mincho" w:cs="Calibri"/>
        </w:rPr>
      </w:pPr>
    </w:p>
    <w:p w14:paraId="780B8780" w14:textId="77777777" w:rsidR="00100965" w:rsidRPr="00497828" w:rsidRDefault="00100965" w:rsidP="00100965">
      <w:pPr>
        <w:jc w:val="both"/>
      </w:pPr>
      <w:r w:rsidRPr="00497828">
        <w:t>Regarding specific methodologies to guide the evaluation as well as to gather evaluative information, an Evaluation Matrix (Annex 1) was developed that recorded, for each specific evaluation question within each criterion, information and data collected from different sources and with different methodologies.  The matrix was also a keystone instrument in understanding the theory of change and how the interventions, processes, and products developed do generate (or not) the expected outcome. The evaluation methodology has four components</w:t>
      </w:r>
    </w:p>
    <w:p w14:paraId="6D5A3A39" w14:textId="77777777" w:rsidR="00100965" w:rsidRPr="00497828" w:rsidRDefault="00100965" w:rsidP="00100965">
      <w:pPr>
        <w:jc w:val="both"/>
        <w:rPr>
          <w:lang w:val="x-none" w:eastAsia="x-none"/>
        </w:rPr>
      </w:pPr>
    </w:p>
    <w:p w14:paraId="39789F4F" w14:textId="77777777" w:rsidR="00100965" w:rsidRPr="00497828" w:rsidRDefault="00100965" w:rsidP="00100965">
      <w:pPr>
        <w:pStyle w:val="Heading2"/>
        <w:jc w:val="both"/>
      </w:pPr>
      <w:bookmarkStart w:id="36" w:name="_Toc515280700"/>
      <w:bookmarkStart w:id="37" w:name="_Toc519987096"/>
      <w:r>
        <w:t>2</w:t>
      </w:r>
      <w:r w:rsidRPr="00497828">
        <w:t>.2 Evaluation areas</w:t>
      </w:r>
      <w:bookmarkEnd w:id="36"/>
      <w:bookmarkEnd w:id="37"/>
      <w:r w:rsidRPr="00497828">
        <w:t xml:space="preserve"> </w:t>
      </w:r>
    </w:p>
    <w:p w14:paraId="63846440" w14:textId="77777777" w:rsidR="00100965" w:rsidRPr="00497828" w:rsidRDefault="00100965" w:rsidP="00100965">
      <w:pPr>
        <w:jc w:val="both"/>
        <w:rPr>
          <w:lang w:val="x-none" w:eastAsia="x-none"/>
        </w:rPr>
      </w:pPr>
      <w:r w:rsidRPr="00497828">
        <w:rPr>
          <w:lang w:val="x-none" w:eastAsia="x-none"/>
        </w:rPr>
        <w:t xml:space="preserve">The evaluation was mostly carried out within the MDAs </w:t>
      </w:r>
      <w:r>
        <w:rPr>
          <w:lang w:val="x-none" w:eastAsia="x-none"/>
        </w:rPr>
        <w:t xml:space="preserve">head offices within  </w:t>
      </w:r>
      <w:r w:rsidRPr="00497828">
        <w:rPr>
          <w:lang w:val="x-none" w:eastAsia="x-none"/>
        </w:rPr>
        <w:t>Lilongwe City. Additional information was also gathered from Dedza (PEI district) and Kasungu (Non PEI district), where Ministry of Local Government</w:t>
      </w:r>
      <w:r>
        <w:rPr>
          <w:lang w:val="x-none" w:eastAsia="x-none"/>
        </w:rPr>
        <w:t xml:space="preserve"> and Rural Development (MoLGRD)</w:t>
      </w:r>
      <w:r w:rsidRPr="00497828">
        <w:rPr>
          <w:lang w:val="x-none" w:eastAsia="x-none"/>
        </w:rPr>
        <w:t xml:space="preserve"> as well as the Environmental Affairs Department</w:t>
      </w:r>
      <w:r>
        <w:rPr>
          <w:lang w:val="x-none" w:eastAsia="x-none"/>
        </w:rPr>
        <w:t xml:space="preserve"> (EAD)</w:t>
      </w:r>
      <w:r w:rsidRPr="00497828">
        <w:rPr>
          <w:lang w:val="x-none" w:eastAsia="x-none"/>
        </w:rPr>
        <w:t xml:space="preserve"> worked with district teams in their respective sectors. </w:t>
      </w:r>
    </w:p>
    <w:p w14:paraId="6906E12F" w14:textId="77777777" w:rsidR="00100965" w:rsidRPr="00497828" w:rsidRDefault="00100965" w:rsidP="00100965">
      <w:pPr>
        <w:jc w:val="both"/>
        <w:rPr>
          <w:lang w:val="x-none" w:eastAsia="x-none"/>
        </w:rPr>
      </w:pPr>
    </w:p>
    <w:p w14:paraId="47F9C488" w14:textId="77777777" w:rsidR="00100965" w:rsidRPr="00497828" w:rsidRDefault="00100965" w:rsidP="00100965">
      <w:pPr>
        <w:jc w:val="both"/>
        <w:rPr>
          <w:lang w:val="x-none" w:eastAsia="x-none"/>
        </w:rPr>
      </w:pPr>
    </w:p>
    <w:p w14:paraId="53F563EE" w14:textId="77777777" w:rsidR="00100965" w:rsidRPr="00497828" w:rsidRDefault="00100965" w:rsidP="00100965">
      <w:pPr>
        <w:pStyle w:val="Heading2"/>
        <w:jc w:val="both"/>
      </w:pPr>
      <w:bookmarkStart w:id="38" w:name="_Toc515280701"/>
      <w:bookmarkStart w:id="39" w:name="_Toc519987097"/>
      <w:r>
        <w:t>2</w:t>
      </w:r>
      <w:r w:rsidRPr="00497828">
        <w:t>.3 Literature review</w:t>
      </w:r>
      <w:bookmarkEnd w:id="38"/>
      <w:bookmarkEnd w:id="39"/>
    </w:p>
    <w:p w14:paraId="08078917" w14:textId="77777777" w:rsidR="00100965" w:rsidRPr="00497828" w:rsidRDefault="00100965" w:rsidP="00100965">
      <w:pPr>
        <w:jc w:val="both"/>
        <w:rPr>
          <w:lang w:val="x-none" w:eastAsia="x-none"/>
        </w:rPr>
      </w:pPr>
    </w:p>
    <w:p w14:paraId="2422F2DA" w14:textId="77777777" w:rsidR="00100965" w:rsidRPr="00497828" w:rsidRDefault="00100965" w:rsidP="00100965">
      <w:pPr>
        <w:jc w:val="both"/>
        <w:rPr>
          <w:lang w:val="x-none" w:eastAsia="x-none"/>
        </w:rPr>
      </w:pPr>
      <w:r w:rsidRPr="00497828">
        <w:rPr>
          <w:lang w:val="x-none" w:eastAsia="x-none"/>
        </w:rPr>
        <w:t>Several documents were provided by the client and participating institutions included those accessed on line (See Annex 3) as well as the references provided in the Bibliography section. The review analysed the products that have been developed and whether issues of poverty and environment have been featured. In addition the review looked at how the products have addressed the needs and priorities of the MDAs and that of Government of Malawi. In addit</w:t>
      </w:r>
      <w:r w:rsidRPr="00497828">
        <w:rPr>
          <w:lang w:val="en-US" w:eastAsia="x-none"/>
        </w:rPr>
        <w:t>ion</w:t>
      </w:r>
      <w:r w:rsidRPr="00497828">
        <w:rPr>
          <w:lang w:val="x-none" w:eastAsia="x-none"/>
        </w:rPr>
        <w:t>on, document analysis provided the platform to understand the contribution of PEI-II to regional and global development goals. Through this process the evaluation was able to assess the capacities of the teams in leading the process or ability to produce policies and other products.</w:t>
      </w:r>
    </w:p>
    <w:p w14:paraId="6BCB5136" w14:textId="77777777" w:rsidR="00100965" w:rsidRPr="00497828" w:rsidRDefault="00100965" w:rsidP="00100965">
      <w:pPr>
        <w:jc w:val="both"/>
      </w:pPr>
    </w:p>
    <w:p w14:paraId="71F77169" w14:textId="77777777" w:rsidR="00100965" w:rsidRPr="00497828" w:rsidRDefault="00100965" w:rsidP="00100965">
      <w:pPr>
        <w:pStyle w:val="Heading2"/>
        <w:jc w:val="both"/>
      </w:pPr>
      <w:bookmarkStart w:id="40" w:name="_Toc515280702"/>
      <w:bookmarkStart w:id="41" w:name="_Toc519987098"/>
      <w:r>
        <w:t>2</w:t>
      </w:r>
      <w:r w:rsidRPr="00497828">
        <w:t>.4 Key informant interviews</w:t>
      </w:r>
      <w:bookmarkEnd w:id="40"/>
      <w:bookmarkEnd w:id="41"/>
    </w:p>
    <w:p w14:paraId="3CC6BF75" w14:textId="77777777" w:rsidR="00100965" w:rsidRPr="00497828" w:rsidRDefault="00100965" w:rsidP="00100965">
      <w:pPr>
        <w:jc w:val="both"/>
        <w:rPr>
          <w:lang w:val="x-none" w:eastAsia="x-none"/>
        </w:rPr>
      </w:pPr>
    </w:p>
    <w:p w14:paraId="2FABBE27" w14:textId="77777777" w:rsidR="00100965" w:rsidRPr="00497828" w:rsidRDefault="00100965" w:rsidP="00100965">
      <w:pPr>
        <w:jc w:val="both"/>
        <w:rPr>
          <w:lang w:val="x-none" w:eastAsia="x-none"/>
        </w:rPr>
      </w:pPr>
      <w:r w:rsidRPr="00497828">
        <w:rPr>
          <w:lang w:val="x-none" w:eastAsia="x-none"/>
        </w:rPr>
        <w:t>Several stakeholders were consulted to gather information and understand several processes and outcomes of the project.  During consultations, information was collected by  going through several guiding questions that summarised the evaluation criteria. The key informants were categorised into:</w:t>
      </w:r>
    </w:p>
    <w:p w14:paraId="6AAA9F0E" w14:textId="77777777" w:rsidR="00100965" w:rsidRPr="00497828" w:rsidRDefault="00100965" w:rsidP="00100965">
      <w:pPr>
        <w:jc w:val="both"/>
        <w:rPr>
          <w:lang w:val="x-none" w:eastAsia="x-none"/>
        </w:rPr>
      </w:pPr>
    </w:p>
    <w:p w14:paraId="2EA4C177" w14:textId="77777777" w:rsidR="00100965" w:rsidRPr="00497828" w:rsidRDefault="00100965" w:rsidP="00100965">
      <w:pPr>
        <w:pStyle w:val="ListParagraph"/>
        <w:numPr>
          <w:ilvl w:val="0"/>
          <w:numId w:val="9"/>
        </w:numPr>
        <w:jc w:val="both"/>
        <w:rPr>
          <w:rFonts w:ascii="Century Gothic" w:hAnsi="Century Gothic"/>
          <w:sz w:val="24"/>
          <w:szCs w:val="24"/>
        </w:rPr>
      </w:pPr>
      <w:r w:rsidRPr="00497828">
        <w:rPr>
          <w:rFonts w:ascii="Century Gothic" w:hAnsi="Century Gothic"/>
          <w:sz w:val="24"/>
          <w:szCs w:val="24"/>
        </w:rPr>
        <w:t>Support team: This included the PEI Advisor, the UNDP Country Office team and the PEI-Regional team. In addition, the Reference Group for the evaluation was also included in this category</w:t>
      </w:r>
    </w:p>
    <w:p w14:paraId="019EC2DC" w14:textId="77777777" w:rsidR="00100965" w:rsidRPr="00497828" w:rsidRDefault="00100965" w:rsidP="00100965">
      <w:pPr>
        <w:pStyle w:val="ListParagraph"/>
        <w:numPr>
          <w:ilvl w:val="0"/>
          <w:numId w:val="9"/>
        </w:numPr>
        <w:jc w:val="both"/>
        <w:rPr>
          <w:rFonts w:ascii="Century Gothic" w:hAnsi="Century Gothic"/>
          <w:sz w:val="24"/>
          <w:szCs w:val="24"/>
        </w:rPr>
      </w:pPr>
      <w:r w:rsidRPr="00497828">
        <w:rPr>
          <w:rFonts w:ascii="Century Gothic" w:hAnsi="Century Gothic"/>
          <w:sz w:val="24"/>
          <w:szCs w:val="24"/>
        </w:rPr>
        <w:t>Focal points: These are government officials that were directly involved in the implementation of the interventions. NGOs that were part of the project and members of the technical committee were also part of this group.</w:t>
      </w:r>
    </w:p>
    <w:p w14:paraId="42A6101E" w14:textId="77777777" w:rsidR="00100965" w:rsidRPr="00497828" w:rsidRDefault="00100965" w:rsidP="00100965">
      <w:pPr>
        <w:pStyle w:val="ListParagraph"/>
        <w:numPr>
          <w:ilvl w:val="0"/>
          <w:numId w:val="9"/>
        </w:numPr>
        <w:jc w:val="both"/>
        <w:rPr>
          <w:rFonts w:ascii="Century Gothic" w:hAnsi="Century Gothic"/>
          <w:sz w:val="24"/>
          <w:szCs w:val="24"/>
        </w:rPr>
      </w:pPr>
      <w:r w:rsidRPr="00497828">
        <w:rPr>
          <w:rFonts w:ascii="Century Gothic" w:hAnsi="Century Gothic"/>
          <w:sz w:val="24"/>
          <w:szCs w:val="24"/>
        </w:rPr>
        <w:t xml:space="preserve"> Indirect participant: These are other stakeholders that are supporting or implementing similar interventions and are also experts in sustainable development that were also consulted. </w:t>
      </w:r>
    </w:p>
    <w:p w14:paraId="77C53074" w14:textId="77777777" w:rsidR="00100965" w:rsidRPr="00497828" w:rsidRDefault="00100965" w:rsidP="00100965">
      <w:pPr>
        <w:jc w:val="both"/>
      </w:pPr>
      <w:r w:rsidRPr="00497828">
        <w:t>The list of those consulted is in Annex 2.</w:t>
      </w:r>
    </w:p>
    <w:p w14:paraId="62E0CA79" w14:textId="77777777" w:rsidR="00100965" w:rsidRPr="00497828" w:rsidRDefault="00100965" w:rsidP="00100965">
      <w:pPr>
        <w:jc w:val="both"/>
        <w:rPr>
          <w:lang w:val="x-none" w:eastAsia="x-none"/>
        </w:rPr>
      </w:pPr>
    </w:p>
    <w:p w14:paraId="64C4795E" w14:textId="77777777" w:rsidR="00100965" w:rsidRPr="00497828" w:rsidRDefault="00100965" w:rsidP="00100965">
      <w:pPr>
        <w:pStyle w:val="Heading2"/>
        <w:jc w:val="both"/>
      </w:pPr>
      <w:bookmarkStart w:id="42" w:name="_Toc515280703"/>
      <w:bookmarkStart w:id="43" w:name="_Toc519987099"/>
      <w:r>
        <w:t>2</w:t>
      </w:r>
      <w:r w:rsidRPr="00497828">
        <w:t>.5 Information processing, analysis and reporting</w:t>
      </w:r>
      <w:bookmarkEnd w:id="42"/>
      <w:bookmarkEnd w:id="43"/>
    </w:p>
    <w:p w14:paraId="6070FD30" w14:textId="77777777" w:rsidR="00100965" w:rsidRPr="00497828" w:rsidRDefault="00100965" w:rsidP="00100965">
      <w:pPr>
        <w:jc w:val="both"/>
      </w:pPr>
    </w:p>
    <w:p w14:paraId="69AE05CF" w14:textId="77777777" w:rsidR="00100965" w:rsidRPr="00497828" w:rsidRDefault="00100965" w:rsidP="00100965">
      <w:pPr>
        <w:jc w:val="both"/>
      </w:pPr>
      <w:r w:rsidRPr="00497828">
        <w:t>Qualitative information from in-depth interviews or consultations with partners and experts’ meetings, was transcribed, coded and then interpreted based on the evaluation and the assignment criteria using thematic analysis.  To ensure validity and allow for generalisation, there was also triangulation of qualitative information which was gathered to complement each method’s findings and build consensus on the results/findings. In particular, the analysis placed emphasis on how issues of poverty and environment were prioritised in government planning, budgeting and implementation. This further looked at how issues of gender were also mainstreamed into the government machinery.</w:t>
      </w:r>
    </w:p>
    <w:p w14:paraId="5421BB34" w14:textId="77777777" w:rsidR="00100965" w:rsidRPr="00497828" w:rsidRDefault="00100965" w:rsidP="00100965">
      <w:pPr>
        <w:jc w:val="both"/>
      </w:pPr>
    </w:p>
    <w:p w14:paraId="2D178E09" w14:textId="77777777" w:rsidR="00100965" w:rsidRPr="00497828" w:rsidRDefault="00100965" w:rsidP="00100965">
      <w:pPr>
        <w:pStyle w:val="Heading2"/>
        <w:jc w:val="both"/>
      </w:pPr>
      <w:bookmarkStart w:id="44" w:name="_Toc515280704"/>
      <w:bookmarkStart w:id="45" w:name="_Toc519987100"/>
      <w:r>
        <w:t>2</w:t>
      </w:r>
      <w:r w:rsidRPr="00497828">
        <w:t>.6 Challenges</w:t>
      </w:r>
      <w:bookmarkEnd w:id="44"/>
      <w:bookmarkEnd w:id="45"/>
    </w:p>
    <w:p w14:paraId="7BB0C86E" w14:textId="77777777" w:rsidR="00100965" w:rsidRPr="00497828" w:rsidRDefault="00100965" w:rsidP="00100965">
      <w:pPr>
        <w:jc w:val="both"/>
        <w:rPr>
          <w:lang w:val="x-none" w:eastAsia="x-none"/>
        </w:rPr>
      </w:pPr>
    </w:p>
    <w:p w14:paraId="48062A02" w14:textId="77777777" w:rsidR="00100965" w:rsidRPr="00497828" w:rsidRDefault="00100965" w:rsidP="00100965">
      <w:pPr>
        <w:jc w:val="both"/>
      </w:pPr>
      <w:r w:rsidRPr="00497828">
        <w:t xml:space="preserve">The main challenge during information gathering was movement of staff who participated in the early stages of the implementation of PEI-II and in some cases, none availability of key staff in the MDAs due to commitment of their time to other equally important assignments. Weak data and information management was also another challenge among most of the MDAs. Due to its nature of design and the implementation modalities, it has been difficult to assess the impact of the Project. </w:t>
      </w:r>
    </w:p>
    <w:p w14:paraId="2F8666EB" w14:textId="77777777" w:rsidR="00100965" w:rsidRPr="00497828" w:rsidRDefault="00100965" w:rsidP="00100965"/>
    <w:p w14:paraId="52271731" w14:textId="77777777" w:rsidR="00100965" w:rsidRDefault="00100965" w:rsidP="00100965"/>
    <w:p w14:paraId="40B19A21" w14:textId="77777777" w:rsidR="00100965" w:rsidRDefault="00100965" w:rsidP="00100965"/>
    <w:p w14:paraId="7872A9F8" w14:textId="77777777" w:rsidR="00100965" w:rsidRDefault="00100965" w:rsidP="00100965"/>
    <w:p w14:paraId="61EF81F5" w14:textId="77777777" w:rsidR="00100965" w:rsidRDefault="00100965" w:rsidP="00100965"/>
    <w:p w14:paraId="3C597F60" w14:textId="77777777" w:rsidR="00100965" w:rsidRDefault="00100965" w:rsidP="00100965"/>
    <w:p w14:paraId="50786AE1" w14:textId="77777777" w:rsidR="00100965" w:rsidRDefault="00100965" w:rsidP="00100965"/>
    <w:p w14:paraId="36A90DE2" w14:textId="77777777" w:rsidR="00100965" w:rsidRDefault="00100965" w:rsidP="00100965"/>
    <w:p w14:paraId="0E867045" w14:textId="77777777" w:rsidR="00100965" w:rsidRDefault="00100965" w:rsidP="00100965"/>
    <w:p w14:paraId="568DC063" w14:textId="77777777" w:rsidR="00100965" w:rsidRDefault="00100965" w:rsidP="00100965"/>
    <w:p w14:paraId="171A6E15" w14:textId="77777777" w:rsidR="00100965" w:rsidRDefault="00100965" w:rsidP="00100965"/>
    <w:p w14:paraId="6BFDE67B" w14:textId="77777777" w:rsidR="00100965" w:rsidRDefault="00100965" w:rsidP="00100965"/>
    <w:p w14:paraId="067FE822" w14:textId="77777777" w:rsidR="00100965" w:rsidRDefault="00100965" w:rsidP="00100965"/>
    <w:p w14:paraId="73F9261B" w14:textId="77777777" w:rsidR="00100965" w:rsidRDefault="00100965" w:rsidP="00100965"/>
    <w:p w14:paraId="3837DE22" w14:textId="77777777" w:rsidR="00100965" w:rsidRDefault="00100965" w:rsidP="00100965"/>
    <w:p w14:paraId="52518FCC" w14:textId="77777777" w:rsidR="00100965" w:rsidRDefault="00100965" w:rsidP="00100965"/>
    <w:p w14:paraId="1E066FF6" w14:textId="77777777" w:rsidR="00100965" w:rsidRDefault="00100965" w:rsidP="00100965"/>
    <w:p w14:paraId="7801E497" w14:textId="77777777" w:rsidR="00100965" w:rsidRDefault="00100965" w:rsidP="00100965"/>
    <w:p w14:paraId="7BAB65D8" w14:textId="77777777" w:rsidR="00100965" w:rsidRDefault="00100965" w:rsidP="00100965"/>
    <w:p w14:paraId="796F0C5F" w14:textId="77777777" w:rsidR="00100965" w:rsidRDefault="00100965" w:rsidP="00100965">
      <w:pPr>
        <w:pStyle w:val="Heading1"/>
        <w:numPr>
          <w:ilvl w:val="0"/>
          <w:numId w:val="39"/>
        </w:numPr>
      </w:pPr>
      <w:bookmarkStart w:id="46" w:name="_Toc519987101"/>
      <w:r w:rsidRPr="00497828">
        <w:t>THE MALAWI PEI-II AND ITS DEVELOPMENT CONTEXT</w:t>
      </w:r>
      <w:bookmarkEnd w:id="33"/>
      <w:bookmarkEnd w:id="46"/>
    </w:p>
    <w:p w14:paraId="343A90EC" w14:textId="77777777" w:rsidR="00100965" w:rsidRDefault="00100965" w:rsidP="00100965">
      <w:pPr>
        <w:rPr>
          <w:lang w:eastAsia="x-none"/>
        </w:rPr>
      </w:pPr>
    </w:p>
    <w:p w14:paraId="45D683AD" w14:textId="77777777" w:rsidR="00100965" w:rsidRDefault="00100965" w:rsidP="00100965">
      <w:pPr>
        <w:rPr>
          <w:lang w:eastAsia="x-none"/>
        </w:rPr>
      </w:pPr>
    </w:p>
    <w:p w14:paraId="51866ACC" w14:textId="77777777" w:rsidR="00100965" w:rsidRDefault="00100965" w:rsidP="00100965">
      <w:pPr>
        <w:pStyle w:val="Heading2"/>
      </w:pPr>
      <w:bookmarkStart w:id="47" w:name="_Toc519987102"/>
      <w:r>
        <w:t>3.1 Project Strategy</w:t>
      </w:r>
      <w:bookmarkEnd w:id="47"/>
    </w:p>
    <w:p w14:paraId="2CBC03FB" w14:textId="77777777" w:rsidR="00100965" w:rsidRPr="00FD7D24" w:rsidRDefault="00100965" w:rsidP="00100965">
      <w:pPr>
        <w:rPr>
          <w:lang w:val="x-none" w:eastAsia="x-none"/>
        </w:rPr>
      </w:pPr>
    </w:p>
    <w:p w14:paraId="43F16EED" w14:textId="77777777" w:rsidR="00100965" w:rsidRPr="00FD7D24" w:rsidRDefault="00100965" w:rsidP="00100965">
      <w:pPr>
        <w:jc w:val="both"/>
      </w:pPr>
      <w:r w:rsidRPr="00FD7D24">
        <w:t>The PEI Malawi substantively contribute</w:t>
      </w:r>
      <w:r>
        <w:t>d</w:t>
      </w:r>
      <w:r w:rsidRPr="00FD7D24">
        <w:t xml:space="preserve"> to the implementation of the UNDP Malawi Country Office Natural Resource Management Project Support Document (ENRM PSD) to ensure a coordinated donor support to the Government of Malawi, through an integrated package of support for poverty-environment mainstreaming. In particular the PEI aim</w:t>
      </w:r>
      <w:r>
        <w:t>ed</w:t>
      </w:r>
      <w:r w:rsidRPr="00FD7D24">
        <w:t xml:space="preserve"> to contribute to the achievement of ENRM PSD output 1.3.1-1.3.3 by working towards the following outputs: </w:t>
      </w:r>
    </w:p>
    <w:p w14:paraId="20396386" w14:textId="77777777" w:rsidR="00100965" w:rsidRPr="00FD7D24" w:rsidRDefault="00100965" w:rsidP="00100965">
      <w:pPr>
        <w:jc w:val="both"/>
      </w:pPr>
    </w:p>
    <w:p w14:paraId="54ABD4F5" w14:textId="77777777" w:rsidR="00100965" w:rsidRPr="00FD7D24" w:rsidRDefault="00100965" w:rsidP="00100965">
      <w:pPr>
        <w:numPr>
          <w:ilvl w:val="0"/>
          <w:numId w:val="40"/>
        </w:numPr>
        <w:spacing w:after="60"/>
        <w:jc w:val="both"/>
      </w:pPr>
      <w:r w:rsidRPr="00FD7D24">
        <w:rPr>
          <w:bCs/>
        </w:rPr>
        <w:t>Pro-poor environment and natural resources linkages mainstr</w:t>
      </w:r>
      <w:r>
        <w:rPr>
          <w:bCs/>
        </w:rPr>
        <w:t>ea</w:t>
      </w:r>
      <w:r w:rsidRPr="00FD7D24">
        <w:rPr>
          <w:bCs/>
        </w:rPr>
        <w:t>med in policies, development plans and programmes at national, sector and district level</w:t>
      </w:r>
    </w:p>
    <w:p w14:paraId="5F15AD91" w14:textId="77777777" w:rsidR="00100965" w:rsidRPr="00FD7D24" w:rsidRDefault="00100965" w:rsidP="00100965">
      <w:pPr>
        <w:numPr>
          <w:ilvl w:val="0"/>
          <w:numId w:val="40"/>
        </w:numPr>
        <w:spacing w:after="60"/>
        <w:jc w:val="both"/>
      </w:pPr>
      <w:r w:rsidRPr="00FD7D24">
        <w:t>Budgeting and financing for sustainable development incorporated into national, district and sector plans, policies and budgets.</w:t>
      </w:r>
    </w:p>
    <w:p w14:paraId="5DB08976" w14:textId="77777777" w:rsidR="00100965" w:rsidRPr="00FD7D24" w:rsidRDefault="00100965" w:rsidP="00100965">
      <w:pPr>
        <w:numPr>
          <w:ilvl w:val="0"/>
          <w:numId w:val="40"/>
        </w:numPr>
        <w:spacing w:after="60"/>
        <w:jc w:val="both"/>
      </w:pPr>
      <w:r w:rsidRPr="00FD7D24">
        <w:t>Data and knowledge on the poverty, environment and natural resources nexus collected and made accessible to decision makers in government, private sector and civil society.</w:t>
      </w:r>
    </w:p>
    <w:p w14:paraId="58966263" w14:textId="77777777" w:rsidR="00100965" w:rsidRPr="00FD7D24" w:rsidRDefault="00100965" w:rsidP="00100965">
      <w:pPr>
        <w:jc w:val="both"/>
      </w:pPr>
    </w:p>
    <w:p w14:paraId="1C4946BC" w14:textId="77777777" w:rsidR="00100965" w:rsidRPr="00FD7D24" w:rsidRDefault="00100965" w:rsidP="00100965">
      <w:pPr>
        <w:jc w:val="both"/>
      </w:pPr>
      <w:r w:rsidRPr="00FD7D24">
        <w:t xml:space="preserve">While developing the PEI implementation strategy 2014-2017, a participatory approach was adopted in which the implementing partners, the PEI technical committee (including CSOs), the ENR + Climate Change Steering Committee, PEI Africa and UNDP Malawi has been fully involved. Building on experiences and lessons learnt to date, the core element of the PEI Malawi strategy </w:t>
      </w:r>
      <w:r>
        <w:t>was</w:t>
      </w:r>
      <w:r w:rsidRPr="00FD7D24">
        <w:t xml:space="preserve"> to continue with a full country programme implemented through the </w:t>
      </w:r>
      <w:r w:rsidRPr="00FD7D24">
        <w:rPr>
          <w:lang w:val="en-US"/>
        </w:rPr>
        <w:t>Ministry of Economic Planning and Development (MEPD) and other key sectors</w:t>
      </w:r>
      <w:r w:rsidRPr="00FD7D24">
        <w:t xml:space="preserve">, but with an improved focus on sectors, districts, budgets and poverty reduction including gender gaps. To deepen the impact at sector and district level </w:t>
      </w:r>
      <w:r>
        <w:t>it</w:t>
      </w:r>
      <w:r w:rsidRPr="00FD7D24">
        <w:t xml:space="preserve"> also require</w:t>
      </w:r>
      <w:r>
        <w:t>d</w:t>
      </w:r>
      <w:r w:rsidRPr="00FD7D24">
        <w:t xml:space="preserve"> continued engagement with national level institutions such as MEPD, Ministry of Finance (MoF), Ministry of Local Government and Rural Development (MLGRD), Ministry of Natural Resources Energy and Mining  (MNREM) and the Office of the President Cabinet (OPC) to gain support for cross-sector coordination and to influence national policy processes, such as the national development strategy, that guides sector and district planning and budgeting. </w:t>
      </w:r>
    </w:p>
    <w:p w14:paraId="422B5ACF" w14:textId="77777777" w:rsidR="00100965" w:rsidRPr="00FD7D24" w:rsidRDefault="00100965" w:rsidP="00100965">
      <w:pPr>
        <w:jc w:val="both"/>
      </w:pPr>
    </w:p>
    <w:p w14:paraId="1447A01A" w14:textId="42705C43" w:rsidR="00100965" w:rsidRPr="00675D99" w:rsidRDefault="00100965" w:rsidP="00100965">
      <w:pPr>
        <w:spacing w:after="120"/>
        <w:jc w:val="both"/>
        <w:rPr>
          <w:rFonts w:cs="Arial"/>
        </w:rPr>
      </w:pPr>
      <w:r w:rsidRPr="00FD7D24">
        <w:t xml:space="preserve">The key desired impact (change) of PEI in Malawi </w:t>
      </w:r>
      <w:r>
        <w:t>was</w:t>
      </w:r>
      <w:r w:rsidRPr="00FD7D24">
        <w:t xml:space="preserve"> that livelihoods are improved and NRM is practised more widely and in a sustainable manner.  This impact (change) </w:t>
      </w:r>
      <w:r>
        <w:t>was</w:t>
      </w:r>
      <w:r w:rsidRPr="00FD7D24">
        <w:t xml:space="preserve"> aimed to be brought about by government policies and budgets making pro-poor sustainable natural resource use a higher priority and operationalising those policies and budgets. The Malawi PEI Theory of Change </w:t>
      </w:r>
      <w:r>
        <w:t>was based on the notion</w:t>
      </w:r>
      <w:r w:rsidRPr="00FD7D24">
        <w:t xml:space="preserve"> that if it focuses on changing government policy and budgetary priorities through economic evidence of how increased investments in sustainability can help achieve development goals, and then supporting operationalisation of those policies and budgets, it will significantly contribute to bringing about the desired concrete impacts. </w:t>
      </w:r>
      <w:r w:rsidRPr="00675D99">
        <w:t>To achieve</w:t>
      </w:r>
      <w:r w:rsidRPr="00675D99">
        <w:rPr>
          <w:rFonts w:cs="Arial"/>
        </w:rPr>
        <w:t xml:space="preserve"> the intended impact and meet the implementation challenge there</w:t>
      </w:r>
      <w:r>
        <w:rPr>
          <w:rFonts w:cs="Arial"/>
        </w:rPr>
        <w:t xml:space="preserve"> was</w:t>
      </w:r>
      <w:r w:rsidRPr="00675D99">
        <w:rPr>
          <w:rFonts w:cs="Arial"/>
        </w:rPr>
        <w:t xml:space="preserve"> need to build further on the existing evidence of P-E linkages in Malawi and increase the capacity, cross-coordination and financing for pro-poor ENRM management in Malawi. Hence, the key features of the PEI Malawi implementation </w:t>
      </w:r>
      <w:r w:rsidR="003E62A3" w:rsidRPr="00675D99">
        <w:rPr>
          <w:rFonts w:cs="Arial"/>
        </w:rPr>
        <w:t>strategy focussed</w:t>
      </w:r>
      <w:r w:rsidRPr="00675D99">
        <w:rPr>
          <w:rFonts w:cs="Arial"/>
        </w:rPr>
        <w:t xml:space="preserve"> on: </w:t>
      </w:r>
    </w:p>
    <w:p w14:paraId="1AD5C450" w14:textId="77777777" w:rsidR="00100965" w:rsidRPr="00675D99" w:rsidRDefault="00100965" w:rsidP="00100965">
      <w:pPr>
        <w:numPr>
          <w:ilvl w:val="0"/>
          <w:numId w:val="41"/>
        </w:numPr>
        <w:spacing w:after="120"/>
        <w:jc w:val="both"/>
        <w:rPr>
          <w:rFonts w:cs="Arial"/>
        </w:rPr>
      </w:pPr>
      <w:r w:rsidRPr="00675D99">
        <w:rPr>
          <w:rFonts w:cs="Arial"/>
        </w:rPr>
        <w:t>the use of outputs that identifies ENR-Poverty including gender dynamics to bring about the desired change and inform national, sector and district policies, plans budgets and investment plans</w:t>
      </w:r>
    </w:p>
    <w:p w14:paraId="15D8F3C0" w14:textId="77777777" w:rsidR="00100965" w:rsidRPr="00675D99" w:rsidRDefault="00100965" w:rsidP="00100965">
      <w:pPr>
        <w:numPr>
          <w:ilvl w:val="0"/>
          <w:numId w:val="41"/>
        </w:numPr>
        <w:spacing w:after="120"/>
        <w:jc w:val="both"/>
        <w:rPr>
          <w:rFonts w:cs="Arial"/>
        </w:rPr>
      </w:pPr>
      <w:r w:rsidRPr="00675D99">
        <w:rPr>
          <w:rFonts w:cs="Arial"/>
        </w:rPr>
        <w:t xml:space="preserve">active and substantive long-term capacity building support to the government to operationalize and monitor P-E linkages in policies, plans, budgets and investment plans </w:t>
      </w:r>
    </w:p>
    <w:p w14:paraId="3F0BD98D" w14:textId="77777777" w:rsidR="00100965" w:rsidRPr="00675D99" w:rsidRDefault="00100965" w:rsidP="00100965">
      <w:pPr>
        <w:numPr>
          <w:ilvl w:val="0"/>
          <w:numId w:val="41"/>
        </w:numPr>
        <w:spacing w:after="120"/>
        <w:jc w:val="both"/>
        <w:rPr>
          <w:rFonts w:cs="Arial"/>
        </w:rPr>
      </w:pPr>
      <w:r w:rsidRPr="00675D99">
        <w:rPr>
          <w:rFonts w:cs="Arial"/>
        </w:rPr>
        <w:t>technical support to cross-sector working groups and the establishment of financing mechanisms for more pro-poor ENRM to catalyse sustained increase finance for pro-poor ENRM</w:t>
      </w:r>
    </w:p>
    <w:p w14:paraId="44A5D708" w14:textId="77777777" w:rsidR="00100965" w:rsidRPr="00675D99" w:rsidRDefault="00100965" w:rsidP="00100965">
      <w:pPr>
        <w:numPr>
          <w:ilvl w:val="0"/>
          <w:numId w:val="41"/>
        </w:numPr>
        <w:spacing w:after="120"/>
        <w:jc w:val="both"/>
        <w:rPr>
          <w:rFonts w:cs="Arial"/>
        </w:rPr>
      </w:pPr>
      <w:r w:rsidRPr="00675D99">
        <w:rPr>
          <w:rFonts w:cs="Arial"/>
        </w:rPr>
        <w:t>collaboration with civil society including women’s organizations and the private sector to influence national debate and policy making for increased pro-poor ENRM</w:t>
      </w:r>
    </w:p>
    <w:p w14:paraId="29371B75" w14:textId="42F35693" w:rsidR="00100965" w:rsidRPr="00675D99" w:rsidRDefault="00100965" w:rsidP="00100965">
      <w:pPr>
        <w:jc w:val="both"/>
      </w:pPr>
      <w:r w:rsidRPr="00675D99">
        <w:t xml:space="preserve">An important aspect of the PEI Malawi implementation strategy </w:t>
      </w:r>
      <w:r>
        <w:t>was</w:t>
      </w:r>
      <w:r w:rsidRPr="00675D99">
        <w:t xml:space="preserve"> also to partner up with other stakeholders for successful implementation of the programme. By being integrated into the broader ENRM</w:t>
      </w:r>
      <w:r>
        <w:t>,</w:t>
      </w:r>
      <w:r w:rsidRPr="00675D99">
        <w:t xml:space="preserve"> PSD close linkages </w:t>
      </w:r>
      <w:r>
        <w:t xml:space="preserve">were </w:t>
      </w:r>
      <w:r w:rsidRPr="00675D99">
        <w:t xml:space="preserve">already established with several other UNDP supported programs in the ENRM-CC sector and central and district level government agencies and CSOs form an integral part of the RRF. Additionally, the project management </w:t>
      </w:r>
      <w:r w:rsidR="003E62A3" w:rsidRPr="00675D99">
        <w:t>team linked</w:t>
      </w:r>
      <w:r w:rsidRPr="00675D99">
        <w:t xml:space="preserve"> with other UN agencies, such as FAO Malawi and UN-Women Malawi - for inputs and coordination of project activities.</w:t>
      </w:r>
    </w:p>
    <w:p w14:paraId="42253145" w14:textId="77777777" w:rsidR="00100965" w:rsidRPr="00675D99" w:rsidRDefault="00100965" w:rsidP="00100965">
      <w:pPr>
        <w:jc w:val="both"/>
      </w:pPr>
    </w:p>
    <w:p w14:paraId="27DFEEC6" w14:textId="77777777" w:rsidR="00100965" w:rsidRPr="00675D99" w:rsidRDefault="00100965" w:rsidP="00100965">
      <w:pPr>
        <w:jc w:val="both"/>
      </w:pPr>
    </w:p>
    <w:p w14:paraId="54D7D913" w14:textId="77777777" w:rsidR="00100965" w:rsidRPr="00675D99" w:rsidRDefault="00100965" w:rsidP="00100965">
      <w:pPr>
        <w:jc w:val="both"/>
      </w:pPr>
      <w:r w:rsidRPr="00675D99">
        <w:t xml:space="preserve">A part of the PEI Malawi implementation strategy </w:t>
      </w:r>
      <w:r>
        <w:t>was</w:t>
      </w:r>
      <w:r w:rsidRPr="00675D99">
        <w:t xml:space="preserve"> also to ensure that project outcomes and initiatives are sustained after the end of the project 2017. The key sustainability strategy of PEI Malawi </w:t>
      </w:r>
      <w:r>
        <w:t>was</w:t>
      </w:r>
      <w:r w:rsidRPr="00675D99">
        <w:t xml:space="preserve"> to in phase II build sufficient institutional capacity for P-E mainstreaming so that the work is likely to be sustained by the government and other donors after 2017. This include</w:t>
      </w:r>
      <w:r>
        <w:t>d</w:t>
      </w:r>
      <w:r w:rsidRPr="00675D99">
        <w:t xml:space="preserve"> support for the operationalization of P-E planning and monitoring tools but also of P-E objectives in national, sector and district level policies and plans (RRF Output 1). Crucial for the continuation of P-E mainstreaming beyond the project </w:t>
      </w:r>
      <w:r>
        <w:t>was</w:t>
      </w:r>
      <w:r w:rsidRPr="00675D99">
        <w:t xml:space="preserve"> to ensure continued budgeting and financing beyond the project funds. The operationalization of a CC &amp; ENRM SWAp/fund </w:t>
      </w:r>
      <w:r>
        <w:t>was</w:t>
      </w:r>
      <w:r w:rsidRPr="00675D99">
        <w:t xml:space="preserve"> an essential step in this process as well as increased allocations in national budgets and donor resources for pro-poor sustainable ENRM which </w:t>
      </w:r>
      <w:r>
        <w:t>was</w:t>
      </w:r>
      <w:r w:rsidRPr="00675D99">
        <w:t xml:space="preserve"> the aim of Output 2 in the RRF. Further, enhanced awareness in civil society, media and the private sector of the poverty-environment nexus (output 3) </w:t>
      </w:r>
      <w:r>
        <w:t>was</w:t>
      </w:r>
      <w:r w:rsidRPr="00675D99">
        <w:t xml:space="preserve"> likely to sustain the pressure on public officials to promote pro-poor sustainable development even after the end of the project.  </w:t>
      </w:r>
    </w:p>
    <w:p w14:paraId="77AFA21D" w14:textId="77777777" w:rsidR="00100965" w:rsidRPr="00675D99" w:rsidRDefault="00100965" w:rsidP="00100965">
      <w:pPr>
        <w:jc w:val="both"/>
        <w:sectPr w:rsidR="00100965" w:rsidRPr="00675D99" w:rsidSect="00100965">
          <w:type w:val="continuous"/>
          <w:pgSz w:w="11906" w:h="16838" w:code="9"/>
          <w:pgMar w:top="864" w:right="1152" w:bottom="864" w:left="1152" w:header="720" w:footer="432" w:gutter="0"/>
          <w:pgNumType w:start="1"/>
          <w:cols w:space="708"/>
          <w:docGrid w:linePitch="360"/>
        </w:sectPr>
      </w:pPr>
      <w:r w:rsidRPr="00675D99">
        <w:t xml:space="preserve">Within the UN family, the integration of PEI in the broader ENRM-PSD </w:t>
      </w:r>
      <w:r>
        <w:t>was</w:t>
      </w:r>
      <w:r w:rsidRPr="00675D99">
        <w:t xml:space="preserve"> aimed at ensuring the influence of the project even beyond 2017.       </w:t>
      </w:r>
    </w:p>
    <w:p w14:paraId="27EB282D" w14:textId="77777777" w:rsidR="00100965" w:rsidRDefault="00100965" w:rsidP="00100965">
      <w:pPr>
        <w:rPr>
          <w:lang w:val="x-none" w:eastAsia="x-none"/>
        </w:rPr>
      </w:pPr>
    </w:p>
    <w:p w14:paraId="037100B9" w14:textId="77777777" w:rsidR="00100965" w:rsidRPr="008A21A5" w:rsidRDefault="00100965" w:rsidP="00100965">
      <w:pPr>
        <w:pStyle w:val="Heading2"/>
      </w:pPr>
      <w:bookmarkStart w:id="48" w:name="_Toc519987103"/>
      <w:r>
        <w:t>3.2 Project Strategy and Logic model</w:t>
      </w:r>
      <w:bookmarkEnd w:id="48"/>
    </w:p>
    <w:p w14:paraId="2135596E" w14:textId="77777777" w:rsidR="00100965" w:rsidRPr="00497828" w:rsidRDefault="00100965" w:rsidP="00100965">
      <w:pPr>
        <w:rPr>
          <w:lang w:eastAsia="x-none"/>
        </w:rPr>
      </w:pPr>
    </w:p>
    <w:p w14:paraId="16B4887C" w14:textId="77777777" w:rsidR="00100965" w:rsidRPr="00497828" w:rsidRDefault="00100965" w:rsidP="00100965">
      <w:pPr>
        <w:jc w:val="both"/>
        <w:rPr>
          <w:lang w:eastAsia="x-none"/>
        </w:rPr>
      </w:pPr>
      <w:r w:rsidRPr="00497828">
        <w:rPr>
          <w:lang w:eastAsia="x-none"/>
        </w:rPr>
        <w:t xml:space="preserve">Figure 1, provides a Theory of Change (TOC) based on the results framework of the PEI-II Program. This is built on logical model developed </w:t>
      </w:r>
      <w:r w:rsidRPr="00826B4C">
        <w:rPr>
          <w:lang w:eastAsia="x-none"/>
        </w:rPr>
        <w:t xml:space="preserve">by Goulet and Rode, (2013). </w:t>
      </w:r>
      <w:r w:rsidRPr="00497828">
        <w:rPr>
          <w:lang w:eastAsia="x-none"/>
        </w:rPr>
        <w:t xml:space="preserve">The Malawi </w:t>
      </w:r>
      <w:r>
        <w:rPr>
          <w:lang w:eastAsia="x-none"/>
        </w:rPr>
        <w:t xml:space="preserve">PEI Theory of Change is that if </w:t>
      </w:r>
      <w:r w:rsidRPr="00497828">
        <w:rPr>
          <w:lang w:eastAsia="x-none"/>
        </w:rPr>
        <w:t>it focuses on changing government policy and budgetary priorities through economic evidence of how increased investments in sustainability can help achieve development goals, and then supporting operationalisation of those policies and budgets, it will significantly contribute to bringing about the desired concrete impacts of improving livelihoods as well as promotion of sustainable utilisation of natural resources.</w:t>
      </w:r>
    </w:p>
    <w:p w14:paraId="26E4C761" w14:textId="77777777" w:rsidR="00100965" w:rsidRPr="00497828" w:rsidRDefault="00100965" w:rsidP="00100965">
      <w:pPr>
        <w:rPr>
          <w:lang w:eastAsia="x-none"/>
        </w:rPr>
      </w:pPr>
    </w:p>
    <w:p w14:paraId="31C18EE9" w14:textId="77777777" w:rsidR="00100965" w:rsidRPr="00497828" w:rsidRDefault="00100965" w:rsidP="00100965">
      <w:pPr>
        <w:rPr>
          <w:lang w:eastAsia="x-none"/>
        </w:rPr>
      </w:pPr>
      <w:r w:rsidRPr="00497828">
        <w:rPr>
          <w:noProof/>
          <w:lang w:eastAsia="en-GB"/>
        </w:rPr>
        <w:drawing>
          <wp:inline distT="0" distB="0" distL="0" distR="0" wp14:anchorId="58E54498" wp14:editId="6E85525C">
            <wp:extent cx="6747288" cy="459041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7288" cy="4590415"/>
                    </a:xfrm>
                    <a:prstGeom prst="rect">
                      <a:avLst/>
                    </a:prstGeom>
                  </pic:spPr>
                </pic:pic>
              </a:graphicData>
            </a:graphic>
          </wp:inline>
        </w:drawing>
      </w:r>
    </w:p>
    <w:p w14:paraId="69943CBC" w14:textId="77777777" w:rsidR="00100965" w:rsidRPr="00497828" w:rsidRDefault="00100965" w:rsidP="00100965">
      <w:pPr>
        <w:rPr>
          <w:lang w:eastAsia="x-none"/>
        </w:rPr>
      </w:pPr>
    </w:p>
    <w:p w14:paraId="76EAEC0F" w14:textId="77777777" w:rsidR="00100965" w:rsidRPr="00497828" w:rsidRDefault="00100965" w:rsidP="00100965">
      <w:pPr>
        <w:pStyle w:val="Caption"/>
        <w:rPr>
          <w:sz w:val="24"/>
          <w:szCs w:val="24"/>
          <w:lang w:eastAsia="x-none"/>
        </w:rPr>
      </w:pPr>
      <w:bookmarkStart w:id="49" w:name="_Toc519962878"/>
      <w:r w:rsidRPr="00497828">
        <w:rPr>
          <w:sz w:val="24"/>
          <w:szCs w:val="24"/>
        </w:rPr>
        <w:t xml:space="preserve">Figure </w:t>
      </w:r>
      <w:r w:rsidRPr="00497828">
        <w:rPr>
          <w:sz w:val="24"/>
          <w:szCs w:val="24"/>
        </w:rPr>
        <w:fldChar w:fldCharType="begin"/>
      </w:r>
      <w:r w:rsidRPr="00497828">
        <w:rPr>
          <w:sz w:val="24"/>
          <w:szCs w:val="24"/>
        </w:rPr>
        <w:instrText xml:space="preserve"> SEQ Figure \* ARABIC </w:instrText>
      </w:r>
      <w:r w:rsidRPr="00497828">
        <w:rPr>
          <w:sz w:val="24"/>
          <w:szCs w:val="24"/>
        </w:rPr>
        <w:fldChar w:fldCharType="separate"/>
      </w:r>
      <w:r>
        <w:rPr>
          <w:noProof/>
          <w:sz w:val="24"/>
          <w:szCs w:val="24"/>
        </w:rPr>
        <w:t>1</w:t>
      </w:r>
      <w:r w:rsidRPr="00497828">
        <w:rPr>
          <w:sz w:val="24"/>
          <w:szCs w:val="24"/>
        </w:rPr>
        <w:fldChar w:fldCharType="end"/>
      </w:r>
      <w:r w:rsidRPr="00497828">
        <w:rPr>
          <w:sz w:val="24"/>
          <w:szCs w:val="24"/>
        </w:rPr>
        <w:t>: Project Logic model as presented in the PEI PRODOC</w:t>
      </w:r>
      <w:bookmarkEnd w:id="49"/>
    </w:p>
    <w:p w14:paraId="2D6EEDA4" w14:textId="77777777" w:rsidR="00100965" w:rsidRPr="00497828" w:rsidRDefault="00100965" w:rsidP="00100965">
      <w:pPr>
        <w:jc w:val="both"/>
        <w:rPr>
          <w:lang w:eastAsia="x-none"/>
        </w:rPr>
      </w:pPr>
    </w:p>
    <w:p w14:paraId="139F7F87" w14:textId="77777777" w:rsidR="00100965" w:rsidRDefault="00100965" w:rsidP="00100965">
      <w:pPr>
        <w:jc w:val="both"/>
        <w:rPr>
          <w:color w:val="000000" w:themeColor="text1"/>
        </w:rPr>
      </w:pPr>
      <w:r w:rsidRPr="00497828">
        <w:rPr>
          <w:lang w:eastAsia="x-none"/>
        </w:rPr>
        <w:t>Findings have revealed that during the Internal Mid Term Review of the PEI-II (GOM/UNDP, 2015), the Theory of Change was revised. For example, the PRODOC outcome changed from the one in Figure 1 to “</w:t>
      </w:r>
      <w:r w:rsidRPr="00497828">
        <w:rPr>
          <w:color w:val="000000" w:themeColor="text1"/>
        </w:rPr>
        <w:t xml:space="preserve">enhanced government commitment for increased budget allocation to sustainably manage ENR for poverty reduction”. The assessment has found that the revision of the outcome was in line with the planned and implemented activities and it has reflected the outputs of the Project. </w:t>
      </w:r>
    </w:p>
    <w:p w14:paraId="68EC1470" w14:textId="77777777" w:rsidR="00100965" w:rsidRPr="00497828" w:rsidRDefault="00100965" w:rsidP="00100965">
      <w:pPr>
        <w:jc w:val="both"/>
        <w:rPr>
          <w:color w:val="000000" w:themeColor="text1"/>
        </w:rPr>
      </w:pPr>
    </w:p>
    <w:p w14:paraId="43D907F2" w14:textId="77777777" w:rsidR="00100965" w:rsidRPr="00497828" w:rsidRDefault="00100965" w:rsidP="00100965">
      <w:pPr>
        <w:jc w:val="both"/>
        <w:rPr>
          <w:color w:val="000000" w:themeColor="text1"/>
        </w:rPr>
      </w:pPr>
    </w:p>
    <w:p w14:paraId="7812A108" w14:textId="77777777" w:rsidR="00100965" w:rsidRPr="00497828" w:rsidRDefault="00100965" w:rsidP="00100965">
      <w:pPr>
        <w:jc w:val="both"/>
        <w:rPr>
          <w:color w:val="000000" w:themeColor="text1"/>
        </w:rPr>
      </w:pPr>
      <w:r w:rsidRPr="00497828">
        <w:rPr>
          <w:color w:val="000000" w:themeColor="text1"/>
        </w:rPr>
        <w:t xml:space="preserve">However, there were some activities that were not directly linked to the achievement of the Project Outcome. For example, the activities that were identified and implemented to support output 3 (Data and knowledge management on poverty, environment and natural resources nexus) were not clear as to how they contributed to both the old and new outcome. Output 3 was supposed to be supported by research and intervention that would collect data, analyse it and manage the data and share with various stakeholders. </w:t>
      </w:r>
    </w:p>
    <w:p w14:paraId="7DB8B31A" w14:textId="77777777" w:rsidR="00100965" w:rsidRPr="00497828" w:rsidRDefault="00100965" w:rsidP="00100965">
      <w:pPr>
        <w:jc w:val="both"/>
        <w:rPr>
          <w:color w:val="000000" w:themeColor="text1"/>
        </w:rPr>
      </w:pPr>
      <w:r w:rsidRPr="00497828">
        <w:rPr>
          <w:color w:val="000000" w:themeColor="text1"/>
        </w:rPr>
        <w:t xml:space="preserve">Whilst there have been several studies and their results have been fully used by different stakeholders, it is not clear if these studies were part of Output 3. As such, the engagement of NGOs to disseminate the results was not fully established. The change of the outcome was to be associated with review of activities and budgets which has not been fully reflected in the documents. </w:t>
      </w:r>
    </w:p>
    <w:p w14:paraId="31BBEEBF" w14:textId="77777777" w:rsidR="00100965" w:rsidRPr="00497828" w:rsidRDefault="00100965" w:rsidP="00100965">
      <w:pPr>
        <w:jc w:val="both"/>
        <w:rPr>
          <w:lang w:val="x-none" w:eastAsia="x-none"/>
        </w:rPr>
      </w:pPr>
    </w:p>
    <w:p w14:paraId="11C2EA6F" w14:textId="77777777" w:rsidR="00100965" w:rsidRPr="00497828" w:rsidRDefault="00100965" w:rsidP="00100965">
      <w:pPr>
        <w:pStyle w:val="Heading2"/>
        <w:jc w:val="both"/>
        <w:rPr>
          <w:szCs w:val="24"/>
        </w:rPr>
      </w:pPr>
      <w:bookmarkStart w:id="50" w:name="_Toc515280694"/>
      <w:bookmarkStart w:id="51" w:name="_Toc519987104"/>
      <w:r>
        <w:rPr>
          <w:szCs w:val="24"/>
        </w:rPr>
        <w:t>3</w:t>
      </w:r>
      <w:r w:rsidRPr="00497828">
        <w:rPr>
          <w:szCs w:val="24"/>
        </w:rPr>
        <w:t>.2 Project objectives</w:t>
      </w:r>
      <w:bookmarkEnd w:id="50"/>
      <w:bookmarkEnd w:id="51"/>
    </w:p>
    <w:p w14:paraId="7DA85E04" w14:textId="77777777" w:rsidR="00100965" w:rsidRPr="00497828" w:rsidRDefault="00100965" w:rsidP="00100965">
      <w:pPr>
        <w:jc w:val="both"/>
        <w:rPr>
          <w:lang w:val="x-none" w:eastAsia="x-none"/>
        </w:rPr>
      </w:pPr>
    </w:p>
    <w:p w14:paraId="3F2BBA69" w14:textId="77777777" w:rsidR="00100965" w:rsidRPr="00497828" w:rsidRDefault="00100965" w:rsidP="00100965">
      <w:pPr>
        <w:jc w:val="both"/>
        <w:rPr>
          <w:lang w:eastAsia="x-none"/>
        </w:rPr>
      </w:pPr>
      <w:r w:rsidRPr="00497828">
        <w:rPr>
          <w:lang w:eastAsia="x-none"/>
        </w:rPr>
        <w:t>The Project was designed to enable the Government of Malawi to integrate sustainable ENRM into national and sector policies, planning and budget processes</w:t>
      </w:r>
      <w:r>
        <w:rPr>
          <w:lang w:eastAsia="x-none"/>
        </w:rPr>
        <w:t>,</w:t>
      </w:r>
      <w:r w:rsidRPr="00497828">
        <w:rPr>
          <w:lang w:eastAsia="x-none"/>
        </w:rPr>
        <w:t xml:space="preserve"> thereby contributing to the achievement of national development goals. The Project also included a capacity building and awareness raising component </w:t>
      </w:r>
      <w:r>
        <w:rPr>
          <w:lang w:eastAsia="x-none"/>
        </w:rPr>
        <w:t xml:space="preserve">to </w:t>
      </w:r>
      <w:r w:rsidRPr="00497828">
        <w:rPr>
          <w:lang w:eastAsia="x-none"/>
        </w:rPr>
        <w:t>sensitiz</w:t>
      </w:r>
      <w:r>
        <w:rPr>
          <w:lang w:eastAsia="x-none"/>
        </w:rPr>
        <w:t>e</w:t>
      </w:r>
      <w:r w:rsidRPr="00497828">
        <w:rPr>
          <w:lang w:eastAsia="x-none"/>
        </w:rPr>
        <w:t xml:space="preserve"> the public on the economic and social consequences of the unsustainable use of Malawi’s abundant natural resources. </w:t>
      </w:r>
    </w:p>
    <w:p w14:paraId="0B9B2AD6" w14:textId="77777777" w:rsidR="00100965" w:rsidRPr="00497828" w:rsidRDefault="00100965" w:rsidP="00100965">
      <w:pPr>
        <w:jc w:val="both"/>
        <w:rPr>
          <w:lang w:eastAsia="x-none"/>
        </w:rPr>
      </w:pPr>
    </w:p>
    <w:p w14:paraId="5AC6FB4E" w14:textId="77777777" w:rsidR="00100965" w:rsidRPr="00497828" w:rsidRDefault="00100965" w:rsidP="00100965">
      <w:pPr>
        <w:jc w:val="both"/>
      </w:pPr>
      <w:r w:rsidRPr="00497828">
        <w:t>The overall objective of the PEI was to use evidence based output through the various knowledge products (KPs) that it generated to initiate, sustain and promote dialogues and discourse and using the theory of change, engender policy formulation and reforms that can leverage public budgeting and financing in the core sectors of ENRM to reduce poverty and food insecurity in a sustainable manner.</w:t>
      </w:r>
      <w:r w:rsidRPr="00497828">
        <w:rPr>
          <w:lang w:eastAsia="x-none"/>
        </w:rPr>
        <w:t xml:space="preserve"> </w:t>
      </w:r>
    </w:p>
    <w:p w14:paraId="1EA3B595" w14:textId="77777777" w:rsidR="00100965" w:rsidRPr="00497828" w:rsidRDefault="00100965" w:rsidP="00100965">
      <w:pPr>
        <w:jc w:val="both"/>
      </w:pPr>
    </w:p>
    <w:p w14:paraId="0979CB3B" w14:textId="77777777" w:rsidR="00100965" w:rsidRPr="00497828" w:rsidRDefault="00100965" w:rsidP="00100965">
      <w:pPr>
        <w:jc w:val="both"/>
      </w:pPr>
      <w:r w:rsidRPr="00497828">
        <w:t>The Project aimed at developing awareness and promot</w:t>
      </w:r>
      <w:r>
        <w:t>ing</w:t>
      </w:r>
      <w:r w:rsidRPr="00497828">
        <w:t xml:space="preserve"> action to tackle entrenched environmental problems and their socio-economic impacts in order to support delivery of the Government of Malawi (GoM)’s Malawi Growth and Development Strategy (MGDS) II and, therefore, contributes to the realisation of the Millennium Development Goals. It was designed to support the development of a more harmonised policy and programmatic approach in the ENRM sector hence it is embedded in the overall ENRM PSD of the UNDP. PEI-II was also supporting GOM in responding and adapting to climate change as well as the impacts of other natural resource derived shocks and hazards, especially through collaboration with other UNDP assisted projects dealing with such issues.</w:t>
      </w:r>
    </w:p>
    <w:p w14:paraId="20764F75" w14:textId="77777777" w:rsidR="00100965" w:rsidRPr="00497828" w:rsidRDefault="00100965" w:rsidP="00100965">
      <w:pPr>
        <w:jc w:val="both"/>
      </w:pPr>
    </w:p>
    <w:p w14:paraId="75D2F7BE" w14:textId="77777777" w:rsidR="00100965" w:rsidRDefault="00100965" w:rsidP="00100965">
      <w:pPr>
        <w:contextualSpacing/>
        <w:jc w:val="both"/>
      </w:pPr>
      <w:r w:rsidRPr="00497828">
        <w:t>The Project focused on supporting the mainstreaming of ENRM issues in key Malawi development plans, priorities and selected sectors. It concentrated on supporting the GOM to mainstream sustainable ENRM in key ministries and sectors plans and policies to demonstrate to key decision-makers and development partners that further investment in sustainable ENRM is needed in order to attain priority development goals.</w:t>
      </w:r>
    </w:p>
    <w:p w14:paraId="397735BA" w14:textId="77777777" w:rsidR="00100965" w:rsidRDefault="00100965" w:rsidP="00100965">
      <w:pPr>
        <w:contextualSpacing/>
        <w:jc w:val="both"/>
      </w:pPr>
    </w:p>
    <w:p w14:paraId="2D54E43B" w14:textId="77777777" w:rsidR="00100965" w:rsidRDefault="00100965" w:rsidP="00100965">
      <w:pPr>
        <w:contextualSpacing/>
        <w:jc w:val="both"/>
      </w:pPr>
    </w:p>
    <w:p w14:paraId="2CC48619" w14:textId="77777777" w:rsidR="00100965" w:rsidRPr="00497828" w:rsidRDefault="00100965" w:rsidP="00100965">
      <w:pPr>
        <w:contextualSpacing/>
        <w:jc w:val="both"/>
      </w:pPr>
    </w:p>
    <w:p w14:paraId="0A593EAF" w14:textId="77777777" w:rsidR="00100965" w:rsidRPr="00497828" w:rsidRDefault="00100965" w:rsidP="00100965">
      <w:pPr>
        <w:jc w:val="both"/>
        <w:rPr>
          <w:color w:val="00B0F0"/>
        </w:rPr>
      </w:pPr>
    </w:p>
    <w:p w14:paraId="1CC66BA2" w14:textId="77777777" w:rsidR="00100965" w:rsidRPr="00497828" w:rsidRDefault="00100965" w:rsidP="00100965">
      <w:pPr>
        <w:pStyle w:val="Heading2"/>
        <w:jc w:val="both"/>
      </w:pPr>
      <w:bookmarkStart w:id="52" w:name="_Toc313023270"/>
      <w:bookmarkStart w:id="53" w:name="_Toc314180064"/>
      <w:bookmarkStart w:id="54" w:name="_Toc440802147"/>
      <w:bookmarkStart w:id="55" w:name="_Toc440802425"/>
      <w:bookmarkStart w:id="56" w:name="_Toc440804756"/>
      <w:bookmarkStart w:id="57" w:name="_Toc327878504"/>
      <w:bookmarkStart w:id="58" w:name="_Toc515280695"/>
      <w:bookmarkStart w:id="59" w:name="_Toc519987105"/>
      <w:r>
        <w:t>3</w:t>
      </w:r>
      <w:r w:rsidRPr="00497828">
        <w:t>.3 Major deviations during the course of the programme</w:t>
      </w:r>
      <w:bookmarkEnd w:id="52"/>
      <w:bookmarkEnd w:id="53"/>
      <w:bookmarkEnd w:id="54"/>
      <w:bookmarkEnd w:id="55"/>
      <w:bookmarkEnd w:id="56"/>
      <w:bookmarkEnd w:id="57"/>
      <w:bookmarkEnd w:id="58"/>
      <w:bookmarkEnd w:id="59"/>
      <w:r w:rsidRPr="00497828">
        <w:t xml:space="preserve"> </w:t>
      </w:r>
    </w:p>
    <w:p w14:paraId="031BF834" w14:textId="77777777" w:rsidR="00100965" w:rsidRPr="00497828" w:rsidRDefault="00100965" w:rsidP="00100965">
      <w:pPr>
        <w:jc w:val="both"/>
        <w:rPr>
          <w:color w:val="00B0F0"/>
        </w:rPr>
      </w:pPr>
    </w:p>
    <w:p w14:paraId="630D87E7" w14:textId="77777777" w:rsidR="00100965" w:rsidRPr="00497828" w:rsidRDefault="00100965" w:rsidP="00100965">
      <w:pPr>
        <w:jc w:val="both"/>
      </w:pPr>
      <w:r w:rsidRPr="00497828">
        <w:t xml:space="preserve">Findings have </w:t>
      </w:r>
      <w:r>
        <w:t>indicated</w:t>
      </w:r>
      <w:r w:rsidRPr="00497828">
        <w:t xml:space="preserve"> that there was a deviation from the original PEI-II PRODOC outcome statement and some activities were removed in the Results Framework to reduce duplication of efforts. It was also </w:t>
      </w:r>
      <w:r>
        <w:t>revealed that</w:t>
      </w:r>
      <w:r w:rsidRPr="00497828">
        <w:t xml:space="preserve"> during the implementation of PEI-II, there was an official agreement with Food and Agriculture Organisation (FAO) to undertake some of the activities including soil mapping study. Some of these changes were </w:t>
      </w:r>
      <w:r>
        <w:t xml:space="preserve">said to be </w:t>
      </w:r>
      <w:r w:rsidRPr="00497828">
        <w:t>as a result of changes in Malawi’s economic situation, reduced growth, budget shortfall, donor withdrawal.</w:t>
      </w:r>
    </w:p>
    <w:p w14:paraId="19239EC9" w14:textId="77777777" w:rsidR="00100965" w:rsidRPr="00497828" w:rsidRDefault="00100965" w:rsidP="00100965">
      <w:pPr>
        <w:jc w:val="both"/>
      </w:pPr>
    </w:p>
    <w:p w14:paraId="068F44CA" w14:textId="77777777" w:rsidR="00100965" w:rsidRPr="00497828" w:rsidRDefault="00100965" w:rsidP="00100965">
      <w:pPr>
        <w:jc w:val="both"/>
        <w:rPr>
          <w:lang w:val="x-none" w:eastAsia="x-none"/>
        </w:rPr>
      </w:pPr>
    </w:p>
    <w:p w14:paraId="414E9C99" w14:textId="77777777" w:rsidR="00100965" w:rsidRPr="00497828" w:rsidRDefault="00100965" w:rsidP="00100965">
      <w:pPr>
        <w:pStyle w:val="Heading2"/>
        <w:jc w:val="both"/>
        <w:rPr>
          <w:szCs w:val="24"/>
        </w:rPr>
      </w:pPr>
      <w:bookmarkStart w:id="60" w:name="_Toc515280697"/>
      <w:bookmarkStart w:id="61" w:name="_Toc519987106"/>
      <w:r>
        <w:rPr>
          <w:szCs w:val="24"/>
        </w:rPr>
        <w:t>3</w:t>
      </w:r>
      <w:r w:rsidRPr="00497828">
        <w:rPr>
          <w:szCs w:val="24"/>
        </w:rPr>
        <w:t>.4 Results expected</w:t>
      </w:r>
      <w:bookmarkEnd w:id="60"/>
      <w:bookmarkEnd w:id="61"/>
    </w:p>
    <w:p w14:paraId="7FDA81A7" w14:textId="77777777" w:rsidR="00100965" w:rsidRPr="00497828" w:rsidRDefault="00100965" w:rsidP="00100965">
      <w:pPr>
        <w:jc w:val="both"/>
        <w:rPr>
          <w:lang w:val="x-none" w:eastAsia="x-none"/>
        </w:rPr>
      </w:pPr>
    </w:p>
    <w:p w14:paraId="7CACEF55" w14:textId="77777777" w:rsidR="00100965" w:rsidRPr="00497828" w:rsidRDefault="00100965" w:rsidP="00100965">
      <w:pPr>
        <w:jc w:val="both"/>
      </w:pPr>
      <w:r w:rsidRPr="00497828">
        <w:t>The key desired impact (change) of PEI in Malawi was that livelihoods were improved and NRM was practised more widely and in a sustainable manner.  This impact (change) was to be brought about by government policies and budgets making pro-poor sustainable natural resource use a higher priority and operationalising those policies and budgets. The PEI-II PRODOC provides three expected key results as:</w:t>
      </w:r>
    </w:p>
    <w:p w14:paraId="11667FE6" w14:textId="77777777" w:rsidR="00100965" w:rsidRPr="00497828" w:rsidRDefault="00100965" w:rsidP="00100965">
      <w:pPr>
        <w:jc w:val="both"/>
        <w:rPr>
          <w:lang w:val="x-none" w:eastAsia="x-none"/>
        </w:rPr>
      </w:pPr>
    </w:p>
    <w:p w14:paraId="24456350" w14:textId="77777777" w:rsidR="00100965" w:rsidRPr="00497828" w:rsidRDefault="00100965" w:rsidP="00100965">
      <w:pPr>
        <w:numPr>
          <w:ilvl w:val="0"/>
          <w:numId w:val="8"/>
        </w:numPr>
        <w:spacing w:after="60"/>
        <w:jc w:val="both"/>
        <w:rPr>
          <w:rFonts w:cs="Arial"/>
          <w:bCs/>
        </w:rPr>
      </w:pPr>
      <w:r w:rsidRPr="00497828">
        <w:rPr>
          <w:rFonts w:cs="Arial"/>
          <w:bCs/>
        </w:rPr>
        <w:t>Pro-poor environment and natural resources linkages mainstreamed in policies, development plans and programmes at national, sector and district level</w:t>
      </w:r>
    </w:p>
    <w:p w14:paraId="14FFB5DA" w14:textId="77777777" w:rsidR="00100965" w:rsidRPr="00497828" w:rsidRDefault="00100965" w:rsidP="00100965">
      <w:pPr>
        <w:numPr>
          <w:ilvl w:val="0"/>
          <w:numId w:val="8"/>
        </w:numPr>
        <w:spacing w:after="60"/>
        <w:jc w:val="both"/>
        <w:rPr>
          <w:rFonts w:cs="Arial"/>
          <w:bCs/>
        </w:rPr>
      </w:pPr>
      <w:r w:rsidRPr="00497828">
        <w:rPr>
          <w:rFonts w:cs="Arial"/>
        </w:rPr>
        <w:t>Budgeting and financing for sustainable development incorporated into national, district and sector plans, policies and budgets.</w:t>
      </w:r>
    </w:p>
    <w:p w14:paraId="30F0321B" w14:textId="77777777" w:rsidR="00100965" w:rsidRPr="00497828" w:rsidRDefault="00100965" w:rsidP="00100965">
      <w:pPr>
        <w:pStyle w:val="ListParagraph"/>
        <w:numPr>
          <w:ilvl w:val="0"/>
          <w:numId w:val="8"/>
        </w:numPr>
        <w:jc w:val="both"/>
        <w:rPr>
          <w:rFonts w:ascii="Century Gothic" w:hAnsi="Century Gothic"/>
          <w:sz w:val="24"/>
          <w:szCs w:val="24"/>
          <w:lang w:val="x-none" w:eastAsia="x-none"/>
        </w:rPr>
      </w:pPr>
      <w:r w:rsidRPr="00497828">
        <w:rPr>
          <w:rFonts w:ascii="Century Gothic" w:hAnsi="Century Gothic" w:cs="Arial"/>
          <w:sz w:val="24"/>
          <w:szCs w:val="24"/>
        </w:rPr>
        <w:t>Data and knowledge on the poverty, environment and natural resources nexus collected and made accessible to decision makers in government, private sector and civil society.</w:t>
      </w:r>
    </w:p>
    <w:p w14:paraId="09BEFB58" w14:textId="77777777" w:rsidR="00100965" w:rsidRPr="00497828" w:rsidRDefault="00100965" w:rsidP="00100965">
      <w:pPr>
        <w:jc w:val="both"/>
        <w:rPr>
          <w:lang w:val="x-none" w:eastAsia="x-none"/>
        </w:rPr>
      </w:pPr>
    </w:p>
    <w:p w14:paraId="7EBD2805" w14:textId="77777777" w:rsidR="00100965" w:rsidRPr="00497828" w:rsidRDefault="00100965" w:rsidP="00100965">
      <w:pPr>
        <w:jc w:val="both"/>
      </w:pPr>
    </w:p>
    <w:p w14:paraId="39B54BD7" w14:textId="77777777" w:rsidR="00100965" w:rsidRPr="00497828" w:rsidRDefault="00100965" w:rsidP="00100965">
      <w:pPr>
        <w:jc w:val="both"/>
      </w:pPr>
    </w:p>
    <w:p w14:paraId="7B2B530A" w14:textId="77777777" w:rsidR="00100965" w:rsidRPr="00497828" w:rsidRDefault="00100965" w:rsidP="00100965">
      <w:pPr>
        <w:jc w:val="both"/>
      </w:pPr>
    </w:p>
    <w:p w14:paraId="481DA1F7" w14:textId="77777777" w:rsidR="00100965" w:rsidRPr="00497828" w:rsidRDefault="00100965" w:rsidP="00100965">
      <w:pPr>
        <w:jc w:val="both"/>
      </w:pPr>
    </w:p>
    <w:p w14:paraId="33DB59F9" w14:textId="77777777" w:rsidR="00100965" w:rsidRPr="00497828" w:rsidRDefault="00100965" w:rsidP="00100965">
      <w:pPr>
        <w:jc w:val="both"/>
      </w:pPr>
    </w:p>
    <w:p w14:paraId="011765C0" w14:textId="77777777" w:rsidR="00100965" w:rsidRPr="00497828" w:rsidRDefault="00100965" w:rsidP="00100965">
      <w:pPr>
        <w:jc w:val="both"/>
      </w:pPr>
    </w:p>
    <w:p w14:paraId="79A72461" w14:textId="77777777" w:rsidR="00100965" w:rsidRPr="00497828" w:rsidRDefault="00100965" w:rsidP="00100965">
      <w:pPr>
        <w:jc w:val="both"/>
      </w:pPr>
    </w:p>
    <w:p w14:paraId="1C2B8ED5" w14:textId="77777777" w:rsidR="00100965" w:rsidRPr="00497828" w:rsidRDefault="00100965" w:rsidP="00100965">
      <w:pPr>
        <w:jc w:val="both"/>
      </w:pPr>
    </w:p>
    <w:p w14:paraId="4E134E7B" w14:textId="77777777" w:rsidR="00100965" w:rsidRPr="00497828" w:rsidRDefault="00100965" w:rsidP="00100965">
      <w:pPr>
        <w:jc w:val="both"/>
      </w:pPr>
    </w:p>
    <w:p w14:paraId="55B69B00" w14:textId="77777777" w:rsidR="00100965" w:rsidRPr="00497828" w:rsidRDefault="00100965" w:rsidP="00100965">
      <w:pPr>
        <w:jc w:val="both"/>
      </w:pPr>
    </w:p>
    <w:p w14:paraId="5965326E" w14:textId="77777777" w:rsidR="00100965" w:rsidRPr="00497828" w:rsidRDefault="00100965" w:rsidP="00100965">
      <w:pPr>
        <w:jc w:val="both"/>
      </w:pPr>
    </w:p>
    <w:p w14:paraId="1A4C813A" w14:textId="77777777" w:rsidR="00100965" w:rsidRPr="00497828" w:rsidRDefault="00100965" w:rsidP="00100965">
      <w:pPr>
        <w:jc w:val="both"/>
      </w:pPr>
    </w:p>
    <w:p w14:paraId="04064AB1" w14:textId="77777777" w:rsidR="00100965" w:rsidRPr="00497828" w:rsidRDefault="00100965" w:rsidP="00100965">
      <w:pPr>
        <w:jc w:val="both"/>
      </w:pPr>
    </w:p>
    <w:p w14:paraId="006C19C2" w14:textId="77777777" w:rsidR="00100965" w:rsidRPr="00497828" w:rsidRDefault="00100965" w:rsidP="00100965">
      <w:pPr>
        <w:jc w:val="both"/>
      </w:pPr>
    </w:p>
    <w:p w14:paraId="4E24D675" w14:textId="77777777" w:rsidR="00100965" w:rsidRPr="00497828" w:rsidRDefault="00100965" w:rsidP="00100965">
      <w:pPr>
        <w:jc w:val="both"/>
      </w:pPr>
    </w:p>
    <w:p w14:paraId="76441C12" w14:textId="77777777" w:rsidR="00100965" w:rsidRPr="00497828" w:rsidRDefault="00100965" w:rsidP="00100965">
      <w:pPr>
        <w:jc w:val="both"/>
      </w:pPr>
    </w:p>
    <w:p w14:paraId="2DF5D47A" w14:textId="77777777" w:rsidR="00100965" w:rsidRPr="00497828" w:rsidRDefault="00100965" w:rsidP="00100965">
      <w:pPr>
        <w:jc w:val="both"/>
      </w:pPr>
    </w:p>
    <w:p w14:paraId="4AE52290" w14:textId="77777777" w:rsidR="00100965" w:rsidRPr="00497828" w:rsidRDefault="00100965" w:rsidP="00100965">
      <w:pPr>
        <w:jc w:val="both"/>
      </w:pPr>
    </w:p>
    <w:p w14:paraId="536BCAC6" w14:textId="77777777" w:rsidR="00100965" w:rsidRPr="00497828" w:rsidRDefault="00100965" w:rsidP="00100965">
      <w:pPr>
        <w:jc w:val="both"/>
      </w:pPr>
    </w:p>
    <w:p w14:paraId="694EED50" w14:textId="77777777" w:rsidR="00100965" w:rsidRPr="00497828" w:rsidRDefault="00100965" w:rsidP="00100965">
      <w:pPr>
        <w:jc w:val="both"/>
      </w:pPr>
    </w:p>
    <w:p w14:paraId="13F2F8AC" w14:textId="77777777" w:rsidR="00100965" w:rsidRPr="00497828" w:rsidRDefault="00100965" w:rsidP="00100965">
      <w:pPr>
        <w:jc w:val="both"/>
      </w:pPr>
    </w:p>
    <w:p w14:paraId="6B3A9375" w14:textId="77777777" w:rsidR="00100965" w:rsidRPr="00497828" w:rsidRDefault="00100965" w:rsidP="00100965">
      <w:pPr>
        <w:pStyle w:val="Heading1"/>
        <w:numPr>
          <w:ilvl w:val="0"/>
          <w:numId w:val="7"/>
        </w:numPr>
        <w:jc w:val="both"/>
      </w:pPr>
      <w:bookmarkStart w:id="62" w:name="_Toc515280705"/>
      <w:bookmarkStart w:id="63" w:name="_Toc519987107"/>
      <w:r w:rsidRPr="00497828">
        <w:t>FINDINGS</w:t>
      </w:r>
      <w:bookmarkEnd w:id="62"/>
      <w:bookmarkEnd w:id="63"/>
      <w:r w:rsidRPr="00497828">
        <w:t xml:space="preserve"> </w:t>
      </w:r>
    </w:p>
    <w:p w14:paraId="4137D974" w14:textId="77777777" w:rsidR="00100965" w:rsidRPr="00497828" w:rsidRDefault="00100965" w:rsidP="00100965">
      <w:pPr>
        <w:jc w:val="both"/>
        <w:rPr>
          <w:lang w:eastAsia="x-none"/>
        </w:rPr>
      </w:pPr>
    </w:p>
    <w:p w14:paraId="169E0AFD" w14:textId="77777777" w:rsidR="00100965" w:rsidRPr="00497828" w:rsidRDefault="00100965" w:rsidP="00100965">
      <w:pPr>
        <w:pStyle w:val="Heading2"/>
        <w:jc w:val="both"/>
      </w:pPr>
      <w:bookmarkStart w:id="64" w:name="_Toc515280706"/>
      <w:bookmarkStart w:id="65" w:name="_Toc519987108"/>
      <w:r w:rsidRPr="00497828">
        <w:t>4.1 Programme formulation</w:t>
      </w:r>
      <w:bookmarkEnd w:id="64"/>
      <w:bookmarkEnd w:id="65"/>
    </w:p>
    <w:p w14:paraId="48184934" w14:textId="77777777" w:rsidR="00100965" w:rsidRPr="00497828" w:rsidRDefault="00100965" w:rsidP="00100965">
      <w:pPr>
        <w:pStyle w:val="Heading3"/>
        <w:jc w:val="both"/>
      </w:pPr>
      <w:bookmarkStart w:id="66" w:name="_Toc515280707"/>
      <w:bookmarkStart w:id="67" w:name="_Toc519987109"/>
      <w:r w:rsidRPr="00497828">
        <w:t>4.1.1 Introduction</w:t>
      </w:r>
      <w:bookmarkEnd w:id="66"/>
      <w:bookmarkEnd w:id="67"/>
    </w:p>
    <w:p w14:paraId="66BD19B1" w14:textId="77777777" w:rsidR="00100965" w:rsidRPr="00497828" w:rsidRDefault="00100965" w:rsidP="00100965">
      <w:pPr>
        <w:jc w:val="both"/>
        <w:rPr>
          <w:i/>
        </w:rPr>
      </w:pPr>
      <w:r w:rsidRPr="00497828">
        <w:rPr>
          <w:i/>
        </w:rPr>
        <w:t xml:space="preserve">The section </w:t>
      </w:r>
      <w:r>
        <w:rPr>
          <w:i/>
        </w:rPr>
        <w:t>presents</w:t>
      </w:r>
      <w:r w:rsidRPr="00497828">
        <w:rPr>
          <w:i/>
        </w:rPr>
        <w:t xml:space="preserve"> findings on how the Programme design helped in achieving its goals and objectives. It is also providing findings on whether the context, problem, needs and priorities were well analysed and soundly conceived while designing the project. It also includes (i) analysis of objectives and strategy (ii) baseline, indicators and benchmarks for performance, (iii) whether the process of project design was sufficiently participatory (with targeting of beneficiaries clearly identified It has also findings on whether the design of the Programme took into consideration issues of scale and scaling up approaches. Finally, the section has also </w:t>
      </w:r>
      <w:r>
        <w:rPr>
          <w:i/>
        </w:rPr>
        <w:t xml:space="preserve">provided </w:t>
      </w:r>
      <w:r w:rsidRPr="00497828">
        <w:rPr>
          <w:i/>
        </w:rPr>
        <w:t>findings on whether the Programme was coherence (in the results chain logic) and complementarity by the project to other stakeholders engaged in the agenda in Malawi and if there was coherence, coordination and complementarity by the project with other funded activities in the field of environment and poverty.</w:t>
      </w:r>
    </w:p>
    <w:p w14:paraId="7F8F9847" w14:textId="77777777" w:rsidR="00100965" w:rsidRPr="00497828" w:rsidRDefault="00100965" w:rsidP="00100965">
      <w:pPr>
        <w:pStyle w:val="Heading3"/>
        <w:numPr>
          <w:ilvl w:val="0"/>
          <w:numId w:val="0"/>
        </w:numPr>
        <w:jc w:val="both"/>
      </w:pPr>
      <w:bookmarkStart w:id="68" w:name="_Toc515280708"/>
      <w:bookmarkStart w:id="69" w:name="_Toc519987110"/>
      <w:r w:rsidRPr="00497828">
        <w:t>4.1.2 Project Formulation Processes</w:t>
      </w:r>
      <w:bookmarkEnd w:id="68"/>
      <w:bookmarkEnd w:id="69"/>
    </w:p>
    <w:p w14:paraId="42D1DB19" w14:textId="77777777" w:rsidR="00100965" w:rsidRPr="00497828" w:rsidRDefault="00100965" w:rsidP="00100965">
      <w:pPr>
        <w:jc w:val="both"/>
        <w:rPr>
          <w:lang w:eastAsia="x-none"/>
        </w:rPr>
      </w:pPr>
    </w:p>
    <w:p w14:paraId="07CF18F0" w14:textId="71B56275" w:rsidR="00100965" w:rsidRPr="00497828" w:rsidRDefault="00C8788F" w:rsidP="00100965">
      <w:pPr>
        <w:jc w:val="both"/>
        <w:rPr>
          <w:lang w:eastAsia="x-none"/>
        </w:rPr>
      </w:pPr>
      <w:r>
        <w:rPr>
          <w:lang w:eastAsia="x-none"/>
        </w:rPr>
        <w:t>T</w:t>
      </w:r>
      <w:r w:rsidR="00100965" w:rsidRPr="00497828">
        <w:rPr>
          <w:lang w:eastAsia="x-none"/>
        </w:rPr>
        <w:t xml:space="preserve">he terminal evaluation was restricted </w:t>
      </w:r>
      <w:r w:rsidR="00100965">
        <w:rPr>
          <w:lang w:eastAsia="x-none"/>
        </w:rPr>
        <w:t xml:space="preserve">to </w:t>
      </w:r>
      <w:r w:rsidR="00100965" w:rsidRPr="00497828">
        <w:rPr>
          <w:lang w:eastAsia="x-none"/>
        </w:rPr>
        <w:t xml:space="preserve">PEI-II, </w:t>
      </w:r>
      <w:r>
        <w:rPr>
          <w:lang w:eastAsia="x-none"/>
        </w:rPr>
        <w:t xml:space="preserve">however, </w:t>
      </w:r>
      <w:r w:rsidR="00100965" w:rsidRPr="00497828">
        <w:rPr>
          <w:lang w:eastAsia="x-none"/>
        </w:rPr>
        <w:t xml:space="preserve">the findings have shown that the original idea of PEI was initiated by UNDP and UNEP through the </w:t>
      </w:r>
      <w:r w:rsidR="00100965">
        <w:rPr>
          <w:lang w:eastAsia="x-none"/>
        </w:rPr>
        <w:t xml:space="preserve">PEI Africa </w:t>
      </w:r>
      <w:r w:rsidR="00100965" w:rsidRPr="00497828">
        <w:rPr>
          <w:lang w:eastAsia="x-none"/>
        </w:rPr>
        <w:t xml:space="preserve">regional offices in Nairobi, Kenya. Consultations revealed that 9 countries were included in the implementation of PEI programme. The partnership was also directly linked to the UN reforms of having One UN. </w:t>
      </w:r>
    </w:p>
    <w:p w14:paraId="2EFC7446" w14:textId="77777777" w:rsidR="00100965" w:rsidRPr="00497828" w:rsidRDefault="00100965" w:rsidP="00100965">
      <w:pPr>
        <w:jc w:val="both"/>
        <w:rPr>
          <w:lang w:eastAsia="x-none"/>
        </w:rPr>
      </w:pPr>
    </w:p>
    <w:p w14:paraId="2605670A" w14:textId="77777777" w:rsidR="00100965" w:rsidRPr="00497828" w:rsidRDefault="00100965" w:rsidP="00100965">
      <w:pPr>
        <w:jc w:val="both"/>
        <w:rPr>
          <w:lang w:eastAsia="x-none"/>
        </w:rPr>
      </w:pPr>
      <w:r w:rsidRPr="00497828">
        <w:rPr>
          <w:lang w:eastAsia="x-none"/>
        </w:rPr>
        <w:t xml:space="preserve">Consultations and literature review have proved that adopting a programme that was designed or formulated at regional or global level has several positive attributes to allow developing nations attain their development goals. Most of the large global development organisations have taken this approach including the </w:t>
      </w:r>
      <w:r w:rsidRPr="00497828">
        <w:rPr>
          <w:i/>
          <w:lang w:eastAsia="x-none"/>
        </w:rPr>
        <w:t>One World No Hunger</w:t>
      </w:r>
      <w:r w:rsidRPr="00497828">
        <w:rPr>
          <w:lang w:eastAsia="x-none"/>
        </w:rPr>
        <w:t xml:space="preserve"> by the German Federal Ministry of Economic Development, the </w:t>
      </w:r>
      <w:r w:rsidRPr="00497828">
        <w:rPr>
          <w:i/>
          <w:lang w:eastAsia="x-none"/>
        </w:rPr>
        <w:t>Global Development Lab</w:t>
      </w:r>
      <w:r w:rsidRPr="00497828">
        <w:rPr>
          <w:lang w:eastAsia="x-none"/>
        </w:rPr>
        <w:t xml:space="preserve"> and </w:t>
      </w:r>
      <w:r w:rsidRPr="00497828">
        <w:rPr>
          <w:i/>
          <w:lang w:eastAsia="x-none"/>
        </w:rPr>
        <w:t>Feed the Future</w:t>
      </w:r>
      <w:r w:rsidRPr="00497828">
        <w:rPr>
          <w:lang w:eastAsia="x-none"/>
        </w:rPr>
        <w:t xml:space="preserve"> programmes by USAID. The key issue is that donor strategies should be aligned to the local situation.</w:t>
      </w:r>
      <w:r w:rsidRPr="00497828" w:rsidDel="00852E81">
        <w:rPr>
          <w:lang w:eastAsia="x-none"/>
        </w:rPr>
        <w:t xml:space="preserve"> </w:t>
      </w:r>
    </w:p>
    <w:p w14:paraId="384EBAA8" w14:textId="77777777" w:rsidR="00100965" w:rsidRPr="00497828" w:rsidRDefault="00100965" w:rsidP="00100965">
      <w:pPr>
        <w:jc w:val="both"/>
        <w:rPr>
          <w:lang w:eastAsia="x-none"/>
        </w:rPr>
      </w:pPr>
      <w:r w:rsidRPr="00497828">
        <w:rPr>
          <w:lang w:eastAsia="x-none"/>
        </w:rPr>
        <w:t xml:space="preserve">In </w:t>
      </w:r>
      <w:r>
        <w:rPr>
          <w:lang w:eastAsia="x-none"/>
        </w:rPr>
        <w:t xml:space="preserve">the case of </w:t>
      </w:r>
      <w:r w:rsidRPr="00497828">
        <w:rPr>
          <w:lang w:eastAsia="x-none"/>
        </w:rPr>
        <w:t>Malawi</w:t>
      </w:r>
      <w:r>
        <w:rPr>
          <w:lang w:eastAsia="x-none"/>
        </w:rPr>
        <w:t>-</w:t>
      </w:r>
      <w:r w:rsidRPr="00497828">
        <w:rPr>
          <w:lang w:eastAsia="x-none"/>
        </w:rPr>
        <w:t>UNDP, based on findings of other PEI interventions in other countries</w:t>
      </w:r>
      <w:r>
        <w:rPr>
          <w:lang w:eastAsia="x-none"/>
        </w:rPr>
        <w:t>,</w:t>
      </w:r>
      <w:r w:rsidRPr="00497828">
        <w:rPr>
          <w:lang w:eastAsia="x-none"/>
        </w:rPr>
        <w:t xml:space="preserve"> consulted UNEP to have a joint programme that jointly addresses poverty and environment. The initial mission from PEI-Africa involved consultations with key Ministries including discussions with Minister of Finance to assess the situation at country level. Upon this Mission, the GOM and UNDP-Malawi formally requested PEI-Africa to have a PEI programme in Malawi. </w:t>
      </w:r>
    </w:p>
    <w:p w14:paraId="3F5B9892" w14:textId="77777777" w:rsidR="00100965" w:rsidRPr="00497828" w:rsidRDefault="00100965" w:rsidP="00100965">
      <w:pPr>
        <w:jc w:val="both"/>
        <w:rPr>
          <w:lang w:eastAsia="x-none"/>
        </w:rPr>
      </w:pPr>
    </w:p>
    <w:p w14:paraId="37F8F534" w14:textId="77777777" w:rsidR="00100965" w:rsidRPr="00497828" w:rsidRDefault="00100965" w:rsidP="00100965">
      <w:pPr>
        <w:jc w:val="both"/>
        <w:rPr>
          <w:lang w:eastAsia="x-none"/>
        </w:rPr>
      </w:pPr>
      <w:r w:rsidRPr="00497828">
        <w:rPr>
          <w:lang w:eastAsia="x-none"/>
        </w:rPr>
        <w:t xml:space="preserve">Findings have shown that there were several Missions including international consultants who stayed in the country for weeks having consultations (individual and workshops) with key Ministries, Directors, Principle Secretaries (PSs), Implementing partners (IPs). The PS for Economic Planning and Development (EP&amp;D) convened a high-level meeting with other PSs to make sure that critical development needs were included in the programming. The process for developing the PEI programme document (PRODOC) took over 6 months to complete. </w:t>
      </w:r>
    </w:p>
    <w:p w14:paraId="64E38F66" w14:textId="77777777" w:rsidR="00100965" w:rsidRPr="00497828" w:rsidRDefault="00100965" w:rsidP="00100965">
      <w:pPr>
        <w:jc w:val="both"/>
        <w:rPr>
          <w:lang w:eastAsia="x-none"/>
        </w:rPr>
      </w:pPr>
    </w:p>
    <w:p w14:paraId="09012F26" w14:textId="2EBFA40F" w:rsidR="00100965" w:rsidRPr="00497828" w:rsidRDefault="00CB62D8" w:rsidP="00100965">
      <w:pPr>
        <w:jc w:val="both"/>
        <w:rPr>
          <w:lang w:eastAsia="x-none"/>
        </w:rPr>
      </w:pPr>
      <w:r>
        <w:rPr>
          <w:lang w:eastAsia="x-none"/>
        </w:rPr>
        <w:t>Consultations and literature review revealed that</w:t>
      </w:r>
      <w:r w:rsidR="00100965" w:rsidRPr="00497828">
        <w:rPr>
          <w:lang w:eastAsia="x-none"/>
        </w:rPr>
        <w:t xml:space="preserve"> there was a global PRODOC, with generalised parameters, that was  conceptualised and adopted at regional level and adopted</w:t>
      </w:r>
      <w:r w:rsidR="00100965">
        <w:rPr>
          <w:lang w:eastAsia="x-none"/>
        </w:rPr>
        <w:t>,</w:t>
      </w:r>
      <w:r w:rsidR="00100965" w:rsidRPr="00497828">
        <w:rPr>
          <w:lang w:eastAsia="x-none"/>
        </w:rPr>
        <w:t xml:space="preserve"> </w:t>
      </w:r>
      <w:r>
        <w:rPr>
          <w:lang w:eastAsia="x-none"/>
        </w:rPr>
        <w:t xml:space="preserve">but </w:t>
      </w:r>
      <w:r w:rsidR="00100965" w:rsidRPr="00497828">
        <w:rPr>
          <w:lang w:eastAsia="x-none"/>
        </w:rPr>
        <w:t>it is very clear that the Malawi PEI had its specific interventions based on the wider consultations focusing on Malawi’s environment and development priorities especially those identified in the first generation of the development agenda (MGDSI).There was critical need for Malawi to review and develop new policies because most of the sector policies were outdated (adopted in Mid and late 1990s) and yet each policy is supposed to be reviewed every five years.</w:t>
      </w:r>
    </w:p>
    <w:p w14:paraId="0D7A7849" w14:textId="77777777" w:rsidR="00100965" w:rsidRPr="00497828" w:rsidRDefault="00100965" w:rsidP="00100965">
      <w:pPr>
        <w:jc w:val="both"/>
        <w:rPr>
          <w:lang w:eastAsia="x-none"/>
        </w:rPr>
      </w:pPr>
    </w:p>
    <w:p w14:paraId="2E6533D4" w14:textId="77777777" w:rsidR="00100965" w:rsidRPr="00497828" w:rsidRDefault="00100965" w:rsidP="00100965">
      <w:pPr>
        <w:jc w:val="both"/>
        <w:rPr>
          <w:lang w:eastAsia="x-none"/>
        </w:rPr>
      </w:pPr>
      <w:r w:rsidRPr="00497828">
        <w:rPr>
          <w:lang w:eastAsia="x-none"/>
        </w:rPr>
        <w:t>In terms of extension to PEI-II, findings have revealed that international consultants were engaged to consult the government of Malawi and the implementing partners to identify critical areas that have to be funded. This was based on the findings of the Mid Term Review (MTR) that revealed that some of interventions were not fully completed including the economic evaluation study and there was need to meet the original agenda of the programme. In addition, the donors, especially the European Union, were still interested to support the Project. The process also looked at Malawi’s priorities embedded in the development of MGDSII.</w:t>
      </w:r>
    </w:p>
    <w:p w14:paraId="7B822567" w14:textId="77777777" w:rsidR="00100965" w:rsidRPr="00497828" w:rsidRDefault="00100965" w:rsidP="00100965">
      <w:pPr>
        <w:jc w:val="both"/>
        <w:rPr>
          <w:lang w:eastAsia="x-none"/>
        </w:rPr>
      </w:pPr>
    </w:p>
    <w:p w14:paraId="4AE1D502" w14:textId="77777777" w:rsidR="00100965" w:rsidRPr="00497828" w:rsidRDefault="00100965" w:rsidP="00100965">
      <w:pPr>
        <w:jc w:val="both"/>
        <w:rPr>
          <w:lang w:eastAsia="x-none"/>
        </w:rPr>
      </w:pPr>
    </w:p>
    <w:p w14:paraId="54B5797A" w14:textId="77777777" w:rsidR="00100965" w:rsidRPr="00497828" w:rsidRDefault="00100965" w:rsidP="00100965">
      <w:pPr>
        <w:jc w:val="both"/>
        <w:rPr>
          <w:lang w:eastAsia="x-none"/>
        </w:rPr>
      </w:pPr>
      <w:r w:rsidRPr="00497828">
        <w:rPr>
          <w:lang w:eastAsia="x-none"/>
        </w:rPr>
        <w:t xml:space="preserve">Findings reveal that the consultative processes taken by both PEI-I and PEI-II in the design and formulation of the project were sufficient to address the critical needs of the country in general and the implementing partners (IPs). It was very clear, that the IPs supported the interventions because it was addressing pressing gaps due to lack of funding from the Central Government. However, it </w:t>
      </w:r>
      <w:r>
        <w:rPr>
          <w:lang w:eastAsia="x-none"/>
        </w:rPr>
        <w:t>should be noted</w:t>
      </w:r>
      <w:r w:rsidRPr="00497828">
        <w:rPr>
          <w:lang w:eastAsia="x-none"/>
        </w:rPr>
        <w:t xml:space="preserve"> that sustaining the interventions would be a challenge due to insufficient funding from government. </w:t>
      </w:r>
    </w:p>
    <w:p w14:paraId="51022FA9" w14:textId="77777777" w:rsidR="00100965" w:rsidRPr="00497828" w:rsidRDefault="00100965" w:rsidP="00100965">
      <w:pPr>
        <w:jc w:val="both"/>
        <w:rPr>
          <w:i/>
          <w:lang w:eastAsia="x-none"/>
        </w:rPr>
      </w:pPr>
    </w:p>
    <w:tbl>
      <w:tblPr>
        <w:tblStyle w:val="TableGrid"/>
        <w:tblpPr w:leftFromText="180" w:rightFromText="180" w:vertAnchor="text" w:horzAnchor="page" w:tblpX="1450" w:tblpY="159"/>
        <w:tblW w:w="0" w:type="auto"/>
        <w:tblLook w:val="04A0" w:firstRow="1" w:lastRow="0" w:firstColumn="1" w:lastColumn="0" w:noHBand="0" w:noVBand="1"/>
      </w:tblPr>
      <w:tblGrid>
        <w:gridCol w:w="1795"/>
        <w:gridCol w:w="7077"/>
      </w:tblGrid>
      <w:tr w:rsidR="00100965" w:rsidRPr="00497828" w14:paraId="469529B5" w14:textId="77777777" w:rsidTr="00100965">
        <w:tc>
          <w:tcPr>
            <w:tcW w:w="1795" w:type="dxa"/>
          </w:tcPr>
          <w:p w14:paraId="5BEB4747" w14:textId="77777777" w:rsidR="00100965" w:rsidRPr="00497828" w:rsidRDefault="00100965" w:rsidP="00100965">
            <w:pPr>
              <w:jc w:val="both"/>
              <w:rPr>
                <w:i/>
                <w:lang w:eastAsia="x-none"/>
              </w:rPr>
            </w:pPr>
            <w:r w:rsidRPr="00497828">
              <w:rPr>
                <w:noProof/>
                <w:sz w:val="28"/>
                <w:szCs w:val="28"/>
                <w:lang w:eastAsia="en-GB"/>
              </w:rPr>
              <w:drawing>
                <wp:anchor distT="0" distB="0" distL="114300" distR="114300" simplePos="0" relativeHeight="251665408" behindDoc="0" locked="0" layoutInCell="1" allowOverlap="1" wp14:anchorId="0BB576C8" wp14:editId="4B9A84BD">
                  <wp:simplePos x="0" y="0"/>
                  <wp:positionH relativeFrom="column">
                    <wp:posOffset>-6350</wp:posOffset>
                  </wp:positionH>
                  <wp:positionV relativeFrom="paragraph">
                    <wp:posOffset>151707</wp:posOffset>
                  </wp:positionV>
                  <wp:extent cx="777240" cy="594360"/>
                  <wp:effectExtent l="0" t="0" r="10160" b="0"/>
                  <wp:wrapSquare wrapText="bothSides"/>
                  <wp:docPr id="11" name="Picture 2" descr="C:\Users\hppc\AppData\Local\Microsoft\Windows\INetCache\IE\J2U1JAIO\Finger-pointing-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AppData\Local\Microsoft\Windows\INetCache\IE\J2U1JAIO\Finger-pointing-icon[1].png"/>
                          <pic:cNvPicPr>
                            <a:picLocks noChangeAspect="1" noChangeArrowheads="1"/>
                          </pic:cNvPicPr>
                        </pic:nvPicPr>
                        <pic:blipFill>
                          <a:blip r:embed="rId18" cstate="print"/>
                          <a:srcRect/>
                          <a:stretch>
                            <a:fillRect/>
                          </a:stretch>
                        </pic:blipFill>
                        <pic:spPr bwMode="auto">
                          <a:xfrm>
                            <a:off x="0" y="0"/>
                            <a:ext cx="77724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077" w:type="dxa"/>
          </w:tcPr>
          <w:p w14:paraId="6C1A434F" w14:textId="77777777" w:rsidR="00100965" w:rsidRPr="00497828" w:rsidRDefault="00100965" w:rsidP="00100965">
            <w:pPr>
              <w:jc w:val="both"/>
              <w:rPr>
                <w:i/>
                <w:lang w:eastAsia="x-none"/>
              </w:rPr>
            </w:pPr>
            <w:r w:rsidRPr="00497828">
              <w:rPr>
                <w:i/>
                <w:lang w:eastAsia="x-none"/>
              </w:rPr>
              <w:t xml:space="preserve">It is very clear that the consultative processes were adequate in program extension and implementation but necessarily not in project formulation processes. This has a critical development challenge as it takes time for departments to own the project and it has also sustainability bottlenecks. </w:t>
            </w:r>
          </w:p>
        </w:tc>
      </w:tr>
    </w:tbl>
    <w:p w14:paraId="636DCFE8" w14:textId="77777777" w:rsidR="00100965" w:rsidRPr="00497828" w:rsidRDefault="00100965" w:rsidP="00100965">
      <w:pPr>
        <w:jc w:val="both"/>
        <w:rPr>
          <w:lang w:eastAsia="x-none"/>
        </w:rPr>
      </w:pPr>
    </w:p>
    <w:p w14:paraId="06CDD83E" w14:textId="77777777" w:rsidR="00100965" w:rsidRPr="00497828" w:rsidRDefault="00100965" w:rsidP="00100965">
      <w:pPr>
        <w:pStyle w:val="Heading3"/>
        <w:jc w:val="both"/>
      </w:pPr>
      <w:bookmarkStart w:id="70" w:name="_Toc515280709"/>
      <w:bookmarkStart w:id="71" w:name="_Toc519987111"/>
      <w:r w:rsidRPr="00497828">
        <w:t>4.1.3 Stakeholder Participation during Formulation</w:t>
      </w:r>
      <w:bookmarkEnd w:id="70"/>
      <w:bookmarkEnd w:id="71"/>
    </w:p>
    <w:p w14:paraId="21ED77A6" w14:textId="77777777" w:rsidR="00100965" w:rsidRPr="00497828" w:rsidRDefault="00100965" w:rsidP="00100965">
      <w:pPr>
        <w:jc w:val="both"/>
        <w:rPr>
          <w:lang w:eastAsia="x-none"/>
        </w:rPr>
      </w:pPr>
    </w:p>
    <w:p w14:paraId="2E13ECD4" w14:textId="77777777" w:rsidR="00100965" w:rsidRDefault="00100965" w:rsidP="00100965">
      <w:pPr>
        <w:jc w:val="both"/>
        <w:rPr>
          <w:lang w:eastAsia="x-none"/>
        </w:rPr>
      </w:pPr>
      <w:r w:rsidRPr="00497828">
        <w:rPr>
          <w:lang w:eastAsia="x-none"/>
        </w:rPr>
        <w:t xml:space="preserve">Findings revealed that the implementation took on board key stakeholders dealing with ENRM especially the MDAs such as forestry, fisheries, and environment among others. The findings further </w:t>
      </w:r>
      <w:r>
        <w:rPr>
          <w:lang w:eastAsia="x-none"/>
        </w:rPr>
        <w:t>indicated</w:t>
      </w:r>
      <w:r w:rsidRPr="00497828">
        <w:rPr>
          <w:lang w:eastAsia="x-none"/>
        </w:rPr>
        <w:t xml:space="preserve"> that civil society especially CEPA and CURE were involved during Technical Committees as well as in implementing several awareness interventions in the dissemination of products outlined in Output 2. According to the Project design, it was not possible to engage most of the UN agencies since they had no critical role. However, UN Women participated in some of the activities although there was no formal agreement under PEI-II</w:t>
      </w:r>
      <w:r>
        <w:rPr>
          <w:lang w:eastAsia="x-none"/>
        </w:rPr>
        <w:t>.</w:t>
      </w:r>
    </w:p>
    <w:p w14:paraId="4D714C78" w14:textId="77777777" w:rsidR="00100965" w:rsidRDefault="00100965" w:rsidP="00100965">
      <w:pPr>
        <w:jc w:val="both"/>
        <w:rPr>
          <w:lang w:eastAsia="x-none"/>
        </w:rPr>
      </w:pPr>
    </w:p>
    <w:p w14:paraId="0E8F6E10" w14:textId="77777777" w:rsidR="00100965" w:rsidRDefault="00100965" w:rsidP="00100965">
      <w:pPr>
        <w:jc w:val="both"/>
        <w:rPr>
          <w:lang w:eastAsia="x-none"/>
        </w:rPr>
      </w:pPr>
    </w:p>
    <w:p w14:paraId="2F7E26D1" w14:textId="77777777" w:rsidR="00100965" w:rsidRPr="00497828" w:rsidRDefault="00100965" w:rsidP="00100965">
      <w:pPr>
        <w:jc w:val="both"/>
        <w:rPr>
          <w:lang w:eastAsia="x-none"/>
        </w:rPr>
      </w:pPr>
      <w:r w:rsidRPr="00497828">
        <w:rPr>
          <w:lang w:eastAsia="x-none"/>
        </w:rPr>
        <w:t xml:space="preserve"> </w:t>
      </w:r>
    </w:p>
    <w:p w14:paraId="15A3F2F3" w14:textId="77777777" w:rsidR="00100965" w:rsidRPr="00497828" w:rsidRDefault="00100965" w:rsidP="00100965">
      <w:pPr>
        <w:jc w:val="both"/>
        <w:rPr>
          <w:lang w:eastAsia="x-none"/>
        </w:rPr>
      </w:pPr>
    </w:p>
    <w:p w14:paraId="4DAC11A5" w14:textId="77777777" w:rsidR="00100965" w:rsidRPr="00497828" w:rsidRDefault="00100965" w:rsidP="00100965">
      <w:pPr>
        <w:jc w:val="both"/>
        <w:rPr>
          <w:lang w:eastAsia="x-none"/>
        </w:rPr>
      </w:pPr>
      <w:r w:rsidRPr="00497828">
        <w:rPr>
          <w:lang w:eastAsia="x-none"/>
        </w:rPr>
        <w:t xml:space="preserve">The results further show that </w:t>
      </w:r>
      <w:r w:rsidRPr="00497828">
        <w:t>African Institute of Corporate Citizenship</w:t>
      </w:r>
      <w:r w:rsidRPr="00497828">
        <w:rPr>
          <w:lang w:eastAsia="x-none"/>
        </w:rPr>
        <w:t xml:space="preserve"> (AICC) as a private firm participated in the PEI-I</w:t>
      </w:r>
      <w:r>
        <w:rPr>
          <w:lang w:eastAsia="x-none"/>
        </w:rPr>
        <w:t>I</w:t>
      </w:r>
      <w:r w:rsidRPr="00497828">
        <w:rPr>
          <w:lang w:eastAsia="x-none"/>
        </w:rPr>
        <w:t xml:space="preserve"> </w:t>
      </w:r>
      <w:r>
        <w:rPr>
          <w:lang w:eastAsia="x-none"/>
        </w:rPr>
        <w:t xml:space="preserve">of </w:t>
      </w:r>
      <w:r w:rsidRPr="00497828">
        <w:rPr>
          <w:lang w:eastAsia="x-none"/>
        </w:rPr>
        <w:t xml:space="preserve">the Project. </w:t>
      </w:r>
      <w:r w:rsidRPr="00497828">
        <w:t xml:space="preserve">AICC took the lead in engaging the private sector to participate and commercialise some of the initiatives like energy efficient stoves and briquettes. However, the initial interventions did not seem to bring the necessary profits for the private sector. </w:t>
      </w:r>
      <w:r w:rsidRPr="00497828">
        <w:rPr>
          <w:lang w:eastAsia="x-none"/>
        </w:rPr>
        <w:t xml:space="preserve">This may have affected the project effectiveness. In other words, most of the profit-driven stakeholders did not seem to have interest in the project. </w:t>
      </w:r>
    </w:p>
    <w:p w14:paraId="5D2DB7B6" w14:textId="77777777" w:rsidR="00100965" w:rsidRPr="00497828" w:rsidRDefault="00100965" w:rsidP="00100965">
      <w:pPr>
        <w:jc w:val="both"/>
        <w:rPr>
          <w:lang w:eastAsia="x-none"/>
        </w:rPr>
      </w:pPr>
    </w:p>
    <w:p w14:paraId="3DEDB9FA" w14:textId="77777777" w:rsidR="00100965" w:rsidRPr="00497828" w:rsidRDefault="00100965" w:rsidP="00100965">
      <w:pPr>
        <w:pStyle w:val="Heading3"/>
        <w:jc w:val="both"/>
      </w:pPr>
      <w:bookmarkStart w:id="72" w:name="_Toc515280710"/>
      <w:bookmarkStart w:id="73" w:name="_Toc519987112"/>
      <w:r w:rsidRPr="00497828">
        <w:t>4.1.4 Replication approach</w:t>
      </w:r>
      <w:bookmarkEnd w:id="72"/>
      <w:bookmarkEnd w:id="73"/>
    </w:p>
    <w:p w14:paraId="64048522" w14:textId="77777777" w:rsidR="00100965" w:rsidRPr="00497828" w:rsidRDefault="00100965" w:rsidP="00100965">
      <w:pPr>
        <w:jc w:val="both"/>
        <w:rPr>
          <w:lang w:eastAsia="x-none"/>
        </w:rPr>
      </w:pPr>
    </w:p>
    <w:p w14:paraId="1C7456F9" w14:textId="77777777" w:rsidR="00100965" w:rsidRPr="00497828" w:rsidRDefault="00100965" w:rsidP="00100965">
      <w:pPr>
        <w:jc w:val="both"/>
        <w:rPr>
          <w:lang w:eastAsia="x-none"/>
        </w:rPr>
      </w:pPr>
      <w:r w:rsidRPr="00497828">
        <w:rPr>
          <w:lang w:eastAsia="x-none"/>
        </w:rPr>
        <w:t>The designing of the interventions and the implementation processes have very clear modalities of being replicated to other ministries and departments at country level. For example, Malawi now has a standard model for the development of policies. It is clear that experts from other sectors have the capacity to support the development of new policies in sectors in which they do not have competencies due to capacities build in the policy development processes. Even at regional and global levels, PEI programming can be replicated though addressing specific needs of the country. The critical challenge is funding.</w:t>
      </w:r>
    </w:p>
    <w:p w14:paraId="36395E55" w14:textId="77777777" w:rsidR="00100965" w:rsidRPr="00497828" w:rsidRDefault="00100965" w:rsidP="00100965">
      <w:pPr>
        <w:jc w:val="both"/>
        <w:rPr>
          <w:lang w:eastAsia="x-none"/>
        </w:rPr>
      </w:pPr>
    </w:p>
    <w:p w14:paraId="51E4AE7B" w14:textId="77777777" w:rsidR="00100965" w:rsidRPr="00497828" w:rsidRDefault="00100965" w:rsidP="00100965">
      <w:pPr>
        <w:jc w:val="both"/>
        <w:rPr>
          <w:lang w:eastAsia="x-none"/>
        </w:rPr>
      </w:pPr>
    </w:p>
    <w:p w14:paraId="4D068916" w14:textId="77777777" w:rsidR="00100965" w:rsidRPr="00497828" w:rsidRDefault="00100965" w:rsidP="00100965">
      <w:pPr>
        <w:pStyle w:val="Heading2"/>
        <w:jc w:val="both"/>
      </w:pPr>
      <w:bookmarkStart w:id="74" w:name="_Toc515280711"/>
      <w:bookmarkStart w:id="75" w:name="_Toc519987113"/>
      <w:r w:rsidRPr="00497828">
        <w:t xml:space="preserve">4.2 Project </w:t>
      </w:r>
      <w:r>
        <w:t xml:space="preserve"> </w:t>
      </w:r>
      <w:r w:rsidRPr="00497828">
        <w:t>Implementation</w:t>
      </w:r>
      <w:bookmarkEnd w:id="74"/>
      <w:bookmarkEnd w:id="75"/>
    </w:p>
    <w:p w14:paraId="0EC5FA1F" w14:textId="77777777" w:rsidR="00100965" w:rsidRPr="00497828" w:rsidRDefault="00100965" w:rsidP="00100965">
      <w:pPr>
        <w:jc w:val="both"/>
        <w:rPr>
          <w:lang w:val="x-none" w:eastAsia="x-none"/>
        </w:rPr>
      </w:pPr>
    </w:p>
    <w:p w14:paraId="5C1924AB" w14:textId="77777777" w:rsidR="00100965" w:rsidRPr="00497828" w:rsidRDefault="00100965" w:rsidP="00100965">
      <w:pPr>
        <w:pStyle w:val="Heading3"/>
        <w:jc w:val="both"/>
      </w:pPr>
      <w:bookmarkStart w:id="76" w:name="_Toc515280712"/>
      <w:bookmarkStart w:id="77" w:name="_Toc519987114"/>
      <w:r w:rsidRPr="00497828">
        <w:t>4.2.1 Introduction</w:t>
      </w:r>
      <w:bookmarkEnd w:id="76"/>
      <w:bookmarkEnd w:id="77"/>
    </w:p>
    <w:p w14:paraId="4BA090CF" w14:textId="77777777" w:rsidR="00100965" w:rsidRPr="00497828" w:rsidRDefault="00100965" w:rsidP="00100965">
      <w:pPr>
        <w:jc w:val="both"/>
        <w:rPr>
          <w:rFonts w:eastAsia="Calibri"/>
          <w:i/>
        </w:rPr>
      </w:pPr>
      <w:r w:rsidRPr="00497828">
        <w:rPr>
          <w:i/>
          <w:lang w:eastAsia="x-none"/>
        </w:rPr>
        <w:t xml:space="preserve">This section provides findings on whether the </w:t>
      </w:r>
      <w:r w:rsidRPr="00497828">
        <w:rPr>
          <w:i/>
        </w:rPr>
        <w:t xml:space="preserve">project management arrangements were appropriate at </w:t>
      </w:r>
      <w:r>
        <w:rPr>
          <w:i/>
        </w:rPr>
        <w:t>both the</w:t>
      </w:r>
      <w:r w:rsidRPr="00497828">
        <w:rPr>
          <w:i/>
        </w:rPr>
        <w:t xml:space="preserve"> team</w:t>
      </w:r>
      <w:r>
        <w:rPr>
          <w:i/>
        </w:rPr>
        <w:t xml:space="preserve"> as well as </w:t>
      </w:r>
      <w:r w:rsidRPr="00497828">
        <w:rPr>
          <w:i/>
        </w:rPr>
        <w:t>project board level and if there was appropriate visibility and acknowledgement of the project and donors. It is also providing findings on the effectiveness</w:t>
      </w:r>
      <w:r w:rsidRPr="00497828">
        <w:rPr>
          <w:rFonts w:eastAsia="Calibri"/>
          <w:i/>
        </w:rPr>
        <w:t xml:space="preserve"> of the delivery of inputs specified in the project documents, including institutional arrangements, and actual implementation. Finally, the section pr</w:t>
      </w:r>
      <w:r>
        <w:rPr>
          <w:rFonts w:eastAsia="Calibri"/>
          <w:i/>
        </w:rPr>
        <w:t>esents</w:t>
      </w:r>
      <w:r w:rsidRPr="00497828">
        <w:rPr>
          <w:rFonts w:eastAsia="Calibri"/>
          <w:i/>
        </w:rPr>
        <w:t xml:space="preserve"> information on how the monitoring and backstopping of the projects as expected by the Government and UNDP was being implemented and how relevant the projects’ collaboration with industry, associations, private sector and civil society, including the role of UNDP CO and its impact (positive and negative) on project delivery.</w:t>
      </w:r>
    </w:p>
    <w:p w14:paraId="69E0231F" w14:textId="77777777" w:rsidR="00100965" w:rsidRPr="00497828" w:rsidRDefault="00100965" w:rsidP="00100965">
      <w:pPr>
        <w:jc w:val="both"/>
        <w:rPr>
          <w:lang w:eastAsia="x-none"/>
        </w:rPr>
      </w:pPr>
    </w:p>
    <w:p w14:paraId="56B058DE" w14:textId="77777777" w:rsidR="00100965" w:rsidRPr="00497828" w:rsidRDefault="00100965" w:rsidP="00100965">
      <w:pPr>
        <w:pStyle w:val="Heading3"/>
        <w:jc w:val="both"/>
      </w:pPr>
      <w:bookmarkStart w:id="78" w:name="_Toc515280713"/>
      <w:bookmarkStart w:id="79" w:name="_Toc519987115"/>
      <w:r w:rsidRPr="00497828">
        <w:t>4.2.2 Programme Implementation</w:t>
      </w:r>
      <w:bookmarkEnd w:id="78"/>
      <w:bookmarkEnd w:id="79"/>
    </w:p>
    <w:p w14:paraId="464E191C" w14:textId="77777777" w:rsidR="00100965" w:rsidRPr="00497828" w:rsidRDefault="00100965" w:rsidP="00100965">
      <w:pPr>
        <w:jc w:val="both"/>
        <w:rPr>
          <w:rFonts w:cs="Arial"/>
        </w:rPr>
      </w:pPr>
      <w:r w:rsidRPr="00497828">
        <w:rPr>
          <w:rFonts w:cs="Arial"/>
        </w:rPr>
        <w:t>Figure 2 provides a schematic view of the coordination and implementation arrangement of the PEI-II as conceptualised by the evaluator</w:t>
      </w:r>
      <w:r w:rsidRPr="00497828">
        <w:rPr>
          <w:lang w:val="x-none"/>
        </w:rPr>
        <w:t xml:space="preserve">. </w:t>
      </w:r>
      <w:r w:rsidRPr="00497828">
        <w:t xml:space="preserve">According to PRODOC, </w:t>
      </w:r>
      <w:r w:rsidRPr="00497828">
        <w:rPr>
          <w:rFonts w:cs="Arial"/>
        </w:rPr>
        <w:t>PEI-II Malawi country program was implemented under the PEI Africa Regional Implementation Strategy which was in line with the Global PEI Programme Document 2013-2017. As such, the actual reviewing and finalisation of the PEI-II was facilitated by the regional office (UNDP-UNEP) based in Nairobi wh</w:t>
      </w:r>
      <w:r>
        <w:rPr>
          <w:rFonts w:cs="Arial"/>
        </w:rPr>
        <w:t>ich</w:t>
      </w:r>
      <w:r w:rsidRPr="00497828">
        <w:rPr>
          <w:rFonts w:cs="Arial"/>
        </w:rPr>
        <w:t xml:space="preserve"> provided support to UNDP-Malawi office and the government of Malawi. The process was consultative with detailed input from the government of Malawi and participating MDAs.</w:t>
      </w:r>
    </w:p>
    <w:p w14:paraId="3D26268E" w14:textId="77777777" w:rsidR="00100965" w:rsidRPr="00497828" w:rsidRDefault="00100965" w:rsidP="00100965">
      <w:pPr>
        <w:jc w:val="both"/>
        <w:rPr>
          <w:rFonts w:cs="Arial"/>
        </w:rPr>
      </w:pPr>
    </w:p>
    <w:p w14:paraId="7BA1F830" w14:textId="77777777" w:rsidR="00100965" w:rsidRPr="00497828" w:rsidRDefault="00100965" w:rsidP="00100965">
      <w:pPr>
        <w:jc w:val="both"/>
        <w:rPr>
          <w:lang w:val="x-none"/>
        </w:rPr>
      </w:pPr>
      <w:r w:rsidRPr="00497828">
        <w:rPr>
          <w:rFonts w:cs="Arial"/>
        </w:rPr>
        <w:t xml:space="preserve">The main legal document for PEI-II Malawi 2014-2017 was the ENRM PSD where by the two main committees (Steering and Technical Committees) were maintained to provide policy and technical guidance to the PEI-II. Detailed Terms of reference for the committees and other structures are provided in the PRODOC.  </w:t>
      </w:r>
    </w:p>
    <w:p w14:paraId="0FBB4B24" w14:textId="77777777" w:rsidR="00100965" w:rsidRPr="00497828" w:rsidRDefault="00100965" w:rsidP="00100965">
      <w:pPr>
        <w:jc w:val="both"/>
        <w:rPr>
          <w:lang w:val="x-none" w:eastAsia="x-none"/>
        </w:rPr>
      </w:pPr>
      <w:r w:rsidRPr="00497828">
        <w:rPr>
          <w:noProof/>
          <w:lang w:eastAsia="en-GB"/>
        </w:rPr>
        <w:drawing>
          <wp:inline distT="0" distB="0" distL="0" distR="0" wp14:anchorId="01E31557" wp14:editId="7FB65370">
            <wp:extent cx="6120130" cy="4590415"/>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590415"/>
                    </a:xfrm>
                    <a:prstGeom prst="rect">
                      <a:avLst/>
                    </a:prstGeom>
                  </pic:spPr>
                </pic:pic>
              </a:graphicData>
            </a:graphic>
          </wp:inline>
        </w:drawing>
      </w:r>
    </w:p>
    <w:p w14:paraId="1F3E67BE" w14:textId="77777777" w:rsidR="00100965" w:rsidRPr="00497828" w:rsidRDefault="00100965" w:rsidP="00100965">
      <w:pPr>
        <w:pStyle w:val="Caption"/>
        <w:jc w:val="both"/>
        <w:rPr>
          <w:sz w:val="24"/>
          <w:szCs w:val="24"/>
          <w:lang w:val="x-none" w:eastAsia="x-none"/>
        </w:rPr>
      </w:pPr>
      <w:bookmarkStart w:id="80" w:name="_Toc519962879"/>
      <w:r w:rsidRPr="00497828">
        <w:rPr>
          <w:sz w:val="24"/>
          <w:szCs w:val="24"/>
        </w:rPr>
        <w:t xml:space="preserve">Figure </w:t>
      </w:r>
      <w:r w:rsidRPr="00497828">
        <w:rPr>
          <w:sz w:val="24"/>
          <w:szCs w:val="24"/>
        </w:rPr>
        <w:fldChar w:fldCharType="begin"/>
      </w:r>
      <w:r w:rsidRPr="00497828">
        <w:rPr>
          <w:sz w:val="24"/>
          <w:szCs w:val="24"/>
        </w:rPr>
        <w:instrText xml:space="preserve"> SEQ Figure \* ARABIC </w:instrText>
      </w:r>
      <w:r w:rsidRPr="00497828">
        <w:rPr>
          <w:sz w:val="24"/>
          <w:szCs w:val="24"/>
        </w:rPr>
        <w:fldChar w:fldCharType="separate"/>
      </w:r>
      <w:r>
        <w:rPr>
          <w:noProof/>
          <w:sz w:val="24"/>
          <w:szCs w:val="24"/>
        </w:rPr>
        <w:t>2</w:t>
      </w:r>
      <w:r w:rsidRPr="00497828">
        <w:rPr>
          <w:sz w:val="24"/>
          <w:szCs w:val="24"/>
        </w:rPr>
        <w:fldChar w:fldCharType="end"/>
      </w:r>
      <w:r w:rsidRPr="00497828">
        <w:rPr>
          <w:sz w:val="24"/>
          <w:szCs w:val="24"/>
        </w:rPr>
        <w:t xml:space="preserve"> Conceptualised implementation arrangement of the PEI-II</w:t>
      </w:r>
      <w:bookmarkEnd w:id="80"/>
    </w:p>
    <w:p w14:paraId="381E9853" w14:textId="1EA04B0E" w:rsidR="00100965" w:rsidRPr="00497828" w:rsidRDefault="00100965" w:rsidP="00100965">
      <w:pPr>
        <w:jc w:val="both"/>
        <w:rPr>
          <w:lang w:eastAsia="x-none"/>
        </w:rPr>
      </w:pPr>
      <w:r w:rsidRPr="00497828">
        <w:rPr>
          <w:lang w:val="x-none" w:eastAsia="x-none"/>
        </w:rPr>
        <w:t>The</w:t>
      </w:r>
      <w:r w:rsidRPr="00497828">
        <w:rPr>
          <w:lang w:eastAsia="x-none"/>
        </w:rPr>
        <w:t xml:space="preserve"> Coordination Unit </w:t>
      </w:r>
      <w:r w:rsidRPr="00497828">
        <w:rPr>
          <w:lang w:val="x-none" w:eastAsia="x-none"/>
        </w:rPr>
        <w:t>for PEI-II was ho</w:t>
      </w:r>
      <w:r w:rsidR="00093BFD">
        <w:rPr>
          <w:lang w:val="x-none" w:eastAsia="x-none"/>
        </w:rPr>
        <w:t>used in the Ministry of F</w:t>
      </w:r>
      <w:r w:rsidRPr="00497828">
        <w:rPr>
          <w:lang w:val="x-none" w:eastAsia="x-none"/>
        </w:rPr>
        <w:t>Econo</w:t>
      </w:r>
      <w:r w:rsidR="0072555C">
        <w:rPr>
          <w:lang w:val="x-none" w:eastAsia="x-none"/>
        </w:rPr>
        <w:t>mic Planning and Development (M</w:t>
      </w:r>
      <w:r w:rsidRPr="00497828">
        <w:rPr>
          <w:lang w:val="x-none" w:eastAsia="x-none"/>
        </w:rPr>
        <w:t>EPD) where there was also PEI Technical Advisor (PEI-TA),</w:t>
      </w:r>
      <w:r w:rsidRPr="00497828">
        <w:rPr>
          <w:lang w:val="en-US" w:eastAsia="x-none"/>
        </w:rPr>
        <w:t xml:space="preserve"> the Project Manager and the Project Accountant</w:t>
      </w:r>
      <w:r w:rsidRPr="00497828">
        <w:rPr>
          <w:lang w:val="x-none" w:eastAsia="x-none"/>
        </w:rPr>
        <w:t xml:space="preserve"> forming the PEI-Malawi Team (PEI-MT). </w:t>
      </w:r>
      <w:r w:rsidR="00093BFD">
        <w:rPr>
          <w:lang w:eastAsia="x-none"/>
        </w:rPr>
        <w:t>The M</w:t>
      </w:r>
      <w:r w:rsidRPr="00497828">
        <w:rPr>
          <w:lang w:eastAsia="x-none"/>
        </w:rPr>
        <w:t xml:space="preserve">EPD was identified as a suitable coordinating unit because it is the central office of planning and monitoring for key government interventions. </w:t>
      </w:r>
      <w:r w:rsidR="0072555C">
        <w:rPr>
          <w:lang w:eastAsia="x-none"/>
        </w:rPr>
        <w:t>M</w:t>
      </w:r>
      <w:r w:rsidR="0072555C" w:rsidRPr="00497828">
        <w:rPr>
          <w:lang w:eastAsia="x-none"/>
        </w:rPr>
        <w:t>EPD ensured</w:t>
      </w:r>
      <w:r w:rsidRPr="00497828">
        <w:rPr>
          <w:lang w:eastAsia="x-none"/>
        </w:rPr>
        <w:t xml:space="preserve"> that issues of poverty and environment are receiving the required attention at the higher level, particularly in terms of planning and budgeting</w:t>
      </w:r>
      <w:r>
        <w:rPr>
          <w:lang w:eastAsia="x-none"/>
        </w:rPr>
        <w:t xml:space="preserve"> in the coordinated departments,</w:t>
      </w:r>
      <w:r w:rsidRPr="00497828">
        <w:rPr>
          <w:lang w:eastAsia="x-none"/>
        </w:rPr>
        <w:t xml:space="preserve"> which are the core objectives of the intervention of the PEI.</w:t>
      </w:r>
    </w:p>
    <w:p w14:paraId="08C679C1" w14:textId="77777777" w:rsidR="00100965" w:rsidRPr="00497828" w:rsidRDefault="00100965" w:rsidP="00100965">
      <w:pPr>
        <w:jc w:val="both"/>
        <w:rPr>
          <w:lang w:eastAsia="x-none"/>
        </w:rPr>
      </w:pPr>
    </w:p>
    <w:p w14:paraId="41398D2C" w14:textId="77777777" w:rsidR="00100965" w:rsidRPr="00497828" w:rsidRDefault="00100965" w:rsidP="00100965">
      <w:pPr>
        <w:jc w:val="both"/>
        <w:rPr>
          <w:lang w:eastAsia="x-none"/>
        </w:rPr>
      </w:pPr>
    </w:p>
    <w:p w14:paraId="57E9A354" w14:textId="77777777" w:rsidR="00100965" w:rsidRPr="00497828" w:rsidRDefault="00100965" w:rsidP="00100965">
      <w:pPr>
        <w:jc w:val="both"/>
        <w:rPr>
          <w:lang w:eastAsia="x-none"/>
        </w:rPr>
      </w:pPr>
      <w:r w:rsidRPr="00497828">
        <w:rPr>
          <w:lang w:eastAsia="x-none"/>
        </w:rPr>
        <w:t>Within this arrangement, PEI-Nairobi was able to provide technical and policy advice through the PEI-TA who was embedded within the government and through this, was able to provide guidance and advice to the government</w:t>
      </w:r>
      <w:r>
        <w:rPr>
          <w:lang w:eastAsia="x-none"/>
        </w:rPr>
        <w:t xml:space="preserve"> as well</w:t>
      </w:r>
      <w:r w:rsidRPr="00497828">
        <w:rPr>
          <w:lang w:eastAsia="x-none"/>
        </w:rPr>
        <w:t xml:space="preserve">. The office was able to provide technical advice to various departments especially on the TORs developed to facilitate the delivery of specific assignments, reviewing of reports, and in the production of policy briefs that </w:t>
      </w:r>
      <w:r>
        <w:rPr>
          <w:lang w:eastAsia="x-none"/>
        </w:rPr>
        <w:t>were</w:t>
      </w:r>
      <w:r w:rsidRPr="00497828">
        <w:rPr>
          <w:lang w:eastAsia="x-none"/>
        </w:rPr>
        <w:t xml:space="preserve"> necessary in disseminating the findings of technical reports in the form that non-technical stakeholders including policy makers can easily appreciate and use them to inform policies and plans.  The office was able to support the monitoring of some of the activities throughout the implementation period. The Nairobi office was also able to provide technical advice to the country office based on regional emerging issues within the PEI. </w:t>
      </w:r>
    </w:p>
    <w:p w14:paraId="392BBF42" w14:textId="77777777" w:rsidR="00100965" w:rsidRPr="00497828" w:rsidRDefault="00100965" w:rsidP="00100965">
      <w:pPr>
        <w:jc w:val="both"/>
        <w:rPr>
          <w:lang w:eastAsia="x-none"/>
        </w:rPr>
      </w:pPr>
    </w:p>
    <w:p w14:paraId="5E551679" w14:textId="77777777" w:rsidR="00100965" w:rsidRPr="00497828" w:rsidRDefault="00100965" w:rsidP="00100965">
      <w:pPr>
        <w:jc w:val="both"/>
        <w:rPr>
          <w:lang w:eastAsia="x-none"/>
        </w:rPr>
      </w:pPr>
    </w:p>
    <w:p w14:paraId="014C1573" w14:textId="77777777" w:rsidR="00100965" w:rsidRPr="00497828" w:rsidRDefault="00100965" w:rsidP="00100965">
      <w:pPr>
        <w:jc w:val="both"/>
      </w:pPr>
      <w:r w:rsidRPr="00497828">
        <w:rPr>
          <w:lang w:eastAsia="x-none"/>
        </w:rPr>
        <w:t xml:space="preserve">The PEI-Africa Regional Office has a focal desk (Technical Advisor) for Malawi and this supported in reviewing the TORs and all technical draft and final reports generated from the Project. The desk was also reviewing and providing technical advice on progress reports generated by the PEI Coordination Unit. The PEI-Africa Regional Office also </w:t>
      </w:r>
      <w:r w:rsidRPr="00497828">
        <w:t>provided the linkages with other PEI countries, provided platform/forum for inter country collaboration and sharing of experiences and testing of initiatives through studies among others.</w:t>
      </w:r>
    </w:p>
    <w:p w14:paraId="5EDF890F" w14:textId="77777777" w:rsidR="00100965" w:rsidRPr="00497828" w:rsidRDefault="00100965" w:rsidP="00100965">
      <w:pPr>
        <w:jc w:val="both"/>
        <w:rPr>
          <w:lang w:eastAsia="x-none"/>
        </w:rPr>
      </w:pPr>
    </w:p>
    <w:p w14:paraId="4099EBB4" w14:textId="77777777" w:rsidR="00100965" w:rsidRPr="00497828" w:rsidRDefault="00100965" w:rsidP="00100965">
      <w:pPr>
        <w:jc w:val="both"/>
        <w:rPr>
          <w:lang w:eastAsia="x-none"/>
        </w:rPr>
      </w:pPr>
    </w:p>
    <w:p w14:paraId="6BF422DE" w14:textId="77777777" w:rsidR="00100965" w:rsidRPr="00497828" w:rsidRDefault="00100965" w:rsidP="00100965">
      <w:pPr>
        <w:jc w:val="both"/>
        <w:rPr>
          <w:lang w:eastAsia="x-none"/>
        </w:rPr>
      </w:pPr>
      <w:r w:rsidRPr="00497828">
        <w:rPr>
          <w:lang w:eastAsia="x-none"/>
        </w:rPr>
        <w:t>The Technical Committee was vital to the success of the PEI-II. For example, findings have shown that the committee supported reviewing of technical documents to ensure that they are of the highest technical qualities and able to address all the technical issues and processes of the project including providing the required direction of implementation. The Steering Committee further supported the programme by approving technical and financial reports and work plans. Their comments and inputs further allowed the implementation to fall within the mandate of the government and stakeholders. Representation to the two committees was based on senior officers and critical decision makers in the government machinery thereby making sure that issues of poverty and environment were receiving required attention.</w:t>
      </w:r>
    </w:p>
    <w:p w14:paraId="0FEA8D9F" w14:textId="77777777" w:rsidR="00100965" w:rsidRPr="00497828" w:rsidRDefault="00100965" w:rsidP="00100965">
      <w:pPr>
        <w:jc w:val="both"/>
        <w:rPr>
          <w:lang w:eastAsia="x-none"/>
        </w:rPr>
      </w:pPr>
    </w:p>
    <w:p w14:paraId="3447C0B0" w14:textId="77777777" w:rsidR="00100965" w:rsidRPr="00497828" w:rsidRDefault="00100965" w:rsidP="00100965">
      <w:pPr>
        <w:jc w:val="both"/>
        <w:rPr>
          <w:lang w:val="x-none" w:eastAsia="x-none"/>
        </w:rPr>
      </w:pPr>
      <w:r w:rsidRPr="00497828">
        <w:rPr>
          <w:lang w:val="x-none" w:eastAsia="x-none"/>
        </w:rPr>
        <w:t>The Project supported the Office of President and Cabinet (OPC)</w:t>
      </w:r>
      <w:r w:rsidRPr="00497828">
        <w:rPr>
          <w:lang w:eastAsia="x-none"/>
        </w:rPr>
        <w:t xml:space="preserve"> to finalise the Guide to Executive Decision Making Processes</w:t>
      </w:r>
      <w:r w:rsidRPr="00497828">
        <w:rPr>
          <w:lang w:val="x-none" w:eastAsia="x-none"/>
        </w:rPr>
        <w:t xml:space="preserve"> </w:t>
      </w:r>
      <w:r w:rsidRPr="00497828">
        <w:rPr>
          <w:lang w:eastAsia="x-none"/>
        </w:rPr>
        <w:t xml:space="preserve">(GOM, 2016) </w:t>
      </w:r>
      <w:r w:rsidRPr="00497828">
        <w:rPr>
          <w:lang w:val="x-none" w:eastAsia="x-none"/>
        </w:rPr>
        <w:t>and Ministry of Finance to conduct Public and Expenditure review relating to NRM, Climate Change and the Environment.</w:t>
      </w:r>
      <w:r w:rsidRPr="00497828">
        <w:rPr>
          <w:lang w:eastAsia="x-none"/>
        </w:rPr>
        <w:t xml:space="preserve"> </w:t>
      </w:r>
      <w:r w:rsidRPr="00497828">
        <w:rPr>
          <w:lang w:val="x-none" w:eastAsia="x-none"/>
        </w:rPr>
        <w:t xml:space="preserve">The </w:t>
      </w:r>
      <w:r w:rsidRPr="00497828">
        <w:rPr>
          <w:lang w:eastAsia="x-none"/>
        </w:rPr>
        <w:t xml:space="preserve">other </w:t>
      </w:r>
      <w:r w:rsidRPr="00497828">
        <w:rPr>
          <w:lang w:val="x-none" w:eastAsia="x-none"/>
        </w:rPr>
        <w:t>interventions were being implemented by several MDAs (See Figure 2</w:t>
      </w:r>
      <w:r>
        <w:rPr>
          <w:lang w:val="x-none" w:eastAsia="x-none"/>
        </w:rPr>
        <w:t xml:space="preserve"> and Table 1</w:t>
      </w:r>
      <w:r w:rsidRPr="00497828">
        <w:rPr>
          <w:lang w:val="x-none" w:eastAsia="x-none"/>
        </w:rPr>
        <w:t xml:space="preserve">). </w:t>
      </w:r>
    </w:p>
    <w:p w14:paraId="3FB7F50E" w14:textId="77777777" w:rsidR="00100965" w:rsidRPr="00497828" w:rsidRDefault="00100965" w:rsidP="00100965">
      <w:pPr>
        <w:jc w:val="both"/>
        <w:rPr>
          <w:lang w:eastAsia="x-none"/>
        </w:rPr>
      </w:pPr>
    </w:p>
    <w:p w14:paraId="0F41011E" w14:textId="77777777" w:rsidR="00100965" w:rsidRPr="00497828" w:rsidRDefault="00100965" w:rsidP="00100965">
      <w:pPr>
        <w:jc w:val="both"/>
        <w:rPr>
          <w:lang w:eastAsia="x-none"/>
        </w:rPr>
      </w:pPr>
      <w:r w:rsidRPr="00497828">
        <w:rPr>
          <w:lang w:eastAsia="x-none"/>
        </w:rPr>
        <w:t>The findings have revealed that, MDAs were allowed to develop their own annual work plans and budgets based on their needs. These were then presented to the Technical Committee through the EP &amp; D for review and adjustments before being presented to the Steering Committee for approval.  Upon approval, the Responsible Partners (RP) who in essence were the implementers were allowed to request funds from the coordinating entity.</w:t>
      </w:r>
    </w:p>
    <w:p w14:paraId="4BD48602" w14:textId="77777777" w:rsidR="00100965" w:rsidRPr="00497828" w:rsidRDefault="00100965" w:rsidP="00100965">
      <w:pPr>
        <w:jc w:val="both"/>
        <w:rPr>
          <w:color w:val="00B0F0"/>
          <w:lang w:eastAsia="x-none"/>
        </w:rPr>
      </w:pPr>
      <w:r w:rsidRPr="00497828">
        <w:rPr>
          <w:lang w:eastAsia="x-none"/>
        </w:rPr>
        <w:t xml:space="preserve">Within the MDAs, several members of staff were involved in carrying out activities. This approach t allowed more people to understand the objectives of the project.  Majority of the interventions were implemented through meetings, workshops, district trainings, and awareness and sensitisation meetings. </w:t>
      </w:r>
    </w:p>
    <w:p w14:paraId="3325D7B7" w14:textId="77777777" w:rsidR="00100965" w:rsidRPr="00497828" w:rsidRDefault="00100965" w:rsidP="00100965">
      <w:pPr>
        <w:jc w:val="both"/>
        <w:rPr>
          <w:lang w:eastAsia="x-none"/>
        </w:rPr>
      </w:pPr>
    </w:p>
    <w:p w14:paraId="4DD14AEA" w14:textId="77777777" w:rsidR="00100965" w:rsidRPr="00497828" w:rsidRDefault="00100965" w:rsidP="00100965">
      <w:pPr>
        <w:jc w:val="both"/>
        <w:rPr>
          <w:lang w:eastAsia="x-none"/>
        </w:rPr>
      </w:pPr>
      <w:r w:rsidRPr="00497828">
        <w:rPr>
          <w:lang w:eastAsia="x-none"/>
        </w:rPr>
        <w:t>In some cases, the activities were being implemented with the help of consultants. For example, soil loss assessment at the Department of Land Resources was jointly achieved with technical inputs from an international consultant.  The findings also revealed that working through international and national consultants affected the delivery of the project activities. One official said:</w:t>
      </w:r>
    </w:p>
    <w:p w14:paraId="7133DF20" w14:textId="77777777" w:rsidR="00100965" w:rsidRPr="00497828" w:rsidRDefault="00100965" w:rsidP="00100965">
      <w:pPr>
        <w:jc w:val="both"/>
        <w:rPr>
          <w:lang w:eastAsia="x-none"/>
        </w:rPr>
      </w:pPr>
    </w:p>
    <w:p w14:paraId="6E03D2F2" w14:textId="77777777" w:rsidR="00100965" w:rsidRPr="00497828" w:rsidRDefault="00100965" w:rsidP="00100965">
      <w:pPr>
        <w:ind w:left="1440"/>
        <w:jc w:val="both"/>
        <w:rPr>
          <w:i/>
          <w:lang w:eastAsia="x-none"/>
        </w:rPr>
      </w:pPr>
      <w:r w:rsidRPr="00497828">
        <w:rPr>
          <w:i/>
          <w:lang w:eastAsia="x-none"/>
        </w:rPr>
        <w:t>“Whilst we do appreciate the advantages of working with consultants, in many cases, there were delays in getting the report (e.g. Soil Mapping Study) from consultants and in many cases, it was frustrating and challenging.”</w:t>
      </w:r>
    </w:p>
    <w:p w14:paraId="23C085BA" w14:textId="77777777" w:rsidR="00100965" w:rsidRDefault="00100965" w:rsidP="00100965">
      <w:pPr>
        <w:jc w:val="both"/>
        <w:rPr>
          <w:lang w:eastAsia="x-none"/>
        </w:rPr>
      </w:pPr>
    </w:p>
    <w:p w14:paraId="2BD6F522" w14:textId="77777777" w:rsidR="00100965" w:rsidRPr="00497828" w:rsidRDefault="00100965" w:rsidP="00100965">
      <w:pPr>
        <w:jc w:val="both"/>
        <w:rPr>
          <w:lang w:eastAsia="x-none"/>
        </w:rPr>
      </w:pPr>
    </w:p>
    <w:p w14:paraId="7086D48B" w14:textId="77777777" w:rsidR="00100965" w:rsidRDefault="00100965" w:rsidP="00100965">
      <w:pPr>
        <w:jc w:val="both"/>
        <w:rPr>
          <w:lang w:eastAsia="x-none"/>
        </w:rPr>
      </w:pPr>
      <w:r w:rsidRPr="00497828">
        <w:rPr>
          <w:lang w:eastAsia="x-none"/>
        </w:rPr>
        <w:t>Most of the departments that produced policies achieved the</w:t>
      </w:r>
      <w:r>
        <w:rPr>
          <w:lang w:eastAsia="x-none"/>
        </w:rPr>
        <w:t>ir</w:t>
      </w:r>
      <w:r w:rsidRPr="00497828">
        <w:rPr>
          <w:lang w:eastAsia="x-none"/>
        </w:rPr>
        <w:t xml:space="preserve"> intervention using local personnel which in turn was also building their capacities. However, consultations revealed that the activities were dependent on the funds available which was mostly inadequate for example funds for facilitating training by OPC </w:t>
      </w:r>
      <w:r>
        <w:rPr>
          <w:lang w:eastAsia="x-none"/>
        </w:rPr>
        <w:t>were</w:t>
      </w:r>
      <w:r w:rsidRPr="00497828">
        <w:rPr>
          <w:lang w:eastAsia="x-none"/>
        </w:rPr>
        <w:t xml:space="preserve"> not enough. Whilst other MDAs could not manage to secure additional funding to support their activities, the government of Malawi was able to use its own resources to support some of the PEI-II activities (The case of OPC). </w:t>
      </w:r>
    </w:p>
    <w:p w14:paraId="7F94C55D" w14:textId="77777777" w:rsidR="00100965" w:rsidRPr="00497828" w:rsidRDefault="00100965" w:rsidP="00100965">
      <w:pPr>
        <w:jc w:val="both"/>
        <w:rPr>
          <w:lang w:eastAsia="x-none"/>
        </w:rPr>
      </w:pPr>
    </w:p>
    <w:p w14:paraId="09647E25" w14:textId="2A87E850" w:rsidR="00100965" w:rsidRPr="00497828" w:rsidRDefault="00CB62D8" w:rsidP="00100965">
      <w:pPr>
        <w:pStyle w:val="CommentText"/>
        <w:jc w:val="both"/>
        <w:rPr>
          <w:sz w:val="24"/>
          <w:szCs w:val="24"/>
        </w:rPr>
      </w:pPr>
      <w:r>
        <w:rPr>
          <w:sz w:val="24"/>
          <w:szCs w:val="24"/>
        </w:rPr>
        <w:t xml:space="preserve">Findings have shown that </w:t>
      </w:r>
      <w:r w:rsidRPr="00497828">
        <w:rPr>
          <w:sz w:val="24"/>
          <w:szCs w:val="24"/>
        </w:rPr>
        <w:t>the</w:t>
      </w:r>
      <w:r w:rsidR="00100965" w:rsidRPr="00497828">
        <w:rPr>
          <w:sz w:val="24"/>
          <w:szCs w:val="24"/>
        </w:rPr>
        <w:t xml:space="preserve"> main challenge was delayed funding to MDAs which was due to s</w:t>
      </w:r>
      <w:r>
        <w:rPr>
          <w:sz w:val="24"/>
          <w:szCs w:val="24"/>
        </w:rPr>
        <w:t>ubmission of incomplete reports.  T</w:t>
      </w:r>
      <w:r w:rsidR="00100965" w:rsidRPr="00497828">
        <w:rPr>
          <w:sz w:val="24"/>
          <w:szCs w:val="24"/>
        </w:rPr>
        <w:t xml:space="preserve">he findings have </w:t>
      </w:r>
      <w:r>
        <w:rPr>
          <w:sz w:val="24"/>
          <w:szCs w:val="24"/>
        </w:rPr>
        <w:t xml:space="preserve">also </w:t>
      </w:r>
      <w:r w:rsidR="00100965" w:rsidRPr="00497828">
        <w:rPr>
          <w:sz w:val="24"/>
          <w:szCs w:val="24"/>
        </w:rPr>
        <w:t>shown that even in cases where funding was ava</w:t>
      </w:r>
      <w:r>
        <w:rPr>
          <w:sz w:val="24"/>
          <w:szCs w:val="24"/>
        </w:rPr>
        <w:t>ilable, there were cases where I</w:t>
      </w:r>
      <w:r w:rsidR="00100965" w:rsidRPr="00497828">
        <w:rPr>
          <w:sz w:val="24"/>
          <w:szCs w:val="24"/>
        </w:rPr>
        <w:t>Ps ha</w:t>
      </w:r>
      <w:r w:rsidR="00100965">
        <w:rPr>
          <w:sz w:val="24"/>
          <w:szCs w:val="24"/>
        </w:rPr>
        <w:t>d</w:t>
      </w:r>
      <w:r w:rsidR="00100965" w:rsidRPr="00497828">
        <w:rPr>
          <w:sz w:val="24"/>
          <w:szCs w:val="24"/>
        </w:rPr>
        <w:t xml:space="preserve"> overriding activities and delayed implementation of PEI-II activities. In all these situations, the terminal evaluation has found that the Coordination Unit provided the required support to all the MDAs and there were no serious challenges that partners experienced due to coordination. </w:t>
      </w:r>
    </w:p>
    <w:p w14:paraId="6F480092" w14:textId="77777777" w:rsidR="00100965" w:rsidRPr="00497828" w:rsidRDefault="00100965" w:rsidP="00100965">
      <w:pPr>
        <w:pStyle w:val="CommentText"/>
        <w:rPr>
          <w:sz w:val="24"/>
          <w:szCs w:val="24"/>
        </w:rPr>
      </w:pPr>
    </w:p>
    <w:p w14:paraId="384AC48B" w14:textId="77777777" w:rsidR="00100965" w:rsidRPr="00497828" w:rsidRDefault="00100965" w:rsidP="00100965">
      <w:pPr>
        <w:pStyle w:val="CommentText"/>
        <w:jc w:val="both"/>
        <w:rPr>
          <w:sz w:val="24"/>
          <w:szCs w:val="24"/>
        </w:rPr>
      </w:pPr>
      <w:r w:rsidRPr="00497828">
        <w:rPr>
          <w:sz w:val="24"/>
          <w:szCs w:val="24"/>
        </w:rPr>
        <w:t>In terms of evidence, the budgetary allocation to the ENRM sector was a mere 0.1% in 2014/2015 and through PEI work, budgetary allocation to the ENRM sector has risen for the three consecutive years and now is at about 1.1% from 2014-2017. Even though, issues of fiscal measures from benefit and tax sharing from the use of ENRM for pro-poor poverty reduction was not part of the activities for PEI-II, consultations have revealed that the new programme will support interventions.</w:t>
      </w:r>
    </w:p>
    <w:p w14:paraId="2762EABB" w14:textId="77777777" w:rsidR="00100965" w:rsidRPr="00497828" w:rsidRDefault="00100965" w:rsidP="00100965">
      <w:pPr>
        <w:pStyle w:val="CommentText"/>
        <w:rPr>
          <w:sz w:val="24"/>
          <w:szCs w:val="24"/>
        </w:rPr>
      </w:pPr>
    </w:p>
    <w:p w14:paraId="18D3C06F" w14:textId="77777777" w:rsidR="00100965" w:rsidRDefault="00100965" w:rsidP="00100965">
      <w:pPr>
        <w:jc w:val="both"/>
      </w:pPr>
      <w:r>
        <w:rPr>
          <w:lang w:eastAsia="x-none"/>
        </w:rPr>
        <w:t>The study provided sufficient evidence</w:t>
      </w:r>
      <w:r w:rsidRPr="00497828">
        <w:rPr>
          <w:lang w:eastAsia="x-none"/>
        </w:rPr>
        <w:t xml:space="preserve"> to prove that the PEI-II provided </w:t>
      </w:r>
      <w:r w:rsidRPr="00497828">
        <w:t>technical support to cross-sector government and donor mechanisms to enhance coordination and catalyse sustained</w:t>
      </w:r>
      <w:r>
        <w:t xml:space="preserve"> and</w:t>
      </w:r>
      <w:r w:rsidRPr="00497828">
        <w:t xml:space="preserve"> increased finances for pro-poor ENRM through greater revenue generation among others. As such, efforts were sufficient enough to leverage funding</w:t>
      </w:r>
      <w:r>
        <w:t xml:space="preserve"> to come from different sources. For example, there has been more funding to Department of Fisheries as well as Forestry based on the interventions covered under the PEI-II.</w:t>
      </w:r>
    </w:p>
    <w:p w14:paraId="0E8A1428" w14:textId="77777777" w:rsidR="00100965" w:rsidRPr="00497828" w:rsidRDefault="00100965" w:rsidP="00100965">
      <w:pPr>
        <w:rPr>
          <w:lang w:eastAsia="x-none"/>
        </w:rPr>
      </w:pPr>
    </w:p>
    <w:p w14:paraId="6233EDFD" w14:textId="77777777" w:rsidR="00100965" w:rsidRPr="00497828" w:rsidRDefault="00100965" w:rsidP="00100965">
      <w:pPr>
        <w:jc w:val="both"/>
        <w:rPr>
          <w:lang w:eastAsia="x-none"/>
        </w:rPr>
      </w:pPr>
      <w:r w:rsidRPr="00497828">
        <w:rPr>
          <w:lang w:eastAsia="x-none"/>
        </w:rPr>
        <w:t>The implementation arrangement allowed a strong coordination between MDAs and for the first time the OPC was directly working with sector department to achieve national goals</w:t>
      </w:r>
      <w:r>
        <w:rPr>
          <w:lang w:eastAsia="x-none"/>
        </w:rPr>
        <w:t xml:space="preserve"> thus in the case of policies</w:t>
      </w:r>
      <w:r w:rsidRPr="00497828">
        <w:rPr>
          <w:lang w:eastAsia="x-none"/>
        </w:rPr>
        <w:t>. In addition, PEI Africa Region Meetings for Managers and Technical Advisors was an effective forum and pathway for sharing lessons and experiences. This also allowed to build strong regional team that championed the mainstreaming of P-E in policy, planning and budgeting. Malawi officials have also attended international meetings organised by PEI</w:t>
      </w:r>
      <w:r>
        <w:rPr>
          <w:lang w:eastAsia="x-none"/>
        </w:rPr>
        <w:t xml:space="preserve"> which proved necessary for effective delivery of the program initiatives</w:t>
      </w:r>
      <w:r w:rsidRPr="00497828">
        <w:rPr>
          <w:lang w:eastAsia="x-none"/>
        </w:rPr>
        <w:t xml:space="preserve">. </w:t>
      </w:r>
    </w:p>
    <w:p w14:paraId="7D3DEA3C" w14:textId="77777777" w:rsidR="00100965" w:rsidRPr="00497828" w:rsidRDefault="00100965" w:rsidP="00100965">
      <w:pPr>
        <w:jc w:val="both"/>
        <w:rPr>
          <w:lang w:eastAsia="x-none"/>
        </w:rPr>
      </w:pPr>
    </w:p>
    <w:p w14:paraId="4B4FEC25" w14:textId="77777777" w:rsidR="00100965" w:rsidRPr="00497828" w:rsidRDefault="00100965" w:rsidP="00100965">
      <w:pPr>
        <w:rPr>
          <w:lang w:eastAsia="x-none"/>
        </w:rPr>
      </w:pPr>
    </w:p>
    <w:p w14:paraId="54231418" w14:textId="76E81DA0" w:rsidR="00100965" w:rsidRPr="00497828" w:rsidRDefault="00100965" w:rsidP="00100965">
      <w:pPr>
        <w:jc w:val="both"/>
        <w:rPr>
          <w:rFonts w:eastAsia="Calibri"/>
        </w:rPr>
      </w:pPr>
      <w:r>
        <w:rPr>
          <w:rFonts w:eastAsia="Calibri"/>
        </w:rPr>
        <w:t>PEI-II</w:t>
      </w:r>
      <w:r w:rsidRPr="00497828">
        <w:rPr>
          <w:rFonts w:eastAsia="Calibri"/>
        </w:rPr>
        <w:t xml:space="preserve"> worked with UN Women and Food and Agriculture Organisat</w:t>
      </w:r>
      <w:r>
        <w:rPr>
          <w:rFonts w:eastAsia="Calibri"/>
        </w:rPr>
        <w:t>ion (FAO)</w:t>
      </w:r>
      <w:r w:rsidR="00CB62D8">
        <w:rPr>
          <w:rFonts w:eastAsia="Calibri"/>
        </w:rPr>
        <w:t>, but the</w:t>
      </w:r>
      <w:r>
        <w:rPr>
          <w:rFonts w:eastAsia="Calibri"/>
        </w:rPr>
        <w:t xml:space="preserve"> design of the project did not provide effective </w:t>
      </w:r>
      <w:r w:rsidRPr="00497828">
        <w:rPr>
          <w:rFonts w:eastAsia="Calibri"/>
        </w:rPr>
        <w:t xml:space="preserve">engagement </w:t>
      </w:r>
      <w:r>
        <w:rPr>
          <w:rFonts w:eastAsia="Calibri"/>
        </w:rPr>
        <w:t>with</w:t>
      </w:r>
      <w:r w:rsidRPr="00497828">
        <w:rPr>
          <w:rFonts w:eastAsia="Calibri"/>
        </w:rPr>
        <w:t xml:space="preserve"> other UN agencies. </w:t>
      </w:r>
      <w:r>
        <w:rPr>
          <w:rFonts w:eastAsia="Calibri"/>
        </w:rPr>
        <w:t>W</w:t>
      </w:r>
      <w:r w:rsidRPr="00497828">
        <w:rPr>
          <w:rFonts w:eastAsia="Calibri"/>
        </w:rPr>
        <w:t>orking with other development partners such as DFID, USAID was not as strong as expected</w:t>
      </w:r>
      <w:r>
        <w:rPr>
          <w:rFonts w:eastAsia="Calibri"/>
        </w:rPr>
        <w:t>, however,</w:t>
      </w:r>
      <w:r w:rsidRPr="00497828">
        <w:rPr>
          <w:rFonts w:eastAsia="Calibri"/>
        </w:rPr>
        <w:t xml:space="preserve"> PEI Malawi was able to share lesson with the Donor Group Agriculture Committee. This engagement was weak because PEI-Malawi did not put in place a deliberate policy to work with other development partners let alone devi</w:t>
      </w:r>
      <w:r>
        <w:rPr>
          <w:rFonts w:eastAsia="Calibri"/>
        </w:rPr>
        <w:t>s</w:t>
      </w:r>
      <w:r w:rsidRPr="00497828">
        <w:rPr>
          <w:rFonts w:eastAsia="Calibri"/>
        </w:rPr>
        <w:t xml:space="preserve">e mechanisms to secure additional funding from the development partners. </w:t>
      </w:r>
      <w:r>
        <w:rPr>
          <w:rFonts w:eastAsia="Calibri"/>
        </w:rPr>
        <w:t>Although</w:t>
      </w:r>
      <w:r w:rsidRPr="00497828">
        <w:rPr>
          <w:rFonts w:eastAsia="Calibri"/>
        </w:rPr>
        <w:t xml:space="preserve"> Irish-Aid provided funds for cook</w:t>
      </w:r>
      <w:r>
        <w:rPr>
          <w:rFonts w:eastAsia="Calibri"/>
        </w:rPr>
        <w:t>ing</w:t>
      </w:r>
      <w:r w:rsidRPr="00497828">
        <w:rPr>
          <w:rFonts w:eastAsia="Calibri"/>
        </w:rPr>
        <w:t xml:space="preserve"> stoves based on PEI-II activities, this was an opportunity not coming from the original PEI design.</w:t>
      </w:r>
    </w:p>
    <w:p w14:paraId="60C6AF96" w14:textId="77777777" w:rsidR="00100965" w:rsidRPr="00497828" w:rsidRDefault="00100965" w:rsidP="00100965">
      <w:pPr>
        <w:jc w:val="both"/>
        <w:rPr>
          <w:rFonts w:eastAsia="Calibri"/>
        </w:rPr>
      </w:pPr>
    </w:p>
    <w:tbl>
      <w:tblPr>
        <w:tblStyle w:val="TableGrid"/>
        <w:tblW w:w="0" w:type="auto"/>
        <w:tblLook w:val="04A0" w:firstRow="1" w:lastRow="0" w:firstColumn="1" w:lastColumn="0" w:noHBand="0" w:noVBand="1"/>
      </w:tblPr>
      <w:tblGrid>
        <w:gridCol w:w="1885"/>
        <w:gridCol w:w="7707"/>
      </w:tblGrid>
      <w:tr w:rsidR="00100965" w:rsidRPr="00497828" w14:paraId="2EF4A534" w14:textId="77777777" w:rsidTr="00100965">
        <w:tc>
          <w:tcPr>
            <w:tcW w:w="1885" w:type="dxa"/>
          </w:tcPr>
          <w:p w14:paraId="414B09A6" w14:textId="77777777" w:rsidR="00100965" w:rsidRPr="00497828" w:rsidRDefault="00100965" w:rsidP="00100965">
            <w:pPr>
              <w:rPr>
                <w:rFonts w:eastAsia="Calibri"/>
              </w:rPr>
            </w:pPr>
            <w:r w:rsidRPr="00497828">
              <w:rPr>
                <w:noProof/>
                <w:sz w:val="28"/>
                <w:szCs w:val="28"/>
                <w:lang w:eastAsia="en-GB"/>
              </w:rPr>
              <w:drawing>
                <wp:anchor distT="0" distB="0" distL="114300" distR="114300" simplePos="0" relativeHeight="251666432" behindDoc="0" locked="0" layoutInCell="1" allowOverlap="1" wp14:anchorId="10ABEFAC" wp14:editId="2F1646F8">
                  <wp:simplePos x="0" y="0"/>
                  <wp:positionH relativeFrom="column">
                    <wp:posOffset>-6350</wp:posOffset>
                  </wp:positionH>
                  <wp:positionV relativeFrom="paragraph">
                    <wp:posOffset>81049</wp:posOffset>
                  </wp:positionV>
                  <wp:extent cx="777240" cy="594360"/>
                  <wp:effectExtent l="0" t="0" r="10160" b="0"/>
                  <wp:wrapSquare wrapText="bothSides"/>
                  <wp:docPr id="13" name="Picture 2" descr="C:\Users\hppc\AppData\Local\Microsoft\Windows\INetCache\IE\J2U1JAIO\Finger-pointing-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AppData\Local\Microsoft\Windows\INetCache\IE\J2U1JAIO\Finger-pointing-icon[1].png"/>
                          <pic:cNvPicPr>
                            <a:picLocks noChangeAspect="1" noChangeArrowheads="1"/>
                          </pic:cNvPicPr>
                        </pic:nvPicPr>
                        <pic:blipFill>
                          <a:blip r:embed="rId18" cstate="print"/>
                          <a:srcRect/>
                          <a:stretch>
                            <a:fillRect/>
                          </a:stretch>
                        </pic:blipFill>
                        <pic:spPr bwMode="auto">
                          <a:xfrm>
                            <a:off x="0" y="0"/>
                            <a:ext cx="77724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707" w:type="dxa"/>
          </w:tcPr>
          <w:p w14:paraId="76BDFE51" w14:textId="77777777" w:rsidR="00100965" w:rsidRPr="00497828" w:rsidRDefault="00100965" w:rsidP="00100965">
            <w:pPr>
              <w:jc w:val="both"/>
              <w:rPr>
                <w:rFonts w:eastAsia="Calibri"/>
                <w:i/>
              </w:rPr>
            </w:pPr>
            <w:r w:rsidRPr="00497828">
              <w:rPr>
                <w:rFonts w:eastAsia="Calibri"/>
                <w:i/>
              </w:rPr>
              <w:t>Future interventions need to strengthen its work with other donors so that it can influence their budget allocation to support poverty environment interventions. For example, funds allocated for Farm Input Subsidy programme could be used to invest more in agriculture extension services and sustainable land management thereby reducing funding for subsidies.</w:t>
            </w:r>
          </w:p>
          <w:p w14:paraId="71D26188" w14:textId="77777777" w:rsidR="00100965" w:rsidRPr="00497828" w:rsidRDefault="00100965" w:rsidP="00100965">
            <w:pPr>
              <w:rPr>
                <w:rFonts w:eastAsia="Calibri"/>
              </w:rPr>
            </w:pPr>
          </w:p>
        </w:tc>
      </w:tr>
    </w:tbl>
    <w:p w14:paraId="7A728D09" w14:textId="77777777" w:rsidR="00100965" w:rsidRPr="00497828" w:rsidRDefault="00100965" w:rsidP="00100965">
      <w:pPr>
        <w:rPr>
          <w:rFonts w:eastAsia="Calibri"/>
          <w:sz w:val="22"/>
          <w:szCs w:val="22"/>
        </w:rPr>
      </w:pPr>
    </w:p>
    <w:p w14:paraId="1799879C" w14:textId="77777777" w:rsidR="00100965" w:rsidRDefault="00100965" w:rsidP="00100965">
      <w:pPr>
        <w:jc w:val="both"/>
        <w:rPr>
          <w:lang w:eastAsia="x-none"/>
        </w:rPr>
      </w:pPr>
      <w:r w:rsidRPr="00497828">
        <w:rPr>
          <w:lang w:eastAsia="x-none"/>
        </w:rPr>
        <w:t xml:space="preserve">The terminal evaluation has found Centre for Environmental Policy and Advocacy (CEPA) and Conservation Unit for the Rehabilitation of Environment (CURE) were engaged at three levels. Firstly, as members of the Technical Committee, secondly, coordinated PEI-II activities with CSOs so that they </w:t>
      </w:r>
      <w:r>
        <w:rPr>
          <w:lang w:eastAsia="x-none"/>
        </w:rPr>
        <w:t>were</w:t>
      </w:r>
      <w:r w:rsidRPr="00497828">
        <w:rPr>
          <w:lang w:eastAsia="x-none"/>
        </w:rPr>
        <w:t xml:space="preserve"> aware of the policies that were produced and the content therein. But this strategy of raising awareness </w:t>
      </w:r>
      <w:r>
        <w:rPr>
          <w:lang w:eastAsia="x-none"/>
        </w:rPr>
        <w:t xml:space="preserve">through </w:t>
      </w:r>
      <w:r w:rsidRPr="00497828">
        <w:rPr>
          <w:lang w:eastAsia="x-none"/>
        </w:rPr>
        <w:t xml:space="preserve">CSOs on policies, was not used to achieve the same objectives with government district officials. </w:t>
      </w:r>
      <w:r>
        <w:rPr>
          <w:lang w:eastAsia="x-none"/>
        </w:rPr>
        <w:t xml:space="preserve">Although  PEI-II managed to raise awareness to district officials through the MOLGRD, the district officials did not have enough resources to take the policies to other district stakeholders and communities. </w:t>
      </w:r>
    </w:p>
    <w:p w14:paraId="77F43087" w14:textId="77777777" w:rsidR="00100965" w:rsidRDefault="00100965" w:rsidP="00100965">
      <w:pPr>
        <w:jc w:val="both"/>
        <w:rPr>
          <w:lang w:eastAsia="x-none"/>
        </w:rPr>
      </w:pPr>
    </w:p>
    <w:p w14:paraId="6DF6A878" w14:textId="77777777" w:rsidR="00100965" w:rsidRDefault="00100965" w:rsidP="00100965">
      <w:pPr>
        <w:jc w:val="both"/>
        <w:rPr>
          <w:lang w:eastAsia="x-none"/>
        </w:rPr>
      </w:pPr>
    </w:p>
    <w:p w14:paraId="2AAA067F" w14:textId="77777777" w:rsidR="00100965" w:rsidRDefault="00100965" w:rsidP="00100965">
      <w:pPr>
        <w:jc w:val="both"/>
        <w:rPr>
          <w:lang w:eastAsia="x-none"/>
        </w:rPr>
      </w:pPr>
      <w:r w:rsidRPr="00497828">
        <w:rPr>
          <w:lang w:eastAsia="x-none"/>
        </w:rPr>
        <w:t>Finally, CURE and CEPA were involved in reviewing documents generated by PEI-II. This approach was good as the main organisations championing environmental poverty interventions had</w:t>
      </w:r>
      <w:r>
        <w:rPr>
          <w:lang w:eastAsia="x-none"/>
        </w:rPr>
        <w:t xml:space="preserve"> adequate information on what</w:t>
      </w:r>
      <w:r w:rsidRPr="00497828">
        <w:rPr>
          <w:lang w:eastAsia="x-none"/>
        </w:rPr>
        <w:t xml:space="preserve"> was taking place at country level. This was relevant in their own mandates and created a platform to champion such issues among other civil society organisation.   They also had the opportunity to interact with decision makers </w:t>
      </w:r>
      <w:r>
        <w:rPr>
          <w:lang w:eastAsia="x-none"/>
        </w:rPr>
        <w:t xml:space="preserve">and this may have </w:t>
      </w:r>
      <w:r w:rsidRPr="00497828">
        <w:rPr>
          <w:lang w:eastAsia="x-none"/>
        </w:rPr>
        <w:t>strengthen</w:t>
      </w:r>
      <w:r>
        <w:rPr>
          <w:lang w:eastAsia="x-none"/>
        </w:rPr>
        <w:t>ed</w:t>
      </w:r>
      <w:r w:rsidRPr="00497828">
        <w:rPr>
          <w:lang w:eastAsia="x-none"/>
        </w:rPr>
        <w:t xml:space="preserve"> their relationship and created an opportunity for policy advocacy. The whole process allowed more NGOs to gain new knowledge.</w:t>
      </w:r>
      <w:r>
        <w:rPr>
          <w:lang w:eastAsia="x-none"/>
        </w:rPr>
        <w:t xml:space="preserve"> Brief summary of roles for each of the implementing partners are provided in Table 1 and the knowledge products generated through the PEI programme are presented in Annex 4 showing key issues as they related to poverty, environment and gender</w:t>
      </w:r>
    </w:p>
    <w:p w14:paraId="57C7F633" w14:textId="77777777" w:rsidR="00100965" w:rsidRDefault="00100965" w:rsidP="00100965">
      <w:pPr>
        <w:jc w:val="both"/>
        <w:rPr>
          <w:lang w:eastAsia="x-none"/>
        </w:rPr>
      </w:pPr>
    </w:p>
    <w:p w14:paraId="2D3CE7FB" w14:textId="77777777" w:rsidR="00100965" w:rsidRDefault="00100965" w:rsidP="00100965">
      <w:pPr>
        <w:pStyle w:val="Caption"/>
        <w:keepNext/>
        <w:jc w:val="both"/>
      </w:pPr>
      <w:bookmarkStart w:id="81" w:name="_Toc519962866"/>
      <w:r>
        <w:t xml:space="preserve">Table </w:t>
      </w:r>
      <w:r>
        <w:fldChar w:fldCharType="begin"/>
      </w:r>
      <w:r>
        <w:instrText xml:space="preserve"> SEQ Table \* ARABIC </w:instrText>
      </w:r>
      <w:r>
        <w:fldChar w:fldCharType="separate"/>
      </w:r>
      <w:r>
        <w:rPr>
          <w:noProof/>
        </w:rPr>
        <w:t>1</w:t>
      </w:r>
      <w:r>
        <w:rPr>
          <w:noProof/>
        </w:rPr>
        <w:fldChar w:fldCharType="end"/>
      </w:r>
      <w:r>
        <w:rPr>
          <w:noProof/>
        </w:rPr>
        <w:t>:</w:t>
      </w:r>
      <w:r>
        <w:t xml:space="preserve"> Summary of implementing partners</w:t>
      </w:r>
      <w:bookmarkEnd w:id="81"/>
    </w:p>
    <w:p w14:paraId="149C5FC7" w14:textId="77777777" w:rsidR="00100965" w:rsidRDefault="00100965" w:rsidP="00100965">
      <w:pPr>
        <w:jc w:val="both"/>
        <w:rPr>
          <w:lang w:eastAsia="x-none"/>
        </w:rPr>
      </w:pPr>
    </w:p>
    <w:tbl>
      <w:tblPr>
        <w:tblStyle w:val="TableGrid"/>
        <w:tblW w:w="0" w:type="auto"/>
        <w:tblLook w:val="04A0" w:firstRow="1" w:lastRow="0" w:firstColumn="1" w:lastColumn="0" w:noHBand="0" w:noVBand="1"/>
      </w:tblPr>
      <w:tblGrid>
        <w:gridCol w:w="4048"/>
        <w:gridCol w:w="5544"/>
      </w:tblGrid>
      <w:tr w:rsidR="00100965" w14:paraId="19D06FA3" w14:textId="77777777" w:rsidTr="00100965">
        <w:tc>
          <w:tcPr>
            <w:tcW w:w="4048" w:type="dxa"/>
            <w:tcBorders>
              <w:bottom w:val="single" w:sz="4" w:space="0" w:color="auto"/>
            </w:tcBorders>
            <w:shd w:val="clear" w:color="auto" w:fill="5B9BD5" w:themeFill="accent1"/>
          </w:tcPr>
          <w:p w14:paraId="4E1315BB" w14:textId="77777777" w:rsidR="00100965" w:rsidRPr="00892B9F" w:rsidRDefault="00100965" w:rsidP="00100965">
            <w:pPr>
              <w:jc w:val="both"/>
              <w:rPr>
                <w:b/>
                <w:lang w:eastAsia="x-none"/>
              </w:rPr>
            </w:pPr>
            <w:r w:rsidRPr="00892B9F">
              <w:rPr>
                <w:b/>
                <w:lang w:eastAsia="x-none"/>
              </w:rPr>
              <w:t>Implementing Partner</w:t>
            </w:r>
          </w:p>
        </w:tc>
        <w:tc>
          <w:tcPr>
            <w:tcW w:w="5544" w:type="dxa"/>
            <w:tcBorders>
              <w:bottom w:val="single" w:sz="4" w:space="0" w:color="auto"/>
            </w:tcBorders>
            <w:shd w:val="clear" w:color="auto" w:fill="5B9BD5" w:themeFill="accent1"/>
          </w:tcPr>
          <w:p w14:paraId="4D3588DD" w14:textId="77777777" w:rsidR="00100965" w:rsidRPr="00892B9F" w:rsidRDefault="00100965" w:rsidP="00100965">
            <w:pPr>
              <w:jc w:val="both"/>
              <w:rPr>
                <w:b/>
                <w:lang w:eastAsia="x-none"/>
              </w:rPr>
            </w:pPr>
            <w:r w:rsidRPr="00892B9F">
              <w:rPr>
                <w:b/>
                <w:lang w:eastAsia="x-none"/>
              </w:rPr>
              <w:t>Roles and Responsibilities</w:t>
            </w:r>
          </w:p>
        </w:tc>
      </w:tr>
      <w:tr w:rsidR="00100965" w14:paraId="076CF634" w14:textId="77777777" w:rsidTr="00100965">
        <w:tc>
          <w:tcPr>
            <w:tcW w:w="4048" w:type="dxa"/>
            <w:shd w:val="clear" w:color="auto" w:fill="BDD6EE" w:themeFill="accent1" w:themeFillTint="66"/>
          </w:tcPr>
          <w:p w14:paraId="6C578286" w14:textId="77777777" w:rsidR="00100965" w:rsidRDefault="00100965" w:rsidP="00100965">
            <w:pPr>
              <w:jc w:val="both"/>
              <w:rPr>
                <w:lang w:eastAsia="x-none"/>
              </w:rPr>
            </w:pPr>
            <w:r>
              <w:rPr>
                <w:lang w:eastAsia="x-none"/>
              </w:rPr>
              <w:t>Ministry of Economic Planning and Development</w:t>
            </w:r>
          </w:p>
        </w:tc>
        <w:tc>
          <w:tcPr>
            <w:tcW w:w="5544" w:type="dxa"/>
            <w:shd w:val="clear" w:color="auto" w:fill="B4C6E7" w:themeFill="accent5" w:themeFillTint="66"/>
          </w:tcPr>
          <w:p w14:paraId="7437455D" w14:textId="77777777" w:rsidR="00100965" w:rsidRDefault="00100965" w:rsidP="00100965">
            <w:pPr>
              <w:jc w:val="both"/>
              <w:rPr>
                <w:lang w:val="x-none" w:eastAsia="x-none"/>
              </w:rPr>
            </w:pPr>
            <w:r>
              <w:rPr>
                <w:lang w:val="x-none" w:eastAsia="x-none"/>
              </w:rPr>
              <w:t>Hosted the PEI programmes and provided the required coordination roles with the rest of the Implementing partners.</w:t>
            </w:r>
          </w:p>
        </w:tc>
      </w:tr>
      <w:tr w:rsidR="00100965" w14:paraId="63F43562" w14:textId="77777777" w:rsidTr="00100965">
        <w:tc>
          <w:tcPr>
            <w:tcW w:w="4048" w:type="dxa"/>
            <w:shd w:val="clear" w:color="auto" w:fill="BDD6EE" w:themeFill="accent1" w:themeFillTint="66"/>
          </w:tcPr>
          <w:p w14:paraId="7A2DCE47" w14:textId="77777777" w:rsidR="00100965" w:rsidRDefault="00100965" w:rsidP="00100965">
            <w:pPr>
              <w:jc w:val="both"/>
              <w:rPr>
                <w:lang w:eastAsia="x-none"/>
              </w:rPr>
            </w:pPr>
            <w:r>
              <w:rPr>
                <w:lang w:eastAsia="x-none"/>
              </w:rPr>
              <w:t>Ministry of Finance</w:t>
            </w:r>
          </w:p>
        </w:tc>
        <w:tc>
          <w:tcPr>
            <w:tcW w:w="5544" w:type="dxa"/>
            <w:shd w:val="clear" w:color="auto" w:fill="B4C6E7" w:themeFill="accent5" w:themeFillTint="66"/>
          </w:tcPr>
          <w:p w14:paraId="4A4F6C22" w14:textId="77777777" w:rsidR="00100965" w:rsidRDefault="00100965" w:rsidP="00100965">
            <w:pPr>
              <w:jc w:val="both"/>
              <w:rPr>
                <w:lang w:eastAsia="x-none"/>
              </w:rPr>
            </w:pPr>
            <w:r>
              <w:rPr>
                <w:lang w:val="x-none" w:eastAsia="x-none"/>
              </w:rPr>
              <w:t>C</w:t>
            </w:r>
            <w:r w:rsidRPr="00497828">
              <w:rPr>
                <w:lang w:val="x-none" w:eastAsia="x-none"/>
              </w:rPr>
              <w:t>onduct</w:t>
            </w:r>
            <w:r>
              <w:rPr>
                <w:lang w:eastAsia="x-none"/>
              </w:rPr>
              <w:t>ed</w:t>
            </w:r>
            <w:r w:rsidRPr="00497828">
              <w:rPr>
                <w:lang w:val="x-none" w:eastAsia="x-none"/>
              </w:rPr>
              <w:t xml:space="preserve"> Public and Expenditure review</w:t>
            </w:r>
            <w:r>
              <w:rPr>
                <w:lang w:val="x-none" w:eastAsia="x-none"/>
              </w:rPr>
              <w:t>s</w:t>
            </w:r>
            <w:r w:rsidRPr="00497828">
              <w:rPr>
                <w:lang w:val="x-none" w:eastAsia="x-none"/>
              </w:rPr>
              <w:t xml:space="preserve"> relating to NRM, Climate Change and the Environment</w:t>
            </w:r>
            <w:r>
              <w:rPr>
                <w:lang w:val="x-none" w:eastAsia="x-none"/>
              </w:rPr>
              <w:t>.</w:t>
            </w:r>
          </w:p>
        </w:tc>
      </w:tr>
      <w:tr w:rsidR="00100965" w14:paraId="34FDCB63" w14:textId="77777777" w:rsidTr="00100965">
        <w:tc>
          <w:tcPr>
            <w:tcW w:w="4048" w:type="dxa"/>
            <w:shd w:val="clear" w:color="auto" w:fill="BDD6EE" w:themeFill="accent1" w:themeFillTint="66"/>
          </w:tcPr>
          <w:p w14:paraId="2AB0D30F" w14:textId="77777777" w:rsidR="00100965" w:rsidRDefault="00100965" w:rsidP="00100965">
            <w:pPr>
              <w:jc w:val="both"/>
              <w:rPr>
                <w:lang w:eastAsia="x-none"/>
              </w:rPr>
            </w:pPr>
            <w:r>
              <w:rPr>
                <w:lang w:eastAsia="x-none"/>
              </w:rPr>
              <w:t>Office of President and Cabinet</w:t>
            </w:r>
          </w:p>
        </w:tc>
        <w:tc>
          <w:tcPr>
            <w:tcW w:w="5544" w:type="dxa"/>
            <w:shd w:val="clear" w:color="auto" w:fill="B4C6E7" w:themeFill="accent5" w:themeFillTint="66"/>
          </w:tcPr>
          <w:p w14:paraId="5C9DB3D9" w14:textId="77777777" w:rsidR="00100965" w:rsidRDefault="00100965" w:rsidP="00100965">
            <w:pPr>
              <w:jc w:val="both"/>
              <w:rPr>
                <w:lang w:eastAsia="x-none"/>
              </w:rPr>
            </w:pPr>
            <w:r>
              <w:rPr>
                <w:lang w:eastAsia="x-none"/>
              </w:rPr>
              <w:t xml:space="preserve">Finalized the Guide to Executive Decision-Making Process that was published in 2016. </w:t>
            </w:r>
          </w:p>
          <w:p w14:paraId="29097E06" w14:textId="77777777" w:rsidR="00100965" w:rsidRDefault="00100965" w:rsidP="00100965">
            <w:pPr>
              <w:jc w:val="both"/>
              <w:rPr>
                <w:lang w:eastAsia="x-none"/>
              </w:rPr>
            </w:pPr>
          </w:p>
          <w:p w14:paraId="6C347F1F" w14:textId="77777777" w:rsidR="00100965" w:rsidRDefault="00100965" w:rsidP="00100965">
            <w:pPr>
              <w:jc w:val="both"/>
              <w:rPr>
                <w:lang w:eastAsia="x-none"/>
              </w:rPr>
            </w:pPr>
            <w:r>
              <w:rPr>
                <w:lang w:eastAsia="x-none"/>
              </w:rPr>
              <w:t>Facilitated capacity building activities and guided the formulation of policies by other IPs</w:t>
            </w:r>
          </w:p>
        </w:tc>
      </w:tr>
      <w:tr w:rsidR="00100965" w14:paraId="4F01299D" w14:textId="77777777" w:rsidTr="00100965">
        <w:tc>
          <w:tcPr>
            <w:tcW w:w="4048" w:type="dxa"/>
            <w:shd w:val="clear" w:color="auto" w:fill="BDD6EE" w:themeFill="accent1" w:themeFillTint="66"/>
          </w:tcPr>
          <w:p w14:paraId="07706A03" w14:textId="77777777" w:rsidR="00100965" w:rsidRDefault="00100965" w:rsidP="00100965">
            <w:pPr>
              <w:jc w:val="both"/>
              <w:rPr>
                <w:lang w:eastAsia="x-none"/>
              </w:rPr>
            </w:pPr>
            <w:r>
              <w:rPr>
                <w:lang w:eastAsia="x-none"/>
              </w:rPr>
              <w:t>Department of Forestry</w:t>
            </w:r>
          </w:p>
        </w:tc>
        <w:tc>
          <w:tcPr>
            <w:tcW w:w="5544" w:type="dxa"/>
            <w:shd w:val="clear" w:color="auto" w:fill="B4C6E7" w:themeFill="accent5" w:themeFillTint="66"/>
          </w:tcPr>
          <w:p w14:paraId="7E9FAEC8" w14:textId="77777777" w:rsidR="00100965" w:rsidRDefault="00100965" w:rsidP="00100965">
            <w:pPr>
              <w:jc w:val="both"/>
              <w:rPr>
                <w:lang w:eastAsia="x-none"/>
              </w:rPr>
            </w:pPr>
            <w:r>
              <w:rPr>
                <w:lang w:eastAsia="x-none"/>
              </w:rPr>
              <w:t xml:space="preserve">Reviewed and finalized the Forestry Policy in 2016 after noting that the old policy was not adequately addressing the potential of forest sector in contributing to poverty reduction. They also carried out sensitization meetings for the policy. </w:t>
            </w:r>
          </w:p>
        </w:tc>
      </w:tr>
      <w:tr w:rsidR="00100965" w14:paraId="448B8198" w14:textId="77777777" w:rsidTr="00100965">
        <w:tc>
          <w:tcPr>
            <w:tcW w:w="4048" w:type="dxa"/>
            <w:shd w:val="clear" w:color="auto" w:fill="BDD6EE" w:themeFill="accent1" w:themeFillTint="66"/>
          </w:tcPr>
          <w:p w14:paraId="7AA648B8" w14:textId="77777777" w:rsidR="00100965" w:rsidRDefault="00100965" w:rsidP="00100965">
            <w:pPr>
              <w:jc w:val="both"/>
              <w:rPr>
                <w:lang w:eastAsia="x-none"/>
              </w:rPr>
            </w:pPr>
            <w:r>
              <w:rPr>
                <w:lang w:eastAsia="x-none"/>
              </w:rPr>
              <w:t>Department of National Parks and Wildlife</w:t>
            </w:r>
          </w:p>
        </w:tc>
        <w:tc>
          <w:tcPr>
            <w:tcW w:w="5544" w:type="dxa"/>
            <w:shd w:val="clear" w:color="auto" w:fill="B4C6E7" w:themeFill="accent5" w:themeFillTint="66"/>
          </w:tcPr>
          <w:p w14:paraId="5840AF22" w14:textId="77777777" w:rsidR="00100965" w:rsidRDefault="00100965" w:rsidP="00100965">
            <w:pPr>
              <w:jc w:val="both"/>
              <w:rPr>
                <w:lang w:eastAsia="x-none"/>
              </w:rPr>
            </w:pPr>
            <w:r>
              <w:rPr>
                <w:lang w:eastAsia="x-none"/>
              </w:rPr>
              <w:t xml:space="preserve">Reviewed and finalized the Wildlife Policy in 2017 after recognizing that </w:t>
            </w:r>
            <w:r>
              <w:t>h</w:t>
            </w:r>
            <w:r w:rsidRPr="00066AB7">
              <w:t>igh poverty rates and weak financial resources contributes to unsustainable wildlife conservation and management</w:t>
            </w:r>
            <w:r>
              <w:t>.</w:t>
            </w:r>
          </w:p>
        </w:tc>
      </w:tr>
      <w:tr w:rsidR="00100965" w14:paraId="220913D4" w14:textId="77777777" w:rsidTr="00100965">
        <w:tc>
          <w:tcPr>
            <w:tcW w:w="4048" w:type="dxa"/>
            <w:shd w:val="clear" w:color="auto" w:fill="BDD6EE" w:themeFill="accent1" w:themeFillTint="66"/>
          </w:tcPr>
          <w:p w14:paraId="36F780AE" w14:textId="77777777" w:rsidR="00100965" w:rsidRDefault="00100965" w:rsidP="00100965">
            <w:pPr>
              <w:jc w:val="both"/>
              <w:rPr>
                <w:lang w:eastAsia="x-none"/>
              </w:rPr>
            </w:pPr>
            <w:r>
              <w:rPr>
                <w:lang w:eastAsia="x-none"/>
              </w:rPr>
              <w:t>Department of Fisheries</w:t>
            </w:r>
          </w:p>
        </w:tc>
        <w:tc>
          <w:tcPr>
            <w:tcW w:w="5544" w:type="dxa"/>
            <w:shd w:val="clear" w:color="auto" w:fill="B4C6E7" w:themeFill="accent5" w:themeFillTint="66"/>
          </w:tcPr>
          <w:p w14:paraId="50107298" w14:textId="77777777" w:rsidR="00100965" w:rsidRDefault="00100965" w:rsidP="00100965">
            <w:pPr>
              <w:jc w:val="both"/>
              <w:rPr>
                <w:lang w:eastAsia="x-none"/>
              </w:rPr>
            </w:pPr>
            <w:r>
              <w:rPr>
                <w:lang w:eastAsia="x-none"/>
              </w:rPr>
              <w:t>Developed the National Fisheries and Aquaculture Policy in 2016 for effective contribution to food security and poverty reduction through the sector.</w:t>
            </w:r>
          </w:p>
        </w:tc>
      </w:tr>
      <w:tr w:rsidR="00100965" w14:paraId="643BD29D" w14:textId="77777777" w:rsidTr="00100965">
        <w:tc>
          <w:tcPr>
            <w:tcW w:w="4048" w:type="dxa"/>
            <w:shd w:val="clear" w:color="auto" w:fill="BDD6EE" w:themeFill="accent1" w:themeFillTint="66"/>
          </w:tcPr>
          <w:p w14:paraId="514A60FD" w14:textId="77777777" w:rsidR="00100965" w:rsidRDefault="00100965" w:rsidP="00100965">
            <w:pPr>
              <w:jc w:val="both"/>
              <w:rPr>
                <w:lang w:eastAsia="x-none"/>
              </w:rPr>
            </w:pPr>
            <w:r>
              <w:rPr>
                <w:lang w:eastAsia="x-none"/>
              </w:rPr>
              <w:t>Environmental Affairs Department</w:t>
            </w:r>
          </w:p>
        </w:tc>
        <w:tc>
          <w:tcPr>
            <w:tcW w:w="5544" w:type="dxa"/>
            <w:shd w:val="clear" w:color="auto" w:fill="B4C6E7" w:themeFill="accent5" w:themeFillTint="66"/>
          </w:tcPr>
          <w:p w14:paraId="2D77B3DC" w14:textId="77777777" w:rsidR="00100965" w:rsidRDefault="00100965" w:rsidP="00100965">
            <w:pPr>
              <w:jc w:val="both"/>
              <w:rPr>
                <w:lang w:eastAsia="x-none"/>
              </w:rPr>
            </w:pPr>
            <w:r>
              <w:rPr>
                <w:lang w:eastAsia="x-none"/>
              </w:rPr>
              <w:t>Championed the publication of District State of Environment Report to address specific local environmental issues. PEI further supported the finalization of the National Climate Change Management Policy.</w:t>
            </w:r>
          </w:p>
        </w:tc>
      </w:tr>
      <w:tr w:rsidR="00100965" w14:paraId="4AF81EC8" w14:textId="77777777" w:rsidTr="00100965">
        <w:tc>
          <w:tcPr>
            <w:tcW w:w="4048" w:type="dxa"/>
            <w:shd w:val="clear" w:color="auto" w:fill="BDD6EE" w:themeFill="accent1" w:themeFillTint="66"/>
          </w:tcPr>
          <w:p w14:paraId="660BCD1D" w14:textId="77777777" w:rsidR="00100965" w:rsidRDefault="00100965" w:rsidP="00100965">
            <w:pPr>
              <w:jc w:val="both"/>
              <w:rPr>
                <w:lang w:eastAsia="x-none"/>
              </w:rPr>
            </w:pPr>
            <w:r>
              <w:rPr>
                <w:lang w:eastAsia="x-none"/>
              </w:rPr>
              <w:t>Ministry of Local Government and Rural Development</w:t>
            </w:r>
          </w:p>
        </w:tc>
        <w:tc>
          <w:tcPr>
            <w:tcW w:w="5544" w:type="dxa"/>
            <w:shd w:val="clear" w:color="auto" w:fill="B4C6E7" w:themeFill="accent5" w:themeFillTint="66"/>
          </w:tcPr>
          <w:p w14:paraId="6DC8C9F1" w14:textId="77777777" w:rsidR="00100965" w:rsidRDefault="00100965" w:rsidP="00100965">
            <w:pPr>
              <w:jc w:val="both"/>
              <w:rPr>
                <w:lang w:eastAsia="x-none"/>
              </w:rPr>
            </w:pPr>
            <w:r>
              <w:rPr>
                <w:lang w:eastAsia="x-none"/>
              </w:rPr>
              <w:t xml:space="preserve">Facilitated the integration of environmental issues into local level planning through development of District Social Economic Profiles and District Development Plans in PEI districts. </w:t>
            </w:r>
          </w:p>
        </w:tc>
      </w:tr>
      <w:tr w:rsidR="00100965" w14:paraId="06FFEA68" w14:textId="77777777" w:rsidTr="00100965">
        <w:tc>
          <w:tcPr>
            <w:tcW w:w="4048" w:type="dxa"/>
            <w:shd w:val="clear" w:color="auto" w:fill="BDD6EE" w:themeFill="accent1" w:themeFillTint="66"/>
          </w:tcPr>
          <w:p w14:paraId="2BC1BECA" w14:textId="77777777" w:rsidR="00100965" w:rsidRDefault="00100965" w:rsidP="00100965">
            <w:pPr>
              <w:jc w:val="both"/>
              <w:rPr>
                <w:lang w:eastAsia="x-none"/>
              </w:rPr>
            </w:pPr>
            <w:r>
              <w:rPr>
                <w:lang w:eastAsia="x-none"/>
              </w:rPr>
              <w:t>Department of Land Resources</w:t>
            </w:r>
          </w:p>
        </w:tc>
        <w:tc>
          <w:tcPr>
            <w:tcW w:w="5544" w:type="dxa"/>
            <w:shd w:val="clear" w:color="auto" w:fill="B4C6E7" w:themeFill="accent5" w:themeFillTint="66"/>
          </w:tcPr>
          <w:p w14:paraId="42C126F2" w14:textId="77777777" w:rsidR="00100965" w:rsidRDefault="00100965" w:rsidP="00100965">
            <w:pPr>
              <w:jc w:val="both"/>
              <w:rPr>
                <w:lang w:eastAsia="x-none"/>
              </w:rPr>
            </w:pPr>
            <w:r>
              <w:rPr>
                <w:lang w:eastAsia="x-none"/>
              </w:rPr>
              <w:t>This represented the Ministry of Agriculture, Irrigation and Water Development and they carried out soil surveys. In addition, PEI-II supported the finalization of the National Agriculture Policy</w:t>
            </w:r>
          </w:p>
        </w:tc>
      </w:tr>
    </w:tbl>
    <w:p w14:paraId="22D05F1D" w14:textId="77777777" w:rsidR="00100965" w:rsidRPr="00497828" w:rsidRDefault="00100965" w:rsidP="00100965"/>
    <w:p w14:paraId="2EDDB261" w14:textId="77777777" w:rsidR="00100965" w:rsidRPr="00497828" w:rsidRDefault="00100965" w:rsidP="00100965">
      <w:pPr>
        <w:pStyle w:val="Heading3"/>
      </w:pPr>
      <w:bookmarkStart w:id="82" w:name="_Toc519987116"/>
      <w:r w:rsidRPr="00497828">
        <w:t>4.2.3 Delivery</w:t>
      </w:r>
      <w:bookmarkEnd w:id="82"/>
    </w:p>
    <w:p w14:paraId="0A10FAB9" w14:textId="77777777" w:rsidR="00100965" w:rsidRPr="00497828" w:rsidRDefault="00100965" w:rsidP="00100965">
      <w:pPr>
        <w:rPr>
          <w:lang w:eastAsia="x-none"/>
        </w:rPr>
      </w:pPr>
    </w:p>
    <w:p w14:paraId="486F499F" w14:textId="77777777" w:rsidR="00100965" w:rsidRPr="00497828" w:rsidRDefault="00100965" w:rsidP="00100965">
      <w:pPr>
        <w:jc w:val="both"/>
        <w:rPr>
          <w:lang w:eastAsia="x-none"/>
        </w:rPr>
      </w:pPr>
      <w:r w:rsidRPr="00497828">
        <w:rPr>
          <w:lang w:eastAsia="x-none"/>
        </w:rPr>
        <w:t xml:space="preserve">Table </w:t>
      </w:r>
      <w:r>
        <w:rPr>
          <w:lang w:eastAsia="x-none"/>
        </w:rPr>
        <w:t>2</w:t>
      </w:r>
      <w:r w:rsidRPr="00497828">
        <w:rPr>
          <w:lang w:eastAsia="x-none"/>
        </w:rPr>
        <w:t xml:space="preserve"> highlights the annual status of Project delivery. It shows that </w:t>
      </w:r>
      <w:r>
        <w:rPr>
          <w:lang w:eastAsia="x-none"/>
        </w:rPr>
        <w:t>most activities</w:t>
      </w:r>
      <w:r w:rsidRPr="00497828">
        <w:rPr>
          <w:lang w:eastAsia="x-none"/>
        </w:rPr>
        <w:t xml:space="preserve"> scheduled to start in 2015 and 2016 </w:t>
      </w:r>
      <w:r>
        <w:rPr>
          <w:lang w:eastAsia="x-none"/>
        </w:rPr>
        <w:t>had not yet began</w:t>
      </w:r>
      <w:r w:rsidRPr="00497828">
        <w:rPr>
          <w:lang w:eastAsia="x-none"/>
        </w:rPr>
        <w:t>. However, by 2017, findings revealed that  74% of the activities were completed, with 13% of activities still on going and another 13% yet to be started.</w:t>
      </w:r>
    </w:p>
    <w:p w14:paraId="70683E5D" w14:textId="77777777" w:rsidR="00100965" w:rsidRPr="00497828" w:rsidRDefault="00100965" w:rsidP="00100965">
      <w:pPr>
        <w:rPr>
          <w:color w:val="00B0F0"/>
        </w:rPr>
      </w:pPr>
    </w:p>
    <w:p w14:paraId="6A2D5B50" w14:textId="77777777" w:rsidR="00100965" w:rsidRPr="00497828" w:rsidRDefault="00100965" w:rsidP="00100965">
      <w:pPr>
        <w:pStyle w:val="Caption"/>
        <w:jc w:val="center"/>
        <w:rPr>
          <w:color w:val="00B0F0"/>
        </w:rPr>
      </w:pPr>
      <w:bookmarkStart w:id="83" w:name="_Toc519962867"/>
      <w:r w:rsidRPr="00497828">
        <w:t xml:space="preserve">Table </w:t>
      </w:r>
      <w:r>
        <w:fldChar w:fldCharType="begin"/>
      </w:r>
      <w:r>
        <w:instrText xml:space="preserve"> SEQ Table \* ARABIC </w:instrText>
      </w:r>
      <w:r>
        <w:fldChar w:fldCharType="separate"/>
      </w:r>
      <w:r>
        <w:rPr>
          <w:noProof/>
        </w:rPr>
        <w:t>2</w:t>
      </w:r>
      <w:r>
        <w:rPr>
          <w:noProof/>
        </w:rPr>
        <w:fldChar w:fldCharType="end"/>
      </w:r>
      <w:r w:rsidRPr="00497828">
        <w:t xml:space="preserve">:  Annual status of Programme delivery as </w:t>
      </w:r>
      <w:r>
        <w:t>of</w:t>
      </w:r>
      <w:r w:rsidRPr="00497828">
        <w:t xml:space="preserve"> December 2017</w:t>
      </w:r>
      <w:bookmarkEnd w:id="83"/>
    </w:p>
    <w:p w14:paraId="6914EAB2" w14:textId="77777777" w:rsidR="00100965" w:rsidRPr="00497828" w:rsidRDefault="00100965" w:rsidP="00100965"/>
    <w:tbl>
      <w:tblPr>
        <w:tblpPr w:leftFromText="180" w:rightFromText="180" w:vertAnchor="text" w:horzAnchor="page" w:tblpX="2290" w:tblpY="-35"/>
        <w:tblW w:w="0" w:type="auto"/>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1598"/>
        <w:gridCol w:w="1598"/>
        <w:gridCol w:w="1599"/>
        <w:gridCol w:w="1599"/>
      </w:tblGrid>
      <w:tr w:rsidR="00100965" w:rsidRPr="00497828" w14:paraId="5379C8E7" w14:textId="77777777" w:rsidTr="00100965">
        <w:tc>
          <w:tcPr>
            <w:tcW w:w="1598" w:type="dxa"/>
            <w:vMerge w:val="restart"/>
            <w:tcBorders>
              <w:top w:val="single" w:sz="12" w:space="0" w:color="auto"/>
              <w:bottom w:val="nil"/>
            </w:tcBorders>
            <w:tcMar>
              <w:top w:w="0" w:type="dxa"/>
              <w:left w:w="108" w:type="dxa"/>
              <w:bottom w:w="0" w:type="dxa"/>
              <w:right w:w="108" w:type="dxa"/>
            </w:tcMar>
            <w:hideMark/>
          </w:tcPr>
          <w:p w14:paraId="627C9850" w14:textId="77777777" w:rsidR="00100965" w:rsidRPr="00497828" w:rsidRDefault="00100965" w:rsidP="00100965">
            <w:pPr>
              <w:rPr>
                <w:color w:val="000000"/>
                <w:lang w:val="en-US"/>
              </w:rPr>
            </w:pPr>
            <w:r w:rsidRPr="00497828">
              <w:rPr>
                <w:color w:val="000000"/>
              </w:rPr>
              <w:t>Year</w:t>
            </w:r>
          </w:p>
          <w:p w14:paraId="60EC133F" w14:textId="77777777" w:rsidR="00100965" w:rsidRPr="00497828" w:rsidRDefault="00100965" w:rsidP="00100965">
            <w:pPr>
              <w:rPr>
                <w:color w:val="000000"/>
                <w:lang w:val="en-US"/>
              </w:rPr>
            </w:pPr>
            <w:r w:rsidRPr="00497828">
              <w:rPr>
                <w:color w:val="000000"/>
              </w:rPr>
              <w:t> </w:t>
            </w:r>
          </w:p>
        </w:tc>
        <w:tc>
          <w:tcPr>
            <w:tcW w:w="4796" w:type="dxa"/>
            <w:gridSpan w:val="3"/>
            <w:tcBorders>
              <w:top w:val="single" w:sz="12" w:space="0" w:color="auto"/>
              <w:bottom w:val="nil"/>
            </w:tcBorders>
            <w:tcMar>
              <w:top w:w="0" w:type="dxa"/>
              <w:left w:w="108" w:type="dxa"/>
              <w:bottom w:w="0" w:type="dxa"/>
              <w:right w:w="108" w:type="dxa"/>
            </w:tcMar>
            <w:hideMark/>
          </w:tcPr>
          <w:p w14:paraId="5BAB3E16" w14:textId="77777777" w:rsidR="00100965" w:rsidRPr="00497828" w:rsidRDefault="00100965" w:rsidP="00100965">
            <w:pPr>
              <w:jc w:val="center"/>
              <w:rPr>
                <w:color w:val="000000"/>
              </w:rPr>
            </w:pPr>
            <w:r w:rsidRPr="00497828">
              <w:rPr>
                <w:color w:val="000000"/>
              </w:rPr>
              <w:t>% status of delivery of outputs?</w:t>
            </w:r>
          </w:p>
        </w:tc>
      </w:tr>
      <w:tr w:rsidR="00100965" w:rsidRPr="00497828" w14:paraId="1D665532" w14:textId="77777777" w:rsidTr="00100965">
        <w:trPr>
          <w:trHeight w:val="323"/>
        </w:trPr>
        <w:tc>
          <w:tcPr>
            <w:tcW w:w="1598" w:type="dxa"/>
            <w:vMerge/>
            <w:tcBorders>
              <w:top w:val="nil"/>
              <w:bottom w:val="single" w:sz="12" w:space="0" w:color="auto"/>
            </w:tcBorders>
            <w:tcMar>
              <w:top w:w="0" w:type="dxa"/>
              <w:left w:w="108" w:type="dxa"/>
              <w:bottom w:w="0" w:type="dxa"/>
              <w:right w:w="108" w:type="dxa"/>
            </w:tcMar>
            <w:hideMark/>
          </w:tcPr>
          <w:p w14:paraId="021D29E0" w14:textId="77777777" w:rsidR="00100965" w:rsidRPr="00497828" w:rsidRDefault="00100965" w:rsidP="00100965">
            <w:pPr>
              <w:rPr>
                <w:color w:val="000000"/>
              </w:rPr>
            </w:pPr>
          </w:p>
        </w:tc>
        <w:tc>
          <w:tcPr>
            <w:tcW w:w="1598" w:type="dxa"/>
            <w:tcBorders>
              <w:top w:val="nil"/>
              <w:bottom w:val="single" w:sz="12" w:space="0" w:color="auto"/>
            </w:tcBorders>
            <w:tcMar>
              <w:top w:w="0" w:type="dxa"/>
              <w:left w:w="108" w:type="dxa"/>
              <w:bottom w:w="0" w:type="dxa"/>
              <w:right w:w="108" w:type="dxa"/>
            </w:tcMar>
            <w:hideMark/>
          </w:tcPr>
          <w:p w14:paraId="33DC35B1" w14:textId="77777777" w:rsidR="00100965" w:rsidRPr="00497828" w:rsidRDefault="00100965" w:rsidP="00100965">
            <w:pPr>
              <w:rPr>
                <w:color w:val="000000"/>
              </w:rPr>
            </w:pPr>
            <w:r w:rsidRPr="00497828">
              <w:rPr>
                <w:color w:val="000000"/>
              </w:rPr>
              <w:t>Completed</w:t>
            </w:r>
          </w:p>
        </w:tc>
        <w:tc>
          <w:tcPr>
            <w:tcW w:w="1599" w:type="dxa"/>
            <w:tcBorders>
              <w:top w:val="nil"/>
              <w:bottom w:val="single" w:sz="12" w:space="0" w:color="auto"/>
            </w:tcBorders>
            <w:tcMar>
              <w:top w:w="0" w:type="dxa"/>
              <w:left w:w="108" w:type="dxa"/>
              <w:bottom w:w="0" w:type="dxa"/>
              <w:right w:w="108" w:type="dxa"/>
            </w:tcMar>
            <w:hideMark/>
          </w:tcPr>
          <w:p w14:paraId="22048D70" w14:textId="77777777" w:rsidR="00100965" w:rsidRPr="00497828" w:rsidRDefault="00100965" w:rsidP="00100965">
            <w:pPr>
              <w:rPr>
                <w:color w:val="000000"/>
              </w:rPr>
            </w:pPr>
            <w:r w:rsidRPr="00497828">
              <w:rPr>
                <w:color w:val="000000"/>
              </w:rPr>
              <w:t>On-going</w:t>
            </w:r>
          </w:p>
        </w:tc>
        <w:tc>
          <w:tcPr>
            <w:tcW w:w="1599" w:type="dxa"/>
            <w:tcBorders>
              <w:top w:val="nil"/>
              <w:bottom w:val="single" w:sz="12" w:space="0" w:color="auto"/>
            </w:tcBorders>
            <w:tcMar>
              <w:top w:w="0" w:type="dxa"/>
              <w:left w:w="108" w:type="dxa"/>
              <w:bottom w:w="0" w:type="dxa"/>
              <w:right w:w="108" w:type="dxa"/>
            </w:tcMar>
            <w:hideMark/>
          </w:tcPr>
          <w:p w14:paraId="23B2CCC5" w14:textId="77777777" w:rsidR="00100965" w:rsidRPr="00497828" w:rsidRDefault="00100965" w:rsidP="00100965">
            <w:pPr>
              <w:rPr>
                <w:color w:val="000000"/>
              </w:rPr>
            </w:pPr>
            <w:r w:rsidRPr="00497828">
              <w:rPr>
                <w:color w:val="000000"/>
              </w:rPr>
              <w:t>Not yet started</w:t>
            </w:r>
          </w:p>
        </w:tc>
      </w:tr>
      <w:tr w:rsidR="00100965" w:rsidRPr="00497828" w14:paraId="531C93D6" w14:textId="77777777" w:rsidTr="00100965">
        <w:tc>
          <w:tcPr>
            <w:tcW w:w="1598" w:type="dxa"/>
            <w:tcBorders>
              <w:top w:val="single" w:sz="12" w:space="0" w:color="auto"/>
            </w:tcBorders>
            <w:tcMar>
              <w:top w:w="0" w:type="dxa"/>
              <w:left w:w="108" w:type="dxa"/>
              <w:bottom w:w="0" w:type="dxa"/>
              <w:right w:w="108" w:type="dxa"/>
            </w:tcMar>
            <w:hideMark/>
          </w:tcPr>
          <w:p w14:paraId="79DF1868" w14:textId="77777777" w:rsidR="00100965" w:rsidRPr="00497828" w:rsidRDefault="00100965" w:rsidP="00100965">
            <w:pPr>
              <w:rPr>
                <w:color w:val="000000"/>
              </w:rPr>
            </w:pPr>
            <w:r w:rsidRPr="00497828">
              <w:rPr>
                <w:color w:val="000000"/>
              </w:rPr>
              <w:t>2014</w:t>
            </w:r>
          </w:p>
        </w:tc>
        <w:tc>
          <w:tcPr>
            <w:tcW w:w="1598" w:type="dxa"/>
            <w:tcBorders>
              <w:top w:val="single" w:sz="12" w:space="0" w:color="auto"/>
            </w:tcBorders>
            <w:tcMar>
              <w:top w:w="0" w:type="dxa"/>
              <w:left w:w="108" w:type="dxa"/>
              <w:bottom w:w="0" w:type="dxa"/>
              <w:right w:w="108" w:type="dxa"/>
            </w:tcMar>
            <w:hideMark/>
          </w:tcPr>
          <w:p w14:paraId="7EB8454A" w14:textId="77777777" w:rsidR="00100965" w:rsidRPr="00497828" w:rsidRDefault="00100965" w:rsidP="00100965">
            <w:pPr>
              <w:jc w:val="center"/>
              <w:rPr>
                <w:color w:val="000000"/>
              </w:rPr>
            </w:pPr>
            <w:r w:rsidRPr="00497828">
              <w:rPr>
                <w:color w:val="000000"/>
              </w:rPr>
              <w:t>-</w:t>
            </w:r>
          </w:p>
        </w:tc>
        <w:tc>
          <w:tcPr>
            <w:tcW w:w="1599" w:type="dxa"/>
            <w:tcBorders>
              <w:top w:val="single" w:sz="12" w:space="0" w:color="auto"/>
            </w:tcBorders>
            <w:tcMar>
              <w:top w:w="0" w:type="dxa"/>
              <w:left w:w="108" w:type="dxa"/>
              <w:bottom w:w="0" w:type="dxa"/>
              <w:right w:w="108" w:type="dxa"/>
            </w:tcMar>
            <w:hideMark/>
          </w:tcPr>
          <w:p w14:paraId="7E471D4B" w14:textId="77777777" w:rsidR="00100965" w:rsidRPr="00497828" w:rsidRDefault="00100965" w:rsidP="00100965">
            <w:pPr>
              <w:jc w:val="center"/>
              <w:rPr>
                <w:color w:val="000000"/>
              </w:rPr>
            </w:pPr>
            <w:r w:rsidRPr="00497828">
              <w:rPr>
                <w:color w:val="000000"/>
              </w:rPr>
              <w:t>-</w:t>
            </w:r>
          </w:p>
        </w:tc>
        <w:tc>
          <w:tcPr>
            <w:tcW w:w="1599" w:type="dxa"/>
            <w:tcBorders>
              <w:top w:val="single" w:sz="12" w:space="0" w:color="auto"/>
            </w:tcBorders>
            <w:tcMar>
              <w:top w:w="0" w:type="dxa"/>
              <w:left w:w="108" w:type="dxa"/>
              <w:bottom w:w="0" w:type="dxa"/>
              <w:right w:w="108" w:type="dxa"/>
            </w:tcMar>
            <w:hideMark/>
          </w:tcPr>
          <w:p w14:paraId="093BB85E" w14:textId="77777777" w:rsidR="00100965" w:rsidRPr="00497828" w:rsidRDefault="00100965" w:rsidP="00100965">
            <w:pPr>
              <w:jc w:val="center"/>
              <w:rPr>
                <w:color w:val="000000"/>
              </w:rPr>
            </w:pPr>
            <w:r w:rsidRPr="00497828">
              <w:rPr>
                <w:color w:val="000000"/>
              </w:rPr>
              <w:t>-</w:t>
            </w:r>
          </w:p>
        </w:tc>
      </w:tr>
      <w:tr w:rsidR="00100965" w:rsidRPr="00497828" w14:paraId="46CEFF58" w14:textId="77777777" w:rsidTr="00100965">
        <w:tc>
          <w:tcPr>
            <w:tcW w:w="1598" w:type="dxa"/>
            <w:tcMar>
              <w:top w:w="0" w:type="dxa"/>
              <w:left w:w="108" w:type="dxa"/>
              <w:bottom w:w="0" w:type="dxa"/>
              <w:right w:w="108" w:type="dxa"/>
            </w:tcMar>
            <w:hideMark/>
          </w:tcPr>
          <w:p w14:paraId="0A606099" w14:textId="77777777" w:rsidR="00100965" w:rsidRPr="00497828" w:rsidRDefault="00100965" w:rsidP="00100965">
            <w:pPr>
              <w:rPr>
                <w:color w:val="000000"/>
              </w:rPr>
            </w:pPr>
            <w:r w:rsidRPr="00497828">
              <w:rPr>
                <w:color w:val="000000"/>
              </w:rPr>
              <w:t>2015</w:t>
            </w:r>
          </w:p>
        </w:tc>
        <w:tc>
          <w:tcPr>
            <w:tcW w:w="1598" w:type="dxa"/>
            <w:tcMar>
              <w:top w:w="0" w:type="dxa"/>
              <w:left w:w="108" w:type="dxa"/>
              <w:bottom w:w="0" w:type="dxa"/>
              <w:right w:w="108" w:type="dxa"/>
            </w:tcMar>
            <w:hideMark/>
          </w:tcPr>
          <w:p w14:paraId="2E66779E" w14:textId="77777777" w:rsidR="00100965" w:rsidRPr="00497828" w:rsidRDefault="00100965" w:rsidP="00100965">
            <w:pPr>
              <w:jc w:val="center"/>
              <w:rPr>
                <w:color w:val="000000"/>
              </w:rPr>
            </w:pPr>
            <w:r w:rsidRPr="00497828">
              <w:rPr>
                <w:color w:val="000000"/>
              </w:rPr>
              <w:t>10</w:t>
            </w:r>
          </w:p>
        </w:tc>
        <w:tc>
          <w:tcPr>
            <w:tcW w:w="1599" w:type="dxa"/>
            <w:tcMar>
              <w:top w:w="0" w:type="dxa"/>
              <w:left w:w="108" w:type="dxa"/>
              <w:bottom w:w="0" w:type="dxa"/>
              <w:right w:w="108" w:type="dxa"/>
            </w:tcMar>
            <w:hideMark/>
          </w:tcPr>
          <w:p w14:paraId="2C07BE6B" w14:textId="77777777" w:rsidR="00100965" w:rsidRPr="00497828" w:rsidRDefault="00100965" w:rsidP="00100965">
            <w:pPr>
              <w:jc w:val="center"/>
              <w:rPr>
                <w:color w:val="000000"/>
              </w:rPr>
            </w:pPr>
            <w:r w:rsidRPr="00497828">
              <w:rPr>
                <w:color w:val="000000"/>
              </w:rPr>
              <w:t>43</w:t>
            </w:r>
          </w:p>
        </w:tc>
        <w:tc>
          <w:tcPr>
            <w:tcW w:w="1599" w:type="dxa"/>
            <w:tcMar>
              <w:top w:w="0" w:type="dxa"/>
              <w:left w:w="108" w:type="dxa"/>
              <w:bottom w:w="0" w:type="dxa"/>
              <w:right w:w="108" w:type="dxa"/>
            </w:tcMar>
            <w:hideMark/>
          </w:tcPr>
          <w:p w14:paraId="4020D66E" w14:textId="77777777" w:rsidR="00100965" w:rsidRPr="00497828" w:rsidRDefault="00100965" w:rsidP="00100965">
            <w:pPr>
              <w:jc w:val="center"/>
              <w:rPr>
                <w:color w:val="000000"/>
              </w:rPr>
            </w:pPr>
            <w:r w:rsidRPr="00497828">
              <w:rPr>
                <w:color w:val="000000"/>
              </w:rPr>
              <w:t>47</w:t>
            </w:r>
          </w:p>
        </w:tc>
      </w:tr>
      <w:tr w:rsidR="00100965" w:rsidRPr="00497828" w14:paraId="4AE75C34" w14:textId="77777777" w:rsidTr="00100965">
        <w:tc>
          <w:tcPr>
            <w:tcW w:w="1598" w:type="dxa"/>
            <w:tcMar>
              <w:top w:w="0" w:type="dxa"/>
              <w:left w:w="108" w:type="dxa"/>
              <w:bottom w:w="0" w:type="dxa"/>
              <w:right w:w="108" w:type="dxa"/>
            </w:tcMar>
            <w:hideMark/>
          </w:tcPr>
          <w:p w14:paraId="0E26B474" w14:textId="77777777" w:rsidR="00100965" w:rsidRPr="00497828" w:rsidRDefault="00100965" w:rsidP="00100965">
            <w:pPr>
              <w:rPr>
                <w:color w:val="000000"/>
              </w:rPr>
            </w:pPr>
            <w:r w:rsidRPr="00497828">
              <w:rPr>
                <w:color w:val="000000"/>
              </w:rPr>
              <w:t>2016 </w:t>
            </w:r>
          </w:p>
        </w:tc>
        <w:tc>
          <w:tcPr>
            <w:tcW w:w="1598" w:type="dxa"/>
            <w:tcMar>
              <w:top w:w="0" w:type="dxa"/>
              <w:left w:w="108" w:type="dxa"/>
              <w:bottom w:w="0" w:type="dxa"/>
              <w:right w:w="108" w:type="dxa"/>
            </w:tcMar>
            <w:hideMark/>
          </w:tcPr>
          <w:p w14:paraId="7DE585AD" w14:textId="77777777" w:rsidR="00100965" w:rsidRPr="00497828" w:rsidRDefault="00100965" w:rsidP="00100965">
            <w:pPr>
              <w:jc w:val="center"/>
              <w:rPr>
                <w:color w:val="000000"/>
              </w:rPr>
            </w:pPr>
            <w:r w:rsidRPr="00497828">
              <w:rPr>
                <w:color w:val="000000"/>
              </w:rPr>
              <w:t>29</w:t>
            </w:r>
          </w:p>
        </w:tc>
        <w:tc>
          <w:tcPr>
            <w:tcW w:w="1599" w:type="dxa"/>
            <w:tcMar>
              <w:top w:w="0" w:type="dxa"/>
              <w:left w:w="108" w:type="dxa"/>
              <w:bottom w:w="0" w:type="dxa"/>
              <w:right w:w="108" w:type="dxa"/>
            </w:tcMar>
            <w:hideMark/>
          </w:tcPr>
          <w:p w14:paraId="69463F3F" w14:textId="77777777" w:rsidR="00100965" w:rsidRPr="00497828" w:rsidRDefault="00100965" w:rsidP="00100965">
            <w:pPr>
              <w:jc w:val="center"/>
              <w:rPr>
                <w:color w:val="000000"/>
              </w:rPr>
            </w:pPr>
            <w:r w:rsidRPr="00497828">
              <w:rPr>
                <w:color w:val="000000"/>
              </w:rPr>
              <w:t>38</w:t>
            </w:r>
          </w:p>
        </w:tc>
        <w:tc>
          <w:tcPr>
            <w:tcW w:w="1599" w:type="dxa"/>
            <w:tcMar>
              <w:top w:w="0" w:type="dxa"/>
              <w:left w:w="108" w:type="dxa"/>
              <w:bottom w:w="0" w:type="dxa"/>
              <w:right w:w="108" w:type="dxa"/>
            </w:tcMar>
            <w:hideMark/>
          </w:tcPr>
          <w:p w14:paraId="46F54866" w14:textId="77777777" w:rsidR="00100965" w:rsidRPr="00497828" w:rsidRDefault="00100965" w:rsidP="00100965">
            <w:pPr>
              <w:jc w:val="center"/>
              <w:rPr>
                <w:color w:val="000000"/>
              </w:rPr>
            </w:pPr>
            <w:r w:rsidRPr="00497828">
              <w:rPr>
                <w:color w:val="000000"/>
              </w:rPr>
              <w:t>32</w:t>
            </w:r>
          </w:p>
        </w:tc>
      </w:tr>
      <w:tr w:rsidR="00100965" w:rsidRPr="00497828" w14:paraId="7168D68B" w14:textId="77777777" w:rsidTr="00100965">
        <w:tc>
          <w:tcPr>
            <w:tcW w:w="1598" w:type="dxa"/>
            <w:tcBorders>
              <w:bottom w:val="single" w:sz="12" w:space="0" w:color="auto"/>
            </w:tcBorders>
            <w:tcMar>
              <w:top w:w="0" w:type="dxa"/>
              <w:left w:w="108" w:type="dxa"/>
              <w:bottom w:w="0" w:type="dxa"/>
              <w:right w:w="108" w:type="dxa"/>
            </w:tcMar>
          </w:tcPr>
          <w:p w14:paraId="28C906FE" w14:textId="77777777" w:rsidR="00100965" w:rsidRPr="00497828" w:rsidRDefault="00100965" w:rsidP="00100965">
            <w:pPr>
              <w:rPr>
                <w:color w:val="000000"/>
              </w:rPr>
            </w:pPr>
            <w:r w:rsidRPr="00497828">
              <w:rPr>
                <w:color w:val="000000"/>
              </w:rPr>
              <w:t>2017</w:t>
            </w:r>
          </w:p>
        </w:tc>
        <w:tc>
          <w:tcPr>
            <w:tcW w:w="1598" w:type="dxa"/>
            <w:tcBorders>
              <w:bottom w:val="single" w:sz="12" w:space="0" w:color="auto"/>
            </w:tcBorders>
            <w:tcMar>
              <w:top w:w="0" w:type="dxa"/>
              <w:left w:w="108" w:type="dxa"/>
              <w:bottom w:w="0" w:type="dxa"/>
              <w:right w:w="108" w:type="dxa"/>
            </w:tcMar>
          </w:tcPr>
          <w:p w14:paraId="431DF86B" w14:textId="77777777" w:rsidR="00100965" w:rsidRPr="00497828" w:rsidRDefault="00100965" w:rsidP="00100965">
            <w:pPr>
              <w:jc w:val="center"/>
              <w:rPr>
                <w:color w:val="000000"/>
              </w:rPr>
            </w:pPr>
            <w:r w:rsidRPr="00497828">
              <w:rPr>
                <w:color w:val="000000"/>
              </w:rPr>
              <w:t>74</w:t>
            </w:r>
          </w:p>
        </w:tc>
        <w:tc>
          <w:tcPr>
            <w:tcW w:w="1599" w:type="dxa"/>
            <w:tcBorders>
              <w:bottom w:val="single" w:sz="12" w:space="0" w:color="auto"/>
            </w:tcBorders>
            <w:tcMar>
              <w:top w:w="0" w:type="dxa"/>
              <w:left w:w="108" w:type="dxa"/>
              <w:bottom w:w="0" w:type="dxa"/>
              <w:right w:w="108" w:type="dxa"/>
            </w:tcMar>
          </w:tcPr>
          <w:p w14:paraId="6FCFF8E9" w14:textId="77777777" w:rsidR="00100965" w:rsidRPr="00497828" w:rsidRDefault="00100965" w:rsidP="00100965">
            <w:pPr>
              <w:jc w:val="center"/>
              <w:rPr>
                <w:color w:val="000000"/>
              </w:rPr>
            </w:pPr>
            <w:r w:rsidRPr="00497828">
              <w:rPr>
                <w:color w:val="000000"/>
              </w:rPr>
              <w:t>13</w:t>
            </w:r>
          </w:p>
        </w:tc>
        <w:tc>
          <w:tcPr>
            <w:tcW w:w="1599" w:type="dxa"/>
            <w:tcBorders>
              <w:bottom w:val="single" w:sz="12" w:space="0" w:color="auto"/>
            </w:tcBorders>
            <w:tcMar>
              <w:top w:w="0" w:type="dxa"/>
              <w:left w:w="108" w:type="dxa"/>
              <w:bottom w:w="0" w:type="dxa"/>
              <w:right w:w="108" w:type="dxa"/>
            </w:tcMar>
          </w:tcPr>
          <w:p w14:paraId="188CECE5" w14:textId="77777777" w:rsidR="00100965" w:rsidRPr="00497828" w:rsidRDefault="00100965" w:rsidP="00100965">
            <w:pPr>
              <w:jc w:val="center"/>
              <w:rPr>
                <w:color w:val="000000"/>
              </w:rPr>
            </w:pPr>
            <w:r w:rsidRPr="00497828">
              <w:rPr>
                <w:color w:val="000000"/>
              </w:rPr>
              <w:t>13</w:t>
            </w:r>
          </w:p>
        </w:tc>
      </w:tr>
    </w:tbl>
    <w:p w14:paraId="5DFB8C07" w14:textId="77777777" w:rsidR="00100965" w:rsidRPr="00497828" w:rsidRDefault="00100965" w:rsidP="00100965">
      <w:pPr>
        <w:ind w:left="-900" w:right="-1170" w:hanging="90"/>
      </w:pPr>
    </w:p>
    <w:p w14:paraId="1637DA5D" w14:textId="77777777" w:rsidR="00100965" w:rsidRPr="00497828" w:rsidRDefault="00100965" w:rsidP="00100965">
      <w:pPr>
        <w:rPr>
          <w:color w:val="00B0F0"/>
        </w:rPr>
      </w:pPr>
    </w:p>
    <w:p w14:paraId="77C0D1E3" w14:textId="77777777" w:rsidR="00100965" w:rsidRPr="00497828" w:rsidRDefault="00100965" w:rsidP="00100965">
      <w:pPr>
        <w:rPr>
          <w:color w:val="00B0F0"/>
        </w:rPr>
      </w:pPr>
    </w:p>
    <w:p w14:paraId="3B40E2D5" w14:textId="77777777" w:rsidR="00100965" w:rsidRPr="00497828" w:rsidRDefault="00100965" w:rsidP="00100965">
      <w:pPr>
        <w:rPr>
          <w:color w:val="00B0F0"/>
        </w:rPr>
      </w:pPr>
    </w:p>
    <w:p w14:paraId="434AD879" w14:textId="77777777" w:rsidR="00100965" w:rsidRPr="00497828" w:rsidRDefault="00100965" w:rsidP="00100965">
      <w:pPr>
        <w:rPr>
          <w:color w:val="00B0F0"/>
        </w:rPr>
      </w:pPr>
    </w:p>
    <w:p w14:paraId="295F84A8" w14:textId="77777777" w:rsidR="00100965" w:rsidRPr="00497828" w:rsidRDefault="00100965" w:rsidP="00100965">
      <w:pPr>
        <w:rPr>
          <w:color w:val="00B0F0"/>
        </w:rPr>
      </w:pPr>
    </w:p>
    <w:p w14:paraId="5070EDAF" w14:textId="77777777" w:rsidR="00100965" w:rsidRPr="00497828" w:rsidRDefault="00100965" w:rsidP="00100965">
      <w:pPr>
        <w:rPr>
          <w:color w:val="00B0F0"/>
        </w:rPr>
      </w:pPr>
    </w:p>
    <w:p w14:paraId="175B2573" w14:textId="77777777" w:rsidR="00100965" w:rsidRDefault="00100965" w:rsidP="00100965"/>
    <w:p w14:paraId="1EB85C36" w14:textId="77777777" w:rsidR="00100965" w:rsidRDefault="00100965" w:rsidP="00100965"/>
    <w:p w14:paraId="21B63645" w14:textId="77777777" w:rsidR="00100965" w:rsidRPr="00497828" w:rsidRDefault="00100965" w:rsidP="00100965">
      <w:pPr>
        <w:jc w:val="both"/>
      </w:pPr>
      <w:r w:rsidRPr="00497828">
        <w:t>The table further show that in 2014, the Project did not deliver any output and this is directly linked to extension approval processes that took time and waste</w:t>
      </w:r>
      <w:r>
        <w:t>d time and</w:t>
      </w:r>
      <w:r w:rsidRPr="00497828">
        <w:t xml:space="preserve"> resources.</w:t>
      </w:r>
    </w:p>
    <w:p w14:paraId="664CC6D0" w14:textId="77777777" w:rsidR="00100965" w:rsidRPr="00497828" w:rsidRDefault="00100965" w:rsidP="00100965">
      <w:pPr>
        <w:jc w:val="both"/>
        <w:rPr>
          <w:color w:val="FF0000"/>
        </w:rPr>
      </w:pPr>
    </w:p>
    <w:p w14:paraId="2A73F9EC" w14:textId="77777777" w:rsidR="00100965" w:rsidRPr="00497828" w:rsidRDefault="00100965" w:rsidP="00100965">
      <w:pPr>
        <w:jc w:val="both"/>
      </w:pPr>
      <w:r w:rsidRPr="00497828">
        <w:t>From the Project annual reports, it was noted that a review of the implementation status of the 2014-2017 RRF had 29% of the planned activities</w:t>
      </w:r>
      <w:r>
        <w:t xml:space="preserve"> were</w:t>
      </w:r>
      <w:r w:rsidRPr="00497828">
        <w:t xml:space="preserve"> fully completed, while 38% of the activities were still ongoing and 32% </w:t>
      </w:r>
      <w:r>
        <w:t>were yet to</w:t>
      </w:r>
      <w:r w:rsidRPr="00497828">
        <w:t xml:space="preserve"> start. Out of the ongoing activities most of them were expected to be completed by the end of 2016 which would bring the project to a programmatic delivery rate of 67%. However, by end 2016, only 29% of the activities had been completed. Consultations revealed that most of the activities that were not yet started were sub activities to ongoing or completed activities and were estimated to be within reach for full implementation by December 2017 (See Table </w:t>
      </w:r>
      <w:r>
        <w:t>2</w:t>
      </w:r>
      <w:r w:rsidRPr="00497828">
        <w:t xml:space="preserve">). </w:t>
      </w:r>
    </w:p>
    <w:p w14:paraId="3E479CD7" w14:textId="77777777" w:rsidR="00100965" w:rsidRPr="00497828" w:rsidRDefault="00100965" w:rsidP="00100965">
      <w:pPr>
        <w:rPr>
          <w:lang w:eastAsia="x-none"/>
        </w:rPr>
      </w:pPr>
    </w:p>
    <w:p w14:paraId="5C58B03B" w14:textId="77777777" w:rsidR="00100965" w:rsidRDefault="00100965" w:rsidP="00100965">
      <w:pPr>
        <w:jc w:val="both"/>
        <w:rPr>
          <w:lang w:eastAsia="x-none"/>
        </w:rPr>
      </w:pPr>
      <w:r w:rsidRPr="00497828">
        <w:rPr>
          <w:lang w:eastAsia="x-none"/>
        </w:rPr>
        <w:t xml:space="preserve">In terms of overall delivery, this terminal evaluation has found that in general, the Project has delivered its planned activities due to effective and efficient coordinating effort by the </w:t>
      </w:r>
      <w:r>
        <w:rPr>
          <w:lang w:eastAsia="x-none"/>
        </w:rPr>
        <w:t>PMT a</w:t>
      </w:r>
      <w:r w:rsidRPr="00497828">
        <w:rPr>
          <w:lang w:eastAsia="x-none"/>
        </w:rPr>
        <w:t>nd the coordinating ministry. Most of the experts consulted</w:t>
      </w:r>
      <w:r>
        <w:rPr>
          <w:lang w:eastAsia="x-none"/>
        </w:rPr>
        <w:t>,</w:t>
      </w:r>
      <w:r w:rsidRPr="00497828">
        <w:rPr>
          <w:lang w:eastAsia="x-none"/>
        </w:rPr>
        <w:t xml:space="preserve"> appreciated the coordination and support provided by the Secretariat and proper reporting to share lessons among the stakeholders. </w:t>
      </w:r>
    </w:p>
    <w:p w14:paraId="516DB640" w14:textId="77777777" w:rsidR="00100965" w:rsidRPr="00497828" w:rsidRDefault="00100965" w:rsidP="00100965">
      <w:pPr>
        <w:jc w:val="both"/>
        <w:rPr>
          <w:lang w:eastAsia="x-none"/>
        </w:rPr>
      </w:pPr>
      <w:r w:rsidRPr="00497828">
        <w:rPr>
          <w:lang w:eastAsia="x-none"/>
        </w:rPr>
        <w:t xml:space="preserve"> </w:t>
      </w:r>
    </w:p>
    <w:p w14:paraId="78F5A7E3" w14:textId="77777777" w:rsidR="00100965" w:rsidRPr="00497828" w:rsidRDefault="00100965" w:rsidP="00100965">
      <w:pPr>
        <w:rPr>
          <w:lang w:eastAsia="x-none"/>
        </w:rPr>
      </w:pPr>
    </w:p>
    <w:p w14:paraId="0336AC39" w14:textId="77777777" w:rsidR="00100965" w:rsidRPr="00497828" w:rsidRDefault="00100965" w:rsidP="00100965">
      <w:pPr>
        <w:jc w:val="both"/>
        <w:rPr>
          <w:lang w:eastAsia="x-none"/>
        </w:rPr>
      </w:pPr>
      <w:r>
        <w:rPr>
          <w:lang w:eastAsia="x-none"/>
        </w:rPr>
        <w:t>T</w:t>
      </w:r>
      <w:r w:rsidRPr="00497828">
        <w:rPr>
          <w:lang w:eastAsia="x-none"/>
        </w:rPr>
        <w:t>he activities were implemented according to plan due to the coordination arrangements that were strengthened by MFEPD. The existence of Technical Advisor within the Coordinating agency provided more support and guidance that helped MDAs to achieve their outputs.</w:t>
      </w:r>
    </w:p>
    <w:p w14:paraId="6379CAD1" w14:textId="77777777" w:rsidR="00100965" w:rsidRPr="00497828" w:rsidRDefault="00100965" w:rsidP="00100965">
      <w:pPr>
        <w:rPr>
          <w:lang w:eastAsia="x-none"/>
        </w:rPr>
      </w:pPr>
    </w:p>
    <w:p w14:paraId="5266920A" w14:textId="77777777" w:rsidR="00100965" w:rsidRPr="00497828" w:rsidRDefault="00100965" w:rsidP="00100965">
      <w:pPr>
        <w:pStyle w:val="Heading3"/>
      </w:pPr>
      <w:bookmarkStart w:id="84" w:name="_Toc519987117"/>
      <w:r w:rsidRPr="00497828">
        <w:t>4.2.4 Financial management</w:t>
      </w:r>
      <w:bookmarkEnd w:id="84"/>
    </w:p>
    <w:p w14:paraId="43FD5982" w14:textId="77777777" w:rsidR="00100965" w:rsidRPr="00497828" w:rsidRDefault="00100965" w:rsidP="00100965">
      <w:pPr>
        <w:rPr>
          <w:lang w:eastAsia="x-none"/>
        </w:rPr>
      </w:pPr>
    </w:p>
    <w:p w14:paraId="695F9BD4" w14:textId="77777777" w:rsidR="00100965" w:rsidRPr="00497828" w:rsidRDefault="00100965" w:rsidP="00100965">
      <w:pPr>
        <w:jc w:val="both"/>
      </w:pPr>
      <w:r w:rsidRPr="00497828">
        <w:t>Literature review and consultations revealed that in general, the programmatic and the financial delivery were well aligned. The financial delivery in all the years was reasonable when compared to the activities that were completed. In some cases, the expenditure was exceeding the budget due to several reasons covered in section 4.5. For example, PEI-II funds in 2015 exceeded the budget by $204,540, while the TRAC expenditure remained at $21,398. Literature show that while $102,617 of the over expenditure was absorbed by the under- expenditure from 2014 the project ate into the PEI-II 2016/17 budget by $101,923. As a result, to adjust for the 2015 over expenditure on PEI funds it had in July 2016 there was an agreement with UNDP CO that the 2016 TRAC resources should be increased to $270,000 and PEI resources decreased to $310,398. In this way $371,073 PEI funds were made available to PEI Malawi in 2017 based on the budget projection. However, the terminal evaluation did not align the expenditure against the activities to form the basis for comparison. This could be analysed in details if such data is available.</w:t>
      </w:r>
    </w:p>
    <w:p w14:paraId="13E9F86C" w14:textId="77777777" w:rsidR="00100965" w:rsidRPr="00497828" w:rsidRDefault="00100965" w:rsidP="00100965">
      <w:pPr>
        <w:jc w:val="both"/>
      </w:pPr>
    </w:p>
    <w:p w14:paraId="11EC0A00" w14:textId="77777777" w:rsidR="00100965" w:rsidRPr="00497828" w:rsidRDefault="00100965" w:rsidP="00100965">
      <w:pPr>
        <w:pStyle w:val="Heading3"/>
      </w:pPr>
      <w:bookmarkStart w:id="85" w:name="_Toc519987118"/>
      <w:r w:rsidRPr="00497828">
        <w:t>4.2.5 Monitoring and evaluation</w:t>
      </w:r>
      <w:bookmarkEnd w:id="85"/>
    </w:p>
    <w:p w14:paraId="27484F69" w14:textId="77777777" w:rsidR="00100965" w:rsidRPr="00497828" w:rsidRDefault="00100965" w:rsidP="00100965">
      <w:pPr>
        <w:rPr>
          <w:lang w:eastAsia="x-none"/>
        </w:rPr>
      </w:pPr>
    </w:p>
    <w:p w14:paraId="1C1B2578" w14:textId="77777777" w:rsidR="00100965" w:rsidRDefault="00100965" w:rsidP="00100965">
      <w:pPr>
        <w:jc w:val="both"/>
        <w:rPr>
          <w:lang w:eastAsia="x-none"/>
        </w:rPr>
      </w:pPr>
      <w:r w:rsidRPr="00497828">
        <w:rPr>
          <w:lang w:eastAsia="x-none"/>
        </w:rPr>
        <w:t>The terminal evaluation has found that several interventions were in place to monitor and have provided periodic review of the Project. The role of various structures including that of PEI- Nairobi, UNDP PEI Advisor, UNDP-Malawi office and the Coordination unit have been covered in Section 4.2.2.</w:t>
      </w:r>
    </w:p>
    <w:p w14:paraId="58793A85" w14:textId="77777777" w:rsidR="00100965" w:rsidRPr="00497828" w:rsidRDefault="00100965" w:rsidP="00100965">
      <w:pPr>
        <w:jc w:val="both"/>
        <w:rPr>
          <w:lang w:eastAsia="x-none"/>
        </w:rPr>
      </w:pPr>
    </w:p>
    <w:p w14:paraId="3DC6D68F" w14:textId="77777777" w:rsidR="00100965" w:rsidRPr="00497828" w:rsidRDefault="00100965" w:rsidP="00100965">
      <w:pPr>
        <w:jc w:val="both"/>
        <w:rPr>
          <w:lang w:eastAsia="x-none"/>
        </w:rPr>
      </w:pPr>
    </w:p>
    <w:p w14:paraId="1022086A" w14:textId="77777777" w:rsidR="00100965" w:rsidRPr="00497828" w:rsidRDefault="00100965" w:rsidP="00100965">
      <w:pPr>
        <w:jc w:val="both"/>
        <w:rPr>
          <w:lang w:eastAsia="x-none"/>
        </w:rPr>
      </w:pPr>
      <w:r w:rsidRPr="00497828">
        <w:rPr>
          <w:lang w:eastAsia="x-none"/>
        </w:rPr>
        <w:t xml:space="preserve">Within the implementation arrangements, PEI-II had several forums and symposiums to share lessons and allow inputs to the implementation of the Project. Both the Steering and Technical Committees provided the required guidance to the implementation of the Project throughout the period. The most important aspects for reviewing the Project was through the Internal Mid Term Review that </w:t>
      </w:r>
      <w:r>
        <w:rPr>
          <w:lang w:eastAsia="x-none"/>
        </w:rPr>
        <w:t>addressed several</w:t>
      </w:r>
      <w:r w:rsidRPr="00497828">
        <w:rPr>
          <w:lang w:eastAsia="x-none"/>
        </w:rPr>
        <w:t xml:space="preserve"> areas</w:t>
      </w:r>
      <w:r>
        <w:rPr>
          <w:lang w:eastAsia="x-none"/>
        </w:rPr>
        <w:t xml:space="preserve"> including the provision of </w:t>
      </w:r>
      <w:r w:rsidRPr="00497828">
        <w:rPr>
          <w:lang w:eastAsia="x-none"/>
        </w:rPr>
        <w:t>the new direction of the Project including change of the impact.</w:t>
      </w:r>
    </w:p>
    <w:p w14:paraId="04A98388" w14:textId="77777777" w:rsidR="00100965" w:rsidRPr="00497828" w:rsidRDefault="00100965" w:rsidP="00100965">
      <w:pPr>
        <w:jc w:val="both"/>
      </w:pPr>
    </w:p>
    <w:p w14:paraId="7627B4A5" w14:textId="77777777" w:rsidR="00100965" w:rsidRPr="00497828" w:rsidRDefault="00100965" w:rsidP="00100965">
      <w:pPr>
        <w:jc w:val="both"/>
      </w:pPr>
      <w:r w:rsidRPr="00497828">
        <w:t xml:space="preserve">PEI-II had a Monitoring and Reporting framework (Prodoc has also different indicators and targets) which is used for reporting even at regional and global level, PEI-II had its own Monitoring and Reporting Framework that was used to report to donors. The terminal evaluation found that these frameworks are quite robust and heavy and were taking too much of the time to provide all the required information. This was even worse knowing that the coordination unit had also to report within the UNDP system because PEI Malawi was an integral part of the UNDP Country Malawi document. It was revealed that the monitoring system was sophisticated way of monitoring the impact with a grading system having both qualitative and quantitative indicators. </w:t>
      </w:r>
    </w:p>
    <w:p w14:paraId="6C4A1FA4" w14:textId="77777777" w:rsidR="00100965" w:rsidRPr="00497828" w:rsidRDefault="00100965" w:rsidP="00100965">
      <w:pPr>
        <w:jc w:val="both"/>
      </w:pPr>
    </w:p>
    <w:p w14:paraId="72ACC099" w14:textId="77777777" w:rsidR="00100965" w:rsidRPr="00497828" w:rsidRDefault="00100965" w:rsidP="00100965">
      <w:pPr>
        <w:jc w:val="both"/>
      </w:pPr>
      <w:r w:rsidRPr="00497828">
        <w:t>For example, for qualitative, the system could measure the level of coordination and give a grade depending on how the coordination was and whether its led by the government. In this case, Malawi got a level of 4 out of 5 due to government commitment in the coordination of the interventions. Quantitative indicators will include number of policies approved and adopted by the government with support from PEI.</w:t>
      </w:r>
    </w:p>
    <w:p w14:paraId="6865AEAE" w14:textId="77777777" w:rsidR="00100965" w:rsidRPr="00497828" w:rsidRDefault="00100965" w:rsidP="00100965"/>
    <w:p w14:paraId="1FEB4837" w14:textId="77777777" w:rsidR="00100965" w:rsidRPr="00497828" w:rsidRDefault="00100965" w:rsidP="00100965">
      <w:r w:rsidRPr="00497828">
        <w:t>Findings have revealed that the linkage between M and E framework among PEI- Nairobi, project level and UNDP systems was very weak. For example, PEI- Nairobi has more interest on the data that was generated by the programme and yet UNDP and even some of the gove</w:t>
      </w:r>
      <w:r>
        <w:t>rnment of Malawi departments do</w:t>
      </w:r>
      <w:r w:rsidRPr="00497828">
        <w:t xml:space="preserve"> not have the data. </w:t>
      </w:r>
    </w:p>
    <w:p w14:paraId="203E3B40" w14:textId="77777777" w:rsidR="00100965" w:rsidRPr="00497828" w:rsidRDefault="00100965" w:rsidP="00100965"/>
    <w:p w14:paraId="0E73D4DA" w14:textId="77777777" w:rsidR="00100965" w:rsidRPr="00802017" w:rsidRDefault="00100965" w:rsidP="00100965">
      <w:pPr>
        <w:pStyle w:val="CommentText"/>
        <w:jc w:val="both"/>
        <w:rPr>
          <w:sz w:val="24"/>
          <w:szCs w:val="24"/>
        </w:rPr>
      </w:pPr>
      <w:r>
        <w:rPr>
          <w:sz w:val="24"/>
          <w:szCs w:val="24"/>
        </w:rPr>
        <w:t>Although that was the case,</w:t>
      </w:r>
      <w:r w:rsidRPr="00802017">
        <w:rPr>
          <w:sz w:val="24"/>
          <w:szCs w:val="24"/>
        </w:rPr>
        <w:t xml:space="preserve"> consultations revealed that the M&amp;E Frameworks and the kind of information needed for monitoring by different agencies differed in some case and some of these have been defined by the overall global framework and also for comparative analysis among the PEIs in different countries. It is from these set</w:t>
      </w:r>
      <w:r>
        <w:rPr>
          <w:sz w:val="24"/>
          <w:szCs w:val="24"/>
        </w:rPr>
        <w:t>s</w:t>
      </w:r>
      <w:r w:rsidRPr="00802017">
        <w:rPr>
          <w:sz w:val="24"/>
          <w:szCs w:val="24"/>
        </w:rPr>
        <w:t xml:space="preserve"> of data required by PE</w:t>
      </w:r>
      <w:r>
        <w:rPr>
          <w:sz w:val="24"/>
          <w:szCs w:val="24"/>
        </w:rPr>
        <w:t>I</w:t>
      </w:r>
      <w:r w:rsidRPr="00802017">
        <w:rPr>
          <w:sz w:val="24"/>
          <w:szCs w:val="24"/>
        </w:rPr>
        <w:t xml:space="preserve"> which for example the UNDP or government would not need that w</w:t>
      </w:r>
      <w:r>
        <w:rPr>
          <w:sz w:val="24"/>
          <w:szCs w:val="24"/>
        </w:rPr>
        <w:t xml:space="preserve">ould </w:t>
      </w:r>
      <w:r w:rsidRPr="00802017">
        <w:rPr>
          <w:sz w:val="24"/>
          <w:szCs w:val="24"/>
        </w:rPr>
        <w:t>help global PE</w:t>
      </w:r>
      <w:r>
        <w:rPr>
          <w:sz w:val="24"/>
          <w:szCs w:val="24"/>
        </w:rPr>
        <w:t>I</w:t>
      </w:r>
      <w:r w:rsidRPr="00802017">
        <w:rPr>
          <w:sz w:val="24"/>
          <w:szCs w:val="24"/>
        </w:rPr>
        <w:t xml:space="preserve"> rank countries</w:t>
      </w:r>
      <w:r>
        <w:rPr>
          <w:sz w:val="24"/>
          <w:szCs w:val="24"/>
        </w:rPr>
        <w:t>.</w:t>
      </w:r>
      <w:r w:rsidRPr="00802017">
        <w:rPr>
          <w:sz w:val="24"/>
          <w:szCs w:val="24"/>
        </w:rPr>
        <w:t xml:space="preserve"> </w:t>
      </w:r>
    </w:p>
    <w:p w14:paraId="0CB9776E" w14:textId="77777777" w:rsidR="00100965" w:rsidRPr="00497828" w:rsidRDefault="00100965" w:rsidP="00100965">
      <w:pPr>
        <w:rPr>
          <w:lang w:eastAsia="x-none"/>
        </w:rPr>
      </w:pPr>
    </w:p>
    <w:tbl>
      <w:tblPr>
        <w:tblStyle w:val="TableGrid"/>
        <w:tblW w:w="0" w:type="auto"/>
        <w:tblLook w:val="04A0" w:firstRow="1" w:lastRow="0" w:firstColumn="1" w:lastColumn="0" w:noHBand="0" w:noVBand="1"/>
      </w:tblPr>
      <w:tblGrid>
        <w:gridCol w:w="1885"/>
        <w:gridCol w:w="7707"/>
      </w:tblGrid>
      <w:tr w:rsidR="00100965" w:rsidRPr="00497828" w14:paraId="11EA1A69" w14:textId="77777777" w:rsidTr="00100965">
        <w:trPr>
          <w:trHeight w:val="1241"/>
        </w:trPr>
        <w:tc>
          <w:tcPr>
            <w:tcW w:w="1885" w:type="dxa"/>
          </w:tcPr>
          <w:p w14:paraId="42276E55" w14:textId="77777777" w:rsidR="00100965" w:rsidRPr="00497828" w:rsidRDefault="00100965" w:rsidP="00100965">
            <w:pPr>
              <w:rPr>
                <w:lang w:eastAsia="x-none"/>
              </w:rPr>
            </w:pPr>
            <w:r w:rsidRPr="00497828">
              <w:rPr>
                <w:noProof/>
                <w:sz w:val="28"/>
                <w:szCs w:val="28"/>
                <w:lang w:eastAsia="en-GB"/>
              </w:rPr>
              <w:drawing>
                <wp:anchor distT="0" distB="0" distL="114300" distR="114300" simplePos="0" relativeHeight="251659264" behindDoc="0" locked="0" layoutInCell="1" allowOverlap="1" wp14:anchorId="04AD5564" wp14:editId="08B180C6">
                  <wp:simplePos x="0" y="0"/>
                  <wp:positionH relativeFrom="column">
                    <wp:posOffset>-6350</wp:posOffset>
                  </wp:positionH>
                  <wp:positionV relativeFrom="paragraph">
                    <wp:posOffset>119380</wp:posOffset>
                  </wp:positionV>
                  <wp:extent cx="777240" cy="594360"/>
                  <wp:effectExtent l="0" t="0" r="10160" b="0"/>
                  <wp:wrapSquare wrapText="bothSides"/>
                  <wp:docPr id="15" name="Picture 2" descr="C:\Users\hppc\AppData\Local\Microsoft\Windows\INetCache\IE\J2U1JAIO\Finger-pointing-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AppData\Local\Microsoft\Windows\INetCache\IE\J2U1JAIO\Finger-pointing-icon[1].png"/>
                          <pic:cNvPicPr>
                            <a:picLocks noChangeAspect="1" noChangeArrowheads="1"/>
                          </pic:cNvPicPr>
                        </pic:nvPicPr>
                        <pic:blipFill>
                          <a:blip r:embed="rId18" cstate="print"/>
                          <a:srcRect/>
                          <a:stretch>
                            <a:fillRect/>
                          </a:stretch>
                        </pic:blipFill>
                        <pic:spPr bwMode="auto">
                          <a:xfrm>
                            <a:off x="0" y="0"/>
                            <a:ext cx="77724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707" w:type="dxa"/>
          </w:tcPr>
          <w:p w14:paraId="7DC095A2" w14:textId="77777777" w:rsidR="00100965" w:rsidRPr="00497828" w:rsidRDefault="00100965" w:rsidP="00100965">
            <w:pPr>
              <w:rPr>
                <w:i/>
              </w:rPr>
            </w:pPr>
          </w:p>
          <w:p w14:paraId="60395120" w14:textId="77777777" w:rsidR="00100965" w:rsidRPr="009C1F2F" w:rsidRDefault="00100965" w:rsidP="00100965">
            <w:pPr>
              <w:jc w:val="both"/>
            </w:pPr>
            <w:r w:rsidRPr="009C1F2F">
              <w:t>There is need to design a data management or M and E framework that will be able to track data from level</w:t>
            </w:r>
            <w:r>
              <w:t xml:space="preserve"> of</w:t>
            </w:r>
            <w:r w:rsidRPr="009C1F2F">
              <w:t xml:space="preserve"> interventions to a central government and UNDP system. This will allow to make critical decisions as well as to design programmes based on empirical data.</w:t>
            </w:r>
          </w:p>
        </w:tc>
      </w:tr>
    </w:tbl>
    <w:p w14:paraId="5D03E331" w14:textId="77777777" w:rsidR="00100965" w:rsidRPr="00497828" w:rsidRDefault="00100965" w:rsidP="00100965"/>
    <w:p w14:paraId="792FBFB7" w14:textId="77777777" w:rsidR="00100965" w:rsidRPr="00497828" w:rsidRDefault="00100965" w:rsidP="00100965"/>
    <w:p w14:paraId="37DAC56B" w14:textId="77777777" w:rsidR="00100965" w:rsidRPr="00497828" w:rsidRDefault="00100965" w:rsidP="00100965">
      <w:pPr>
        <w:jc w:val="both"/>
      </w:pPr>
      <w:r w:rsidRPr="00497828">
        <w:t xml:space="preserve">Outcome indicators were dealing with behavioural change and findings have shown that there was an increase on government budget allocation to the ENRM sector, a key change that can trigger better ENRM management and hence poverty reduction. The findings have </w:t>
      </w:r>
      <w:r>
        <w:t xml:space="preserve">also </w:t>
      </w:r>
      <w:r w:rsidRPr="00497828">
        <w:t xml:space="preserve">shown that the PEI-II was supporting policies that reflect integration of ENRM issues. </w:t>
      </w:r>
      <w:r w:rsidRPr="00497828">
        <w:rPr>
          <w:lang w:eastAsia="x-none"/>
        </w:rPr>
        <w:t>It was noted that all the policy documents have an M and E section but it was not a</w:t>
      </w:r>
      <w:r>
        <w:rPr>
          <w:lang w:eastAsia="x-none"/>
        </w:rPr>
        <w:t>ligned to any budget as such at</w:t>
      </w:r>
      <w:r w:rsidRPr="00497828">
        <w:rPr>
          <w:lang w:eastAsia="x-none"/>
        </w:rPr>
        <w:t xml:space="preserve"> the time of evaluation, most of the policies were not reviewed or monitored. </w:t>
      </w:r>
    </w:p>
    <w:p w14:paraId="5ED4701D" w14:textId="77777777" w:rsidR="00100965" w:rsidRPr="00497828" w:rsidRDefault="00100965" w:rsidP="00100965">
      <w:pPr>
        <w:rPr>
          <w:i/>
        </w:rPr>
      </w:pPr>
    </w:p>
    <w:p w14:paraId="16DDE500" w14:textId="77777777" w:rsidR="00100965" w:rsidRPr="00497828" w:rsidRDefault="00100965" w:rsidP="00100965">
      <w:pPr>
        <w:pStyle w:val="Heading3"/>
      </w:pPr>
      <w:bookmarkStart w:id="86" w:name="_Toc519987119"/>
      <w:r w:rsidRPr="00497828">
        <w:t>4.2.6 Coordination, collaboration and Partnerships</w:t>
      </w:r>
      <w:bookmarkEnd w:id="86"/>
    </w:p>
    <w:p w14:paraId="59A6EA05" w14:textId="77777777" w:rsidR="00100965" w:rsidRPr="00497828" w:rsidRDefault="00100965" w:rsidP="00100965">
      <w:pPr>
        <w:rPr>
          <w:lang w:eastAsia="x-none"/>
        </w:rPr>
      </w:pPr>
    </w:p>
    <w:p w14:paraId="736CA46B" w14:textId="77777777" w:rsidR="00100965" w:rsidRDefault="00100965" w:rsidP="00100965">
      <w:pPr>
        <w:jc w:val="both"/>
        <w:rPr>
          <w:lang w:eastAsia="x-none"/>
        </w:rPr>
      </w:pPr>
      <w:r w:rsidRPr="00497828">
        <w:rPr>
          <w:lang w:eastAsia="x-none"/>
        </w:rPr>
        <w:t xml:space="preserve">The One-UN concept, allowed the creation of partnership between the UN Environment and UNDP. At Country level, FAO as a formal partner of PEI supported several interventions including the Soil Loss Assessment, the National Agriculture Policy and the NECCCS. UN Women </w:t>
      </w:r>
      <w:r>
        <w:rPr>
          <w:lang w:eastAsia="x-none"/>
        </w:rPr>
        <w:t>jointly worked with PEI on</w:t>
      </w:r>
      <w:r w:rsidRPr="00497828">
        <w:rPr>
          <w:lang w:eastAsia="x-none"/>
        </w:rPr>
        <w:t xml:space="preserve"> the study on gender gap productivity in agriculture. </w:t>
      </w:r>
      <w:r>
        <w:rPr>
          <w:lang w:eastAsia="x-none"/>
        </w:rPr>
        <w:t>This was also supported by the Royal Norwegian Embassy and the World Bank</w:t>
      </w:r>
    </w:p>
    <w:p w14:paraId="29EC9E93" w14:textId="77777777" w:rsidR="00100965" w:rsidRDefault="00100965" w:rsidP="00100965">
      <w:pPr>
        <w:jc w:val="both"/>
        <w:rPr>
          <w:lang w:eastAsia="x-none"/>
        </w:rPr>
      </w:pPr>
      <w:r>
        <w:rPr>
          <w:lang w:eastAsia="x-none"/>
        </w:rPr>
        <w:t xml:space="preserve"> </w:t>
      </w:r>
    </w:p>
    <w:p w14:paraId="758C310F" w14:textId="77777777" w:rsidR="00100965" w:rsidRDefault="00100965" w:rsidP="00100965">
      <w:pPr>
        <w:jc w:val="both"/>
        <w:rPr>
          <w:lang w:eastAsia="x-none"/>
        </w:rPr>
      </w:pPr>
      <w:r>
        <w:rPr>
          <w:lang w:eastAsia="x-none"/>
        </w:rPr>
        <w:t xml:space="preserve">It was further revealed that </w:t>
      </w:r>
      <w:r>
        <w:t xml:space="preserve">PEI and UN Women Regional Offices worked together in gender gap studies training and developing joint proposals. </w:t>
      </w:r>
      <w:r>
        <w:rPr>
          <w:lang w:eastAsia="x-none"/>
        </w:rPr>
        <w:t>There was also a strong linkage with other countries implementing PEI Interventions and lesson from these regional activities were shared during global meetings.</w:t>
      </w:r>
    </w:p>
    <w:p w14:paraId="1E430D7A" w14:textId="77777777" w:rsidR="00100965" w:rsidRDefault="00100965" w:rsidP="00100965">
      <w:pPr>
        <w:rPr>
          <w:lang w:eastAsia="x-none"/>
        </w:rPr>
      </w:pPr>
    </w:p>
    <w:p w14:paraId="0D68D312" w14:textId="77777777" w:rsidR="00100965" w:rsidRPr="00497828" w:rsidRDefault="00100965" w:rsidP="00100965">
      <w:pPr>
        <w:contextualSpacing/>
        <w:jc w:val="both"/>
      </w:pPr>
      <w:r w:rsidRPr="00497828">
        <w:t xml:space="preserve">At regional level, the Programme utilised the regional PEI Forum as a platform to share experiences in the implementation of the project in the African Region. Other partners mentioned in the Programme Document include Centre for Environmental Policy Advocacy (CEPA), Leadership for Environment and Development –South Eastern Africa (Lead SEA), </w:t>
      </w:r>
      <w:r>
        <w:t xml:space="preserve">and </w:t>
      </w:r>
      <w:r w:rsidRPr="00497828">
        <w:t>Coordination Unit for the Rehabilitation of Environment (CURE).</w:t>
      </w:r>
    </w:p>
    <w:p w14:paraId="0976138A" w14:textId="77777777" w:rsidR="00100965" w:rsidRPr="00497828" w:rsidRDefault="00100965" w:rsidP="00100965">
      <w:pPr>
        <w:jc w:val="both"/>
        <w:rPr>
          <w:lang w:eastAsia="x-none"/>
        </w:rPr>
      </w:pPr>
    </w:p>
    <w:p w14:paraId="11D838E0" w14:textId="77777777" w:rsidR="00100965" w:rsidRPr="00497828" w:rsidRDefault="00100965" w:rsidP="00100965">
      <w:pPr>
        <w:jc w:val="both"/>
        <w:rPr>
          <w:lang w:eastAsia="x-none"/>
        </w:rPr>
      </w:pPr>
      <w:r w:rsidRPr="00497828">
        <w:rPr>
          <w:lang w:eastAsia="x-none"/>
        </w:rPr>
        <w:t>Most of the MDAs that participated in the PEI-II were directly dealing with ENRM related issues and had outdated policies which made it difficult to effectively implement</w:t>
      </w:r>
      <w:r>
        <w:rPr>
          <w:lang w:eastAsia="x-none"/>
        </w:rPr>
        <w:t xml:space="preserve"> their initiatives</w:t>
      </w:r>
      <w:r w:rsidRPr="00497828">
        <w:rPr>
          <w:lang w:eastAsia="x-none"/>
        </w:rPr>
        <w:t xml:space="preserve">. The review of policies was necessary to include issues that have emerged over the last few years including climate change. Most   MDAs are also critical </w:t>
      </w:r>
      <w:r w:rsidRPr="00497828">
        <w:rPr>
          <w:lang w:val="en-US" w:eastAsia="x-none"/>
        </w:rPr>
        <w:t>in environmental protection, Natural Resource Management, and poverty reduction and they are amongst the key institutions championing the development agenda and monitoring the government investments.</w:t>
      </w:r>
    </w:p>
    <w:p w14:paraId="2F0AB581" w14:textId="77777777" w:rsidR="00100965" w:rsidRPr="00497828" w:rsidRDefault="00100965" w:rsidP="00100965">
      <w:pPr>
        <w:jc w:val="both"/>
      </w:pPr>
    </w:p>
    <w:p w14:paraId="48E1DE52" w14:textId="77777777" w:rsidR="00100965" w:rsidRPr="00497828" w:rsidRDefault="00100965" w:rsidP="00100965">
      <w:pPr>
        <w:jc w:val="both"/>
      </w:pPr>
      <w:r w:rsidRPr="00497828">
        <w:t xml:space="preserve">Consultations and literature review </w:t>
      </w:r>
      <w:r>
        <w:t>indicated</w:t>
      </w:r>
      <w:r w:rsidRPr="00497828">
        <w:t xml:space="preserve"> that there were several efforts to coordinate and collaborate with other interventions at national level (See Table </w:t>
      </w:r>
      <w:r>
        <w:t>3</w:t>
      </w:r>
      <w:r w:rsidRPr="00497828">
        <w:t xml:space="preserve">). First and foremost, it is very clear that consultants, few development partners and indeed the government of Malawi contributed to the success of the programme. </w:t>
      </w:r>
    </w:p>
    <w:p w14:paraId="1C1ABC12" w14:textId="77777777" w:rsidR="00100965" w:rsidRPr="00497828" w:rsidRDefault="00100965" w:rsidP="00100965">
      <w:pPr>
        <w:jc w:val="both"/>
      </w:pPr>
    </w:p>
    <w:p w14:paraId="48ADAE91" w14:textId="77777777" w:rsidR="00100965" w:rsidRPr="00497828" w:rsidRDefault="00100965" w:rsidP="00100965">
      <w:pPr>
        <w:jc w:val="both"/>
      </w:pPr>
    </w:p>
    <w:p w14:paraId="4A0EDB13" w14:textId="77777777" w:rsidR="00100965" w:rsidRDefault="00100965" w:rsidP="00100965">
      <w:pPr>
        <w:jc w:val="both"/>
      </w:pPr>
    </w:p>
    <w:p w14:paraId="36F73F0B" w14:textId="77777777" w:rsidR="00100965" w:rsidRDefault="00100965" w:rsidP="00100965">
      <w:pPr>
        <w:jc w:val="both"/>
      </w:pPr>
    </w:p>
    <w:p w14:paraId="463A6C5A" w14:textId="77777777" w:rsidR="00100965" w:rsidRDefault="00100965" w:rsidP="00100965">
      <w:pPr>
        <w:jc w:val="both"/>
      </w:pPr>
    </w:p>
    <w:p w14:paraId="4A5B8CFD" w14:textId="77777777" w:rsidR="00100965" w:rsidRDefault="00100965" w:rsidP="00100965">
      <w:pPr>
        <w:jc w:val="both"/>
      </w:pPr>
    </w:p>
    <w:p w14:paraId="353CAD03" w14:textId="77777777" w:rsidR="00100965" w:rsidRDefault="00100965" w:rsidP="00100965">
      <w:pPr>
        <w:jc w:val="both"/>
      </w:pPr>
    </w:p>
    <w:p w14:paraId="73C62387" w14:textId="77777777" w:rsidR="00100965" w:rsidRDefault="00100965" w:rsidP="00100965">
      <w:pPr>
        <w:jc w:val="both"/>
      </w:pPr>
    </w:p>
    <w:p w14:paraId="134DF146" w14:textId="77777777" w:rsidR="00100965" w:rsidRDefault="00100965" w:rsidP="00100965">
      <w:pPr>
        <w:jc w:val="both"/>
      </w:pPr>
    </w:p>
    <w:p w14:paraId="302DCE64" w14:textId="77777777" w:rsidR="00100965" w:rsidRDefault="00100965" w:rsidP="00100965">
      <w:pPr>
        <w:jc w:val="both"/>
      </w:pPr>
    </w:p>
    <w:p w14:paraId="6853A280" w14:textId="77777777" w:rsidR="00100965" w:rsidRDefault="00100965" w:rsidP="00100965">
      <w:pPr>
        <w:jc w:val="both"/>
      </w:pPr>
    </w:p>
    <w:p w14:paraId="6B8DEFF9" w14:textId="77777777" w:rsidR="00100965" w:rsidRDefault="00100965" w:rsidP="00100965">
      <w:pPr>
        <w:jc w:val="both"/>
      </w:pPr>
    </w:p>
    <w:p w14:paraId="3F3C1DBE" w14:textId="77777777" w:rsidR="00100965" w:rsidRDefault="00100965" w:rsidP="00100965">
      <w:pPr>
        <w:jc w:val="both"/>
      </w:pPr>
    </w:p>
    <w:p w14:paraId="004DC64A" w14:textId="77777777" w:rsidR="00100965" w:rsidRPr="00497828" w:rsidRDefault="00100965" w:rsidP="00100965">
      <w:pPr>
        <w:jc w:val="both"/>
      </w:pPr>
    </w:p>
    <w:p w14:paraId="42BCA434" w14:textId="77777777" w:rsidR="00100965" w:rsidRPr="00497828" w:rsidRDefault="00100965" w:rsidP="00100965"/>
    <w:p w14:paraId="59F435E2" w14:textId="77777777" w:rsidR="00100965" w:rsidRPr="00497828" w:rsidRDefault="00100965" w:rsidP="00100965">
      <w:pPr>
        <w:pStyle w:val="Caption"/>
      </w:pPr>
      <w:bookmarkStart w:id="87" w:name="_Toc519962868"/>
      <w:r w:rsidRPr="00497828">
        <w:t xml:space="preserve">Table </w:t>
      </w:r>
      <w:r>
        <w:fldChar w:fldCharType="begin"/>
      </w:r>
      <w:r>
        <w:instrText xml:space="preserve"> SEQ Table \* ARABIC </w:instrText>
      </w:r>
      <w:r>
        <w:fldChar w:fldCharType="separate"/>
      </w:r>
      <w:r>
        <w:rPr>
          <w:noProof/>
        </w:rPr>
        <w:t>3</w:t>
      </w:r>
      <w:r>
        <w:rPr>
          <w:noProof/>
        </w:rPr>
        <w:fldChar w:fldCharType="end"/>
      </w:r>
      <w:r w:rsidRPr="00497828">
        <w:t>: Selected areas where stakeholders were engaged</w:t>
      </w:r>
      <w:bookmarkEnd w:id="87"/>
    </w:p>
    <w:p w14:paraId="08C402E9" w14:textId="77777777" w:rsidR="00100965" w:rsidRPr="00497828" w:rsidRDefault="00100965" w:rsidP="00100965"/>
    <w:tbl>
      <w:tblPr>
        <w:tblStyle w:val="TableGrid"/>
        <w:tblW w:w="11443" w:type="dxa"/>
        <w:tblInd w:w="-73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1260"/>
        <w:gridCol w:w="1543"/>
        <w:gridCol w:w="1530"/>
        <w:gridCol w:w="1170"/>
        <w:gridCol w:w="1080"/>
        <w:gridCol w:w="1530"/>
      </w:tblGrid>
      <w:tr w:rsidR="00100965" w:rsidRPr="00497828" w14:paraId="4DC60B46" w14:textId="77777777" w:rsidTr="00100965">
        <w:tc>
          <w:tcPr>
            <w:tcW w:w="3330" w:type="dxa"/>
            <w:vMerge w:val="restart"/>
            <w:tcBorders>
              <w:top w:val="single" w:sz="12" w:space="0" w:color="auto"/>
              <w:bottom w:val="nil"/>
            </w:tcBorders>
            <w:shd w:val="clear" w:color="auto" w:fill="B4C6E7" w:themeFill="accent5" w:themeFillTint="66"/>
          </w:tcPr>
          <w:p w14:paraId="62B05605" w14:textId="77777777" w:rsidR="00100965" w:rsidRPr="00497828" w:rsidRDefault="00100965" w:rsidP="00100965">
            <w:r w:rsidRPr="00497828">
              <w:t>Type of stakeholder</w:t>
            </w:r>
          </w:p>
        </w:tc>
        <w:tc>
          <w:tcPr>
            <w:tcW w:w="8113" w:type="dxa"/>
            <w:gridSpan w:val="6"/>
            <w:tcBorders>
              <w:top w:val="single" w:sz="12" w:space="0" w:color="auto"/>
              <w:bottom w:val="nil"/>
            </w:tcBorders>
            <w:shd w:val="clear" w:color="auto" w:fill="B4C6E7" w:themeFill="accent5" w:themeFillTint="66"/>
          </w:tcPr>
          <w:p w14:paraId="21E0F28F" w14:textId="77777777" w:rsidR="00100965" w:rsidRPr="00497828" w:rsidRDefault="00100965" w:rsidP="00100965">
            <w:pPr>
              <w:jc w:val="center"/>
            </w:pPr>
            <w:r w:rsidRPr="00497828">
              <w:t>Area of engagement/collaboration</w:t>
            </w:r>
          </w:p>
        </w:tc>
      </w:tr>
      <w:tr w:rsidR="00100965" w:rsidRPr="00497828" w14:paraId="287A37E8" w14:textId="77777777" w:rsidTr="00100965">
        <w:tc>
          <w:tcPr>
            <w:tcW w:w="3330" w:type="dxa"/>
            <w:vMerge/>
            <w:tcBorders>
              <w:top w:val="nil"/>
              <w:bottom w:val="single" w:sz="12" w:space="0" w:color="auto"/>
            </w:tcBorders>
            <w:shd w:val="clear" w:color="auto" w:fill="B4C6E7" w:themeFill="accent5" w:themeFillTint="66"/>
          </w:tcPr>
          <w:p w14:paraId="41AB6687" w14:textId="77777777" w:rsidR="00100965" w:rsidRPr="00497828" w:rsidRDefault="00100965" w:rsidP="00100965"/>
        </w:tc>
        <w:tc>
          <w:tcPr>
            <w:tcW w:w="1260" w:type="dxa"/>
            <w:tcBorders>
              <w:top w:val="nil"/>
              <w:bottom w:val="single" w:sz="12" w:space="0" w:color="auto"/>
            </w:tcBorders>
            <w:shd w:val="clear" w:color="auto" w:fill="B4C6E7" w:themeFill="accent5" w:themeFillTint="66"/>
          </w:tcPr>
          <w:p w14:paraId="67892AAC" w14:textId="77777777" w:rsidR="00100965" w:rsidRPr="00497828" w:rsidRDefault="00100965" w:rsidP="00100965">
            <w:r w:rsidRPr="00497828">
              <w:t>Policy review and development (technical)</w:t>
            </w:r>
          </w:p>
        </w:tc>
        <w:tc>
          <w:tcPr>
            <w:tcW w:w="1543" w:type="dxa"/>
            <w:tcBorders>
              <w:top w:val="nil"/>
              <w:bottom w:val="single" w:sz="12" w:space="0" w:color="auto"/>
            </w:tcBorders>
            <w:shd w:val="clear" w:color="auto" w:fill="B4C6E7" w:themeFill="accent5" w:themeFillTint="66"/>
          </w:tcPr>
          <w:p w14:paraId="1436FC54" w14:textId="77777777" w:rsidR="00100965" w:rsidRPr="00497828" w:rsidRDefault="00100965" w:rsidP="00100965">
            <w:r w:rsidRPr="00497828">
              <w:t>Policy review and development</w:t>
            </w:r>
          </w:p>
          <w:p w14:paraId="1C7ACEF3" w14:textId="77777777" w:rsidR="00100965" w:rsidRPr="00497828" w:rsidRDefault="00100965" w:rsidP="00100965">
            <w:r w:rsidRPr="00497828">
              <w:t>(Financial)</w:t>
            </w:r>
          </w:p>
        </w:tc>
        <w:tc>
          <w:tcPr>
            <w:tcW w:w="1530" w:type="dxa"/>
            <w:tcBorders>
              <w:top w:val="nil"/>
              <w:bottom w:val="single" w:sz="12" w:space="0" w:color="auto"/>
            </w:tcBorders>
            <w:shd w:val="clear" w:color="auto" w:fill="B4C6E7" w:themeFill="accent5" w:themeFillTint="66"/>
          </w:tcPr>
          <w:p w14:paraId="2E620F1A" w14:textId="77777777" w:rsidR="00100965" w:rsidRPr="00497828" w:rsidRDefault="00100965" w:rsidP="00100965">
            <w:r w:rsidRPr="00497828">
              <w:t>Training/capacity building</w:t>
            </w:r>
          </w:p>
        </w:tc>
        <w:tc>
          <w:tcPr>
            <w:tcW w:w="1170" w:type="dxa"/>
            <w:tcBorders>
              <w:top w:val="nil"/>
              <w:bottom w:val="single" w:sz="12" w:space="0" w:color="auto"/>
            </w:tcBorders>
            <w:shd w:val="clear" w:color="auto" w:fill="B4C6E7" w:themeFill="accent5" w:themeFillTint="66"/>
          </w:tcPr>
          <w:p w14:paraId="02EA3596" w14:textId="77777777" w:rsidR="00100965" w:rsidRPr="00497828" w:rsidRDefault="00100965" w:rsidP="00100965">
            <w:r w:rsidRPr="00497828">
              <w:t>Knowledge generation</w:t>
            </w:r>
          </w:p>
        </w:tc>
        <w:tc>
          <w:tcPr>
            <w:tcW w:w="1080" w:type="dxa"/>
            <w:tcBorders>
              <w:top w:val="nil"/>
              <w:bottom w:val="single" w:sz="12" w:space="0" w:color="auto"/>
            </w:tcBorders>
            <w:shd w:val="clear" w:color="auto" w:fill="B4C6E7" w:themeFill="accent5" w:themeFillTint="66"/>
          </w:tcPr>
          <w:p w14:paraId="6E166680" w14:textId="77777777" w:rsidR="00100965" w:rsidRPr="00497828" w:rsidRDefault="00100965" w:rsidP="00100965">
            <w:r w:rsidRPr="00497828">
              <w:t>Awareness/</w:t>
            </w:r>
          </w:p>
          <w:p w14:paraId="6C672061" w14:textId="77777777" w:rsidR="00100965" w:rsidRPr="00497828" w:rsidRDefault="00100965" w:rsidP="00100965">
            <w:r w:rsidRPr="00497828">
              <w:t>advocacy</w:t>
            </w:r>
          </w:p>
        </w:tc>
        <w:tc>
          <w:tcPr>
            <w:tcW w:w="1530" w:type="dxa"/>
            <w:tcBorders>
              <w:top w:val="nil"/>
              <w:bottom w:val="single" w:sz="12" w:space="0" w:color="auto"/>
            </w:tcBorders>
            <w:shd w:val="clear" w:color="auto" w:fill="B4C6E7" w:themeFill="accent5" w:themeFillTint="66"/>
          </w:tcPr>
          <w:p w14:paraId="4B521EF3" w14:textId="77777777" w:rsidR="00100965" w:rsidRPr="00497828" w:rsidRDefault="00100965" w:rsidP="00100965">
            <w:r w:rsidRPr="00497828">
              <w:t>Technical support</w:t>
            </w:r>
          </w:p>
        </w:tc>
      </w:tr>
      <w:tr w:rsidR="00100965" w:rsidRPr="00497828" w14:paraId="0801FF01" w14:textId="77777777" w:rsidTr="00100965">
        <w:tc>
          <w:tcPr>
            <w:tcW w:w="3330" w:type="dxa"/>
            <w:tcBorders>
              <w:top w:val="single" w:sz="12" w:space="0" w:color="auto"/>
            </w:tcBorders>
          </w:tcPr>
          <w:p w14:paraId="73BF7AC6" w14:textId="77777777" w:rsidR="00100965" w:rsidRPr="00497828" w:rsidRDefault="00100965" w:rsidP="00100965">
            <w:r w:rsidRPr="00497828">
              <w:t>Government of Malawi</w:t>
            </w:r>
          </w:p>
        </w:tc>
        <w:tc>
          <w:tcPr>
            <w:tcW w:w="1260" w:type="dxa"/>
            <w:tcBorders>
              <w:top w:val="single" w:sz="12" w:space="0" w:color="auto"/>
            </w:tcBorders>
          </w:tcPr>
          <w:p w14:paraId="13D5E050" w14:textId="77777777" w:rsidR="00100965" w:rsidRPr="00497828" w:rsidRDefault="00100965" w:rsidP="00100965">
            <w:pPr>
              <w:jc w:val="center"/>
            </w:pPr>
            <w:r w:rsidRPr="00497828">
              <w:sym w:font="Symbol" w:char="F0D6"/>
            </w:r>
          </w:p>
        </w:tc>
        <w:tc>
          <w:tcPr>
            <w:tcW w:w="1543" w:type="dxa"/>
            <w:tcBorders>
              <w:top w:val="single" w:sz="12" w:space="0" w:color="auto"/>
            </w:tcBorders>
          </w:tcPr>
          <w:p w14:paraId="0F0B2393" w14:textId="77777777" w:rsidR="00100965" w:rsidRPr="00497828" w:rsidRDefault="00100965" w:rsidP="00100965">
            <w:pPr>
              <w:jc w:val="center"/>
            </w:pPr>
            <w:r w:rsidRPr="00497828">
              <w:sym w:font="Symbol" w:char="F0D6"/>
            </w:r>
          </w:p>
        </w:tc>
        <w:tc>
          <w:tcPr>
            <w:tcW w:w="1530" w:type="dxa"/>
            <w:tcBorders>
              <w:top w:val="single" w:sz="12" w:space="0" w:color="auto"/>
            </w:tcBorders>
          </w:tcPr>
          <w:p w14:paraId="39606EF5" w14:textId="77777777" w:rsidR="00100965" w:rsidRPr="00497828" w:rsidRDefault="00100965" w:rsidP="00100965">
            <w:pPr>
              <w:jc w:val="center"/>
            </w:pPr>
            <w:r w:rsidRPr="00497828">
              <w:sym w:font="Symbol" w:char="F0D6"/>
            </w:r>
          </w:p>
        </w:tc>
        <w:tc>
          <w:tcPr>
            <w:tcW w:w="1170" w:type="dxa"/>
            <w:tcBorders>
              <w:top w:val="single" w:sz="12" w:space="0" w:color="auto"/>
            </w:tcBorders>
          </w:tcPr>
          <w:p w14:paraId="438D7B74" w14:textId="77777777" w:rsidR="00100965" w:rsidRPr="00497828" w:rsidRDefault="00100965" w:rsidP="00100965">
            <w:pPr>
              <w:jc w:val="center"/>
            </w:pPr>
            <w:r w:rsidRPr="00497828">
              <w:sym w:font="Symbol" w:char="F0D6"/>
            </w:r>
          </w:p>
        </w:tc>
        <w:tc>
          <w:tcPr>
            <w:tcW w:w="1080" w:type="dxa"/>
            <w:tcBorders>
              <w:top w:val="single" w:sz="12" w:space="0" w:color="auto"/>
            </w:tcBorders>
          </w:tcPr>
          <w:p w14:paraId="25C5F1CD" w14:textId="77777777" w:rsidR="00100965" w:rsidRPr="00497828" w:rsidRDefault="00100965" w:rsidP="00100965">
            <w:pPr>
              <w:jc w:val="center"/>
            </w:pPr>
            <w:r w:rsidRPr="00497828">
              <w:sym w:font="Symbol" w:char="F0D6"/>
            </w:r>
          </w:p>
        </w:tc>
        <w:tc>
          <w:tcPr>
            <w:tcW w:w="1530" w:type="dxa"/>
            <w:tcBorders>
              <w:top w:val="single" w:sz="12" w:space="0" w:color="auto"/>
            </w:tcBorders>
          </w:tcPr>
          <w:p w14:paraId="35DA0516" w14:textId="77777777" w:rsidR="00100965" w:rsidRPr="00497828" w:rsidRDefault="00100965" w:rsidP="00100965">
            <w:pPr>
              <w:jc w:val="center"/>
            </w:pPr>
            <w:r w:rsidRPr="00497828">
              <w:sym w:font="Symbol" w:char="F0D6"/>
            </w:r>
          </w:p>
        </w:tc>
      </w:tr>
      <w:tr w:rsidR="00100965" w:rsidRPr="00497828" w14:paraId="1A25906C" w14:textId="77777777" w:rsidTr="00100965">
        <w:tc>
          <w:tcPr>
            <w:tcW w:w="3330" w:type="dxa"/>
          </w:tcPr>
          <w:p w14:paraId="4FA06CF4" w14:textId="77777777" w:rsidR="00100965" w:rsidRPr="00497828" w:rsidRDefault="00100965" w:rsidP="00100965">
            <w:r>
              <w:t>D</w:t>
            </w:r>
            <w:r w:rsidRPr="00497828">
              <w:t>evelopment partners</w:t>
            </w:r>
          </w:p>
        </w:tc>
        <w:tc>
          <w:tcPr>
            <w:tcW w:w="1260" w:type="dxa"/>
          </w:tcPr>
          <w:p w14:paraId="5880B131" w14:textId="77777777" w:rsidR="00100965" w:rsidRPr="00497828" w:rsidRDefault="00100965" w:rsidP="00100965">
            <w:pPr>
              <w:jc w:val="center"/>
            </w:pPr>
            <w:r w:rsidRPr="00497828">
              <w:t>x</w:t>
            </w:r>
          </w:p>
        </w:tc>
        <w:tc>
          <w:tcPr>
            <w:tcW w:w="1543" w:type="dxa"/>
          </w:tcPr>
          <w:p w14:paraId="5C1A9BDC" w14:textId="77777777" w:rsidR="00100965" w:rsidRPr="00497828" w:rsidRDefault="00100965" w:rsidP="00100965">
            <w:pPr>
              <w:jc w:val="center"/>
            </w:pPr>
            <w:r w:rsidRPr="00497828">
              <w:sym w:font="Symbol" w:char="F0D6"/>
            </w:r>
          </w:p>
        </w:tc>
        <w:tc>
          <w:tcPr>
            <w:tcW w:w="1530" w:type="dxa"/>
          </w:tcPr>
          <w:p w14:paraId="03DA38D1" w14:textId="77777777" w:rsidR="00100965" w:rsidRPr="00497828" w:rsidRDefault="00100965" w:rsidP="00100965">
            <w:pPr>
              <w:jc w:val="center"/>
            </w:pPr>
            <w:r w:rsidRPr="00497828">
              <w:t>x</w:t>
            </w:r>
          </w:p>
        </w:tc>
        <w:tc>
          <w:tcPr>
            <w:tcW w:w="1170" w:type="dxa"/>
          </w:tcPr>
          <w:p w14:paraId="65C260FF" w14:textId="77777777" w:rsidR="00100965" w:rsidRPr="00497828" w:rsidRDefault="00100965" w:rsidP="00100965">
            <w:pPr>
              <w:jc w:val="center"/>
            </w:pPr>
            <w:r w:rsidRPr="00497828">
              <w:sym w:font="Symbol" w:char="F0D6"/>
            </w:r>
          </w:p>
        </w:tc>
        <w:tc>
          <w:tcPr>
            <w:tcW w:w="1080" w:type="dxa"/>
          </w:tcPr>
          <w:p w14:paraId="6D1003E1" w14:textId="77777777" w:rsidR="00100965" w:rsidRPr="00497828" w:rsidRDefault="00100965" w:rsidP="00100965">
            <w:pPr>
              <w:jc w:val="center"/>
            </w:pPr>
            <w:r w:rsidRPr="00497828">
              <w:t>x</w:t>
            </w:r>
          </w:p>
        </w:tc>
        <w:tc>
          <w:tcPr>
            <w:tcW w:w="1530" w:type="dxa"/>
          </w:tcPr>
          <w:p w14:paraId="1A71C880" w14:textId="77777777" w:rsidR="00100965" w:rsidRPr="00497828" w:rsidRDefault="00100965" w:rsidP="00100965">
            <w:pPr>
              <w:jc w:val="center"/>
            </w:pPr>
            <w:r w:rsidRPr="00497828">
              <w:sym w:font="Symbol" w:char="F0D6"/>
            </w:r>
          </w:p>
        </w:tc>
      </w:tr>
      <w:tr w:rsidR="00100965" w:rsidRPr="00497828" w14:paraId="62FF2FC8" w14:textId="77777777" w:rsidTr="00100965">
        <w:tc>
          <w:tcPr>
            <w:tcW w:w="3330" w:type="dxa"/>
          </w:tcPr>
          <w:p w14:paraId="2E22425F" w14:textId="7DE1387E" w:rsidR="00100965" w:rsidRPr="00497828" w:rsidRDefault="00100965" w:rsidP="00100965">
            <w:r w:rsidRPr="00497828">
              <w:t xml:space="preserve">Research </w:t>
            </w:r>
            <w:r w:rsidR="00093BFD" w:rsidRPr="00497828">
              <w:t>centres</w:t>
            </w:r>
            <w:r w:rsidRPr="00497828">
              <w:t>/HEIs</w:t>
            </w:r>
          </w:p>
        </w:tc>
        <w:tc>
          <w:tcPr>
            <w:tcW w:w="1260" w:type="dxa"/>
          </w:tcPr>
          <w:p w14:paraId="735906C2" w14:textId="77777777" w:rsidR="00100965" w:rsidRPr="00497828" w:rsidRDefault="00100965" w:rsidP="00100965">
            <w:pPr>
              <w:jc w:val="center"/>
            </w:pPr>
            <w:r w:rsidRPr="00497828">
              <w:sym w:font="Symbol" w:char="F0D6"/>
            </w:r>
          </w:p>
        </w:tc>
        <w:tc>
          <w:tcPr>
            <w:tcW w:w="1543" w:type="dxa"/>
          </w:tcPr>
          <w:p w14:paraId="39652EEC" w14:textId="77777777" w:rsidR="00100965" w:rsidRPr="00497828" w:rsidRDefault="00100965" w:rsidP="00100965">
            <w:pPr>
              <w:jc w:val="center"/>
            </w:pPr>
            <w:r w:rsidRPr="00497828">
              <w:t>x</w:t>
            </w:r>
          </w:p>
        </w:tc>
        <w:tc>
          <w:tcPr>
            <w:tcW w:w="1530" w:type="dxa"/>
          </w:tcPr>
          <w:p w14:paraId="79C5E3AE" w14:textId="77777777" w:rsidR="00100965" w:rsidRPr="00497828" w:rsidRDefault="00100965" w:rsidP="00100965">
            <w:pPr>
              <w:jc w:val="center"/>
            </w:pPr>
            <w:r w:rsidRPr="00497828">
              <w:t>x</w:t>
            </w:r>
          </w:p>
        </w:tc>
        <w:tc>
          <w:tcPr>
            <w:tcW w:w="1170" w:type="dxa"/>
          </w:tcPr>
          <w:p w14:paraId="37BC8325" w14:textId="77777777" w:rsidR="00100965" w:rsidRPr="00497828" w:rsidRDefault="00100965" w:rsidP="00100965">
            <w:pPr>
              <w:jc w:val="center"/>
            </w:pPr>
            <w:r w:rsidRPr="00497828">
              <w:sym w:font="Symbol" w:char="F0D6"/>
            </w:r>
          </w:p>
        </w:tc>
        <w:tc>
          <w:tcPr>
            <w:tcW w:w="1080" w:type="dxa"/>
          </w:tcPr>
          <w:p w14:paraId="560002E0" w14:textId="77777777" w:rsidR="00100965" w:rsidRPr="00497828" w:rsidRDefault="00100965" w:rsidP="00100965">
            <w:pPr>
              <w:jc w:val="center"/>
            </w:pPr>
            <w:r w:rsidRPr="00497828">
              <w:sym w:font="Symbol" w:char="F0D6"/>
            </w:r>
          </w:p>
        </w:tc>
        <w:tc>
          <w:tcPr>
            <w:tcW w:w="1530" w:type="dxa"/>
          </w:tcPr>
          <w:p w14:paraId="597B1C72" w14:textId="77777777" w:rsidR="00100965" w:rsidRPr="00497828" w:rsidRDefault="00100965" w:rsidP="00100965">
            <w:pPr>
              <w:jc w:val="center"/>
            </w:pPr>
            <w:r w:rsidRPr="00497828">
              <w:t>x</w:t>
            </w:r>
          </w:p>
        </w:tc>
      </w:tr>
      <w:tr w:rsidR="00100965" w:rsidRPr="00497828" w14:paraId="23E6F7D1" w14:textId="77777777" w:rsidTr="00100965">
        <w:trPr>
          <w:trHeight w:val="315"/>
        </w:trPr>
        <w:tc>
          <w:tcPr>
            <w:tcW w:w="3330" w:type="dxa"/>
          </w:tcPr>
          <w:p w14:paraId="72D8FAD9" w14:textId="77777777" w:rsidR="00100965" w:rsidRPr="00497828" w:rsidRDefault="00100965" w:rsidP="00100965">
            <w:r w:rsidRPr="00497828">
              <w:t>Other UN Agencies</w:t>
            </w:r>
          </w:p>
        </w:tc>
        <w:tc>
          <w:tcPr>
            <w:tcW w:w="1260" w:type="dxa"/>
          </w:tcPr>
          <w:p w14:paraId="091C45F4" w14:textId="77777777" w:rsidR="00100965" w:rsidRPr="00497828" w:rsidRDefault="00100965" w:rsidP="00100965">
            <w:pPr>
              <w:jc w:val="center"/>
            </w:pPr>
            <w:r w:rsidRPr="00497828">
              <w:sym w:font="Symbol" w:char="F0D6"/>
            </w:r>
          </w:p>
        </w:tc>
        <w:tc>
          <w:tcPr>
            <w:tcW w:w="1543" w:type="dxa"/>
          </w:tcPr>
          <w:p w14:paraId="1CB46381" w14:textId="77777777" w:rsidR="00100965" w:rsidRPr="00497828" w:rsidRDefault="00100965" w:rsidP="00100965">
            <w:pPr>
              <w:jc w:val="center"/>
            </w:pPr>
            <w:r w:rsidRPr="00497828">
              <w:sym w:font="Symbol" w:char="F0D6"/>
            </w:r>
          </w:p>
        </w:tc>
        <w:tc>
          <w:tcPr>
            <w:tcW w:w="1530" w:type="dxa"/>
          </w:tcPr>
          <w:p w14:paraId="4F5A18BD" w14:textId="77777777" w:rsidR="00100965" w:rsidRPr="00497828" w:rsidRDefault="00100965" w:rsidP="00100965">
            <w:pPr>
              <w:jc w:val="center"/>
            </w:pPr>
            <w:r w:rsidRPr="00497828">
              <w:sym w:font="Symbol" w:char="F0D6"/>
            </w:r>
          </w:p>
        </w:tc>
        <w:tc>
          <w:tcPr>
            <w:tcW w:w="1170" w:type="dxa"/>
          </w:tcPr>
          <w:p w14:paraId="4E73F26F" w14:textId="77777777" w:rsidR="00100965" w:rsidRPr="00497828" w:rsidRDefault="00100965" w:rsidP="00100965">
            <w:pPr>
              <w:jc w:val="center"/>
            </w:pPr>
            <w:r w:rsidRPr="00497828">
              <w:sym w:font="Symbol" w:char="F0D6"/>
            </w:r>
          </w:p>
        </w:tc>
        <w:tc>
          <w:tcPr>
            <w:tcW w:w="1080" w:type="dxa"/>
          </w:tcPr>
          <w:p w14:paraId="51287C1E" w14:textId="77777777" w:rsidR="00100965" w:rsidRPr="00497828" w:rsidRDefault="00100965" w:rsidP="00100965">
            <w:pPr>
              <w:jc w:val="center"/>
            </w:pPr>
            <w:r w:rsidRPr="00497828">
              <w:sym w:font="Symbol" w:char="F0D6"/>
            </w:r>
          </w:p>
        </w:tc>
        <w:tc>
          <w:tcPr>
            <w:tcW w:w="1530" w:type="dxa"/>
          </w:tcPr>
          <w:p w14:paraId="192E650A" w14:textId="77777777" w:rsidR="00100965" w:rsidRPr="00497828" w:rsidRDefault="00100965" w:rsidP="00100965">
            <w:pPr>
              <w:jc w:val="center"/>
            </w:pPr>
            <w:r w:rsidRPr="00497828">
              <w:sym w:font="Symbol" w:char="F0D6"/>
            </w:r>
          </w:p>
        </w:tc>
      </w:tr>
      <w:tr w:rsidR="00100965" w:rsidRPr="00497828" w14:paraId="0BE3EEDE" w14:textId="77777777" w:rsidTr="00100965">
        <w:tc>
          <w:tcPr>
            <w:tcW w:w="3330" w:type="dxa"/>
          </w:tcPr>
          <w:p w14:paraId="6EBDD5D4" w14:textId="77777777" w:rsidR="00100965" w:rsidRPr="00497828" w:rsidRDefault="00100965" w:rsidP="00100965">
            <w:r w:rsidRPr="00497828">
              <w:t>Private sector</w:t>
            </w:r>
          </w:p>
        </w:tc>
        <w:tc>
          <w:tcPr>
            <w:tcW w:w="1260" w:type="dxa"/>
          </w:tcPr>
          <w:p w14:paraId="03C11C1B" w14:textId="77777777" w:rsidR="00100965" w:rsidRPr="00497828" w:rsidRDefault="00100965" w:rsidP="00100965">
            <w:pPr>
              <w:jc w:val="center"/>
            </w:pPr>
            <w:r w:rsidRPr="00497828">
              <w:t>x</w:t>
            </w:r>
          </w:p>
        </w:tc>
        <w:tc>
          <w:tcPr>
            <w:tcW w:w="1543" w:type="dxa"/>
          </w:tcPr>
          <w:p w14:paraId="225FF57A" w14:textId="77777777" w:rsidR="00100965" w:rsidRPr="00497828" w:rsidRDefault="00100965" w:rsidP="00100965">
            <w:pPr>
              <w:jc w:val="center"/>
            </w:pPr>
            <w:r w:rsidRPr="00497828">
              <w:t>x</w:t>
            </w:r>
          </w:p>
        </w:tc>
        <w:tc>
          <w:tcPr>
            <w:tcW w:w="1530" w:type="dxa"/>
          </w:tcPr>
          <w:p w14:paraId="56590F9A" w14:textId="77777777" w:rsidR="00100965" w:rsidRPr="00497828" w:rsidRDefault="00100965" w:rsidP="00100965">
            <w:pPr>
              <w:jc w:val="center"/>
            </w:pPr>
            <w:r w:rsidRPr="00497828">
              <w:t>x</w:t>
            </w:r>
          </w:p>
        </w:tc>
        <w:tc>
          <w:tcPr>
            <w:tcW w:w="1170" w:type="dxa"/>
          </w:tcPr>
          <w:p w14:paraId="31B86F52" w14:textId="77777777" w:rsidR="00100965" w:rsidRPr="00497828" w:rsidRDefault="00100965" w:rsidP="00100965">
            <w:pPr>
              <w:jc w:val="center"/>
            </w:pPr>
            <w:r w:rsidRPr="00497828">
              <w:t>x</w:t>
            </w:r>
          </w:p>
        </w:tc>
        <w:tc>
          <w:tcPr>
            <w:tcW w:w="1080" w:type="dxa"/>
          </w:tcPr>
          <w:p w14:paraId="0B93779B" w14:textId="77777777" w:rsidR="00100965" w:rsidRPr="00497828" w:rsidRDefault="00100965" w:rsidP="00100965">
            <w:pPr>
              <w:jc w:val="center"/>
            </w:pPr>
            <w:r w:rsidRPr="00497828">
              <w:t>x</w:t>
            </w:r>
          </w:p>
        </w:tc>
        <w:tc>
          <w:tcPr>
            <w:tcW w:w="1530" w:type="dxa"/>
          </w:tcPr>
          <w:p w14:paraId="33602E7B" w14:textId="77777777" w:rsidR="00100965" w:rsidRPr="00497828" w:rsidRDefault="00100965" w:rsidP="00100965">
            <w:pPr>
              <w:jc w:val="center"/>
            </w:pPr>
            <w:r w:rsidRPr="00497828">
              <w:t>x</w:t>
            </w:r>
          </w:p>
        </w:tc>
      </w:tr>
      <w:tr w:rsidR="00100965" w:rsidRPr="00497828" w14:paraId="208E2253" w14:textId="77777777" w:rsidTr="00100965">
        <w:tc>
          <w:tcPr>
            <w:tcW w:w="3330" w:type="dxa"/>
          </w:tcPr>
          <w:p w14:paraId="424F6761" w14:textId="77777777" w:rsidR="00100965" w:rsidRPr="00497828" w:rsidRDefault="00100965" w:rsidP="00100965">
            <w:r w:rsidRPr="00497828">
              <w:t>Women Association</w:t>
            </w:r>
          </w:p>
        </w:tc>
        <w:tc>
          <w:tcPr>
            <w:tcW w:w="1260" w:type="dxa"/>
          </w:tcPr>
          <w:p w14:paraId="7B3DDEEF" w14:textId="77777777" w:rsidR="00100965" w:rsidRPr="00497828" w:rsidRDefault="00100965" w:rsidP="00100965">
            <w:pPr>
              <w:jc w:val="center"/>
            </w:pPr>
            <w:r w:rsidRPr="00497828">
              <w:sym w:font="Symbol" w:char="F0D6"/>
            </w:r>
          </w:p>
        </w:tc>
        <w:tc>
          <w:tcPr>
            <w:tcW w:w="1543" w:type="dxa"/>
          </w:tcPr>
          <w:p w14:paraId="0F9E69D8" w14:textId="77777777" w:rsidR="00100965" w:rsidRPr="00497828" w:rsidRDefault="00100965" w:rsidP="00100965">
            <w:pPr>
              <w:jc w:val="center"/>
            </w:pPr>
            <w:r w:rsidRPr="00497828">
              <w:t>x</w:t>
            </w:r>
          </w:p>
        </w:tc>
        <w:tc>
          <w:tcPr>
            <w:tcW w:w="1530" w:type="dxa"/>
          </w:tcPr>
          <w:p w14:paraId="4B4F300D" w14:textId="77777777" w:rsidR="00100965" w:rsidRPr="00497828" w:rsidRDefault="00100965" w:rsidP="00100965">
            <w:pPr>
              <w:jc w:val="center"/>
            </w:pPr>
            <w:r w:rsidRPr="00497828">
              <w:t>x</w:t>
            </w:r>
          </w:p>
        </w:tc>
        <w:tc>
          <w:tcPr>
            <w:tcW w:w="1170" w:type="dxa"/>
          </w:tcPr>
          <w:p w14:paraId="37F33F7C" w14:textId="77777777" w:rsidR="00100965" w:rsidRPr="00497828" w:rsidRDefault="00100965" w:rsidP="00100965">
            <w:pPr>
              <w:jc w:val="center"/>
            </w:pPr>
            <w:r w:rsidRPr="00497828">
              <w:t>x</w:t>
            </w:r>
          </w:p>
        </w:tc>
        <w:tc>
          <w:tcPr>
            <w:tcW w:w="1080" w:type="dxa"/>
          </w:tcPr>
          <w:p w14:paraId="09D74CF2" w14:textId="77777777" w:rsidR="00100965" w:rsidRPr="00497828" w:rsidRDefault="00100965" w:rsidP="00100965">
            <w:pPr>
              <w:jc w:val="center"/>
            </w:pPr>
            <w:r w:rsidRPr="00497828">
              <w:sym w:font="Symbol" w:char="F0D6"/>
            </w:r>
          </w:p>
        </w:tc>
        <w:tc>
          <w:tcPr>
            <w:tcW w:w="1530" w:type="dxa"/>
          </w:tcPr>
          <w:p w14:paraId="23AF8BAD" w14:textId="77777777" w:rsidR="00100965" w:rsidRPr="00497828" w:rsidRDefault="00100965" w:rsidP="00100965">
            <w:pPr>
              <w:jc w:val="center"/>
            </w:pPr>
            <w:r w:rsidRPr="00497828">
              <w:t>x</w:t>
            </w:r>
          </w:p>
        </w:tc>
      </w:tr>
      <w:tr w:rsidR="00100965" w:rsidRPr="00497828" w14:paraId="1139678A" w14:textId="77777777" w:rsidTr="00100965">
        <w:tc>
          <w:tcPr>
            <w:tcW w:w="3330" w:type="dxa"/>
          </w:tcPr>
          <w:p w14:paraId="07C77FA8" w14:textId="77777777" w:rsidR="00100965" w:rsidRPr="00497828" w:rsidRDefault="00100965" w:rsidP="00100965">
            <w:r w:rsidRPr="00497828">
              <w:t>NGO</w:t>
            </w:r>
          </w:p>
        </w:tc>
        <w:tc>
          <w:tcPr>
            <w:tcW w:w="1260" w:type="dxa"/>
          </w:tcPr>
          <w:p w14:paraId="0B78F7AC" w14:textId="77777777" w:rsidR="00100965" w:rsidRPr="00497828" w:rsidRDefault="00100965" w:rsidP="00100965">
            <w:pPr>
              <w:jc w:val="center"/>
            </w:pPr>
            <w:r w:rsidRPr="00497828">
              <w:sym w:font="Symbol" w:char="F0D6"/>
            </w:r>
          </w:p>
        </w:tc>
        <w:tc>
          <w:tcPr>
            <w:tcW w:w="1543" w:type="dxa"/>
          </w:tcPr>
          <w:p w14:paraId="3AC23855" w14:textId="77777777" w:rsidR="00100965" w:rsidRPr="00497828" w:rsidRDefault="00100965" w:rsidP="00100965">
            <w:pPr>
              <w:jc w:val="center"/>
            </w:pPr>
            <w:r w:rsidRPr="00497828">
              <w:t>x</w:t>
            </w:r>
          </w:p>
        </w:tc>
        <w:tc>
          <w:tcPr>
            <w:tcW w:w="1530" w:type="dxa"/>
          </w:tcPr>
          <w:p w14:paraId="47F7ED38" w14:textId="77777777" w:rsidR="00100965" w:rsidRPr="00497828" w:rsidRDefault="00100965" w:rsidP="00100965">
            <w:pPr>
              <w:jc w:val="center"/>
            </w:pPr>
            <w:r w:rsidRPr="00497828">
              <w:t>x</w:t>
            </w:r>
          </w:p>
        </w:tc>
        <w:tc>
          <w:tcPr>
            <w:tcW w:w="1170" w:type="dxa"/>
          </w:tcPr>
          <w:p w14:paraId="0D545D1B" w14:textId="77777777" w:rsidR="00100965" w:rsidRPr="00497828" w:rsidRDefault="00100965" w:rsidP="00100965">
            <w:pPr>
              <w:jc w:val="center"/>
            </w:pPr>
            <w:r w:rsidRPr="00497828">
              <w:t>x</w:t>
            </w:r>
          </w:p>
        </w:tc>
        <w:tc>
          <w:tcPr>
            <w:tcW w:w="1080" w:type="dxa"/>
          </w:tcPr>
          <w:p w14:paraId="78848D87" w14:textId="77777777" w:rsidR="00100965" w:rsidRPr="00497828" w:rsidRDefault="00100965" w:rsidP="00100965">
            <w:pPr>
              <w:jc w:val="center"/>
            </w:pPr>
            <w:r w:rsidRPr="00497828">
              <w:sym w:font="Symbol" w:char="F0D6"/>
            </w:r>
          </w:p>
        </w:tc>
        <w:tc>
          <w:tcPr>
            <w:tcW w:w="1530" w:type="dxa"/>
          </w:tcPr>
          <w:p w14:paraId="10366124" w14:textId="77777777" w:rsidR="00100965" w:rsidRPr="00497828" w:rsidRDefault="00100965" w:rsidP="00100965">
            <w:pPr>
              <w:jc w:val="center"/>
            </w:pPr>
            <w:r w:rsidRPr="00497828">
              <w:sym w:font="Symbol" w:char="F0D6"/>
            </w:r>
          </w:p>
        </w:tc>
      </w:tr>
      <w:tr w:rsidR="00100965" w:rsidRPr="00497828" w14:paraId="6AC1B227" w14:textId="77777777" w:rsidTr="00100965">
        <w:tc>
          <w:tcPr>
            <w:tcW w:w="3330" w:type="dxa"/>
          </w:tcPr>
          <w:p w14:paraId="6245DB38" w14:textId="77777777" w:rsidR="00100965" w:rsidRPr="00497828" w:rsidRDefault="00100965" w:rsidP="00100965">
            <w:r w:rsidRPr="00497828">
              <w:t>Community based organization</w:t>
            </w:r>
          </w:p>
        </w:tc>
        <w:tc>
          <w:tcPr>
            <w:tcW w:w="1260" w:type="dxa"/>
          </w:tcPr>
          <w:p w14:paraId="2CF7D520" w14:textId="77777777" w:rsidR="00100965" w:rsidRPr="00497828" w:rsidRDefault="00100965" w:rsidP="00100965">
            <w:pPr>
              <w:jc w:val="center"/>
            </w:pPr>
            <w:r w:rsidRPr="00497828">
              <w:t>x</w:t>
            </w:r>
          </w:p>
        </w:tc>
        <w:tc>
          <w:tcPr>
            <w:tcW w:w="1543" w:type="dxa"/>
          </w:tcPr>
          <w:p w14:paraId="3AB8080A" w14:textId="77777777" w:rsidR="00100965" w:rsidRPr="00497828" w:rsidRDefault="00100965" w:rsidP="00100965">
            <w:pPr>
              <w:jc w:val="center"/>
            </w:pPr>
            <w:r w:rsidRPr="00497828">
              <w:t>x</w:t>
            </w:r>
          </w:p>
        </w:tc>
        <w:tc>
          <w:tcPr>
            <w:tcW w:w="1530" w:type="dxa"/>
          </w:tcPr>
          <w:p w14:paraId="41193230" w14:textId="77777777" w:rsidR="00100965" w:rsidRPr="00497828" w:rsidRDefault="00100965" w:rsidP="00100965">
            <w:pPr>
              <w:jc w:val="center"/>
            </w:pPr>
            <w:r w:rsidRPr="00497828">
              <w:t>x</w:t>
            </w:r>
          </w:p>
        </w:tc>
        <w:tc>
          <w:tcPr>
            <w:tcW w:w="1170" w:type="dxa"/>
          </w:tcPr>
          <w:p w14:paraId="7EA72B02" w14:textId="77777777" w:rsidR="00100965" w:rsidRPr="00497828" w:rsidRDefault="00100965" w:rsidP="00100965">
            <w:pPr>
              <w:jc w:val="center"/>
            </w:pPr>
            <w:r w:rsidRPr="00497828">
              <w:t>x</w:t>
            </w:r>
          </w:p>
        </w:tc>
        <w:tc>
          <w:tcPr>
            <w:tcW w:w="1080" w:type="dxa"/>
          </w:tcPr>
          <w:p w14:paraId="6E29E82E" w14:textId="77777777" w:rsidR="00100965" w:rsidRPr="00497828" w:rsidRDefault="00100965" w:rsidP="00100965">
            <w:pPr>
              <w:jc w:val="center"/>
            </w:pPr>
            <w:r w:rsidRPr="00497828">
              <w:sym w:font="Symbol" w:char="F0D6"/>
            </w:r>
          </w:p>
        </w:tc>
        <w:tc>
          <w:tcPr>
            <w:tcW w:w="1530" w:type="dxa"/>
          </w:tcPr>
          <w:p w14:paraId="58BD21AC" w14:textId="77777777" w:rsidR="00100965" w:rsidRPr="00497828" w:rsidRDefault="00100965" w:rsidP="00100965">
            <w:pPr>
              <w:jc w:val="center"/>
            </w:pPr>
            <w:r w:rsidRPr="00497828">
              <w:t>x</w:t>
            </w:r>
          </w:p>
        </w:tc>
      </w:tr>
      <w:tr w:rsidR="00100965" w:rsidRPr="00497828" w14:paraId="22496080" w14:textId="77777777" w:rsidTr="00100965">
        <w:tc>
          <w:tcPr>
            <w:tcW w:w="3330" w:type="dxa"/>
          </w:tcPr>
          <w:p w14:paraId="23DC66E0" w14:textId="77777777" w:rsidR="00100965" w:rsidRPr="00497828" w:rsidRDefault="00100965" w:rsidP="00100965">
            <w:r w:rsidRPr="00497828">
              <w:t>Faith Based Organization</w:t>
            </w:r>
          </w:p>
        </w:tc>
        <w:tc>
          <w:tcPr>
            <w:tcW w:w="1260" w:type="dxa"/>
          </w:tcPr>
          <w:p w14:paraId="596357A5" w14:textId="77777777" w:rsidR="00100965" w:rsidRPr="00497828" w:rsidRDefault="00100965" w:rsidP="00100965">
            <w:pPr>
              <w:jc w:val="center"/>
            </w:pPr>
            <w:r w:rsidRPr="00497828">
              <w:t>x</w:t>
            </w:r>
          </w:p>
        </w:tc>
        <w:tc>
          <w:tcPr>
            <w:tcW w:w="1543" w:type="dxa"/>
          </w:tcPr>
          <w:p w14:paraId="53263E97" w14:textId="77777777" w:rsidR="00100965" w:rsidRPr="00497828" w:rsidRDefault="00100965" w:rsidP="00100965">
            <w:pPr>
              <w:jc w:val="center"/>
            </w:pPr>
            <w:r w:rsidRPr="00497828">
              <w:t>x</w:t>
            </w:r>
          </w:p>
        </w:tc>
        <w:tc>
          <w:tcPr>
            <w:tcW w:w="1530" w:type="dxa"/>
          </w:tcPr>
          <w:p w14:paraId="7D3C0509" w14:textId="77777777" w:rsidR="00100965" w:rsidRPr="00497828" w:rsidRDefault="00100965" w:rsidP="00100965">
            <w:pPr>
              <w:jc w:val="center"/>
            </w:pPr>
            <w:r w:rsidRPr="00497828">
              <w:t>x</w:t>
            </w:r>
          </w:p>
        </w:tc>
        <w:tc>
          <w:tcPr>
            <w:tcW w:w="1170" w:type="dxa"/>
          </w:tcPr>
          <w:p w14:paraId="029A36D7" w14:textId="77777777" w:rsidR="00100965" w:rsidRPr="00497828" w:rsidRDefault="00100965" w:rsidP="00100965">
            <w:pPr>
              <w:jc w:val="center"/>
            </w:pPr>
            <w:r w:rsidRPr="00497828">
              <w:t>x</w:t>
            </w:r>
          </w:p>
        </w:tc>
        <w:tc>
          <w:tcPr>
            <w:tcW w:w="1080" w:type="dxa"/>
          </w:tcPr>
          <w:p w14:paraId="7136804A" w14:textId="77777777" w:rsidR="00100965" w:rsidRPr="00497828" w:rsidRDefault="00100965" w:rsidP="00100965">
            <w:pPr>
              <w:jc w:val="center"/>
            </w:pPr>
            <w:r w:rsidRPr="00497828">
              <w:t>x</w:t>
            </w:r>
          </w:p>
        </w:tc>
        <w:tc>
          <w:tcPr>
            <w:tcW w:w="1530" w:type="dxa"/>
          </w:tcPr>
          <w:p w14:paraId="52E47AD7" w14:textId="77777777" w:rsidR="00100965" w:rsidRPr="00497828" w:rsidRDefault="00100965" w:rsidP="00100965">
            <w:pPr>
              <w:jc w:val="center"/>
            </w:pPr>
            <w:r w:rsidRPr="00497828">
              <w:t>x</w:t>
            </w:r>
          </w:p>
        </w:tc>
      </w:tr>
      <w:tr w:rsidR="00100965" w:rsidRPr="00497828" w14:paraId="694AEF65" w14:textId="77777777" w:rsidTr="00100965">
        <w:tc>
          <w:tcPr>
            <w:tcW w:w="3330" w:type="dxa"/>
            <w:tcBorders>
              <w:bottom w:val="single" w:sz="12" w:space="0" w:color="auto"/>
            </w:tcBorders>
          </w:tcPr>
          <w:p w14:paraId="7407D288" w14:textId="77777777" w:rsidR="00100965" w:rsidRPr="00497828" w:rsidRDefault="00100965" w:rsidP="00100965">
            <w:r w:rsidRPr="00497828">
              <w:t>International agencies/consultants</w:t>
            </w:r>
          </w:p>
        </w:tc>
        <w:tc>
          <w:tcPr>
            <w:tcW w:w="1260" w:type="dxa"/>
            <w:tcBorders>
              <w:bottom w:val="single" w:sz="12" w:space="0" w:color="auto"/>
            </w:tcBorders>
          </w:tcPr>
          <w:p w14:paraId="6B24A8E9" w14:textId="77777777" w:rsidR="00100965" w:rsidRPr="00497828" w:rsidRDefault="00100965" w:rsidP="00100965">
            <w:pPr>
              <w:jc w:val="center"/>
            </w:pPr>
            <w:r w:rsidRPr="00497828">
              <w:sym w:font="Symbol" w:char="F0D6"/>
            </w:r>
          </w:p>
        </w:tc>
        <w:tc>
          <w:tcPr>
            <w:tcW w:w="1543" w:type="dxa"/>
            <w:tcBorders>
              <w:bottom w:val="single" w:sz="12" w:space="0" w:color="auto"/>
            </w:tcBorders>
          </w:tcPr>
          <w:p w14:paraId="7870D612" w14:textId="77777777" w:rsidR="00100965" w:rsidRPr="00497828" w:rsidRDefault="00100965" w:rsidP="00100965">
            <w:pPr>
              <w:jc w:val="center"/>
            </w:pPr>
            <w:r w:rsidRPr="00497828">
              <w:sym w:font="Symbol" w:char="F0D6"/>
            </w:r>
          </w:p>
        </w:tc>
        <w:tc>
          <w:tcPr>
            <w:tcW w:w="1530" w:type="dxa"/>
            <w:tcBorders>
              <w:bottom w:val="single" w:sz="12" w:space="0" w:color="auto"/>
            </w:tcBorders>
          </w:tcPr>
          <w:p w14:paraId="1BD1723E" w14:textId="77777777" w:rsidR="00100965" w:rsidRPr="00497828" w:rsidRDefault="00100965" w:rsidP="00100965">
            <w:pPr>
              <w:jc w:val="center"/>
            </w:pPr>
            <w:r w:rsidRPr="00497828">
              <w:sym w:font="Symbol" w:char="F0D6"/>
            </w:r>
          </w:p>
        </w:tc>
        <w:tc>
          <w:tcPr>
            <w:tcW w:w="1170" w:type="dxa"/>
            <w:tcBorders>
              <w:bottom w:val="single" w:sz="12" w:space="0" w:color="auto"/>
            </w:tcBorders>
          </w:tcPr>
          <w:p w14:paraId="4D18782F" w14:textId="77777777" w:rsidR="00100965" w:rsidRPr="00497828" w:rsidRDefault="00100965" w:rsidP="00100965">
            <w:pPr>
              <w:jc w:val="center"/>
            </w:pPr>
            <w:r w:rsidRPr="00497828">
              <w:sym w:font="Symbol" w:char="F0D6"/>
            </w:r>
          </w:p>
        </w:tc>
        <w:tc>
          <w:tcPr>
            <w:tcW w:w="1080" w:type="dxa"/>
            <w:tcBorders>
              <w:bottom w:val="single" w:sz="12" w:space="0" w:color="auto"/>
            </w:tcBorders>
          </w:tcPr>
          <w:p w14:paraId="3EC77DBD" w14:textId="77777777" w:rsidR="00100965" w:rsidRPr="00497828" w:rsidRDefault="00100965" w:rsidP="00100965">
            <w:pPr>
              <w:jc w:val="center"/>
            </w:pPr>
            <w:r w:rsidRPr="00497828">
              <w:t>x</w:t>
            </w:r>
          </w:p>
        </w:tc>
        <w:tc>
          <w:tcPr>
            <w:tcW w:w="1530" w:type="dxa"/>
            <w:tcBorders>
              <w:bottom w:val="single" w:sz="12" w:space="0" w:color="auto"/>
            </w:tcBorders>
          </w:tcPr>
          <w:p w14:paraId="062F8D43" w14:textId="77777777" w:rsidR="00100965" w:rsidRPr="00497828" w:rsidRDefault="00100965" w:rsidP="00100965">
            <w:pPr>
              <w:jc w:val="center"/>
            </w:pPr>
            <w:r w:rsidRPr="00497828">
              <w:sym w:font="Symbol" w:char="F0D6"/>
            </w:r>
          </w:p>
        </w:tc>
      </w:tr>
    </w:tbl>
    <w:p w14:paraId="7ACEEE66" w14:textId="77777777" w:rsidR="00100965" w:rsidRPr="00497828" w:rsidRDefault="00100965" w:rsidP="00100965"/>
    <w:p w14:paraId="6F9CB0CB" w14:textId="77777777" w:rsidR="00100965" w:rsidRDefault="00100965" w:rsidP="00100965">
      <w:pPr>
        <w:jc w:val="both"/>
      </w:pPr>
      <w:r w:rsidRPr="00497828">
        <w:t>These agencies supported PEI-II in several areas including provision of funding, technical advice, capacity building interventions</w:t>
      </w:r>
      <w:r>
        <w:t>,</w:t>
      </w:r>
      <w:r w:rsidRPr="00497828">
        <w:t xml:space="preserve"> among others. For example, other development partners supported the processes of policy development and review of Acts e.g. GIZ working with National Wildlife Centre. FAO supported the Department of Land Resources on soil </w:t>
      </w:r>
      <w:r>
        <w:t xml:space="preserve">loss and </w:t>
      </w:r>
      <w:r w:rsidRPr="00497828">
        <w:t>mapping assignment as well as the Department of Fisheries. The OPC partnered with the Singapore Institute of Management to train senior Government officials on reforms in the use of the Guide.</w:t>
      </w:r>
    </w:p>
    <w:p w14:paraId="693751C2" w14:textId="77777777" w:rsidR="00100965" w:rsidRDefault="00100965" w:rsidP="00100965"/>
    <w:p w14:paraId="0A485C9E" w14:textId="77777777" w:rsidR="00100965" w:rsidRPr="00497828" w:rsidRDefault="00100965" w:rsidP="00100965"/>
    <w:p w14:paraId="1515C469" w14:textId="77777777" w:rsidR="00100965" w:rsidRPr="00497828" w:rsidRDefault="00100965" w:rsidP="00100965">
      <w:pPr>
        <w:jc w:val="both"/>
      </w:pPr>
      <w:r w:rsidRPr="00497828">
        <w:t xml:space="preserve">The findings   also show that engagement with Higher Education Institutions was through the Technical Committees, dissemination of findings, vetting of TORs and reports of the study (LEAD-SEA and Department of Economics at the University of Malawi). Bunda College </w:t>
      </w:r>
      <w:r>
        <w:t xml:space="preserve">now LUANAR </w:t>
      </w:r>
      <w:r w:rsidRPr="00497828">
        <w:t>participated in the Soil Loss Study</w:t>
      </w:r>
      <w:r>
        <w:t>.</w:t>
      </w:r>
      <w:r w:rsidRPr="00497828">
        <w:t xml:space="preserve"> However, findings still show that the strategic framework for engaging HEIs was not enough. This ha</w:t>
      </w:r>
      <w:r>
        <w:t>d</w:t>
      </w:r>
      <w:r w:rsidRPr="00497828">
        <w:t xml:space="preserve"> capacity building implications at national level as they were not fully involved in rigorous research and capacity building interventions. </w:t>
      </w:r>
      <w:r>
        <w:t xml:space="preserve">Several NGOs were involved including CADECOM, Evangelical Association of Malawi and Catholic Secretariat. The media was also fully involved in disseminating PEI-II interventions including MBC, Zodiak Broadcasting Corporation, the Nation and Daily Times. However, future interventions could consider involving </w:t>
      </w:r>
      <w:r w:rsidRPr="00497828">
        <w:t>women association and</w:t>
      </w:r>
      <w:r>
        <w:t xml:space="preserve"> faith based organisation (FBOs)</w:t>
      </w:r>
    </w:p>
    <w:p w14:paraId="7F1CADA8" w14:textId="77777777" w:rsidR="00100965" w:rsidRPr="00497828" w:rsidRDefault="00100965" w:rsidP="00100965">
      <w:pPr>
        <w:jc w:val="both"/>
      </w:pPr>
    </w:p>
    <w:p w14:paraId="0A3F0B1C" w14:textId="77777777" w:rsidR="00100965" w:rsidRPr="00497828" w:rsidRDefault="00100965" w:rsidP="00100965">
      <w:pPr>
        <w:jc w:val="both"/>
      </w:pPr>
      <w:r w:rsidRPr="00497828">
        <w:t>The relationship between PEI-II and other government programmes was excellent and there was reduction in duplication of efforts and also making sure that issues of gender were mainstreamed throughout the period. The studies supported through PEI-II have contributed  to the development of several strategies and capacity building of national and government experts. There has also been a strong relationship between PEI-II interventions and those programmes that were supporting national climate change programmes resulting i</w:t>
      </w:r>
      <w:r>
        <w:t>n</w:t>
      </w:r>
      <w:r w:rsidRPr="00497828">
        <w:t xml:space="preserve"> issues of environment and development appearing strongly in the MGDSIII. Interventions supported by PEI-II also allowed stakeholders to contribute to MGDSIII and even supported the drafting of some of the chapters of MGDSIII in addition to supporting the evaluation of the MGDSII.</w:t>
      </w:r>
    </w:p>
    <w:p w14:paraId="2F99D510" w14:textId="77777777" w:rsidR="00100965" w:rsidRPr="00497828" w:rsidRDefault="00100965" w:rsidP="00100965">
      <w:pPr>
        <w:jc w:val="both"/>
      </w:pPr>
    </w:p>
    <w:p w14:paraId="3B8FA0E0" w14:textId="77777777" w:rsidR="00100965" w:rsidRPr="00497828" w:rsidRDefault="00100965" w:rsidP="00100965">
      <w:pPr>
        <w:jc w:val="both"/>
      </w:pPr>
      <w:r w:rsidRPr="00497828">
        <w:t>However, it is clear that PEI-II did not have a strong collaboration with programmes supported by other development partners in the same sectors. For example, The German Federal Ministry of Economic and Development is supporting interventions through GIZ with Department of Fisheries that</w:t>
      </w:r>
      <w:r>
        <w:t xml:space="preserve"> is </w:t>
      </w:r>
      <w:r w:rsidRPr="00497828">
        <w:t xml:space="preserve"> aim</w:t>
      </w:r>
      <w:r>
        <w:t xml:space="preserve">ed at </w:t>
      </w:r>
      <w:r w:rsidRPr="00497828">
        <w:t>develop</w:t>
      </w:r>
      <w:r>
        <w:t>ing</w:t>
      </w:r>
      <w:r w:rsidRPr="00497828">
        <w:t xml:space="preserve"> local level policies for different stakeholders but this is not featuring in the PEI-II reporting. The current modalities of meeting within the DP coordination groups is not providing the required platform for sharing lessons, joint financing let alone joint monitoring of activities. Since the DPs are working with same government department, the challenge is human resource to deliver so many related programmes at country and district level.</w:t>
      </w:r>
    </w:p>
    <w:p w14:paraId="101B97F5" w14:textId="77777777" w:rsidR="00100965" w:rsidRPr="00497828" w:rsidRDefault="00100965" w:rsidP="00100965"/>
    <w:p w14:paraId="0DA138AC" w14:textId="77777777" w:rsidR="00100965" w:rsidRPr="00497828" w:rsidRDefault="00100965" w:rsidP="00100965">
      <w:pPr>
        <w:pStyle w:val="Heading3"/>
      </w:pPr>
      <w:bookmarkStart w:id="88" w:name="_Toc519987120"/>
      <w:r w:rsidRPr="00497828">
        <w:t>4.2.7 Operational issues</w:t>
      </w:r>
      <w:bookmarkEnd w:id="88"/>
    </w:p>
    <w:p w14:paraId="7D07C777" w14:textId="77777777" w:rsidR="00100965" w:rsidRPr="00497828" w:rsidRDefault="00100965" w:rsidP="00100965">
      <w:pPr>
        <w:rPr>
          <w:lang w:eastAsia="x-none"/>
        </w:rPr>
      </w:pPr>
    </w:p>
    <w:p w14:paraId="2E7C2E25" w14:textId="77777777" w:rsidR="00100965" w:rsidRPr="00497828" w:rsidRDefault="00100965" w:rsidP="00100965">
      <w:pPr>
        <w:jc w:val="both"/>
      </w:pPr>
      <w:r w:rsidRPr="00497828">
        <w:t>Most of the operational issues were ably covered in the Mid Term Review. However, the terminal evaluation has noted that delayed fund disbursement from New York and Nairobi Office to Malawi were the main operational challenges. The other issues that affected the operation and delivery of the programmes were the capacities of MDAs (See Section 4.4.4), limited funding and budget ceilings, lack of monitoring policy implementation and district level interventions. It has been revealed that policy approval process was a huge challenge in meeting the required deadlines.</w:t>
      </w:r>
    </w:p>
    <w:p w14:paraId="6D031C7A" w14:textId="77777777" w:rsidR="00100965" w:rsidRPr="00497828" w:rsidRDefault="00100965" w:rsidP="00100965"/>
    <w:p w14:paraId="2B6868C3" w14:textId="77777777" w:rsidR="00100965" w:rsidRPr="00497828" w:rsidRDefault="00100965" w:rsidP="00100965"/>
    <w:p w14:paraId="5F87BECE" w14:textId="77777777" w:rsidR="00100965" w:rsidRPr="00497828" w:rsidRDefault="00100965" w:rsidP="00100965">
      <w:pPr>
        <w:pStyle w:val="Heading2"/>
      </w:pPr>
      <w:bookmarkStart w:id="89" w:name="_Toc519987121"/>
      <w:bookmarkStart w:id="90" w:name="_Toc507486818"/>
      <w:r w:rsidRPr="00497828">
        <w:t>4.3 Relevance</w:t>
      </w:r>
      <w:bookmarkEnd w:id="89"/>
      <w:r w:rsidRPr="00497828">
        <w:t xml:space="preserve"> </w:t>
      </w:r>
      <w:bookmarkEnd w:id="90"/>
    </w:p>
    <w:p w14:paraId="75AFC6FD" w14:textId="77777777" w:rsidR="00100965" w:rsidRPr="00497828" w:rsidRDefault="00100965" w:rsidP="00100965">
      <w:pPr>
        <w:pStyle w:val="Heading3"/>
      </w:pPr>
      <w:bookmarkStart w:id="91" w:name="_Toc519987122"/>
      <w:r w:rsidRPr="00497828">
        <w:t>4.3.1 Introduction</w:t>
      </w:r>
      <w:bookmarkEnd w:id="91"/>
    </w:p>
    <w:p w14:paraId="7371D629" w14:textId="77777777" w:rsidR="00100965" w:rsidRPr="00497828" w:rsidRDefault="00100965" w:rsidP="00100965">
      <w:pPr>
        <w:jc w:val="both"/>
        <w:rPr>
          <w:i/>
        </w:rPr>
      </w:pPr>
      <w:r w:rsidRPr="00497828">
        <w:rPr>
          <w:i/>
        </w:rPr>
        <w:t>The section</w:t>
      </w:r>
      <w:r w:rsidRPr="00497828">
        <w:rPr>
          <w:i/>
          <w:lang w:eastAsia="en-ZW"/>
        </w:rPr>
        <w:t xml:space="preserve"> provides the findings on the internal, vertical and horizontal consistencies between sector policy/strategy and the PEI-II Project. It further provides the appropriateness of the Project objectives in the overall problem context, needs and priorities of </w:t>
      </w:r>
      <w:r>
        <w:rPr>
          <w:i/>
          <w:lang w:eastAsia="en-ZW"/>
        </w:rPr>
        <w:t xml:space="preserve">the </w:t>
      </w:r>
      <w:r w:rsidRPr="00497828">
        <w:rPr>
          <w:i/>
          <w:lang w:eastAsia="en-ZW"/>
        </w:rPr>
        <w:t xml:space="preserve">target MDAs and sectors. The findings also provide </w:t>
      </w:r>
      <w:r>
        <w:rPr>
          <w:i/>
          <w:lang w:eastAsia="en-ZW"/>
        </w:rPr>
        <w:t xml:space="preserve">evidence on </w:t>
      </w:r>
      <w:r w:rsidRPr="00497828">
        <w:rPr>
          <w:i/>
          <w:lang w:eastAsia="en-ZW"/>
        </w:rPr>
        <w:t xml:space="preserve">whether the Project was aligned </w:t>
      </w:r>
      <w:r>
        <w:rPr>
          <w:i/>
          <w:lang w:eastAsia="en-ZW"/>
        </w:rPr>
        <w:t xml:space="preserve">to </w:t>
      </w:r>
      <w:r w:rsidRPr="00497828">
        <w:rPr>
          <w:i/>
        </w:rPr>
        <w:t>national development priorities in Malawi and whether it was relevant, appropriate and strategic to GOM goals, challenges, mandate, functions, roles and responsibility of GOM institutions, key actors within those institution(s) and UN systems development goals. Finally, the section has also</w:t>
      </w:r>
      <w:r>
        <w:rPr>
          <w:i/>
        </w:rPr>
        <w:t xml:space="preserve"> included</w:t>
      </w:r>
      <w:r w:rsidRPr="00497828">
        <w:rPr>
          <w:i/>
        </w:rPr>
        <w:t xml:space="preserve"> findings on whether the Projects’ capacity building interventions were effective.</w:t>
      </w:r>
    </w:p>
    <w:p w14:paraId="7131E5A4" w14:textId="77777777" w:rsidR="00100965" w:rsidRDefault="00100965" w:rsidP="00100965">
      <w:pPr>
        <w:rPr>
          <w:i/>
        </w:rPr>
      </w:pPr>
    </w:p>
    <w:p w14:paraId="2243C36F" w14:textId="77777777" w:rsidR="00100965" w:rsidRDefault="00100965" w:rsidP="00100965">
      <w:pPr>
        <w:rPr>
          <w:i/>
        </w:rPr>
      </w:pPr>
    </w:p>
    <w:p w14:paraId="1CAD40BC" w14:textId="77777777" w:rsidR="00100965" w:rsidRDefault="00100965" w:rsidP="00100965">
      <w:pPr>
        <w:rPr>
          <w:i/>
        </w:rPr>
      </w:pPr>
    </w:p>
    <w:p w14:paraId="3D9923BF" w14:textId="77777777" w:rsidR="00100965" w:rsidRPr="00497828" w:rsidRDefault="00100965" w:rsidP="00100965">
      <w:pPr>
        <w:rPr>
          <w:i/>
        </w:rPr>
      </w:pPr>
    </w:p>
    <w:p w14:paraId="36FD19C0" w14:textId="77777777" w:rsidR="00100965" w:rsidRPr="00497828" w:rsidRDefault="00100965" w:rsidP="00100965">
      <w:pPr>
        <w:pStyle w:val="Heading3"/>
      </w:pPr>
      <w:bookmarkStart w:id="92" w:name="_Toc519987123"/>
      <w:r w:rsidRPr="00497828">
        <w:t>4.3.2 Context, problem, needs and Priorities</w:t>
      </w:r>
      <w:bookmarkEnd w:id="92"/>
      <w:r w:rsidRPr="00497828">
        <w:t xml:space="preserve"> </w:t>
      </w:r>
    </w:p>
    <w:p w14:paraId="26D1998B" w14:textId="77777777" w:rsidR="00100965" w:rsidRPr="00497828" w:rsidRDefault="00100965" w:rsidP="00100965"/>
    <w:p w14:paraId="51FC2537" w14:textId="77777777" w:rsidR="00100965" w:rsidRPr="00497828" w:rsidRDefault="00100965" w:rsidP="00100965">
      <w:pPr>
        <w:jc w:val="both"/>
        <w:rPr>
          <w:lang w:eastAsia="x-none"/>
        </w:rPr>
      </w:pPr>
      <w:r w:rsidRPr="00497828">
        <w:rPr>
          <w:lang w:eastAsia="x-none"/>
        </w:rPr>
        <w:t>The continuation of PEI into phase II was relevant at both national and global context as well as sector level. During the implementation period, at global level, there were several emerging issues that required policy responses. The Millennium Development Goals (MDGs) were almost phasing out and a new global development framework (Sustainable Development Goals) was being discussed. PEI-II acted as a platform to facilitate the alignment of national development agenda in the ENRM to the SDGs especially Goal 5, and 15 and directly providing policy direction to attain Goals 1, 2, 3,6,12 and 13 (UN, 2015).</w:t>
      </w:r>
    </w:p>
    <w:p w14:paraId="512C7FE7" w14:textId="77777777" w:rsidR="00100965" w:rsidRPr="00497828" w:rsidRDefault="00100965" w:rsidP="00100965">
      <w:pPr>
        <w:jc w:val="both"/>
        <w:rPr>
          <w:lang w:eastAsia="x-none"/>
        </w:rPr>
      </w:pPr>
    </w:p>
    <w:p w14:paraId="3333A15A" w14:textId="77777777" w:rsidR="00100965" w:rsidRPr="00497828" w:rsidRDefault="00100965" w:rsidP="00100965">
      <w:pPr>
        <w:jc w:val="both"/>
        <w:rPr>
          <w:lang w:eastAsia="x-none"/>
        </w:rPr>
      </w:pPr>
      <w:r w:rsidRPr="00497828">
        <w:rPr>
          <w:lang w:eastAsia="x-none"/>
        </w:rPr>
        <w:t xml:space="preserve">During the implementation of the PEI-II there were several emerging issues in the development discourse including need to review old policies (mostly of  1990s). New policies were being developed in Malawi such </w:t>
      </w:r>
      <w:r>
        <w:rPr>
          <w:lang w:eastAsia="x-none"/>
        </w:rPr>
        <w:t xml:space="preserve">as </w:t>
      </w:r>
      <w:r w:rsidRPr="00497828">
        <w:rPr>
          <w:lang w:eastAsia="x-none"/>
        </w:rPr>
        <w:t>National</w:t>
      </w:r>
      <w:r>
        <w:rPr>
          <w:lang w:eastAsia="x-none"/>
        </w:rPr>
        <w:t xml:space="preserve"> </w:t>
      </w:r>
      <w:r w:rsidRPr="00497828">
        <w:rPr>
          <w:lang w:eastAsia="x-none"/>
        </w:rPr>
        <w:t>Climate Change</w:t>
      </w:r>
      <w:r>
        <w:rPr>
          <w:lang w:eastAsia="x-none"/>
        </w:rPr>
        <w:t xml:space="preserve"> Management Policy</w:t>
      </w:r>
      <w:r w:rsidRPr="00497828">
        <w:rPr>
          <w:lang w:eastAsia="x-none"/>
        </w:rPr>
        <w:t xml:space="preserve"> that required other sectors to be coherent with such policies. There was increased forest degradation and illegal forest trade and poaching. At global level, there was a shift towards ENR strategies and a need to meet goals of new strategies such as the United Nation Convention to Combat Desertification, Convention on Biodiversity, </w:t>
      </w:r>
      <w:r>
        <w:rPr>
          <w:lang w:eastAsia="x-none"/>
        </w:rPr>
        <w:t>C</w:t>
      </w:r>
      <w:r w:rsidRPr="00497828">
        <w:rPr>
          <w:lang w:eastAsia="x-none"/>
        </w:rPr>
        <w:t xml:space="preserve">limate </w:t>
      </w:r>
      <w:r>
        <w:rPr>
          <w:lang w:eastAsia="x-none"/>
        </w:rPr>
        <w:t>C</w:t>
      </w:r>
      <w:r w:rsidRPr="00497828">
        <w:rPr>
          <w:lang w:eastAsia="x-none"/>
        </w:rPr>
        <w:t>hange, SADC protocol on forestry</w:t>
      </w:r>
      <w:r>
        <w:rPr>
          <w:lang w:eastAsia="x-none"/>
        </w:rPr>
        <w:t>, among others</w:t>
      </w:r>
      <w:r w:rsidRPr="00497828">
        <w:rPr>
          <w:lang w:eastAsia="x-none"/>
        </w:rPr>
        <w:t>. In addition, there were several good interventions and practices that were implemented at country level and lessons from these were supposed to be put into policy perspective and direction.</w:t>
      </w:r>
    </w:p>
    <w:p w14:paraId="5EC1CAC4" w14:textId="77777777" w:rsidR="00100965" w:rsidRPr="00497828" w:rsidRDefault="00100965" w:rsidP="00100965">
      <w:pPr>
        <w:rPr>
          <w:lang w:eastAsia="x-none"/>
        </w:rPr>
      </w:pPr>
    </w:p>
    <w:p w14:paraId="4B8CAF92" w14:textId="77777777" w:rsidR="00100965" w:rsidRPr="00A87DAB" w:rsidRDefault="00100965" w:rsidP="00100965">
      <w:pPr>
        <w:jc w:val="both"/>
        <w:rPr>
          <w:lang w:eastAsia="x-none"/>
        </w:rPr>
      </w:pPr>
      <w:r w:rsidRPr="00497828">
        <w:rPr>
          <w:lang w:eastAsia="x-none"/>
        </w:rPr>
        <w:t xml:space="preserve">PEI-II was also aligned to the Malawi Growth Development Strategy (MGDSII) especially Theme I- Sustainable Economic Growth in general and specifically Sub theme 1,2,3,6 and 8 and Theme 6 on Gender and Capacity Building (GOM, 2011). The programme was consistent with Malawi goals on environmental and natural resource conservation, poverty reduction and economic growth. PEI-II was addressing outcome 1 </w:t>
      </w:r>
      <w:r w:rsidRPr="00497828">
        <w:rPr>
          <w:snapToGrid w:val="0"/>
        </w:rPr>
        <w:t>of the United Nations Development Assistance Framework for Malawi (2012-2016)</w:t>
      </w:r>
      <w:r>
        <w:rPr>
          <w:snapToGrid w:val="0"/>
        </w:rPr>
        <w:t xml:space="preserve"> </w:t>
      </w:r>
      <w:r w:rsidRPr="00497828">
        <w:rPr>
          <w:lang w:eastAsia="x-none"/>
        </w:rPr>
        <w:t>which s</w:t>
      </w:r>
      <w:r>
        <w:rPr>
          <w:lang w:eastAsia="x-none"/>
        </w:rPr>
        <w:t>tates</w:t>
      </w:r>
      <w:r w:rsidRPr="00497828">
        <w:rPr>
          <w:lang w:eastAsia="x-none"/>
        </w:rPr>
        <w:t>-</w:t>
      </w:r>
      <w:r w:rsidRPr="00497828">
        <w:rPr>
          <w:snapToGrid w:val="0"/>
        </w:rPr>
        <w:t>National policies, local and national institutions effectively support equitable and sustainable economic g</w:t>
      </w:r>
      <w:r>
        <w:rPr>
          <w:snapToGrid w:val="0"/>
        </w:rPr>
        <w:t>rowth and food security by 2016.</w:t>
      </w:r>
    </w:p>
    <w:p w14:paraId="6F38633B" w14:textId="77777777" w:rsidR="00100965" w:rsidRDefault="00100965" w:rsidP="00100965">
      <w:pPr>
        <w:contextualSpacing/>
      </w:pPr>
    </w:p>
    <w:p w14:paraId="6143BD8D" w14:textId="77777777" w:rsidR="00100965" w:rsidRDefault="00100965" w:rsidP="00100965">
      <w:pPr>
        <w:contextualSpacing/>
        <w:jc w:val="both"/>
      </w:pPr>
      <w:r>
        <w:t>Through reviewing and development of policies, supporting mainstreaming of environment in national plans and budgets as well supporting studies to generate evidence for decision making on environment related issues, PEI-II contributed to Sub Theme II- Natural Resources and Environmental management. It was also relevant as it contributed to the Malawi Country Programme Document (2012-2017) especially Component II-DRM, Climate Change, Environment and Sustainable development through capacity building, knowledge management, evidence-based planning and policy making.</w:t>
      </w:r>
    </w:p>
    <w:p w14:paraId="7ECBB272" w14:textId="77777777" w:rsidR="00100965" w:rsidRDefault="00100965" w:rsidP="00100965">
      <w:pPr>
        <w:contextualSpacing/>
      </w:pPr>
    </w:p>
    <w:p w14:paraId="6789B2A7" w14:textId="77777777" w:rsidR="00100965" w:rsidRPr="00497828" w:rsidRDefault="00100965" w:rsidP="00100965">
      <w:pPr>
        <w:rPr>
          <w:lang w:eastAsia="x-none"/>
        </w:rPr>
      </w:pPr>
    </w:p>
    <w:p w14:paraId="28979898" w14:textId="77777777" w:rsidR="00100965" w:rsidRPr="00497828" w:rsidRDefault="00100965" w:rsidP="00100965">
      <w:pPr>
        <w:jc w:val="both"/>
        <w:rPr>
          <w:lang w:eastAsia="x-none"/>
        </w:rPr>
      </w:pPr>
      <w:r w:rsidRPr="00497828">
        <w:rPr>
          <w:lang w:eastAsia="x-none"/>
        </w:rPr>
        <w:t>The programme delivery approaches were also relevant since key sectors of economic growth were horizontally and vertically involved. There was also a strong linkage with key Ministries such EP</w:t>
      </w:r>
      <w:r>
        <w:rPr>
          <w:lang w:eastAsia="x-none"/>
        </w:rPr>
        <w:t xml:space="preserve">&amp;D, Treasury, MoAIWD and Ministry of Natural Resources, Energy and Mining. </w:t>
      </w:r>
      <w:r w:rsidRPr="00497828">
        <w:rPr>
          <w:lang w:eastAsia="x-none"/>
        </w:rPr>
        <w:t>The approach has also allowed other policies to be strengthened including the Decentralisation Policy (GOM, 1998) through enhanced district planning and state of environment reporting.</w:t>
      </w:r>
    </w:p>
    <w:p w14:paraId="5AC5D695" w14:textId="77777777" w:rsidR="00100965" w:rsidRPr="00497828" w:rsidRDefault="00100965" w:rsidP="00100965">
      <w:pPr>
        <w:rPr>
          <w:lang w:eastAsia="x-none"/>
        </w:rPr>
      </w:pPr>
    </w:p>
    <w:p w14:paraId="72C60A63" w14:textId="77777777" w:rsidR="00100965" w:rsidRPr="00497828" w:rsidRDefault="00100965" w:rsidP="00100965">
      <w:pPr>
        <w:jc w:val="both"/>
      </w:pPr>
      <w:r w:rsidRPr="00497828">
        <w:rPr>
          <w:lang w:eastAsia="x-none"/>
        </w:rPr>
        <w:t xml:space="preserve">In terms of the </w:t>
      </w:r>
      <w:r w:rsidRPr="00497828">
        <w:t>appropriateness of the programme objectives in the overall problem context, needs and priorities of the target MDAs, PEI-II provided the required engagement framework to address several needs (See Table 2). For example, key departments have reviewed their sector policies.  This process was important because most of the policies were outdated (forestry 2009, Fisheries 2004, wildlife 2002). As such, the departments were failing to align their interventions to emerging global issues such as climate change. Furthermore, countries were discussing the sustainable goal framework which was relevant for the country to achieve its own development goals.</w:t>
      </w:r>
    </w:p>
    <w:p w14:paraId="32896643" w14:textId="77777777" w:rsidR="00100965" w:rsidRPr="00497828" w:rsidRDefault="00100965" w:rsidP="00100965"/>
    <w:p w14:paraId="5C24DA33" w14:textId="77777777" w:rsidR="00100965" w:rsidRPr="00497828" w:rsidRDefault="00100965" w:rsidP="00100965">
      <w:r w:rsidRPr="00497828">
        <w:t xml:space="preserve">This process has built capacities of different individuals/departments to review and produce policy documents with little involvements of external consultants (See Table </w:t>
      </w:r>
      <w:r>
        <w:t>4</w:t>
      </w:r>
      <w:r w:rsidRPr="00497828">
        <w:t>). It has further built strong linkages and collaborations between and among departments and OPC.</w:t>
      </w:r>
    </w:p>
    <w:p w14:paraId="0CD3C9C5" w14:textId="77777777" w:rsidR="00100965" w:rsidRPr="00497828" w:rsidRDefault="00100965" w:rsidP="00100965"/>
    <w:p w14:paraId="33F04BFB" w14:textId="77777777" w:rsidR="00100965" w:rsidRPr="00497828" w:rsidRDefault="00100965" w:rsidP="00100965">
      <w:pPr>
        <w:pStyle w:val="Caption"/>
      </w:pPr>
      <w:bookmarkStart w:id="93" w:name="_Toc519962869"/>
      <w:r w:rsidRPr="00497828">
        <w:t xml:space="preserve">Table </w:t>
      </w:r>
      <w:r>
        <w:fldChar w:fldCharType="begin"/>
      </w:r>
      <w:r>
        <w:instrText xml:space="preserve"> SEQ Table \* ARABIC </w:instrText>
      </w:r>
      <w:r>
        <w:fldChar w:fldCharType="separate"/>
      </w:r>
      <w:r>
        <w:rPr>
          <w:noProof/>
        </w:rPr>
        <w:t>4</w:t>
      </w:r>
      <w:r>
        <w:rPr>
          <w:noProof/>
        </w:rPr>
        <w:fldChar w:fldCharType="end"/>
      </w:r>
      <w:r w:rsidRPr="00497828">
        <w:t>: Sectorial needs identified before PEI-II</w:t>
      </w:r>
      <w:bookmarkEnd w:id="93"/>
    </w:p>
    <w:tbl>
      <w:tblPr>
        <w:tblStyle w:val="TableGrid"/>
        <w:tblW w:w="1061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0"/>
        <w:gridCol w:w="1080"/>
        <w:gridCol w:w="1170"/>
        <w:gridCol w:w="1270"/>
        <w:gridCol w:w="1340"/>
        <w:gridCol w:w="1440"/>
        <w:gridCol w:w="1530"/>
        <w:gridCol w:w="187"/>
      </w:tblGrid>
      <w:tr w:rsidR="00100965" w:rsidRPr="00497828" w14:paraId="50F5225D" w14:textId="77777777" w:rsidTr="00100965">
        <w:tc>
          <w:tcPr>
            <w:tcW w:w="2600" w:type="dxa"/>
            <w:tcBorders>
              <w:top w:val="single" w:sz="12" w:space="0" w:color="auto"/>
              <w:bottom w:val="single" w:sz="12" w:space="0" w:color="auto"/>
            </w:tcBorders>
          </w:tcPr>
          <w:p w14:paraId="249FA59E" w14:textId="77777777" w:rsidR="00100965" w:rsidRPr="00497828" w:rsidRDefault="00100965" w:rsidP="00100965">
            <w:pPr>
              <w:rPr>
                <w:b/>
              </w:rPr>
            </w:pPr>
            <w:r w:rsidRPr="00497828">
              <w:rPr>
                <w:b/>
              </w:rPr>
              <w:t>MDA</w:t>
            </w:r>
          </w:p>
        </w:tc>
        <w:tc>
          <w:tcPr>
            <w:tcW w:w="1080" w:type="dxa"/>
            <w:tcBorders>
              <w:top w:val="single" w:sz="12" w:space="0" w:color="auto"/>
              <w:bottom w:val="single" w:sz="12" w:space="0" w:color="auto"/>
            </w:tcBorders>
          </w:tcPr>
          <w:p w14:paraId="1BA1522D" w14:textId="77777777" w:rsidR="00100965" w:rsidRPr="00497828" w:rsidRDefault="00100965" w:rsidP="00100965">
            <w:pPr>
              <w:rPr>
                <w:b/>
              </w:rPr>
            </w:pPr>
            <w:r w:rsidRPr="00497828">
              <w:rPr>
                <w:b/>
              </w:rPr>
              <w:t>Policy Review</w:t>
            </w:r>
          </w:p>
        </w:tc>
        <w:tc>
          <w:tcPr>
            <w:tcW w:w="1170" w:type="dxa"/>
            <w:tcBorders>
              <w:top w:val="single" w:sz="12" w:space="0" w:color="auto"/>
              <w:bottom w:val="single" w:sz="12" w:space="0" w:color="auto"/>
            </w:tcBorders>
          </w:tcPr>
          <w:p w14:paraId="16DA4F88" w14:textId="77777777" w:rsidR="00100965" w:rsidRPr="00497828" w:rsidRDefault="00100965" w:rsidP="00100965">
            <w:pPr>
              <w:rPr>
                <w:b/>
              </w:rPr>
            </w:pPr>
            <w:r w:rsidRPr="00497828">
              <w:rPr>
                <w:b/>
              </w:rPr>
              <w:t>Capacity building</w:t>
            </w:r>
          </w:p>
        </w:tc>
        <w:tc>
          <w:tcPr>
            <w:tcW w:w="1270" w:type="dxa"/>
            <w:tcBorders>
              <w:top w:val="single" w:sz="12" w:space="0" w:color="auto"/>
              <w:bottom w:val="single" w:sz="12" w:space="0" w:color="auto"/>
            </w:tcBorders>
          </w:tcPr>
          <w:p w14:paraId="5029DD50" w14:textId="77777777" w:rsidR="00100965" w:rsidRPr="00497828" w:rsidRDefault="00100965" w:rsidP="00100965">
            <w:pPr>
              <w:rPr>
                <w:b/>
              </w:rPr>
            </w:pPr>
            <w:r w:rsidRPr="00497828">
              <w:rPr>
                <w:b/>
              </w:rPr>
              <w:t>New guidelines</w:t>
            </w:r>
          </w:p>
        </w:tc>
        <w:tc>
          <w:tcPr>
            <w:tcW w:w="1340" w:type="dxa"/>
            <w:tcBorders>
              <w:top w:val="single" w:sz="12" w:space="0" w:color="auto"/>
              <w:bottom w:val="single" w:sz="12" w:space="0" w:color="auto"/>
            </w:tcBorders>
          </w:tcPr>
          <w:p w14:paraId="711C15C9" w14:textId="77777777" w:rsidR="00100965" w:rsidRPr="00497828" w:rsidRDefault="00100965" w:rsidP="00100965">
            <w:pPr>
              <w:rPr>
                <w:b/>
              </w:rPr>
            </w:pPr>
            <w:r w:rsidRPr="00497828">
              <w:rPr>
                <w:b/>
              </w:rPr>
              <w:t>Review of guidelines</w:t>
            </w:r>
          </w:p>
        </w:tc>
        <w:tc>
          <w:tcPr>
            <w:tcW w:w="1440" w:type="dxa"/>
            <w:tcBorders>
              <w:top w:val="single" w:sz="12" w:space="0" w:color="auto"/>
              <w:bottom w:val="single" w:sz="12" w:space="0" w:color="auto"/>
            </w:tcBorders>
          </w:tcPr>
          <w:p w14:paraId="5D7CA40C" w14:textId="77777777" w:rsidR="00100965" w:rsidRPr="00497828" w:rsidRDefault="00100965" w:rsidP="00100965">
            <w:pPr>
              <w:rPr>
                <w:b/>
              </w:rPr>
            </w:pPr>
            <w:r w:rsidRPr="00497828">
              <w:rPr>
                <w:b/>
              </w:rPr>
              <w:t>District documents</w:t>
            </w:r>
          </w:p>
        </w:tc>
        <w:tc>
          <w:tcPr>
            <w:tcW w:w="1717" w:type="dxa"/>
            <w:gridSpan w:val="2"/>
            <w:tcBorders>
              <w:top w:val="single" w:sz="12" w:space="0" w:color="auto"/>
              <w:bottom w:val="single" w:sz="12" w:space="0" w:color="auto"/>
            </w:tcBorders>
          </w:tcPr>
          <w:p w14:paraId="11AE4D15" w14:textId="77777777" w:rsidR="00100965" w:rsidRPr="00497828" w:rsidRDefault="00100965" w:rsidP="00100965">
            <w:pPr>
              <w:rPr>
                <w:b/>
              </w:rPr>
            </w:pPr>
            <w:r w:rsidRPr="00497828">
              <w:rPr>
                <w:b/>
              </w:rPr>
              <w:t>Awareness &amp;</w:t>
            </w:r>
          </w:p>
          <w:p w14:paraId="66CFE79B" w14:textId="77777777" w:rsidR="00100965" w:rsidRPr="00497828" w:rsidRDefault="00100965" w:rsidP="00100965">
            <w:pPr>
              <w:rPr>
                <w:b/>
              </w:rPr>
            </w:pPr>
            <w:r w:rsidRPr="00497828">
              <w:rPr>
                <w:b/>
              </w:rPr>
              <w:t>Sensitization</w:t>
            </w:r>
          </w:p>
        </w:tc>
      </w:tr>
      <w:tr w:rsidR="00100965" w:rsidRPr="00497828" w14:paraId="09BDEA66" w14:textId="77777777" w:rsidTr="00100965">
        <w:tc>
          <w:tcPr>
            <w:tcW w:w="2600" w:type="dxa"/>
            <w:tcBorders>
              <w:top w:val="single" w:sz="12" w:space="0" w:color="auto"/>
            </w:tcBorders>
          </w:tcPr>
          <w:p w14:paraId="673429B1" w14:textId="77777777" w:rsidR="00100965" w:rsidRPr="00497828" w:rsidRDefault="00100965" w:rsidP="00100965">
            <w:r w:rsidRPr="00497828">
              <w:t>Forestry</w:t>
            </w:r>
          </w:p>
        </w:tc>
        <w:tc>
          <w:tcPr>
            <w:tcW w:w="1080" w:type="dxa"/>
            <w:tcBorders>
              <w:top w:val="single" w:sz="12" w:space="0" w:color="auto"/>
            </w:tcBorders>
          </w:tcPr>
          <w:p w14:paraId="57305852" w14:textId="77777777" w:rsidR="00100965" w:rsidRPr="00497828" w:rsidRDefault="00100965" w:rsidP="00100965">
            <w:pPr>
              <w:jc w:val="center"/>
            </w:pPr>
            <w:r w:rsidRPr="00497828">
              <w:sym w:font="Symbol" w:char="F0D6"/>
            </w:r>
          </w:p>
        </w:tc>
        <w:tc>
          <w:tcPr>
            <w:tcW w:w="1170" w:type="dxa"/>
            <w:tcBorders>
              <w:top w:val="single" w:sz="12" w:space="0" w:color="auto"/>
            </w:tcBorders>
          </w:tcPr>
          <w:p w14:paraId="74B926A4" w14:textId="77777777" w:rsidR="00100965" w:rsidRPr="00497828" w:rsidRDefault="00100965" w:rsidP="00100965">
            <w:pPr>
              <w:jc w:val="center"/>
            </w:pPr>
            <w:r w:rsidRPr="00497828">
              <w:sym w:font="Symbol" w:char="F0D6"/>
            </w:r>
          </w:p>
        </w:tc>
        <w:tc>
          <w:tcPr>
            <w:tcW w:w="1270" w:type="dxa"/>
            <w:tcBorders>
              <w:top w:val="single" w:sz="12" w:space="0" w:color="auto"/>
            </w:tcBorders>
          </w:tcPr>
          <w:p w14:paraId="7E0C4E25" w14:textId="77777777" w:rsidR="00100965" w:rsidRPr="00497828" w:rsidRDefault="00100965" w:rsidP="00100965">
            <w:pPr>
              <w:jc w:val="center"/>
            </w:pPr>
            <w:r w:rsidRPr="00497828">
              <w:t>x</w:t>
            </w:r>
          </w:p>
        </w:tc>
        <w:tc>
          <w:tcPr>
            <w:tcW w:w="1340" w:type="dxa"/>
            <w:tcBorders>
              <w:top w:val="single" w:sz="12" w:space="0" w:color="auto"/>
            </w:tcBorders>
          </w:tcPr>
          <w:p w14:paraId="391EE94A" w14:textId="77777777" w:rsidR="00100965" w:rsidRPr="00497828" w:rsidRDefault="00100965" w:rsidP="00100965">
            <w:pPr>
              <w:jc w:val="center"/>
            </w:pPr>
            <w:r w:rsidRPr="00497828">
              <w:t>x</w:t>
            </w:r>
          </w:p>
        </w:tc>
        <w:tc>
          <w:tcPr>
            <w:tcW w:w="1440" w:type="dxa"/>
            <w:tcBorders>
              <w:top w:val="single" w:sz="12" w:space="0" w:color="auto"/>
            </w:tcBorders>
          </w:tcPr>
          <w:p w14:paraId="71E87B7F" w14:textId="77777777" w:rsidR="00100965" w:rsidRPr="00497828" w:rsidRDefault="00100965" w:rsidP="00100965">
            <w:pPr>
              <w:jc w:val="center"/>
            </w:pPr>
            <w:r w:rsidRPr="00497828">
              <w:t>x</w:t>
            </w:r>
          </w:p>
        </w:tc>
        <w:tc>
          <w:tcPr>
            <w:tcW w:w="1717" w:type="dxa"/>
            <w:gridSpan w:val="2"/>
            <w:tcBorders>
              <w:top w:val="single" w:sz="12" w:space="0" w:color="auto"/>
            </w:tcBorders>
          </w:tcPr>
          <w:p w14:paraId="7ED69924" w14:textId="77777777" w:rsidR="00100965" w:rsidRPr="00497828" w:rsidRDefault="00100965" w:rsidP="00100965">
            <w:pPr>
              <w:jc w:val="center"/>
            </w:pPr>
            <w:r w:rsidRPr="00497828">
              <w:sym w:font="Symbol" w:char="F0D6"/>
            </w:r>
          </w:p>
        </w:tc>
      </w:tr>
      <w:tr w:rsidR="00100965" w:rsidRPr="00497828" w14:paraId="32DB4B7D" w14:textId="77777777" w:rsidTr="00100965">
        <w:tc>
          <w:tcPr>
            <w:tcW w:w="2600" w:type="dxa"/>
          </w:tcPr>
          <w:p w14:paraId="55D60952" w14:textId="77777777" w:rsidR="00100965" w:rsidRPr="00497828" w:rsidRDefault="00100965" w:rsidP="00100965">
            <w:r w:rsidRPr="00497828">
              <w:t>Fisheries</w:t>
            </w:r>
          </w:p>
        </w:tc>
        <w:tc>
          <w:tcPr>
            <w:tcW w:w="1080" w:type="dxa"/>
          </w:tcPr>
          <w:p w14:paraId="0F306675" w14:textId="77777777" w:rsidR="00100965" w:rsidRPr="00497828" w:rsidRDefault="00100965" w:rsidP="00100965">
            <w:pPr>
              <w:jc w:val="center"/>
            </w:pPr>
            <w:r w:rsidRPr="00497828">
              <w:sym w:font="Symbol" w:char="F0D6"/>
            </w:r>
          </w:p>
        </w:tc>
        <w:tc>
          <w:tcPr>
            <w:tcW w:w="1170" w:type="dxa"/>
          </w:tcPr>
          <w:p w14:paraId="4ED75DE9" w14:textId="77777777" w:rsidR="00100965" w:rsidRPr="00497828" w:rsidRDefault="00100965" w:rsidP="00100965">
            <w:pPr>
              <w:jc w:val="center"/>
            </w:pPr>
            <w:r w:rsidRPr="00497828">
              <w:sym w:font="Symbol" w:char="F0D6"/>
            </w:r>
          </w:p>
        </w:tc>
        <w:tc>
          <w:tcPr>
            <w:tcW w:w="1270" w:type="dxa"/>
          </w:tcPr>
          <w:p w14:paraId="373A9175" w14:textId="77777777" w:rsidR="00100965" w:rsidRPr="00497828" w:rsidRDefault="00100965" w:rsidP="00100965">
            <w:pPr>
              <w:jc w:val="center"/>
            </w:pPr>
            <w:r w:rsidRPr="00497828">
              <w:t>x</w:t>
            </w:r>
          </w:p>
        </w:tc>
        <w:tc>
          <w:tcPr>
            <w:tcW w:w="1340" w:type="dxa"/>
          </w:tcPr>
          <w:p w14:paraId="5CEAF8DD" w14:textId="77777777" w:rsidR="00100965" w:rsidRPr="00497828" w:rsidRDefault="00100965" w:rsidP="00100965">
            <w:pPr>
              <w:jc w:val="center"/>
            </w:pPr>
            <w:r w:rsidRPr="00497828">
              <w:t>x</w:t>
            </w:r>
          </w:p>
        </w:tc>
        <w:tc>
          <w:tcPr>
            <w:tcW w:w="1440" w:type="dxa"/>
          </w:tcPr>
          <w:p w14:paraId="3D5A1B70" w14:textId="77777777" w:rsidR="00100965" w:rsidRPr="00497828" w:rsidRDefault="00100965" w:rsidP="00100965">
            <w:pPr>
              <w:jc w:val="center"/>
            </w:pPr>
            <w:r w:rsidRPr="00497828">
              <w:t>x</w:t>
            </w:r>
          </w:p>
        </w:tc>
        <w:tc>
          <w:tcPr>
            <w:tcW w:w="1717" w:type="dxa"/>
            <w:gridSpan w:val="2"/>
          </w:tcPr>
          <w:p w14:paraId="44DB79C5" w14:textId="77777777" w:rsidR="00100965" w:rsidRPr="00497828" w:rsidRDefault="00100965" w:rsidP="00100965">
            <w:pPr>
              <w:jc w:val="center"/>
            </w:pPr>
            <w:r w:rsidRPr="00497828">
              <w:sym w:font="Symbol" w:char="F0D6"/>
            </w:r>
          </w:p>
        </w:tc>
      </w:tr>
      <w:tr w:rsidR="00100965" w:rsidRPr="00497828" w14:paraId="1CCC9F43" w14:textId="77777777" w:rsidTr="00100965">
        <w:tc>
          <w:tcPr>
            <w:tcW w:w="2600" w:type="dxa"/>
          </w:tcPr>
          <w:p w14:paraId="21EBDAD8" w14:textId="77777777" w:rsidR="00100965" w:rsidRPr="00497828" w:rsidRDefault="00100965" w:rsidP="00100965">
            <w:r w:rsidRPr="00497828">
              <w:t>Local Government</w:t>
            </w:r>
          </w:p>
        </w:tc>
        <w:tc>
          <w:tcPr>
            <w:tcW w:w="1080" w:type="dxa"/>
          </w:tcPr>
          <w:p w14:paraId="7037618A" w14:textId="77777777" w:rsidR="00100965" w:rsidRPr="00497828" w:rsidRDefault="00100965" w:rsidP="00100965">
            <w:pPr>
              <w:jc w:val="center"/>
            </w:pPr>
            <w:r w:rsidRPr="00497828">
              <w:t>x</w:t>
            </w:r>
          </w:p>
        </w:tc>
        <w:tc>
          <w:tcPr>
            <w:tcW w:w="1170" w:type="dxa"/>
          </w:tcPr>
          <w:p w14:paraId="17A5D981" w14:textId="77777777" w:rsidR="00100965" w:rsidRPr="00497828" w:rsidRDefault="00100965" w:rsidP="00100965">
            <w:pPr>
              <w:jc w:val="center"/>
            </w:pPr>
            <w:r w:rsidRPr="00497828">
              <w:sym w:font="Symbol" w:char="F0D6"/>
            </w:r>
          </w:p>
        </w:tc>
        <w:tc>
          <w:tcPr>
            <w:tcW w:w="1270" w:type="dxa"/>
          </w:tcPr>
          <w:p w14:paraId="5095F2C5" w14:textId="77777777" w:rsidR="00100965" w:rsidRPr="00497828" w:rsidRDefault="00100965" w:rsidP="00100965">
            <w:pPr>
              <w:jc w:val="center"/>
            </w:pPr>
            <w:r w:rsidRPr="00497828">
              <w:t>x</w:t>
            </w:r>
          </w:p>
        </w:tc>
        <w:tc>
          <w:tcPr>
            <w:tcW w:w="1340" w:type="dxa"/>
          </w:tcPr>
          <w:p w14:paraId="238F3F4B" w14:textId="77777777" w:rsidR="00100965" w:rsidRPr="00497828" w:rsidRDefault="00100965" w:rsidP="00100965">
            <w:pPr>
              <w:jc w:val="center"/>
            </w:pPr>
            <w:r w:rsidRPr="00497828">
              <w:t>x</w:t>
            </w:r>
          </w:p>
        </w:tc>
        <w:tc>
          <w:tcPr>
            <w:tcW w:w="1440" w:type="dxa"/>
          </w:tcPr>
          <w:p w14:paraId="497BDDE9" w14:textId="77777777" w:rsidR="00100965" w:rsidRPr="00497828" w:rsidRDefault="00100965" w:rsidP="00100965">
            <w:pPr>
              <w:jc w:val="center"/>
            </w:pPr>
            <w:r w:rsidRPr="00497828">
              <w:sym w:font="Symbol" w:char="F0D6"/>
            </w:r>
          </w:p>
        </w:tc>
        <w:tc>
          <w:tcPr>
            <w:tcW w:w="1717" w:type="dxa"/>
            <w:gridSpan w:val="2"/>
          </w:tcPr>
          <w:p w14:paraId="2FFD204B" w14:textId="77777777" w:rsidR="00100965" w:rsidRPr="00497828" w:rsidRDefault="00100965" w:rsidP="00100965">
            <w:pPr>
              <w:jc w:val="center"/>
            </w:pPr>
            <w:r w:rsidRPr="00497828">
              <w:sym w:font="Symbol" w:char="F0D6"/>
            </w:r>
          </w:p>
        </w:tc>
      </w:tr>
      <w:tr w:rsidR="00100965" w:rsidRPr="00497828" w14:paraId="1AEB4876" w14:textId="77777777" w:rsidTr="00100965">
        <w:trPr>
          <w:gridAfter w:val="1"/>
          <w:wAfter w:w="187" w:type="dxa"/>
        </w:trPr>
        <w:tc>
          <w:tcPr>
            <w:tcW w:w="2600" w:type="dxa"/>
          </w:tcPr>
          <w:p w14:paraId="710681C9" w14:textId="77777777" w:rsidR="00100965" w:rsidRPr="00497828" w:rsidRDefault="00100965" w:rsidP="00100965">
            <w:r w:rsidRPr="00497828">
              <w:t>Finance</w:t>
            </w:r>
          </w:p>
        </w:tc>
        <w:tc>
          <w:tcPr>
            <w:tcW w:w="1080" w:type="dxa"/>
          </w:tcPr>
          <w:p w14:paraId="21AE01EB" w14:textId="77777777" w:rsidR="00100965" w:rsidRPr="00497828" w:rsidRDefault="00100965" w:rsidP="00100965">
            <w:pPr>
              <w:jc w:val="center"/>
            </w:pPr>
            <w:r w:rsidRPr="00497828">
              <w:t>x</w:t>
            </w:r>
          </w:p>
        </w:tc>
        <w:tc>
          <w:tcPr>
            <w:tcW w:w="1170" w:type="dxa"/>
          </w:tcPr>
          <w:p w14:paraId="2B8C5EA0" w14:textId="77777777" w:rsidR="00100965" w:rsidRPr="00497828" w:rsidRDefault="00100965" w:rsidP="00100965">
            <w:pPr>
              <w:jc w:val="center"/>
            </w:pPr>
            <w:r w:rsidRPr="00497828">
              <w:sym w:font="Symbol" w:char="F0D6"/>
            </w:r>
          </w:p>
        </w:tc>
        <w:tc>
          <w:tcPr>
            <w:tcW w:w="1270" w:type="dxa"/>
          </w:tcPr>
          <w:p w14:paraId="4316FA30" w14:textId="77777777" w:rsidR="00100965" w:rsidRPr="00497828" w:rsidRDefault="00100965" w:rsidP="00100965">
            <w:pPr>
              <w:jc w:val="center"/>
            </w:pPr>
            <w:r w:rsidRPr="00497828">
              <w:t>x</w:t>
            </w:r>
          </w:p>
        </w:tc>
        <w:tc>
          <w:tcPr>
            <w:tcW w:w="1340" w:type="dxa"/>
          </w:tcPr>
          <w:p w14:paraId="6388EA03" w14:textId="77777777" w:rsidR="00100965" w:rsidRPr="00497828" w:rsidRDefault="00100965" w:rsidP="00100965">
            <w:pPr>
              <w:jc w:val="center"/>
            </w:pPr>
            <w:r w:rsidRPr="00497828">
              <w:sym w:font="Symbol" w:char="F0D6"/>
            </w:r>
          </w:p>
        </w:tc>
        <w:tc>
          <w:tcPr>
            <w:tcW w:w="1440" w:type="dxa"/>
          </w:tcPr>
          <w:p w14:paraId="1686687B" w14:textId="77777777" w:rsidR="00100965" w:rsidRPr="00497828" w:rsidRDefault="00100965" w:rsidP="00100965">
            <w:pPr>
              <w:jc w:val="center"/>
            </w:pPr>
            <w:r w:rsidRPr="00497828">
              <w:t>x</w:t>
            </w:r>
          </w:p>
        </w:tc>
        <w:tc>
          <w:tcPr>
            <w:tcW w:w="1530" w:type="dxa"/>
          </w:tcPr>
          <w:p w14:paraId="3D630608" w14:textId="77777777" w:rsidR="00100965" w:rsidRPr="00497828" w:rsidRDefault="00100965" w:rsidP="00100965">
            <w:pPr>
              <w:jc w:val="center"/>
            </w:pPr>
            <w:r w:rsidRPr="00497828">
              <w:t>x</w:t>
            </w:r>
          </w:p>
        </w:tc>
      </w:tr>
      <w:tr w:rsidR="00100965" w:rsidRPr="00497828" w14:paraId="4D5B238C" w14:textId="77777777" w:rsidTr="00100965">
        <w:trPr>
          <w:gridAfter w:val="1"/>
          <w:wAfter w:w="187" w:type="dxa"/>
        </w:trPr>
        <w:tc>
          <w:tcPr>
            <w:tcW w:w="2600" w:type="dxa"/>
          </w:tcPr>
          <w:p w14:paraId="4F478B64" w14:textId="77777777" w:rsidR="00100965" w:rsidRPr="00497828" w:rsidRDefault="00100965" w:rsidP="00100965">
            <w:r w:rsidRPr="00497828">
              <w:t>OPC</w:t>
            </w:r>
          </w:p>
        </w:tc>
        <w:tc>
          <w:tcPr>
            <w:tcW w:w="1080" w:type="dxa"/>
          </w:tcPr>
          <w:p w14:paraId="06BB61D5" w14:textId="77777777" w:rsidR="00100965" w:rsidRPr="00497828" w:rsidRDefault="00100965" w:rsidP="00100965">
            <w:pPr>
              <w:jc w:val="center"/>
            </w:pPr>
            <w:r w:rsidRPr="00497828">
              <w:t>x</w:t>
            </w:r>
          </w:p>
        </w:tc>
        <w:tc>
          <w:tcPr>
            <w:tcW w:w="1170" w:type="dxa"/>
          </w:tcPr>
          <w:p w14:paraId="5DA4EE6F" w14:textId="77777777" w:rsidR="00100965" w:rsidRPr="00497828" w:rsidRDefault="00100965" w:rsidP="00100965">
            <w:pPr>
              <w:jc w:val="center"/>
            </w:pPr>
            <w:r w:rsidRPr="00497828">
              <w:sym w:font="Symbol" w:char="F0D6"/>
            </w:r>
          </w:p>
        </w:tc>
        <w:tc>
          <w:tcPr>
            <w:tcW w:w="1270" w:type="dxa"/>
          </w:tcPr>
          <w:p w14:paraId="1B5C1229" w14:textId="77777777" w:rsidR="00100965" w:rsidRPr="00497828" w:rsidRDefault="00100965" w:rsidP="00100965">
            <w:pPr>
              <w:jc w:val="center"/>
            </w:pPr>
            <w:r w:rsidRPr="00497828">
              <w:sym w:font="Symbol" w:char="F0D6"/>
            </w:r>
          </w:p>
        </w:tc>
        <w:tc>
          <w:tcPr>
            <w:tcW w:w="1340" w:type="dxa"/>
          </w:tcPr>
          <w:p w14:paraId="36316FB5" w14:textId="77777777" w:rsidR="00100965" w:rsidRPr="00497828" w:rsidRDefault="00100965" w:rsidP="00100965">
            <w:pPr>
              <w:jc w:val="center"/>
            </w:pPr>
            <w:r w:rsidRPr="00497828">
              <w:t>x</w:t>
            </w:r>
          </w:p>
        </w:tc>
        <w:tc>
          <w:tcPr>
            <w:tcW w:w="1440" w:type="dxa"/>
          </w:tcPr>
          <w:p w14:paraId="2197512A" w14:textId="77777777" w:rsidR="00100965" w:rsidRPr="00497828" w:rsidRDefault="00100965" w:rsidP="00100965">
            <w:pPr>
              <w:jc w:val="center"/>
            </w:pPr>
            <w:r w:rsidRPr="00497828">
              <w:t>x</w:t>
            </w:r>
          </w:p>
        </w:tc>
        <w:tc>
          <w:tcPr>
            <w:tcW w:w="1530" w:type="dxa"/>
          </w:tcPr>
          <w:p w14:paraId="45118D00" w14:textId="77777777" w:rsidR="00100965" w:rsidRPr="00497828" w:rsidRDefault="00100965" w:rsidP="00100965">
            <w:pPr>
              <w:jc w:val="center"/>
            </w:pPr>
            <w:r w:rsidRPr="00497828">
              <w:sym w:font="Symbol" w:char="F0D6"/>
            </w:r>
          </w:p>
        </w:tc>
      </w:tr>
      <w:tr w:rsidR="00100965" w:rsidRPr="00497828" w14:paraId="417AD2F6" w14:textId="77777777" w:rsidTr="00100965">
        <w:trPr>
          <w:gridAfter w:val="1"/>
          <w:wAfter w:w="187" w:type="dxa"/>
        </w:trPr>
        <w:tc>
          <w:tcPr>
            <w:tcW w:w="2600" w:type="dxa"/>
          </w:tcPr>
          <w:p w14:paraId="3C6F96F0" w14:textId="77777777" w:rsidR="00100965" w:rsidRPr="00497828" w:rsidRDefault="00100965" w:rsidP="00100965">
            <w:r w:rsidRPr="00497828">
              <w:t>Land Resources</w:t>
            </w:r>
          </w:p>
        </w:tc>
        <w:tc>
          <w:tcPr>
            <w:tcW w:w="1080" w:type="dxa"/>
          </w:tcPr>
          <w:p w14:paraId="1FFE504D" w14:textId="77777777" w:rsidR="00100965" w:rsidRPr="00497828" w:rsidRDefault="00100965" w:rsidP="00100965">
            <w:pPr>
              <w:jc w:val="center"/>
            </w:pPr>
            <w:r w:rsidRPr="00497828">
              <w:t>x</w:t>
            </w:r>
          </w:p>
        </w:tc>
        <w:tc>
          <w:tcPr>
            <w:tcW w:w="1170" w:type="dxa"/>
          </w:tcPr>
          <w:p w14:paraId="7A5B6F03" w14:textId="77777777" w:rsidR="00100965" w:rsidRPr="00497828" w:rsidRDefault="00100965" w:rsidP="00100965">
            <w:pPr>
              <w:jc w:val="center"/>
            </w:pPr>
            <w:r w:rsidRPr="00497828">
              <w:sym w:font="Symbol" w:char="F0D6"/>
            </w:r>
          </w:p>
        </w:tc>
        <w:tc>
          <w:tcPr>
            <w:tcW w:w="1270" w:type="dxa"/>
          </w:tcPr>
          <w:p w14:paraId="20BECC83" w14:textId="77777777" w:rsidR="00100965" w:rsidRPr="00497828" w:rsidRDefault="00100965" w:rsidP="00100965">
            <w:pPr>
              <w:jc w:val="center"/>
            </w:pPr>
            <w:r w:rsidRPr="00497828">
              <w:sym w:font="Symbol" w:char="F0D6"/>
            </w:r>
          </w:p>
        </w:tc>
        <w:tc>
          <w:tcPr>
            <w:tcW w:w="1340" w:type="dxa"/>
          </w:tcPr>
          <w:p w14:paraId="52B89255" w14:textId="77777777" w:rsidR="00100965" w:rsidRPr="00497828" w:rsidRDefault="00100965" w:rsidP="00100965">
            <w:pPr>
              <w:jc w:val="center"/>
            </w:pPr>
            <w:r w:rsidRPr="00497828">
              <w:t>x</w:t>
            </w:r>
          </w:p>
        </w:tc>
        <w:tc>
          <w:tcPr>
            <w:tcW w:w="1440" w:type="dxa"/>
          </w:tcPr>
          <w:p w14:paraId="0DD2B16E" w14:textId="77777777" w:rsidR="00100965" w:rsidRPr="00497828" w:rsidRDefault="00100965" w:rsidP="00100965">
            <w:pPr>
              <w:jc w:val="center"/>
            </w:pPr>
            <w:r w:rsidRPr="00497828">
              <w:sym w:font="Symbol" w:char="F0D6"/>
            </w:r>
          </w:p>
        </w:tc>
        <w:tc>
          <w:tcPr>
            <w:tcW w:w="1530" w:type="dxa"/>
          </w:tcPr>
          <w:p w14:paraId="66ED87AD" w14:textId="77777777" w:rsidR="00100965" w:rsidRPr="00497828" w:rsidRDefault="00100965" w:rsidP="00100965">
            <w:pPr>
              <w:jc w:val="center"/>
            </w:pPr>
            <w:r w:rsidRPr="00497828">
              <w:sym w:font="Symbol" w:char="F0D6"/>
            </w:r>
          </w:p>
        </w:tc>
      </w:tr>
      <w:tr w:rsidR="00100965" w:rsidRPr="00497828" w14:paraId="7FD6D090" w14:textId="77777777" w:rsidTr="00100965">
        <w:trPr>
          <w:gridAfter w:val="1"/>
          <w:wAfter w:w="187" w:type="dxa"/>
        </w:trPr>
        <w:tc>
          <w:tcPr>
            <w:tcW w:w="2600" w:type="dxa"/>
          </w:tcPr>
          <w:p w14:paraId="1FFBFC6A" w14:textId="77777777" w:rsidR="00100965" w:rsidRPr="00497828" w:rsidRDefault="00100965" w:rsidP="00100965">
            <w:r w:rsidRPr="00497828">
              <w:t>Wild life</w:t>
            </w:r>
          </w:p>
        </w:tc>
        <w:tc>
          <w:tcPr>
            <w:tcW w:w="1080" w:type="dxa"/>
          </w:tcPr>
          <w:p w14:paraId="210F2834" w14:textId="77777777" w:rsidR="00100965" w:rsidRPr="00497828" w:rsidRDefault="00100965" w:rsidP="00100965">
            <w:pPr>
              <w:jc w:val="center"/>
            </w:pPr>
            <w:r w:rsidRPr="00497828">
              <w:sym w:font="Symbol" w:char="F0D6"/>
            </w:r>
          </w:p>
        </w:tc>
        <w:tc>
          <w:tcPr>
            <w:tcW w:w="1170" w:type="dxa"/>
          </w:tcPr>
          <w:p w14:paraId="5D86277C" w14:textId="77777777" w:rsidR="00100965" w:rsidRPr="00497828" w:rsidRDefault="00100965" w:rsidP="00100965">
            <w:pPr>
              <w:jc w:val="center"/>
            </w:pPr>
            <w:r w:rsidRPr="00497828">
              <w:sym w:font="Symbol" w:char="F0D6"/>
            </w:r>
          </w:p>
        </w:tc>
        <w:tc>
          <w:tcPr>
            <w:tcW w:w="1270" w:type="dxa"/>
          </w:tcPr>
          <w:p w14:paraId="7EA59CA8" w14:textId="77777777" w:rsidR="00100965" w:rsidRPr="00497828" w:rsidRDefault="00100965" w:rsidP="00100965">
            <w:pPr>
              <w:jc w:val="center"/>
            </w:pPr>
            <w:r w:rsidRPr="00497828">
              <w:t>x</w:t>
            </w:r>
          </w:p>
        </w:tc>
        <w:tc>
          <w:tcPr>
            <w:tcW w:w="1340" w:type="dxa"/>
          </w:tcPr>
          <w:p w14:paraId="3277C65A" w14:textId="77777777" w:rsidR="00100965" w:rsidRPr="00497828" w:rsidRDefault="00100965" w:rsidP="00100965">
            <w:pPr>
              <w:jc w:val="center"/>
            </w:pPr>
            <w:r w:rsidRPr="00497828">
              <w:t>x</w:t>
            </w:r>
          </w:p>
        </w:tc>
        <w:tc>
          <w:tcPr>
            <w:tcW w:w="1440" w:type="dxa"/>
          </w:tcPr>
          <w:p w14:paraId="38014522" w14:textId="77777777" w:rsidR="00100965" w:rsidRPr="00497828" w:rsidRDefault="00100965" w:rsidP="00100965">
            <w:pPr>
              <w:jc w:val="center"/>
            </w:pPr>
            <w:r w:rsidRPr="00497828">
              <w:t>x</w:t>
            </w:r>
          </w:p>
        </w:tc>
        <w:tc>
          <w:tcPr>
            <w:tcW w:w="1530" w:type="dxa"/>
          </w:tcPr>
          <w:p w14:paraId="23C60C69" w14:textId="77777777" w:rsidR="00100965" w:rsidRPr="00497828" w:rsidRDefault="00100965" w:rsidP="00100965">
            <w:pPr>
              <w:jc w:val="center"/>
            </w:pPr>
            <w:r w:rsidRPr="00497828">
              <w:sym w:font="Symbol" w:char="F0D6"/>
            </w:r>
          </w:p>
        </w:tc>
      </w:tr>
      <w:tr w:rsidR="00100965" w:rsidRPr="00497828" w14:paraId="2B8F7CFC" w14:textId="77777777" w:rsidTr="00100965">
        <w:trPr>
          <w:gridAfter w:val="1"/>
          <w:wAfter w:w="187" w:type="dxa"/>
        </w:trPr>
        <w:tc>
          <w:tcPr>
            <w:tcW w:w="2600" w:type="dxa"/>
          </w:tcPr>
          <w:p w14:paraId="6F0C1BE5" w14:textId="77777777" w:rsidR="00100965" w:rsidRPr="00497828" w:rsidRDefault="00100965" w:rsidP="00100965">
            <w:r w:rsidRPr="00497828">
              <w:t>Environment</w:t>
            </w:r>
          </w:p>
        </w:tc>
        <w:tc>
          <w:tcPr>
            <w:tcW w:w="1080" w:type="dxa"/>
          </w:tcPr>
          <w:p w14:paraId="3E971C7F" w14:textId="77777777" w:rsidR="00100965" w:rsidRPr="00497828" w:rsidRDefault="00100965" w:rsidP="00100965">
            <w:pPr>
              <w:jc w:val="center"/>
            </w:pPr>
            <w:r w:rsidRPr="00497828">
              <w:t>x</w:t>
            </w:r>
          </w:p>
        </w:tc>
        <w:tc>
          <w:tcPr>
            <w:tcW w:w="1170" w:type="dxa"/>
          </w:tcPr>
          <w:p w14:paraId="462D1B2A" w14:textId="77777777" w:rsidR="00100965" w:rsidRPr="00497828" w:rsidRDefault="00100965" w:rsidP="00100965">
            <w:pPr>
              <w:jc w:val="center"/>
            </w:pPr>
            <w:r w:rsidRPr="00497828">
              <w:sym w:font="Symbol" w:char="F0D6"/>
            </w:r>
          </w:p>
        </w:tc>
        <w:tc>
          <w:tcPr>
            <w:tcW w:w="1270" w:type="dxa"/>
          </w:tcPr>
          <w:p w14:paraId="4B77EABB" w14:textId="77777777" w:rsidR="00100965" w:rsidRPr="00497828" w:rsidRDefault="00100965" w:rsidP="00100965">
            <w:pPr>
              <w:jc w:val="center"/>
            </w:pPr>
            <w:r w:rsidRPr="00497828">
              <w:t>x</w:t>
            </w:r>
          </w:p>
        </w:tc>
        <w:tc>
          <w:tcPr>
            <w:tcW w:w="1340" w:type="dxa"/>
          </w:tcPr>
          <w:p w14:paraId="5274E4EB" w14:textId="77777777" w:rsidR="00100965" w:rsidRPr="00497828" w:rsidRDefault="00100965" w:rsidP="00100965">
            <w:pPr>
              <w:jc w:val="center"/>
            </w:pPr>
            <w:r w:rsidRPr="00497828">
              <w:t>x</w:t>
            </w:r>
          </w:p>
        </w:tc>
        <w:tc>
          <w:tcPr>
            <w:tcW w:w="1440" w:type="dxa"/>
          </w:tcPr>
          <w:p w14:paraId="697EF52B" w14:textId="77777777" w:rsidR="00100965" w:rsidRPr="00497828" w:rsidRDefault="00100965" w:rsidP="00100965">
            <w:pPr>
              <w:jc w:val="center"/>
            </w:pPr>
            <w:r w:rsidRPr="00497828">
              <w:sym w:font="Symbol" w:char="F0D6"/>
            </w:r>
          </w:p>
        </w:tc>
        <w:tc>
          <w:tcPr>
            <w:tcW w:w="1530" w:type="dxa"/>
          </w:tcPr>
          <w:p w14:paraId="46905EBE" w14:textId="77777777" w:rsidR="00100965" w:rsidRPr="00497828" w:rsidRDefault="00100965" w:rsidP="00100965">
            <w:pPr>
              <w:jc w:val="center"/>
            </w:pPr>
            <w:r w:rsidRPr="00497828">
              <w:sym w:font="Symbol" w:char="F0D6"/>
            </w:r>
          </w:p>
        </w:tc>
      </w:tr>
    </w:tbl>
    <w:p w14:paraId="3ABAA0D8" w14:textId="77777777" w:rsidR="00100965" w:rsidRPr="00497828" w:rsidRDefault="00100965" w:rsidP="00100965"/>
    <w:p w14:paraId="24B95B62" w14:textId="77777777" w:rsidR="00100965" w:rsidRDefault="00100965" w:rsidP="00100965">
      <w:pPr>
        <w:jc w:val="both"/>
      </w:pPr>
      <w:r w:rsidRPr="00497828">
        <w:t xml:space="preserve">The Table further shows that there was a strong awareness and sensitization on several issues including financing guidelines, greening and engendering the budget, policy priority areas, alignment of district environmental </w:t>
      </w:r>
      <w:r>
        <w:t xml:space="preserve">plans </w:t>
      </w:r>
      <w:r w:rsidRPr="00497828">
        <w:t xml:space="preserve">into the MGDS III, among others. It is very clear that critical government structures such as Policy Review Committee, Principal Secretaries Committees, Area Development Committee among others are now aware of the linkage between poverty and environment and the need to advocate for more financial resources. Despite the publication of the Malawi State of the Environment Report (SOER) in 2010, there was still a need to develop or update this report in 2015 as per requirement. </w:t>
      </w:r>
      <w:r>
        <w:t>PEI-II relevance has also been reflected at district level whereby districts were able to develop their DSOER that allowed them to identify their own priority areas for possible funding. This further allowed district to work together with communities to find solutions that will address environmental related challenges.</w:t>
      </w:r>
    </w:p>
    <w:p w14:paraId="75F37B11" w14:textId="77777777" w:rsidR="00100965" w:rsidRDefault="00100965" w:rsidP="00100965">
      <w:pPr>
        <w:jc w:val="both"/>
      </w:pPr>
    </w:p>
    <w:p w14:paraId="18C52B6C" w14:textId="77777777" w:rsidR="00100965" w:rsidRPr="00497828" w:rsidRDefault="00100965" w:rsidP="00100965">
      <w:pPr>
        <w:jc w:val="both"/>
        <w:rPr>
          <w:lang w:eastAsia="x-none"/>
        </w:rPr>
      </w:pPr>
      <w:r>
        <w:rPr>
          <w:lang w:eastAsia="x-none"/>
        </w:rPr>
        <w:t xml:space="preserve">In general, PEI-II was relevant in supporting the government of Malawi and the MDAs to achieve critical outcomes that in turn addressed the development challenges at national and district level. The programme allowed strong working relationship with key ministries and also allowed the delivery of UNDP activities as aligned on both the Malawi CPD and UNDAF. Most of the policies and guidelines developed under the PEI-II allowed ministries to identify and deal with emerging issues at global and national level and championed the implementation of interventions at community level that have sustained the livelihoods of communities. </w:t>
      </w:r>
    </w:p>
    <w:p w14:paraId="5F1F859B" w14:textId="77777777" w:rsidR="00100965" w:rsidRPr="00497828" w:rsidRDefault="00100965" w:rsidP="00100965">
      <w:pPr>
        <w:rPr>
          <w:lang w:eastAsia="x-none"/>
        </w:rPr>
      </w:pPr>
    </w:p>
    <w:p w14:paraId="57556E10" w14:textId="77777777" w:rsidR="00100965" w:rsidRPr="00497828" w:rsidRDefault="00100965" w:rsidP="00100965">
      <w:pPr>
        <w:pStyle w:val="Heading2"/>
      </w:pPr>
      <w:bookmarkStart w:id="94" w:name="_Toc519987124"/>
      <w:bookmarkStart w:id="95" w:name="_Toc507486819"/>
      <w:r w:rsidRPr="00497828">
        <w:t>4.4 Effectiveness</w:t>
      </w:r>
      <w:bookmarkEnd w:id="94"/>
      <w:r w:rsidRPr="00497828">
        <w:t xml:space="preserve"> </w:t>
      </w:r>
    </w:p>
    <w:p w14:paraId="036C4517" w14:textId="77777777" w:rsidR="00100965" w:rsidRPr="00497828" w:rsidRDefault="00100965" w:rsidP="00100965">
      <w:pPr>
        <w:pStyle w:val="Heading3"/>
      </w:pPr>
      <w:bookmarkStart w:id="96" w:name="_Toc519987125"/>
      <w:r w:rsidRPr="00497828">
        <w:t>4.4.1 Introduction</w:t>
      </w:r>
      <w:bookmarkEnd w:id="96"/>
    </w:p>
    <w:p w14:paraId="6BA33EB2" w14:textId="77777777" w:rsidR="00100965" w:rsidRPr="00497828" w:rsidRDefault="00100965" w:rsidP="00100965">
      <w:pPr>
        <w:jc w:val="both"/>
        <w:rPr>
          <w:rFonts w:eastAsia="Calibri"/>
          <w:i/>
        </w:rPr>
      </w:pPr>
      <w:r w:rsidRPr="00497828">
        <w:rPr>
          <w:i/>
          <w:lang w:val="x-none" w:eastAsia="x-none"/>
        </w:rPr>
        <w:t xml:space="preserve">This element looked at the major achievements of the programme, </w:t>
      </w:r>
      <w:r>
        <w:rPr>
          <w:i/>
          <w:lang w:eastAsia="x-none"/>
        </w:rPr>
        <w:t xml:space="preserve">by </w:t>
      </w:r>
      <w:r w:rsidRPr="00497828">
        <w:rPr>
          <w:i/>
          <w:lang w:val="x-none" w:eastAsia="x-none"/>
        </w:rPr>
        <w:t>looking at performance indicators and targets. In addition, the terminal evaluation assessed whether there was evidence of UNDP</w:t>
      </w:r>
      <w:r w:rsidRPr="00497828">
        <w:rPr>
          <w:rFonts w:eastAsia="Calibri"/>
          <w:i/>
        </w:rPr>
        <w:t xml:space="preserve"> contribution to the outcomes of the projects and the major factors that affected the delivery. In addition, the section has proposed appropriate consideration that could be used to strengthen some of the gaps</w:t>
      </w:r>
      <w:r>
        <w:rPr>
          <w:rFonts w:eastAsia="Calibri"/>
          <w:i/>
        </w:rPr>
        <w:t>.</w:t>
      </w:r>
    </w:p>
    <w:p w14:paraId="70A92D78" w14:textId="77777777" w:rsidR="00100965" w:rsidRPr="00497828" w:rsidRDefault="00100965" w:rsidP="00100965">
      <w:pPr>
        <w:rPr>
          <w:lang w:val="x-none" w:eastAsia="x-none"/>
        </w:rPr>
      </w:pPr>
    </w:p>
    <w:p w14:paraId="254249B5" w14:textId="77777777" w:rsidR="00100965" w:rsidRPr="00497828" w:rsidRDefault="00100965" w:rsidP="00100965">
      <w:pPr>
        <w:pStyle w:val="Heading3"/>
        <w:numPr>
          <w:ilvl w:val="0"/>
          <w:numId w:val="0"/>
        </w:numPr>
      </w:pPr>
      <w:bookmarkStart w:id="97" w:name="_Toc519987126"/>
      <w:r w:rsidRPr="00497828">
        <w:t>4.4.2 Attainment of Objective/Goal</w:t>
      </w:r>
      <w:bookmarkEnd w:id="97"/>
    </w:p>
    <w:p w14:paraId="7B127AFE" w14:textId="7BAA19BE" w:rsidR="00100965" w:rsidRPr="00497828" w:rsidRDefault="00100965" w:rsidP="00100965">
      <w:pPr>
        <w:jc w:val="both"/>
        <w:rPr>
          <w:lang w:eastAsia="x-none"/>
        </w:rPr>
      </w:pPr>
      <w:r w:rsidRPr="00497828">
        <w:rPr>
          <w:lang w:eastAsia="x-none"/>
        </w:rPr>
        <w:t>The initial outcome of the program (2014-2016) was “</w:t>
      </w:r>
      <w:r w:rsidRPr="00497828">
        <w:rPr>
          <w:i/>
          <w:lang w:eastAsia="x-none"/>
        </w:rPr>
        <w:t>targeted population in selected districts benefit from the effective management of environment, natural resources, Climate Change and disaster risk”</w:t>
      </w:r>
      <w:r w:rsidRPr="00497828">
        <w:rPr>
          <w:lang w:eastAsia="x-none"/>
        </w:rPr>
        <w:t xml:space="preserve"> which was directly linked to UNDAF outcome.  However, the results have shown that majority of the interventions were implemented in the upstream, targeting the development of policy related documents. </w:t>
      </w:r>
      <w:r w:rsidR="00FE5B80">
        <w:rPr>
          <w:lang w:eastAsia="x-none"/>
        </w:rPr>
        <w:t>Whilst findings have shown that</w:t>
      </w:r>
      <w:r w:rsidRPr="00497828">
        <w:rPr>
          <w:lang w:eastAsia="x-none"/>
        </w:rPr>
        <w:t xml:space="preserve"> </w:t>
      </w:r>
      <w:r>
        <w:rPr>
          <w:lang w:eastAsia="x-none"/>
        </w:rPr>
        <w:t xml:space="preserve">the </w:t>
      </w:r>
      <w:r w:rsidRPr="00497828">
        <w:rPr>
          <w:lang w:eastAsia="x-none"/>
        </w:rPr>
        <w:t>Ministry of Local Government and Rural Development and E</w:t>
      </w:r>
      <w:r>
        <w:rPr>
          <w:lang w:eastAsia="x-none"/>
        </w:rPr>
        <w:t xml:space="preserve">nvironmental </w:t>
      </w:r>
      <w:r w:rsidRPr="00497828">
        <w:rPr>
          <w:lang w:eastAsia="x-none"/>
        </w:rPr>
        <w:t>A</w:t>
      </w:r>
      <w:r>
        <w:rPr>
          <w:lang w:eastAsia="x-none"/>
        </w:rPr>
        <w:t xml:space="preserve">ffairs </w:t>
      </w:r>
      <w:r w:rsidRPr="00497828">
        <w:rPr>
          <w:lang w:eastAsia="x-none"/>
        </w:rPr>
        <w:t>D</w:t>
      </w:r>
      <w:r>
        <w:rPr>
          <w:lang w:eastAsia="x-none"/>
        </w:rPr>
        <w:t>epartment</w:t>
      </w:r>
      <w:r w:rsidRPr="00497828">
        <w:rPr>
          <w:lang w:eastAsia="x-none"/>
        </w:rPr>
        <w:t xml:space="preserve"> had district specific interventions, they were not for the communities per se. There is no evidence that in the first two years of PEI II, communities in the downstream were directly involved as such this might have led to the failure to attain short term goals. </w:t>
      </w:r>
    </w:p>
    <w:p w14:paraId="0F05651A" w14:textId="77777777" w:rsidR="00100965" w:rsidRPr="00497828" w:rsidRDefault="00100965" w:rsidP="00100965">
      <w:pPr>
        <w:rPr>
          <w:lang w:eastAsia="x-none"/>
        </w:rPr>
      </w:pPr>
    </w:p>
    <w:p w14:paraId="5D044F9D" w14:textId="77777777" w:rsidR="00100965" w:rsidRDefault="00100965" w:rsidP="00100965">
      <w:pPr>
        <w:jc w:val="both"/>
        <w:rPr>
          <w:lang w:eastAsia="x-none"/>
        </w:rPr>
      </w:pPr>
      <w:r w:rsidRPr="00497828">
        <w:rPr>
          <w:lang w:eastAsia="x-none"/>
        </w:rPr>
        <w:t xml:space="preserve">It is </w:t>
      </w:r>
      <w:r>
        <w:rPr>
          <w:lang w:eastAsia="x-none"/>
        </w:rPr>
        <w:t xml:space="preserve">therefore </w:t>
      </w:r>
      <w:r w:rsidRPr="00497828">
        <w:rPr>
          <w:lang w:eastAsia="x-none"/>
        </w:rPr>
        <w:t>not surprising that during the internal mid-term review (GOM/UNDP, 2016), the outcome of PEI II was revised to be “</w:t>
      </w:r>
      <w:r w:rsidRPr="00497828">
        <w:rPr>
          <w:i/>
          <w:lang w:eastAsia="x-none"/>
        </w:rPr>
        <w:t>enhanced government commitment for increased budget allocation to sustainably manage ENR for poverty reduction”</w:t>
      </w:r>
      <w:r w:rsidRPr="00497828">
        <w:rPr>
          <w:lang w:eastAsia="x-none"/>
        </w:rPr>
        <w:t xml:space="preserve">. </w:t>
      </w:r>
      <w:r>
        <w:rPr>
          <w:lang w:eastAsia="x-none"/>
        </w:rPr>
        <w:t>Based on the revised outcome, PEI-II has attained its goal and objectives and there is evidence that the government of Malawi has increased its budget allocation of ENR. However, noting that the agriculture sector is still getting the highest budget allocation than the environment, there is need to mainstream issues of ENRM into agricultural development agenda as well.</w:t>
      </w:r>
    </w:p>
    <w:p w14:paraId="096F2A95" w14:textId="77777777" w:rsidR="00100965" w:rsidRDefault="00100965" w:rsidP="00100965">
      <w:pPr>
        <w:rPr>
          <w:lang w:eastAsia="x-none"/>
        </w:rPr>
      </w:pPr>
    </w:p>
    <w:p w14:paraId="08C142DD" w14:textId="77777777" w:rsidR="00100965" w:rsidRPr="00497828" w:rsidRDefault="00100965" w:rsidP="00100965">
      <w:pPr>
        <w:rPr>
          <w:lang w:eastAsia="x-none"/>
        </w:rPr>
      </w:pPr>
    </w:p>
    <w:tbl>
      <w:tblPr>
        <w:tblStyle w:val="TableGrid"/>
        <w:tblW w:w="0" w:type="auto"/>
        <w:tblLook w:val="04A0" w:firstRow="1" w:lastRow="0" w:firstColumn="1" w:lastColumn="0" w:noHBand="0" w:noVBand="1"/>
      </w:tblPr>
      <w:tblGrid>
        <w:gridCol w:w="1885"/>
        <w:gridCol w:w="7707"/>
      </w:tblGrid>
      <w:tr w:rsidR="00100965" w:rsidRPr="00497828" w14:paraId="49619174" w14:textId="77777777" w:rsidTr="00100965">
        <w:trPr>
          <w:trHeight w:val="1241"/>
        </w:trPr>
        <w:tc>
          <w:tcPr>
            <w:tcW w:w="1885" w:type="dxa"/>
          </w:tcPr>
          <w:p w14:paraId="792EDC9E" w14:textId="77777777" w:rsidR="00100965" w:rsidRPr="00497828" w:rsidRDefault="00100965" w:rsidP="00100965">
            <w:pPr>
              <w:rPr>
                <w:lang w:eastAsia="x-none"/>
              </w:rPr>
            </w:pPr>
            <w:r w:rsidRPr="00497828">
              <w:rPr>
                <w:noProof/>
                <w:sz w:val="28"/>
                <w:szCs w:val="28"/>
                <w:lang w:eastAsia="en-GB"/>
              </w:rPr>
              <w:drawing>
                <wp:anchor distT="0" distB="0" distL="114300" distR="114300" simplePos="0" relativeHeight="251660288" behindDoc="0" locked="0" layoutInCell="1" allowOverlap="1" wp14:anchorId="1CA5DC30" wp14:editId="21FCD004">
                  <wp:simplePos x="0" y="0"/>
                  <wp:positionH relativeFrom="column">
                    <wp:posOffset>-6350</wp:posOffset>
                  </wp:positionH>
                  <wp:positionV relativeFrom="paragraph">
                    <wp:posOffset>119380</wp:posOffset>
                  </wp:positionV>
                  <wp:extent cx="777240" cy="594360"/>
                  <wp:effectExtent l="0" t="0" r="10160" b="0"/>
                  <wp:wrapSquare wrapText="bothSides"/>
                  <wp:docPr id="21" name="Picture 2" descr="C:\Users\hppc\AppData\Local\Microsoft\Windows\INetCache\IE\J2U1JAIO\Finger-pointing-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AppData\Local\Microsoft\Windows\INetCache\IE\J2U1JAIO\Finger-pointing-icon[1].png"/>
                          <pic:cNvPicPr>
                            <a:picLocks noChangeAspect="1" noChangeArrowheads="1"/>
                          </pic:cNvPicPr>
                        </pic:nvPicPr>
                        <pic:blipFill>
                          <a:blip r:embed="rId18" cstate="print"/>
                          <a:srcRect/>
                          <a:stretch>
                            <a:fillRect/>
                          </a:stretch>
                        </pic:blipFill>
                        <pic:spPr bwMode="auto">
                          <a:xfrm>
                            <a:off x="0" y="0"/>
                            <a:ext cx="77724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707" w:type="dxa"/>
          </w:tcPr>
          <w:p w14:paraId="15D28C6B" w14:textId="77777777" w:rsidR="00100965" w:rsidRPr="00497828" w:rsidRDefault="00100965" w:rsidP="00100965">
            <w:pPr>
              <w:jc w:val="both"/>
              <w:rPr>
                <w:lang w:eastAsia="x-none"/>
              </w:rPr>
            </w:pPr>
            <w:r>
              <w:rPr>
                <w:i/>
                <w:lang w:eastAsia="x-none"/>
              </w:rPr>
              <w:t>T</w:t>
            </w:r>
            <w:r w:rsidRPr="00497828">
              <w:rPr>
                <w:i/>
                <w:lang w:eastAsia="x-none"/>
              </w:rPr>
              <w:t>he new programme</w:t>
            </w:r>
            <w:r>
              <w:rPr>
                <w:i/>
                <w:lang w:eastAsia="x-none"/>
              </w:rPr>
              <w:t xml:space="preserve"> should consider incorporating issues of ENRM </w:t>
            </w:r>
            <w:r w:rsidRPr="00497828">
              <w:rPr>
                <w:i/>
                <w:lang w:eastAsia="x-none"/>
              </w:rPr>
              <w:t>into</w:t>
            </w:r>
            <w:r>
              <w:rPr>
                <w:i/>
                <w:lang w:eastAsia="x-none"/>
              </w:rPr>
              <w:t xml:space="preserve"> the agriculture, health and education sectors that get more funding from the Central government. This could be through formal and informal training, awareness initiative between the linkage among environment and health</w:t>
            </w:r>
            <w:r w:rsidRPr="00497828">
              <w:rPr>
                <w:lang w:eastAsia="x-none"/>
              </w:rPr>
              <w:t xml:space="preserve"> </w:t>
            </w:r>
          </w:p>
        </w:tc>
      </w:tr>
    </w:tbl>
    <w:p w14:paraId="3F15EBE7" w14:textId="77777777" w:rsidR="00100965" w:rsidRPr="00497828" w:rsidRDefault="00100965" w:rsidP="00100965">
      <w:pPr>
        <w:rPr>
          <w:i/>
        </w:rPr>
      </w:pPr>
    </w:p>
    <w:p w14:paraId="4707D1D0" w14:textId="77777777" w:rsidR="00100965" w:rsidRPr="00497828" w:rsidRDefault="00100965" w:rsidP="00100965">
      <w:pPr>
        <w:pStyle w:val="Heading3"/>
      </w:pPr>
      <w:bookmarkStart w:id="98" w:name="_Toc519987127"/>
      <w:r w:rsidRPr="00497828">
        <w:t>4.4.3 Attainment of Output</w:t>
      </w:r>
      <w:bookmarkEnd w:id="95"/>
      <w:r w:rsidRPr="00497828">
        <w:t>s</w:t>
      </w:r>
      <w:bookmarkEnd w:id="98"/>
    </w:p>
    <w:p w14:paraId="1208EAB0" w14:textId="77777777" w:rsidR="00100965" w:rsidRPr="00497828" w:rsidRDefault="00100965" w:rsidP="00100965">
      <w:pPr>
        <w:rPr>
          <w:lang w:eastAsia="x-none"/>
        </w:rPr>
      </w:pPr>
    </w:p>
    <w:p w14:paraId="7B201868" w14:textId="77777777" w:rsidR="00100965" w:rsidRDefault="00100965" w:rsidP="00100965">
      <w:pPr>
        <w:jc w:val="both"/>
        <w:rPr>
          <w:lang w:val="x-none" w:eastAsia="x-none"/>
        </w:rPr>
      </w:pPr>
      <w:r w:rsidRPr="00497828">
        <w:rPr>
          <w:lang w:val="x-none" w:eastAsia="x-none"/>
        </w:rPr>
        <w:t xml:space="preserve">Table </w:t>
      </w:r>
      <w:r>
        <w:rPr>
          <w:lang w:val="x-none" w:eastAsia="x-none"/>
        </w:rPr>
        <w:t>5</w:t>
      </w:r>
      <w:r w:rsidRPr="00497828">
        <w:rPr>
          <w:lang w:val="x-none" w:eastAsia="x-none"/>
        </w:rPr>
        <w:t xml:space="preserve"> provide findings in terms of targets versus achievements for Outpu</w:t>
      </w:r>
      <w:r w:rsidRPr="00497828">
        <w:rPr>
          <w:lang w:val="en-US" w:eastAsia="x-none"/>
        </w:rPr>
        <w:t>t</w:t>
      </w:r>
      <w:r w:rsidRPr="00497828">
        <w:rPr>
          <w:lang w:val="x-none" w:eastAsia="x-none"/>
        </w:rPr>
        <w:t xml:space="preserve"> 1- </w:t>
      </w:r>
      <w:r w:rsidRPr="00497828">
        <w:rPr>
          <w:i/>
        </w:rPr>
        <w:t>Pro-poor environment and natural resources linkages mainstreamed in policies, development plans and programmes at national, sector and district leve</w:t>
      </w:r>
      <w:r w:rsidRPr="00497828">
        <w:t xml:space="preserve">l. </w:t>
      </w:r>
      <w:r w:rsidRPr="00497828">
        <w:rPr>
          <w:lang w:val="x-none" w:eastAsia="x-none"/>
        </w:rPr>
        <w:t>The results show that all the planned targets were achieved and even surpassed expected targets especially at district level.</w:t>
      </w:r>
    </w:p>
    <w:p w14:paraId="19555002" w14:textId="77777777" w:rsidR="00100965" w:rsidRPr="00497828" w:rsidRDefault="00100965" w:rsidP="00100965">
      <w:pPr>
        <w:jc w:val="both"/>
        <w:rPr>
          <w:lang w:val="x-none" w:eastAsia="x-none"/>
        </w:rPr>
      </w:pPr>
    </w:p>
    <w:p w14:paraId="78EB2AE0" w14:textId="77777777" w:rsidR="00100965" w:rsidRPr="00497828" w:rsidRDefault="00100965" w:rsidP="00100965">
      <w:pPr>
        <w:jc w:val="both"/>
        <w:rPr>
          <w:lang w:val="x-none" w:eastAsia="x-none"/>
        </w:rPr>
      </w:pPr>
    </w:p>
    <w:p w14:paraId="70D8BE85" w14:textId="77777777" w:rsidR="00100965" w:rsidRPr="00497828" w:rsidRDefault="00100965" w:rsidP="00100965">
      <w:pPr>
        <w:pStyle w:val="Caption"/>
        <w:rPr>
          <w:lang w:val="x-none" w:eastAsia="x-none"/>
        </w:rPr>
      </w:pPr>
      <w:bookmarkStart w:id="99" w:name="_Toc519962870"/>
      <w:r w:rsidRPr="00497828">
        <w:t xml:space="preserve">Table </w:t>
      </w:r>
      <w:r>
        <w:fldChar w:fldCharType="begin"/>
      </w:r>
      <w:r>
        <w:instrText xml:space="preserve"> SEQ Table \* ARABIC </w:instrText>
      </w:r>
      <w:r>
        <w:fldChar w:fldCharType="separate"/>
      </w:r>
      <w:r>
        <w:rPr>
          <w:noProof/>
        </w:rPr>
        <w:t>5</w:t>
      </w:r>
      <w:r>
        <w:rPr>
          <w:noProof/>
        </w:rPr>
        <w:fldChar w:fldCharType="end"/>
      </w:r>
      <w:r w:rsidRPr="00497828">
        <w:t>: Target and achievements for output 1</w:t>
      </w:r>
      <w:bookmarkEnd w:id="99"/>
    </w:p>
    <w:tbl>
      <w:tblPr>
        <w:tblStyle w:val="TableGrid"/>
        <w:tblW w:w="9747" w:type="dxa"/>
        <w:tblInd w:w="-48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6"/>
        <w:gridCol w:w="986"/>
        <w:gridCol w:w="1349"/>
        <w:gridCol w:w="1786"/>
      </w:tblGrid>
      <w:tr w:rsidR="00100965" w:rsidRPr="00497828" w14:paraId="0C5F1341" w14:textId="77777777" w:rsidTr="00100965">
        <w:tc>
          <w:tcPr>
            <w:tcW w:w="5967" w:type="dxa"/>
            <w:tcBorders>
              <w:top w:val="single" w:sz="4" w:space="0" w:color="auto"/>
              <w:bottom w:val="single" w:sz="4" w:space="0" w:color="auto"/>
            </w:tcBorders>
          </w:tcPr>
          <w:p w14:paraId="4611EAEE" w14:textId="77777777" w:rsidR="00100965" w:rsidRPr="00497828" w:rsidRDefault="00100965" w:rsidP="00100965">
            <w:pPr>
              <w:rPr>
                <w:b/>
              </w:rPr>
            </w:pPr>
            <w:r w:rsidRPr="00497828">
              <w:rPr>
                <w:b/>
              </w:rPr>
              <w:t>Sub-outputs narrative</w:t>
            </w:r>
            <w:r w:rsidRPr="00497828">
              <w:rPr>
                <w:b/>
                <w:bCs/>
              </w:rPr>
              <w:t xml:space="preserve"> </w:t>
            </w:r>
          </w:p>
        </w:tc>
        <w:tc>
          <w:tcPr>
            <w:tcW w:w="990" w:type="dxa"/>
            <w:tcBorders>
              <w:top w:val="single" w:sz="4" w:space="0" w:color="auto"/>
              <w:bottom w:val="single" w:sz="4" w:space="0" w:color="auto"/>
            </w:tcBorders>
          </w:tcPr>
          <w:p w14:paraId="386E749E" w14:textId="77777777" w:rsidR="00100965" w:rsidRPr="00497828" w:rsidRDefault="00100965" w:rsidP="00100965">
            <w:pPr>
              <w:rPr>
                <w:b/>
              </w:rPr>
            </w:pPr>
            <w:r w:rsidRPr="00497828">
              <w:rPr>
                <w:b/>
              </w:rPr>
              <w:t>Target</w:t>
            </w:r>
          </w:p>
        </w:tc>
        <w:tc>
          <w:tcPr>
            <w:tcW w:w="1246" w:type="dxa"/>
            <w:tcBorders>
              <w:top w:val="single" w:sz="4" w:space="0" w:color="auto"/>
              <w:bottom w:val="single" w:sz="4" w:space="0" w:color="auto"/>
            </w:tcBorders>
          </w:tcPr>
          <w:p w14:paraId="007CA82B" w14:textId="77777777" w:rsidR="00100965" w:rsidRPr="00497828" w:rsidRDefault="00100965" w:rsidP="00100965">
            <w:pPr>
              <w:rPr>
                <w:b/>
              </w:rPr>
            </w:pPr>
            <w:r w:rsidRPr="00497828">
              <w:rPr>
                <w:b/>
              </w:rPr>
              <w:t>Achieved</w:t>
            </w:r>
          </w:p>
        </w:tc>
        <w:tc>
          <w:tcPr>
            <w:tcW w:w="1544" w:type="dxa"/>
            <w:tcBorders>
              <w:top w:val="single" w:sz="4" w:space="0" w:color="auto"/>
              <w:bottom w:val="single" w:sz="4" w:space="0" w:color="auto"/>
            </w:tcBorders>
          </w:tcPr>
          <w:p w14:paraId="494C3A22" w14:textId="77777777" w:rsidR="00100965" w:rsidRPr="00497828" w:rsidRDefault="00100965" w:rsidP="00100965">
            <w:pPr>
              <w:rPr>
                <w:b/>
              </w:rPr>
            </w:pPr>
            <w:r w:rsidRPr="00497828">
              <w:rPr>
                <w:b/>
              </w:rPr>
              <w:t>% Achievement</w:t>
            </w:r>
          </w:p>
        </w:tc>
      </w:tr>
      <w:tr w:rsidR="00100965" w:rsidRPr="00497828" w14:paraId="31201205" w14:textId="77777777" w:rsidTr="00100965">
        <w:trPr>
          <w:trHeight w:val="584"/>
        </w:trPr>
        <w:tc>
          <w:tcPr>
            <w:tcW w:w="5967" w:type="dxa"/>
            <w:tcBorders>
              <w:top w:val="single" w:sz="4" w:space="0" w:color="auto"/>
            </w:tcBorders>
          </w:tcPr>
          <w:p w14:paraId="36726EF1" w14:textId="77777777" w:rsidR="00100965" w:rsidRPr="00497828" w:rsidRDefault="00100965" w:rsidP="00100965">
            <w:pPr>
              <w:rPr>
                <w:u w:val="single"/>
              </w:rPr>
            </w:pPr>
            <w:r w:rsidRPr="00497828">
              <w:t>National plans, reports and investment programs that includes P-E including gender linkages.</w:t>
            </w:r>
          </w:p>
        </w:tc>
        <w:tc>
          <w:tcPr>
            <w:tcW w:w="990" w:type="dxa"/>
            <w:tcBorders>
              <w:top w:val="single" w:sz="4" w:space="0" w:color="auto"/>
            </w:tcBorders>
          </w:tcPr>
          <w:p w14:paraId="5F16F495" w14:textId="77777777" w:rsidR="00100965" w:rsidRPr="00497828" w:rsidRDefault="00100965" w:rsidP="00100965">
            <w:pPr>
              <w:jc w:val="center"/>
            </w:pPr>
            <w:r w:rsidRPr="00497828">
              <w:t>2</w:t>
            </w:r>
          </w:p>
        </w:tc>
        <w:tc>
          <w:tcPr>
            <w:tcW w:w="1246" w:type="dxa"/>
            <w:tcBorders>
              <w:top w:val="single" w:sz="4" w:space="0" w:color="auto"/>
            </w:tcBorders>
          </w:tcPr>
          <w:p w14:paraId="0EB1DA97" w14:textId="77777777" w:rsidR="00100965" w:rsidRPr="00497828" w:rsidRDefault="00100965" w:rsidP="00100965">
            <w:pPr>
              <w:jc w:val="center"/>
            </w:pPr>
            <w:r w:rsidRPr="00497828">
              <w:t>2</w:t>
            </w:r>
          </w:p>
        </w:tc>
        <w:tc>
          <w:tcPr>
            <w:tcW w:w="1544" w:type="dxa"/>
            <w:tcBorders>
              <w:top w:val="single" w:sz="4" w:space="0" w:color="auto"/>
            </w:tcBorders>
          </w:tcPr>
          <w:p w14:paraId="581B79E4" w14:textId="77777777" w:rsidR="00100965" w:rsidRPr="00497828" w:rsidRDefault="00100965" w:rsidP="00100965">
            <w:pPr>
              <w:jc w:val="center"/>
            </w:pPr>
            <w:r w:rsidRPr="00497828">
              <w:t>100.0</w:t>
            </w:r>
          </w:p>
        </w:tc>
      </w:tr>
      <w:tr w:rsidR="00100965" w:rsidRPr="00497828" w14:paraId="5A5C9CE8" w14:textId="77777777" w:rsidTr="00100965">
        <w:trPr>
          <w:trHeight w:val="287"/>
        </w:trPr>
        <w:tc>
          <w:tcPr>
            <w:tcW w:w="5967" w:type="dxa"/>
          </w:tcPr>
          <w:p w14:paraId="36601CC3" w14:textId="77777777" w:rsidR="00100965" w:rsidRPr="00497828" w:rsidRDefault="00100965" w:rsidP="00100965">
            <w:r w:rsidRPr="00497828">
              <w:t>Sector policies reflect P-E linkages including gender linkages</w:t>
            </w:r>
          </w:p>
        </w:tc>
        <w:tc>
          <w:tcPr>
            <w:tcW w:w="990" w:type="dxa"/>
          </w:tcPr>
          <w:p w14:paraId="203C419A" w14:textId="77777777" w:rsidR="00100965" w:rsidRPr="00497828" w:rsidRDefault="00100965" w:rsidP="00100965">
            <w:pPr>
              <w:jc w:val="center"/>
            </w:pPr>
            <w:r w:rsidRPr="00497828">
              <w:t>3</w:t>
            </w:r>
          </w:p>
        </w:tc>
        <w:tc>
          <w:tcPr>
            <w:tcW w:w="1246" w:type="dxa"/>
          </w:tcPr>
          <w:p w14:paraId="42AD85D7" w14:textId="77777777" w:rsidR="00100965" w:rsidRPr="00497828" w:rsidRDefault="00100965" w:rsidP="00100965">
            <w:pPr>
              <w:jc w:val="center"/>
            </w:pPr>
            <w:r w:rsidRPr="00497828">
              <w:t>5</w:t>
            </w:r>
          </w:p>
        </w:tc>
        <w:tc>
          <w:tcPr>
            <w:tcW w:w="1544" w:type="dxa"/>
          </w:tcPr>
          <w:p w14:paraId="15F45B3B" w14:textId="77777777" w:rsidR="00100965" w:rsidRPr="00497828" w:rsidRDefault="00100965" w:rsidP="00100965">
            <w:pPr>
              <w:jc w:val="center"/>
            </w:pPr>
            <w:r w:rsidRPr="00497828">
              <w:t>166.0</w:t>
            </w:r>
          </w:p>
        </w:tc>
      </w:tr>
      <w:tr w:rsidR="00100965" w:rsidRPr="00497828" w14:paraId="1B7601F9" w14:textId="77777777" w:rsidTr="00100965">
        <w:trPr>
          <w:trHeight w:val="359"/>
        </w:trPr>
        <w:tc>
          <w:tcPr>
            <w:tcW w:w="5967" w:type="dxa"/>
          </w:tcPr>
          <w:p w14:paraId="2DFC4C25" w14:textId="77777777" w:rsidR="00100965" w:rsidRPr="00497828" w:rsidRDefault="00100965" w:rsidP="00100965">
            <w:r w:rsidRPr="00497828">
              <w:t>SEPS and DPPs with enhanced P-E including gender linkages</w:t>
            </w:r>
          </w:p>
        </w:tc>
        <w:tc>
          <w:tcPr>
            <w:tcW w:w="990" w:type="dxa"/>
          </w:tcPr>
          <w:p w14:paraId="4301F571" w14:textId="77777777" w:rsidR="00100965" w:rsidRPr="00497828" w:rsidRDefault="00100965" w:rsidP="00100965">
            <w:pPr>
              <w:jc w:val="center"/>
            </w:pPr>
            <w:r w:rsidRPr="00497828">
              <w:t>19</w:t>
            </w:r>
          </w:p>
        </w:tc>
        <w:tc>
          <w:tcPr>
            <w:tcW w:w="1246" w:type="dxa"/>
          </w:tcPr>
          <w:p w14:paraId="3D31CD43" w14:textId="77777777" w:rsidR="00100965" w:rsidRPr="00497828" w:rsidRDefault="00100965" w:rsidP="00100965">
            <w:pPr>
              <w:jc w:val="center"/>
            </w:pPr>
            <w:r w:rsidRPr="00497828">
              <w:t>21</w:t>
            </w:r>
          </w:p>
        </w:tc>
        <w:tc>
          <w:tcPr>
            <w:tcW w:w="1544" w:type="dxa"/>
          </w:tcPr>
          <w:p w14:paraId="3A9C5BAE" w14:textId="77777777" w:rsidR="00100965" w:rsidRPr="00497828" w:rsidRDefault="00100965" w:rsidP="00100965">
            <w:pPr>
              <w:jc w:val="center"/>
            </w:pPr>
            <w:r w:rsidRPr="00497828">
              <w:t>110.5</w:t>
            </w:r>
          </w:p>
        </w:tc>
      </w:tr>
      <w:tr w:rsidR="00100965" w:rsidRPr="00497828" w14:paraId="64147ECC" w14:textId="77777777" w:rsidTr="00100965">
        <w:trPr>
          <w:trHeight w:val="368"/>
        </w:trPr>
        <w:tc>
          <w:tcPr>
            <w:tcW w:w="5967" w:type="dxa"/>
          </w:tcPr>
          <w:p w14:paraId="1936662E" w14:textId="77777777" w:rsidR="00100965" w:rsidRPr="00497828" w:rsidRDefault="00100965" w:rsidP="00100965">
            <w:r w:rsidRPr="00497828">
              <w:t>Districts integrate P-E elements in their M&amp;E systems</w:t>
            </w:r>
          </w:p>
        </w:tc>
        <w:tc>
          <w:tcPr>
            <w:tcW w:w="990" w:type="dxa"/>
          </w:tcPr>
          <w:p w14:paraId="56FAB971" w14:textId="77777777" w:rsidR="00100965" w:rsidRPr="00497828" w:rsidRDefault="00100965" w:rsidP="00100965">
            <w:pPr>
              <w:jc w:val="center"/>
            </w:pPr>
            <w:r w:rsidRPr="00497828">
              <w:t>19</w:t>
            </w:r>
          </w:p>
        </w:tc>
        <w:tc>
          <w:tcPr>
            <w:tcW w:w="1246" w:type="dxa"/>
          </w:tcPr>
          <w:p w14:paraId="6BA90FDF" w14:textId="77777777" w:rsidR="00100965" w:rsidRPr="00497828" w:rsidRDefault="00100965" w:rsidP="00100965">
            <w:pPr>
              <w:jc w:val="center"/>
            </w:pPr>
            <w:r w:rsidRPr="00497828">
              <w:t>21</w:t>
            </w:r>
          </w:p>
        </w:tc>
        <w:tc>
          <w:tcPr>
            <w:tcW w:w="1544" w:type="dxa"/>
          </w:tcPr>
          <w:p w14:paraId="4FD2C676" w14:textId="77777777" w:rsidR="00100965" w:rsidRPr="00497828" w:rsidRDefault="00100965" w:rsidP="00100965">
            <w:pPr>
              <w:jc w:val="center"/>
            </w:pPr>
            <w:r w:rsidRPr="00497828">
              <w:t>110.5</w:t>
            </w:r>
          </w:p>
        </w:tc>
      </w:tr>
      <w:tr w:rsidR="00100965" w:rsidRPr="00497828" w14:paraId="3C5E3CBA" w14:textId="77777777" w:rsidTr="00100965">
        <w:trPr>
          <w:trHeight w:val="386"/>
        </w:trPr>
        <w:tc>
          <w:tcPr>
            <w:tcW w:w="5967" w:type="dxa"/>
          </w:tcPr>
          <w:p w14:paraId="01514176" w14:textId="77777777" w:rsidR="00100965" w:rsidRPr="00497828" w:rsidRDefault="00100965" w:rsidP="00100965">
            <w:r w:rsidRPr="00497828">
              <w:t>DSOER with enhanced P-E including gender linkages</w:t>
            </w:r>
          </w:p>
        </w:tc>
        <w:tc>
          <w:tcPr>
            <w:tcW w:w="990" w:type="dxa"/>
          </w:tcPr>
          <w:p w14:paraId="25490E2E" w14:textId="77777777" w:rsidR="00100965" w:rsidRPr="00497828" w:rsidRDefault="00100965" w:rsidP="00100965">
            <w:pPr>
              <w:jc w:val="center"/>
            </w:pPr>
            <w:r w:rsidRPr="00497828">
              <w:t>12</w:t>
            </w:r>
          </w:p>
        </w:tc>
        <w:tc>
          <w:tcPr>
            <w:tcW w:w="1246" w:type="dxa"/>
          </w:tcPr>
          <w:p w14:paraId="7EB1CB08" w14:textId="77777777" w:rsidR="00100965" w:rsidRPr="00497828" w:rsidRDefault="00100965" w:rsidP="00100965">
            <w:pPr>
              <w:jc w:val="center"/>
            </w:pPr>
            <w:r w:rsidRPr="00497828">
              <w:t>15</w:t>
            </w:r>
          </w:p>
        </w:tc>
        <w:tc>
          <w:tcPr>
            <w:tcW w:w="1544" w:type="dxa"/>
          </w:tcPr>
          <w:p w14:paraId="05C6F2D3" w14:textId="77777777" w:rsidR="00100965" w:rsidRPr="00497828" w:rsidRDefault="00100965" w:rsidP="00100965">
            <w:pPr>
              <w:jc w:val="center"/>
            </w:pPr>
            <w:r w:rsidRPr="00497828">
              <w:t>125.0</w:t>
            </w:r>
          </w:p>
        </w:tc>
      </w:tr>
    </w:tbl>
    <w:p w14:paraId="064C8EA1" w14:textId="77777777" w:rsidR="00100965" w:rsidRPr="00497828" w:rsidRDefault="00100965" w:rsidP="00100965">
      <w:pPr>
        <w:rPr>
          <w:lang w:val="x-none" w:eastAsia="x-none"/>
        </w:rPr>
      </w:pPr>
    </w:p>
    <w:p w14:paraId="42086EE9" w14:textId="77777777" w:rsidR="00100965" w:rsidRPr="00497828" w:rsidRDefault="00100965" w:rsidP="00100965">
      <w:pPr>
        <w:jc w:val="both"/>
        <w:rPr>
          <w:lang w:val="x-none" w:eastAsia="x-none"/>
        </w:rPr>
      </w:pPr>
    </w:p>
    <w:p w14:paraId="5893B1DE" w14:textId="77777777" w:rsidR="00100965" w:rsidRPr="00497828" w:rsidRDefault="00100965" w:rsidP="00100965">
      <w:pPr>
        <w:jc w:val="both"/>
        <w:rPr>
          <w:lang w:val="x-none" w:eastAsia="x-none"/>
        </w:rPr>
      </w:pPr>
      <w:r w:rsidRPr="00497828">
        <w:rPr>
          <w:lang w:val="x-none" w:eastAsia="x-none"/>
        </w:rPr>
        <w:t xml:space="preserve">The findings show that the PE-II facilitated the finalisation and even approvals of two policies ( Forestry, Fisheries and Aquaculture) and the Wildlife policy is still waiting for approvals. Most of these policies were approved in 2016. </w:t>
      </w:r>
      <w:r>
        <w:rPr>
          <w:lang w:val="x-none" w:eastAsia="x-none"/>
        </w:rPr>
        <w:t xml:space="preserve">In addition, PEI further co-financed and supported the finalisation of the National Agriculture Policy and the National Climate Change Management Policy. </w:t>
      </w:r>
      <w:r w:rsidRPr="00497828">
        <w:rPr>
          <w:lang w:val="x-none" w:eastAsia="x-none"/>
        </w:rPr>
        <w:t>It is quite clear the policies have raised the profile of ENRM at all levels and are being used to develop new programmes (The case of Fisheries) and guide stakeholders in achieving both MGDSIII and SDG goals.</w:t>
      </w:r>
    </w:p>
    <w:p w14:paraId="351B6798" w14:textId="77777777" w:rsidR="00100965" w:rsidRPr="00497828" w:rsidRDefault="00100965" w:rsidP="00100965">
      <w:pPr>
        <w:jc w:val="both"/>
        <w:rPr>
          <w:lang w:val="x-none" w:eastAsia="x-none"/>
        </w:rPr>
      </w:pPr>
    </w:p>
    <w:p w14:paraId="7761F2CE" w14:textId="77777777" w:rsidR="00100965" w:rsidRPr="00497828" w:rsidRDefault="00100965" w:rsidP="00100965">
      <w:pPr>
        <w:jc w:val="both"/>
        <w:rPr>
          <w:lang w:val="x-none" w:eastAsia="x-none"/>
        </w:rPr>
      </w:pPr>
      <w:r w:rsidRPr="00497828">
        <w:t xml:space="preserve">PEI Malawi has provided technical and financial support for the development of successor national development strategy, the MGDS III, to ensure that it </w:t>
      </w:r>
      <w:r>
        <w:t xml:space="preserve">adequately </w:t>
      </w:r>
      <w:r w:rsidRPr="00497828">
        <w:t>integrates CCM and ENRM. With this support, the strategy has agriculture and climate change as one of the priority areas which is very important from a poverty-environment perspective in Malawi. The priority area particularly recognizes the need for environmental sustainability in order to enhance agricultural risk management to ensure reduction of hunger, poverty and promoting sustainable production.</w:t>
      </w:r>
    </w:p>
    <w:p w14:paraId="03ACB8B5" w14:textId="77777777" w:rsidR="00100965" w:rsidRPr="00497828" w:rsidRDefault="00100965" w:rsidP="00100965">
      <w:pPr>
        <w:jc w:val="both"/>
        <w:rPr>
          <w:lang w:val="x-none" w:eastAsia="x-none"/>
        </w:rPr>
      </w:pPr>
    </w:p>
    <w:p w14:paraId="1436B293" w14:textId="77777777" w:rsidR="00100965" w:rsidRPr="00497828" w:rsidRDefault="00100965" w:rsidP="00100965">
      <w:pPr>
        <w:jc w:val="both"/>
        <w:rPr>
          <w:lang w:val="x-none" w:eastAsia="x-none"/>
        </w:rPr>
      </w:pPr>
      <w:r w:rsidRPr="00497828">
        <w:rPr>
          <w:lang w:val="x-none" w:eastAsia="x-none"/>
        </w:rPr>
        <w:t xml:space="preserve">PEI-II has supported the development of SEPs and DDPs that have been aligned with the </w:t>
      </w:r>
      <w:r w:rsidRPr="00497828">
        <w:rPr>
          <w:i/>
        </w:rPr>
        <w:t>Decentralised Environmental Management Guidelines (DEMG)</w:t>
      </w:r>
      <w:r w:rsidRPr="00497828">
        <w:t xml:space="preserve"> and State of the Environment Report. The districts are now using the Malawi SOER in developing their DSOER. The other positive findings is that PEI was able to support Mzuzu and Blantyre City Council thereby addressing urban environment related issues.</w:t>
      </w:r>
    </w:p>
    <w:p w14:paraId="116D7B6F" w14:textId="77777777" w:rsidR="00100965" w:rsidRDefault="00100965" w:rsidP="00100965">
      <w:pPr>
        <w:rPr>
          <w:lang w:val="x-none" w:eastAsia="x-none"/>
        </w:rPr>
      </w:pPr>
    </w:p>
    <w:p w14:paraId="3025167C" w14:textId="77777777" w:rsidR="00100965" w:rsidRPr="00497828" w:rsidRDefault="00100965" w:rsidP="00100965">
      <w:pPr>
        <w:rPr>
          <w:lang w:val="x-none" w:eastAsia="x-none"/>
        </w:rPr>
      </w:pPr>
    </w:p>
    <w:p w14:paraId="19DC5FA0" w14:textId="77777777" w:rsidR="00100965" w:rsidRPr="00627A1F" w:rsidRDefault="00100965" w:rsidP="00100965">
      <w:pPr>
        <w:pStyle w:val="CommentText"/>
        <w:jc w:val="both"/>
        <w:rPr>
          <w:sz w:val="24"/>
          <w:szCs w:val="24"/>
        </w:rPr>
      </w:pPr>
      <w:r w:rsidRPr="00627A1F">
        <w:rPr>
          <w:sz w:val="24"/>
          <w:szCs w:val="24"/>
        </w:rPr>
        <w:t>Consultations revealed that with funding from USAID, there is now the Local Government Accountability and Performance (LGAP) Project that is facilitating the development of VAPs and review of SEPs and DDPs in line with the MGDSIII in selected districts. However, it is very clear that PEI-II supported the generation of data being used to produce the SEPs and DDPs to ensure that there are comprehensive environmental sustainability indicators</w:t>
      </w:r>
      <w:r>
        <w:rPr>
          <w:sz w:val="24"/>
          <w:szCs w:val="24"/>
        </w:rPr>
        <w:t>. In addition, t</w:t>
      </w:r>
      <w:r w:rsidRPr="00627A1F">
        <w:rPr>
          <w:sz w:val="24"/>
          <w:szCs w:val="24"/>
        </w:rPr>
        <w:t>he MGDS III sustainability was technically inputted by PEI. This means sustainably continues to flow to the districts planning</w:t>
      </w:r>
      <w:r>
        <w:rPr>
          <w:sz w:val="24"/>
          <w:szCs w:val="24"/>
        </w:rPr>
        <w:t>.</w:t>
      </w:r>
    </w:p>
    <w:p w14:paraId="364D4907" w14:textId="77777777" w:rsidR="00100965" w:rsidRDefault="00100965" w:rsidP="00100965">
      <w:pPr>
        <w:pStyle w:val="TableParagraph"/>
      </w:pPr>
    </w:p>
    <w:p w14:paraId="4DF76B75" w14:textId="4549B66F" w:rsidR="00100965" w:rsidRPr="00497828" w:rsidRDefault="00100965" w:rsidP="00100965">
      <w:pPr>
        <w:jc w:val="both"/>
        <w:rPr>
          <w:lang w:val="x-none" w:eastAsia="x-none"/>
        </w:rPr>
      </w:pPr>
      <w:r w:rsidRPr="00497828">
        <w:rPr>
          <w:lang w:val="x-none" w:eastAsia="x-none"/>
        </w:rPr>
        <w:t xml:space="preserve">Findings reveal that due to </w:t>
      </w:r>
      <w:r>
        <w:rPr>
          <w:lang w:val="x-none" w:eastAsia="x-none"/>
        </w:rPr>
        <w:t xml:space="preserve"> insufficient </w:t>
      </w:r>
      <w:r w:rsidRPr="00497828">
        <w:rPr>
          <w:lang w:val="x-none" w:eastAsia="x-none"/>
        </w:rPr>
        <w:t>financial resources, the processes of developing DSOER, SEPS and DDPs was not comprehensively undertaken as such, there is still need to continue building the capacities on the same. For example, an officer from one of the district said:</w:t>
      </w:r>
    </w:p>
    <w:p w14:paraId="27E24025" w14:textId="77777777" w:rsidR="00100965" w:rsidRPr="00497828" w:rsidRDefault="00100965" w:rsidP="00100965">
      <w:pPr>
        <w:rPr>
          <w:lang w:val="x-none" w:eastAsia="x-none"/>
        </w:rPr>
      </w:pPr>
    </w:p>
    <w:p w14:paraId="2DC3A0B6" w14:textId="50DF4DA2" w:rsidR="00100965" w:rsidRPr="00497828" w:rsidRDefault="00100965" w:rsidP="00100965">
      <w:pPr>
        <w:ind w:left="720"/>
        <w:jc w:val="both"/>
        <w:rPr>
          <w:i/>
          <w:lang w:val="x-none" w:eastAsia="x-none"/>
        </w:rPr>
      </w:pPr>
      <w:r w:rsidRPr="00497828">
        <w:rPr>
          <w:i/>
          <w:lang w:val="x-none" w:eastAsia="x-none"/>
        </w:rPr>
        <w:t xml:space="preserve">“Almost all districts have capacity challenges to fully develop the DDPs </w:t>
      </w:r>
      <w:r w:rsidR="009872FB">
        <w:rPr>
          <w:i/>
          <w:lang w:val="x-none" w:eastAsia="x-none"/>
        </w:rPr>
        <w:t xml:space="preserve"> despite identification of  key priority areas. T</w:t>
      </w:r>
      <w:r w:rsidRPr="00497828">
        <w:rPr>
          <w:i/>
          <w:lang w:val="x-none" w:eastAsia="x-none"/>
        </w:rPr>
        <w:t>here are no experts or officer</w:t>
      </w:r>
      <w:r w:rsidR="009872FB">
        <w:rPr>
          <w:i/>
          <w:lang w:val="x-none" w:eastAsia="x-none"/>
        </w:rPr>
        <w:t>s</w:t>
      </w:r>
      <w:r w:rsidRPr="00497828">
        <w:rPr>
          <w:i/>
          <w:lang w:val="x-none" w:eastAsia="x-none"/>
        </w:rPr>
        <w:t xml:space="preserve"> at district level to champion a chapter for </w:t>
      </w:r>
      <w:r w:rsidR="009872FB">
        <w:rPr>
          <w:i/>
          <w:lang w:val="x-none" w:eastAsia="x-none"/>
        </w:rPr>
        <w:t xml:space="preserve">specific and specialised </w:t>
      </w:r>
      <w:r w:rsidRPr="00497828">
        <w:rPr>
          <w:i/>
          <w:lang w:val="x-none" w:eastAsia="x-none"/>
        </w:rPr>
        <w:t xml:space="preserve"> issues. In addition, most of the authors don’t have the capacity to analyse the data and the report</w:t>
      </w:r>
      <w:r>
        <w:rPr>
          <w:i/>
          <w:lang w:eastAsia="x-none"/>
        </w:rPr>
        <w:t>s</w:t>
      </w:r>
      <w:r w:rsidRPr="00497828">
        <w:rPr>
          <w:i/>
          <w:lang w:val="x-none" w:eastAsia="x-none"/>
        </w:rPr>
        <w:t xml:space="preserve"> a</w:t>
      </w:r>
      <w:r>
        <w:rPr>
          <w:i/>
          <w:lang w:eastAsia="x-none"/>
        </w:rPr>
        <w:t>re</w:t>
      </w:r>
      <w:r w:rsidRPr="00497828">
        <w:rPr>
          <w:i/>
          <w:lang w:val="x-none" w:eastAsia="x-none"/>
        </w:rPr>
        <w:t xml:space="preserve"> very subjective</w:t>
      </w:r>
      <w:r w:rsidR="009872FB">
        <w:rPr>
          <w:i/>
          <w:lang w:val="x-none" w:eastAsia="x-none"/>
        </w:rPr>
        <w:t xml:space="preserve"> in nature. In many cases,</w:t>
      </w:r>
      <w:r w:rsidRPr="00497828">
        <w:rPr>
          <w:i/>
          <w:lang w:val="x-none" w:eastAsia="x-none"/>
        </w:rPr>
        <w:t xml:space="preserve"> we depend on national data that  fail to fit into di</w:t>
      </w:r>
      <w:r w:rsidRPr="00497828">
        <w:rPr>
          <w:i/>
          <w:lang w:val="en-US" w:eastAsia="x-none"/>
        </w:rPr>
        <w:t>s</w:t>
      </w:r>
      <w:r w:rsidRPr="00497828">
        <w:rPr>
          <w:i/>
          <w:lang w:val="x-none" w:eastAsia="x-none"/>
        </w:rPr>
        <w:t>trict context”</w:t>
      </w:r>
    </w:p>
    <w:p w14:paraId="44F934B8" w14:textId="77777777" w:rsidR="00100965" w:rsidRPr="00497828" w:rsidRDefault="00100965" w:rsidP="00100965">
      <w:pPr>
        <w:rPr>
          <w:lang w:val="x-none" w:eastAsia="x-none"/>
        </w:rPr>
      </w:pPr>
    </w:p>
    <w:p w14:paraId="27683F14" w14:textId="77777777" w:rsidR="00100965" w:rsidRPr="00C6159C" w:rsidRDefault="00100965" w:rsidP="00100965">
      <w:pPr>
        <w:jc w:val="both"/>
      </w:pPr>
      <w:r w:rsidRPr="00497828">
        <w:t>A general Qualitative Document Analysis (QDA) of products produced by PEI-II show that all the policies have included key terms of poverty, g</w:t>
      </w:r>
      <w:r>
        <w:t xml:space="preserve">ender, climate change and ENRM and there is coherence among national policies. </w:t>
      </w:r>
      <w:r w:rsidRPr="00497828">
        <w:t xml:space="preserve">For example, during the review process of the NWP, the Principal Secretaries (PS) Committee on Environment and Climate Change noted that there was harmonisation between the NWP with other policies </w:t>
      </w:r>
      <w:r>
        <w:t>(GOM/UNDP, 2017) including Tourism, Forestry and fisheries policies</w:t>
      </w:r>
    </w:p>
    <w:p w14:paraId="654899A3" w14:textId="77777777" w:rsidR="00100965" w:rsidRPr="00497828" w:rsidRDefault="00100965" w:rsidP="00100965"/>
    <w:p w14:paraId="2D3AE4F9" w14:textId="32A786B0" w:rsidR="00100965" w:rsidRPr="00497828" w:rsidRDefault="00100965" w:rsidP="00100965">
      <w:pPr>
        <w:jc w:val="both"/>
      </w:pPr>
      <w:r w:rsidRPr="00497828">
        <w:rPr>
          <w:lang w:eastAsia="x-none"/>
        </w:rPr>
        <w:t xml:space="preserve">Table </w:t>
      </w:r>
      <w:r>
        <w:rPr>
          <w:lang w:eastAsia="x-none"/>
        </w:rPr>
        <w:t>6</w:t>
      </w:r>
      <w:r w:rsidRPr="00497828">
        <w:rPr>
          <w:lang w:eastAsia="x-none"/>
        </w:rPr>
        <w:t xml:space="preserve"> provide target and achievements on output 2-</w:t>
      </w:r>
      <w:r w:rsidRPr="00497828">
        <w:t xml:space="preserve"> </w:t>
      </w:r>
      <w:r w:rsidRPr="00497828">
        <w:rPr>
          <w:i/>
        </w:rPr>
        <w:t>Budgeting and financing for sustainable development incorporated into national, district and sector plans, policies and budgets</w:t>
      </w:r>
      <w:r w:rsidR="009872FB">
        <w:t>. T</w:t>
      </w:r>
      <w:r w:rsidRPr="00497828">
        <w:t xml:space="preserve">he key element of the PEI-II </w:t>
      </w:r>
      <w:r>
        <w:t>was</w:t>
      </w:r>
      <w:r w:rsidRPr="00497828">
        <w:t xml:space="preserve"> to ensure that the budget has more allocation for P-E issues, </w:t>
      </w:r>
      <w:r w:rsidR="009872FB">
        <w:t xml:space="preserve">but </w:t>
      </w:r>
      <w:r w:rsidRPr="00497828">
        <w:t>the results show that it is still a challenge to know whether the allocation has increased over time.</w:t>
      </w:r>
    </w:p>
    <w:p w14:paraId="476EE75E" w14:textId="77777777" w:rsidR="00100965" w:rsidRPr="00497828" w:rsidRDefault="00100965" w:rsidP="00100965"/>
    <w:tbl>
      <w:tblPr>
        <w:tblStyle w:val="TableGrid"/>
        <w:tblpPr w:leftFromText="180" w:rightFromText="180" w:vertAnchor="text" w:horzAnchor="page" w:tblpX="3070" w:tblpY="641"/>
        <w:tblOverlap w:val="never"/>
        <w:tblW w:w="0" w:type="auto"/>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231"/>
        <w:gridCol w:w="1399"/>
        <w:gridCol w:w="1232"/>
      </w:tblGrid>
      <w:tr w:rsidR="00100965" w:rsidRPr="00497828" w14:paraId="1B4937FF" w14:textId="77777777" w:rsidTr="00100965">
        <w:tc>
          <w:tcPr>
            <w:tcW w:w="1231" w:type="dxa"/>
            <w:tcBorders>
              <w:top w:val="single" w:sz="12" w:space="0" w:color="auto"/>
              <w:bottom w:val="single" w:sz="12" w:space="0" w:color="auto"/>
            </w:tcBorders>
          </w:tcPr>
          <w:p w14:paraId="04AEE2DC" w14:textId="77777777" w:rsidR="00100965" w:rsidRPr="00497828" w:rsidRDefault="00100965" w:rsidP="00100965">
            <w:pPr>
              <w:rPr>
                <w:lang w:eastAsia="x-none"/>
              </w:rPr>
            </w:pPr>
            <w:r w:rsidRPr="00497828">
              <w:rPr>
                <w:lang w:eastAsia="x-none"/>
              </w:rPr>
              <w:t>Year</w:t>
            </w:r>
          </w:p>
        </w:tc>
        <w:tc>
          <w:tcPr>
            <w:tcW w:w="1231" w:type="dxa"/>
            <w:tcBorders>
              <w:top w:val="single" w:sz="12" w:space="0" w:color="auto"/>
              <w:bottom w:val="single" w:sz="12" w:space="0" w:color="auto"/>
            </w:tcBorders>
          </w:tcPr>
          <w:p w14:paraId="4441C001" w14:textId="77777777" w:rsidR="00100965" w:rsidRPr="00497828" w:rsidRDefault="00100965" w:rsidP="00100965">
            <w:pPr>
              <w:rPr>
                <w:lang w:eastAsia="x-none"/>
              </w:rPr>
            </w:pPr>
            <w:r w:rsidRPr="00497828">
              <w:rPr>
                <w:lang w:eastAsia="x-none"/>
              </w:rPr>
              <w:t>Target (%)</w:t>
            </w:r>
          </w:p>
        </w:tc>
        <w:tc>
          <w:tcPr>
            <w:tcW w:w="1232" w:type="dxa"/>
            <w:tcBorders>
              <w:top w:val="single" w:sz="12" w:space="0" w:color="auto"/>
              <w:bottom w:val="single" w:sz="12" w:space="0" w:color="auto"/>
            </w:tcBorders>
          </w:tcPr>
          <w:p w14:paraId="296FB50A" w14:textId="77777777" w:rsidR="00100965" w:rsidRPr="00497828" w:rsidRDefault="00100965" w:rsidP="00100965">
            <w:pPr>
              <w:rPr>
                <w:lang w:eastAsia="x-none"/>
              </w:rPr>
            </w:pPr>
            <w:r w:rsidRPr="00497828">
              <w:rPr>
                <w:lang w:eastAsia="x-none"/>
              </w:rPr>
              <w:t>Allocation (%)</w:t>
            </w:r>
          </w:p>
        </w:tc>
        <w:tc>
          <w:tcPr>
            <w:tcW w:w="1232" w:type="dxa"/>
            <w:tcBorders>
              <w:top w:val="single" w:sz="12" w:space="0" w:color="auto"/>
              <w:bottom w:val="single" w:sz="12" w:space="0" w:color="auto"/>
            </w:tcBorders>
          </w:tcPr>
          <w:p w14:paraId="3D810FD5" w14:textId="77777777" w:rsidR="00100965" w:rsidRPr="00497828" w:rsidRDefault="00100965" w:rsidP="00100965">
            <w:pPr>
              <w:rPr>
                <w:lang w:eastAsia="x-none"/>
              </w:rPr>
            </w:pPr>
            <w:r w:rsidRPr="00497828">
              <w:rPr>
                <w:lang w:eastAsia="x-none"/>
              </w:rPr>
              <w:t>% Change</w:t>
            </w:r>
          </w:p>
        </w:tc>
      </w:tr>
      <w:tr w:rsidR="00100965" w:rsidRPr="00497828" w14:paraId="7A4B5820" w14:textId="77777777" w:rsidTr="00100965">
        <w:tc>
          <w:tcPr>
            <w:tcW w:w="1231" w:type="dxa"/>
            <w:tcBorders>
              <w:top w:val="single" w:sz="12" w:space="0" w:color="auto"/>
            </w:tcBorders>
          </w:tcPr>
          <w:p w14:paraId="62F5EE67" w14:textId="77777777" w:rsidR="00100965" w:rsidRPr="00497828" w:rsidRDefault="00100965" w:rsidP="00100965">
            <w:pPr>
              <w:rPr>
                <w:lang w:eastAsia="x-none"/>
              </w:rPr>
            </w:pPr>
            <w:r w:rsidRPr="00497828">
              <w:rPr>
                <w:lang w:eastAsia="x-none"/>
              </w:rPr>
              <w:t>2014</w:t>
            </w:r>
          </w:p>
        </w:tc>
        <w:tc>
          <w:tcPr>
            <w:tcW w:w="1231" w:type="dxa"/>
            <w:tcBorders>
              <w:top w:val="single" w:sz="12" w:space="0" w:color="auto"/>
            </w:tcBorders>
          </w:tcPr>
          <w:p w14:paraId="0FC7CB2D" w14:textId="77777777" w:rsidR="00100965" w:rsidRPr="00497828" w:rsidRDefault="00100965" w:rsidP="00100965">
            <w:pPr>
              <w:rPr>
                <w:lang w:eastAsia="x-none"/>
              </w:rPr>
            </w:pPr>
            <w:r w:rsidRPr="00497828">
              <w:rPr>
                <w:lang w:eastAsia="x-none"/>
              </w:rPr>
              <w:t>0.8</w:t>
            </w:r>
          </w:p>
        </w:tc>
        <w:tc>
          <w:tcPr>
            <w:tcW w:w="1232" w:type="dxa"/>
            <w:tcBorders>
              <w:top w:val="single" w:sz="12" w:space="0" w:color="auto"/>
            </w:tcBorders>
          </w:tcPr>
          <w:p w14:paraId="7ECA2415" w14:textId="77777777" w:rsidR="00100965" w:rsidRPr="00497828" w:rsidRDefault="00100965" w:rsidP="00100965">
            <w:pPr>
              <w:rPr>
                <w:lang w:eastAsia="x-none"/>
              </w:rPr>
            </w:pPr>
            <w:r w:rsidRPr="00497828">
              <w:rPr>
                <w:lang w:eastAsia="x-none"/>
              </w:rPr>
              <w:t>Not traced</w:t>
            </w:r>
          </w:p>
        </w:tc>
        <w:tc>
          <w:tcPr>
            <w:tcW w:w="1232" w:type="dxa"/>
            <w:tcBorders>
              <w:top w:val="single" w:sz="12" w:space="0" w:color="auto"/>
            </w:tcBorders>
          </w:tcPr>
          <w:p w14:paraId="2BD73650" w14:textId="77777777" w:rsidR="00100965" w:rsidRPr="00497828" w:rsidRDefault="00100965" w:rsidP="00100965">
            <w:pPr>
              <w:jc w:val="center"/>
              <w:rPr>
                <w:lang w:eastAsia="x-none"/>
              </w:rPr>
            </w:pPr>
          </w:p>
        </w:tc>
      </w:tr>
      <w:tr w:rsidR="00100965" w:rsidRPr="00497828" w14:paraId="08471732" w14:textId="77777777" w:rsidTr="00100965">
        <w:tc>
          <w:tcPr>
            <w:tcW w:w="1231" w:type="dxa"/>
          </w:tcPr>
          <w:p w14:paraId="3780C540" w14:textId="77777777" w:rsidR="00100965" w:rsidRPr="00497828" w:rsidRDefault="00100965" w:rsidP="00100965">
            <w:pPr>
              <w:rPr>
                <w:lang w:eastAsia="x-none"/>
              </w:rPr>
            </w:pPr>
            <w:r w:rsidRPr="00497828">
              <w:rPr>
                <w:lang w:eastAsia="x-none"/>
              </w:rPr>
              <w:t>2015</w:t>
            </w:r>
          </w:p>
        </w:tc>
        <w:tc>
          <w:tcPr>
            <w:tcW w:w="1231" w:type="dxa"/>
          </w:tcPr>
          <w:p w14:paraId="621C0B61" w14:textId="77777777" w:rsidR="00100965" w:rsidRPr="00497828" w:rsidRDefault="00100965" w:rsidP="00100965">
            <w:pPr>
              <w:rPr>
                <w:lang w:eastAsia="x-none"/>
              </w:rPr>
            </w:pPr>
            <w:r w:rsidRPr="00497828">
              <w:rPr>
                <w:lang w:eastAsia="x-none"/>
              </w:rPr>
              <w:t>1.5</w:t>
            </w:r>
          </w:p>
        </w:tc>
        <w:tc>
          <w:tcPr>
            <w:tcW w:w="1232" w:type="dxa"/>
          </w:tcPr>
          <w:p w14:paraId="68ED6DFD" w14:textId="77777777" w:rsidR="00100965" w:rsidRPr="00497828" w:rsidRDefault="00100965" w:rsidP="00100965">
            <w:pPr>
              <w:rPr>
                <w:lang w:eastAsia="x-none"/>
              </w:rPr>
            </w:pPr>
            <w:r w:rsidRPr="00497828">
              <w:rPr>
                <w:lang w:eastAsia="x-none"/>
              </w:rPr>
              <w:t>1.0</w:t>
            </w:r>
          </w:p>
        </w:tc>
        <w:tc>
          <w:tcPr>
            <w:tcW w:w="1232" w:type="dxa"/>
          </w:tcPr>
          <w:p w14:paraId="77A1765F" w14:textId="77777777" w:rsidR="00100965" w:rsidRPr="00497828" w:rsidRDefault="00100965" w:rsidP="00100965">
            <w:pPr>
              <w:jc w:val="center"/>
              <w:rPr>
                <w:lang w:eastAsia="x-none"/>
              </w:rPr>
            </w:pPr>
            <w:r w:rsidRPr="00497828">
              <w:rPr>
                <w:lang w:eastAsia="x-none"/>
              </w:rPr>
              <w:t>0.7</w:t>
            </w:r>
          </w:p>
        </w:tc>
      </w:tr>
      <w:tr w:rsidR="00100965" w:rsidRPr="00497828" w14:paraId="1369CBD3" w14:textId="77777777" w:rsidTr="00100965">
        <w:tc>
          <w:tcPr>
            <w:tcW w:w="1231" w:type="dxa"/>
          </w:tcPr>
          <w:p w14:paraId="2A51963B" w14:textId="77777777" w:rsidR="00100965" w:rsidRPr="00497828" w:rsidRDefault="00100965" w:rsidP="00100965">
            <w:pPr>
              <w:rPr>
                <w:lang w:eastAsia="x-none"/>
              </w:rPr>
            </w:pPr>
            <w:r w:rsidRPr="00497828">
              <w:rPr>
                <w:lang w:eastAsia="x-none"/>
              </w:rPr>
              <w:t>2016</w:t>
            </w:r>
          </w:p>
        </w:tc>
        <w:tc>
          <w:tcPr>
            <w:tcW w:w="1231" w:type="dxa"/>
          </w:tcPr>
          <w:p w14:paraId="16FD30B3" w14:textId="77777777" w:rsidR="00100965" w:rsidRPr="00497828" w:rsidRDefault="00100965" w:rsidP="00100965">
            <w:pPr>
              <w:rPr>
                <w:lang w:eastAsia="x-none"/>
              </w:rPr>
            </w:pPr>
            <w:r w:rsidRPr="00497828">
              <w:rPr>
                <w:lang w:eastAsia="x-none"/>
              </w:rPr>
              <w:t>2.0</w:t>
            </w:r>
          </w:p>
        </w:tc>
        <w:tc>
          <w:tcPr>
            <w:tcW w:w="1232" w:type="dxa"/>
          </w:tcPr>
          <w:p w14:paraId="0A41FFA6" w14:textId="77777777" w:rsidR="00100965" w:rsidRPr="00497828" w:rsidRDefault="00100965" w:rsidP="00100965">
            <w:pPr>
              <w:rPr>
                <w:lang w:eastAsia="x-none"/>
              </w:rPr>
            </w:pPr>
            <w:r w:rsidRPr="00497828">
              <w:rPr>
                <w:lang w:eastAsia="x-none"/>
              </w:rPr>
              <w:t>Not traced</w:t>
            </w:r>
          </w:p>
        </w:tc>
        <w:tc>
          <w:tcPr>
            <w:tcW w:w="1232" w:type="dxa"/>
          </w:tcPr>
          <w:p w14:paraId="20F934C2" w14:textId="77777777" w:rsidR="00100965" w:rsidRPr="00497828" w:rsidRDefault="00100965" w:rsidP="00100965">
            <w:pPr>
              <w:jc w:val="center"/>
              <w:rPr>
                <w:lang w:eastAsia="x-none"/>
              </w:rPr>
            </w:pPr>
            <w:r w:rsidRPr="00497828">
              <w:rPr>
                <w:lang w:eastAsia="x-none"/>
              </w:rPr>
              <w:t>-</w:t>
            </w:r>
          </w:p>
        </w:tc>
      </w:tr>
      <w:tr w:rsidR="00100965" w:rsidRPr="00497828" w14:paraId="3B639D9B" w14:textId="77777777" w:rsidTr="00100965">
        <w:tc>
          <w:tcPr>
            <w:tcW w:w="1231" w:type="dxa"/>
          </w:tcPr>
          <w:p w14:paraId="5CBD0CDB" w14:textId="77777777" w:rsidR="00100965" w:rsidRPr="00497828" w:rsidRDefault="00100965" w:rsidP="00100965">
            <w:pPr>
              <w:rPr>
                <w:lang w:eastAsia="x-none"/>
              </w:rPr>
            </w:pPr>
            <w:r w:rsidRPr="00497828">
              <w:rPr>
                <w:lang w:eastAsia="x-none"/>
              </w:rPr>
              <w:t>2017</w:t>
            </w:r>
          </w:p>
        </w:tc>
        <w:tc>
          <w:tcPr>
            <w:tcW w:w="1231" w:type="dxa"/>
          </w:tcPr>
          <w:p w14:paraId="5BA31808" w14:textId="77777777" w:rsidR="00100965" w:rsidRPr="00497828" w:rsidRDefault="00100965" w:rsidP="00100965">
            <w:pPr>
              <w:rPr>
                <w:lang w:eastAsia="x-none"/>
              </w:rPr>
            </w:pPr>
            <w:r w:rsidRPr="00497828">
              <w:rPr>
                <w:lang w:eastAsia="x-none"/>
              </w:rPr>
              <w:t>2.5</w:t>
            </w:r>
          </w:p>
        </w:tc>
        <w:tc>
          <w:tcPr>
            <w:tcW w:w="1232" w:type="dxa"/>
          </w:tcPr>
          <w:p w14:paraId="1ADDC905" w14:textId="77777777" w:rsidR="00100965" w:rsidRPr="00497828" w:rsidRDefault="00100965" w:rsidP="00100965">
            <w:pPr>
              <w:rPr>
                <w:lang w:eastAsia="x-none"/>
              </w:rPr>
            </w:pPr>
            <w:r w:rsidRPr="00497828">
              <w:rPr>
                <w:lang w:eastAsia="x-none"/>
              </w:rPr>
              <w:t>4.5</w:t>
            </w:r>
          </w:p>
        </w:tc>
        <w:tc>
          <w:tcPr>
            <w:tcW w:w="1232" w:type="dxa"/>
          </w:tcPr>
          <w:p w14:paraId="49757DB0" w14:textId="77777777" w:rsidR="00100965" w:rsidRPr="00497828" w:rsidRDefault="00100965" w:rsidP="00100965">
            <w:pPr>
              <w:jc w:val="center"/>
              <w:rPr>
                <w:lang w:eastAsia="x-none"/>
              </w:rPr>
            </w:pPr>
            <w:r w:rsidRPr="00497828">
              <w:rPr>
                <w:lang w:eastAsia="x-none"/>
              </w:rPr>
              <w:t>2.0</w:t>
            </w:r>
          </w:p>
        </w:tc>
      </w:tr>
      <w:tr w:rsidR="00100965" w:rsidRPr="00497828" w14:paraId="2AD5C2D8" w14:textId="77777777" w:rsidTr="00100965">
        <w:tc>
          <w:tcPr>
            <w:tcW w:w="1231" w:type="dxa"/>
            <w:tcBorders>
              <w:bottom w:val="single" w:sz="12" w:space="0" w:color="auto"/>
            </w:tcBorders>
          </w:tcPr>
          <w:p w14:paraId="77A226E3" w14:textId="77777777" w:rsidR="00100965" w:rsidRPr="00497828" w:rsidRDefault="00100965" w:rsidP="00100965">
            <w:pPr>
              <w:rPr>
                <w:lang w:eastAsia="x-none"/>
              </w:rPr>
            </w:pPr>
            <w:r w:rsidRPr="00497828">
              <w:rPr>
                <w:lang w:eastAsia="x-none"/>
              </w:rPr>
              <w:t>Total</w:t>
            </w:r>
          </w:p>
        </w:tc>
        <w:tc>
          <w:tcPr>
            <w:tcW w:w="1231" w:type="dxa"/>
            <w:tcBorders>
              <w:bottom w:val="single" w:sz="12" w:space="0" w:color="auto"/>
            </w:tcBorders>
          </w:tcPr>
          <w:p w14:paraId="22BABBAB" w14:textId="77777777" w:rsidR="00100965" w:rsidRPr="00497828" w:rsidRDefault="00100965" w:rsidP="00100965">
            <w:pPr>
              <w:rPr>
                <w:lang w:eastAsia="x-none"/>
              </w:rPr>
            </w:pPr>
            <w:r w:rsidRPr="00497828">
              <w:rPr>
                <w:lang w:eastAsia="x-none"/>
              </w:rPr>
              <w:t>6.8</w:t>
            </w:r>
          </w:p>
        </w:tc>
        <w:tc>
          <w:tcPr>
            <w:tcW w:w="1232" w:type="dxa"/>
            <w:tcBorders>
              <w:bottom w:val="single" w:sz="12" w:space="0" w:color="auto"/>
            </w:tcBorders>
          </w:tcPr>
          <w:p w14:paraId="70BE437E" w14:textId="77777777" w:rsidR="00100965" w:rsidRPr="00497828" w:rsidRDefault="00100965" w:rsidP="00100965">
            <w:pPr>
              <w:rPr>
                <w:lang w:eastAsia="x-none"/>
              </w:rPr>
            </w:pPr>
            <w:r w:rsidRPr="00497828">
              <w:rPr>
                <w:lang w:eastAsia="x-none"/>
              </w:rPr>
              <w:t>Not traced</w:t>
            </w:r>
          </w:p>
        </w:tc>
        <w:tc>
          <w:tcPr>
            <w:tcW w:w="1232" w:type="dxa"/>
            <w:tcBorders>
              <w:bottom w:val="single" w:sz="12" w:space="0" w:color="auto"/>
            </w:tcBorders>
          </w:tcPr>
          <w:p w14:paraId="4E3037B4" w14:textId="77777777" w:rsidR="00100965" w:rsidRPr="00497828" w:rsidRDefault="00100965" w:rsidP="00100965">
            <w:pPr>
              <w:jc w:val="center"/>
              <w:rPr>
                <w:lang w:eastAsia="x-none"/>
              </w:rPr>
            </w:pPr>
            <w:r w:rsidRPr="00497828">
              <w:rPr>
                <w:lang w:eastAsia="x-none"/>
              </w:rPr>
              <w:t>Not traced</w:t>
            </w:r>
          </w:p>
        </w:tc>
      </w:tr>
    </w:tbl>
    <w:p w14:paraId="65A092C3" w14:textId="77777777" w:rsidR="00100965" w:rsidRPr="00497828" w:rsidRDefault="00100965" w:rsidP="00100965">
      <w:pPr>
        <w:pStyle w:val="Caption"/>
        <w:jc w:val="center"/>
        <w:rPr>
          <w:lang w:eastAsia="x-none"/>
        </w:rPr>
      </w:pPr>
      <w:r w:rsidRPr="00497828">
        <w:rPr>
          <w:lang w:eastAsia="x-none"/>
        </w:rPr>
        <w:br w:type="textWrapping" w:clear="all"/>
      </w:r>
      <w:bookmarkStart w:id="100" w:name="_Toc519962871"/>
      <w:r w:rsidRPr="00497828">
        <w:t xml:space="preserve">Table </w:t>
      </w:r>
      <w:r>
        <w:fldChar w:fldCharType="begin"/>
      </w:r>
      <w:r>
        <w:instrText xml:space="preserve"> SEQ Table \* ARABIC </w:instrText>
      </w:r>
      <w:r>
        <w:fldChar w:fldCharType="separate"/>
      </w:r>
      <w:r>
        <w:rPr>
          <w:noProof/>
        </w:rPr>
        <w:t>6</w:t>
      </w:r>
      <w:r>
        <w:rPr>
          <w:noProof/>
        </w:rPr>
        <w:fldChar w:fldCharType="end"/>
      </w:r>
      <w:r w:rsidRPr="00497828">
        <w:t>: Targets and achievements for output 2</w:t>
      </w:r>
      <w:bookmarkEnd w:id="100"/>
    </w:p>
    <w:p w14:paraId="5C2B28D1" w14:textId="77777777" w:rsidR="00100965" w:rsidRPr="00497828" w:rsidRDefault="00100965" w:rsidP="00100965">
      <w:pPr>
        <w:rPr>
          <w:lang w:eastAsia="x-none"/>
        </w:rPr>
      </w:pPr>
    </w:p>
    <w:p w14:paraId="7EC9BBEE" w14:textId="77777777" w:rsidR="00100965" w:rsidRPr="00497828" w:rsidRDefault="00100965" w:rsidP="00100965">
      <w:pPr>
        <w:rPr>
          <w:lang w:eastAsia="x-none"/>
        </w:rPr>
      </w:pPr>
    </w:p>
    <w:p w14:paraId="1C3B89C8" w14:textId="77777777" w:rsidR="00100965" w:rsidRPr="00497828" w:rsidRDefault="00100965" w:rsidP="00100965"/>
    <w:p w14:paraId="33217BEC" w14:textId="77777777" w:rsidR="00100965" w:rsidRPr="00497828" w:rsidRDefault="00100965" w:rsidP="00100965"/>
    <w:p w14:paraId="269BE467" w14:textId="77777777" w:rsidR="00100965" w:rsidRPr="00497828" w:rsidRDefault="00100965" w:rsidP="00100965"/>
    <w:p w14:paraId="45960AD3" w14:textId="77777777" w:rsidR="00100965" w:rsidRPr="00497828" w:rsidRDefault="00100965" w:rsidP="00100965"/>
    <w:p w14:paraId="282A1E77" w14:textId="77777777" w:rsidR="00100965" w:rsidRPr="00497828" w:rsidRDefault="00100965" w:rsidP="00100965"/>
    <w:p w14:paraId="72DF7E97" w14:textId="77777777" w:rsidR="00100965" w:rsidRPr="00497828" w:rsidRDefault="00100965" w:rsidP="00100965"/>
    <w:p w14:paraId="03084C03" w14:textId="77777777" w:rsidR="00100965" w:rsidRPr="00497828" w:rsidRDefault="00100965" w:rsidP="00100965"/>
    <w:p w14:paraId="7058CAF4" w14:textId="77777777" w:rsidR="00100965" w:rsidRPr="00497828" w:rsidRDefault="00100965" w:rsidP="00100965"/>
    <w:p w14:paraId="196EF7DE" w14:textId="77777777" w:rsidR="00100965" w:rsidRDefault="00100965" w:rsidP="00100965">
      <w:pPr>
        <w:pStyle w:val="CommentText"/>
        <w:jc w:val="both"/>
        <w:rPr>
          <w:sz w:val="24"/>
          <w:szCs w:val="24"/>
        </w:rPr>
      </w:pPr>
    </w:p>
    <w:p w14:paraId="5127C88E" w14:textId="2F55087F" w:rsidR="00100965" w:rsidRDefault="00100965" w:rsidP="00100965">
      <w:pPr>
        <w:pStyle w:val="CommentText"/>
        <w:jc w:val="both"/>
        <w:rPr>
          <w:sz w:val="24"/>
          <w:szCs w:val="24"/>
        </w:rPr>
      </w:pPr>
      <w:r>
        <w:rPr>
          <w:sz w:val="24"/>
          <w:szCs w:val="24"/>
        </w:rPr>
        <w:t xml:space="preserve">Despite that the role of PEI was mostly to support policy formulation process and ensure that issues of ENR are mainstreamed in national budgets and plans, </w:t>
      </w:r>
      <w:r w:rsidRPr="00497828">
        <w:rPr>
          <w:sz w:val="24"/>
          <w:szCs w:val="24"/>
        </w:rPr>
        <w:t>there has not been assessment to analyse and understand whether the sectorial budget at district level after the PE</w:t>
      </w:r>
      <w:r>
        <w:rPr>
          <w:sz w:val="24"/>
          <w:szCs w:val="24"/>
        </w:rPr>
        <w:t>I-II</w:t>
      </w:r>
      <w:r w:rsidRPr="00497828">
        <w:rPr>
          <w:sz w:val="24"/>
          <w:szCs w:val="24"/>
        </w:rPr>
        <w:t xml:space="preserve"> are now including issues of the environment. One of the challenge</w:t>
      </w:r>
      <w:r>
        <w:rPr>
          <w:sz w:val="24"/>
          <w:szCs w:val="24"/>
        </w:rPr>
        <w:t>s</w:t>
      </w:r>
      <w:r w:rsidRPr="00497828">
        <w:rPr>
          <w:sz w:val="24"/>
          <w:szCs w:val="24"/>
        </w:rPr>
        <w:t xml:space="preserve"> to have this evidence is lack of capacity of institutions that were</w:t>
      </w:r>
      <w:r>
        <w:rPr>
          <w:sz w:val="24"/>
          <w:szCs w:val="24"/>
        </w:rPr>
        <w:t xml:space="preserve"> given this mandate</w:t>
      </w:r>
      <w:r w:rsidR="009872FB">
        <w:rPr>
          <w:sz w:val="24"/>
          <w:szCs w:val="24"/>
        </w:rPr>
        <w:t xml:space="preserve">. </w:t>
      </w:r>
      <w:r w:rsidRPr="00497828">
        <w:rPr>
          <w:sz w:val="24"/>
          <w:szCs w:val="24"/>
        </w:rPr>
        <w:t>According to consultations, it was revealed that indicator</w:t>
      </w:r>
      <w:r>
        <w:rPr>
          <w:sz w:val="24"/>
          <w:szCs w:val="24"/>
        </w:rPr>
        <w:t>s</w:t>
      </w:r>
      <w:r w:rsidRPr="00497828">
        <w:rPr>
          <w:sz w:val="24"/>
          <w:szCs w:val="24"/>
        </w:rPr>
        <w:t xml:space="preserve"> could not be easily monitored because there was need to follow up with Budgets and Expenditures and there is still no independent coding</w:t>
      </w:r>
      <w:r w:rsidR="009872FB">
        <w:rPr>
          <w:sz w:val="24"/>
          <w:szCs w:val="24"/>
        </w:rPr>
        <w:t xml:space="preserve">. </w:t>
      </w:r>
      <w:r>
        <w:rPr>
          <w:sz w:val="24"/>
          <w:szCs w:val="24"/>
        </w:rPr>
        <w:t xml:space="preserve"> </w:t>
      </w:r>
      <w:r w:rsidR="009872FB">
        <w:rPr>
          <w:sz w:val="24"/>
          <w:szCs w:val="24"/>
        </w:rPr>
        <w:t xml:space="preserve">Findings show that </w:t>
      </w:r>
      <w:r w:rsidRPr="00497828">
        <w:rPr>
          <w:sz w:val="24"/>
          <w:szCs w:val="24"/>
        </w:rPr>
        <w:t xml:space="preserve">CEPA and CISONECC were participating to monitor the </w:t>
      </w:r>
      <w:r w:rsidR="009872FB">
        <w:rPr>
          <w:sz w:val="24"/>
          <w:szCs w:val="24"/>
        </w:rPr>
        <w:t xml:space="preserve">environmental </w:t>
      </w:r>
      <w:r w:rsidRPr="00497828">
        <w:rPr>
          <w:sz w:val="24"/>
          <w:szCs w:val="24"/>
        </w:rPr>
        <w:t>indicator</w:t>
      </w:r>
      <w:r>
        <w:rPr>
          <w:sz w:val="24"/>
          <w:szCs w:val="24"/>
        </w:rPr>
        <w:t xml:space="preserve">, </w:t>
      </w:r>
      <w:r w:rsidR="009872FB">
        <w:rPr>
          <w:sz w:val="24"/>
          <w:szCs w:val="24"/>
        </w:rPr>
        <w:t xml:space="preserve">but due to lack of monitoring indicators and simple tools, </w:t>
      </w:r>
      <w:r>
        <w:rPr>
          <w:sz w:val="24"/>
          <w:szCs w:val="24"/>
        </w:rPr>
        <w:t xml:space="preserve">it was difficult to undertake this activity. </w:t>
      </w:r>
    </w:p>
    <w:p w14:paraId="7E45BF4E" w14:textId="77777777" w:rsidR="00100965" w:rsidRDefault="00100965" w:rsidP="00100965">
      <w:pPr>
        <w:pStyle w:val="CommentText"/>
        <w:rPr>
          <w:sz w:val="24"/>
          <w:szCs w:val="24"/>
        </w:rPr>
      </w:pPr>
    </w:p>
    <w:p w14:paraId="54C91DBA" w14:textId="77777777" w:rsidR="00100965" w:rsidRPr="00497828" w:rsidRDefault="00100965" w:rsidP="00100965"/>
    <w:p w14:paraId="4286554B" w14:textId="77777777" w:rsidR="00100965" w:rsidRPr="00497828" w:rsidRDefault="00100965" w:rsidP="00100965">
      <w:pPr>
        <w:jc w:val="both"/>
      </w:pPr>
      <w:r w:rsidRPr="00497828">
        <w:t>However, despite these positive elements at national level, consultations with most of the IPs showed that the budget increase effected in their respective departments have been normal reflecting inflation changes</w:t>
      </w:r>
      <w:r w:rsidRPr="00497828">
        <w:rPr>
          <w:rStyle w:val="FootnoteReference"/>
        </w:rPr>
        <w:footnoteReference w:id="1"/>
      </w:r>
      <w:r w:rsidRPr="00497828">
        <w:t xml:space="preserve"> rather than deliberate efforts by the government to allocate more resources on P-E interventions. Findings show that one of the departments received MK147 million (US$200</w:t>
      </w:r>
      <w:r>
        <w:t>,</w:t>
      </w:r>
      <w:r w:rsidRPr="00497828">
        <w:t>000.00; USD$1= K730.00) during the 2016/17 budget for the whole year and yet to produce the MSOER in 2010, the government and development partners had spent USD250,</w:t>
      </w:r>
      <w:r>
        <w:t xml:space="preserve"> </w:t>
      </w:r>
      <w:r w:rsidRPr="00497828">
        <w:t>000.00 (K187million; US$1=K750.00.</w:t>
      </w:r>
    </w:p>
    <w:p w14:paraId="3682E73A" w14:textId="77777777" w:rsidR="00100965" w:rsidRPr="00497828" w:rsidRDefault="00100965" w:rsidP="00100965">
      <w:pPr>
        <w:jc w:val="both"/>
      </w:pPr>
    </w:p>
    <w:p w14:paraId="56ED72C3" w14:textId="77777777" w:rsidR="00100965" w:rsidRPr="00497828" w:rsidRDefault="00100965" w:rsidP="00100965">
      <w:pPr>
        <w:jc w:val="both"/>
        <w:rPr>
          <w:color w:val="FF0000"/>
          <w:lang w:eastAsia="x-none"/>
        </w:rPr>
      </w:pPr>
      <w:r w:rsidRPr="00497828">
        <w:rPr>
          <w:lang w:eastAsia="x-none"/>
        </w:rPr>
        <w:t>The Department of Land Resources for years has not</w:t>
      </w:r>
      <w:r>
        <w:rPr>
          <w:lang w:eastAsia="x-none"/>
        </w:rPr>
        <w:t xml:space="preserve"> been</w:t>
      </w:r>
      <w:r w:rsidRPr="00497828">
        <w:rPr>
          <w:lang w:eastAsia="x-none"/>
        </w:rPr>
        <w:t xml:space="preserve"> implementing any project with funding from the government as such, the interventions in the department are funded by development partners. This has implications on sustainability of the department as well as the overall development discourse since Malawi depend on soils for its economic development and growth. </w:t>
      </w:r>
    </w:p>
    <w:p w14:paraId="6E5882BF" w14:textId="77777777" w:rsidR="00100965" w:rsidRPr="00497828" w:rsidRDefault="00100965" w:rsidP="00100965">
      <w:pPr>
        <w:rPr>
          <w:color w:val="FF0000"/>
          <w:lang w:eastAsia="x-none"/>
        </w:rPr>
      </w:pPr>
    </w:p>
    <w:p w14:paraId="549CC668" w14:textId="77777777" w:rsidR="00100965" w:rsidRDefault="00100965" w:rsidP="00100965">
      <w:pPr>
        <w:rPr>
          <w:i/>
          <w:color w:val="FF0000"/>
          <w:highlight w:val="cyan"/>
          <w:lang w:eastAsia="x-none"/>
        </w:rPr>
      </w:pPr>
    </w:p>
    <w:p w14:paraId="1D7468B6" w14:textId="77777777" w:rsidR="00100965" w:rsidRPr="00497828" w:rsidRDefault="00100965" w:rsidP="00100965">
      <w:pPr>
        <w:jc w:val="both"/>
        <w:rPr>
          <w:lang w:eastAsia="x-none"/>
        </w:rPr>
      </w:pPr>
      <w:r w:rsidRPr="00497828">
        <w:rPr>
          <w:lang w:eastAsia="x-none"/>
        </w:rPr>
        <w:t xml:space="preserve">MDAs have witnessed an increase in their budget allocations, but this terminal evaluation has failed to ascertain whether such increases are due to PEI-II advocacy and influence. For example, Table </w:t>
      </w:r>
      <w:r>
        <w:rPr>
          <w:lang w:eastAsia="x-none"/>
        </w:rPr>
        <w:t>7</w:t>
      </w:r>
      <w:r w:rsidRPr="00497828">
        <w:rPr>
          <w:lang w:eastAsia="x-none"/>
        </w:rPr>
        <w:t xml:space="preserve"> shows budget allocations to EAD are varying on annual basis including a reduction during the 2016/17 despite a substantial increase in 2017/18. </w:t>
      </w:r>
    </w:p>
    <w:p w14:paraId="15E1DB4C" w14:textId="77777777" w:rsidR="00100965" w:rsidRPr="00497828" w:rsidRDefault="00100965" w:rsidP="00100965"/>
    <w:p w14:paraId="14A6A989" w14:textId="77777777" w:rsidR="00100965" w:rsidRPr="00497828" w:rsidRDefault="00100965" w:rsidP="00100965">
      <w:pPr>
        <w:pStyle w:val="Caption"/>
        <w:rPr>
          <w:b w:val="0"/>
        </w:rPr>
      </w:pPr>
      <w:bookmarkStart w:id="101" w:name="_Toc519962872"/>
      <w:r w:rsidRPr="00497828">
        <w:t xml:space="preserve">Table </w:t>
      </w:r>
      <w:r>
        <w:fldChar w:fldCharType="begin"/>
      </w:r>
      <w:r>
        <w:instrText xml:space="preserve"> SEQ Table \* ARABIC </w:instrText>
      </w:r>
      <w:r>
        <w:fldChar w:fldCharType="separate"/>
      </w:r>
      <w:r>
        <w:rPr>
          <w:noProof/>
        </w:rPr>
        <w:t>7</w:t>
      </w:r>
      <w:r>
        <w:rPr>
          <w:noProof/>
        </w:rPr>
        <w:fldChar w:fldCharType="end"/>
      </w:r>
      <w:r w:rsidRPr="00497828">
        <w:t xml:space="preserve"> Summary of ORT Funding for EAD between 2012/13 and 2017/18</w:t>
      </w:r>
      <w:bookmarkEnd w:id="101"/>
    </w:p>
    <w:tbl>
      <w:tblPr>
        <w:tblW w:w="0" w:type="auto"/>
        <w:tblBorders>
          <w:top w:val="single" w:sz="18" w:space="0" w:color="000000"/>
          <w:bottom w:val="single" w:sz="18" w:space="0" w:color="000000"/>
        </w:tblBorders>
        <w:tblLook w:val="04A0" w:firstRow="1" w:lastRow="0" w:firstColumn="1" w:lastColumn="0" w:noHBand="0" w:noVBand="1"/>
      </w:tblPr>
      <w:tblGrid>
        <w:gridCol w:w="3192"/>
        <w:gridCol w:w="3192"/>
        <w:gridCol w:w="3192"/>
      </w:tblGrid>
      <w:tr w:rsidR="00100965" w:rsidRPr="00497828" w14:paraId="17DB73A3" w14:textId="77777777" w:rsidTr="00100965">
        <w:trPr>
          <w:trHeight w:hRule="exact" w:val="288"/>
        </w:trPr>
        <w:tc>
          <w:tcPr>
            <w:tcW w:w="3192" w:type="dxa"/>
            <w:tcBorders>
              <w:top w:val="single" w:sz="12" w:space="0" w:color="000000"/>
              <w:bottom w:val="single" w:sz="12" w:space="0" w:color="000000"/>
            </w:tcBorders>
          </w:tcPr>
          <w:p w14:paraId="58C2A5B7" w14:textId="77777777" w:rsidR="00100965" w:rsidRPr="00497828" w:rsidRDefault="00100965" w:rsidP="00100965">
            <w:pPr>
              <w:rPr>
                <w:b/>
              </w:rPr>
            </w:pPr>
            <w:r w:rsidRPr="00497828">
              <w:rPr>
                <w:b/>
              </w:rPr>
              <w:t>Financial Year</w:t>
            </w:r>
          </w:p>
        </w:tc>
        <w:tc>
          <w:tcPr>
            <w:tcW w:w="3192" w:type="dxa"/>
            <w:tcBorders>
              <w:top w:val="single" w:sz="12" w:space="0" w:color="000000"/>
              <w:bottom w:val="single" w:sz="12" w:space="0" w:color="000000"/>
            </w:tcBorders>
          </w:tcPr>
          <w:p w14:paraId="3E5C391E" w14:textId="77777777" w:rsidR="00100965" w:rsidRPr="00497828" w:rsidRDefault="00100965" w:rsidP="00100965">
            <w:pPr>
              <w:jc w:val="center"/>
              <w:rPr>
                <w:b/>
              </w:rPr>
            </w:pPr>
            <w:r w:rsidRPr="00497828">
              <w:rPr>
                <w:b/>
              </w:rPr>
              <w:t>ORT Funding</w:t>
            </w:r>
          </w:p>
        </w:tc>
        <w:tc>
          <w:tcPr>
            <w:tcW w:w="3192" w:type="dxa"/>
            <w:tcBorders>
              <w:top w:val="single" w:sz="12" w:space="0" w:color="000000"/>
              <w:bottom w:val="single" w:sz="12" w:space="0" w:color="000000"/>
            </w:tcBorders>
          </w:tcPr>
          <w:p w14:paraId="7308135B" w14:textId="77777777" w:rsidR="00100965" w:rsidRPr="00497828" w:rsidRDefault="00100965" w:rsidP="00100965">
            <w:pPr>
              <w:rPr>
                <w:b/>
              </w:rPr>
            </w:pPr>
            <w:r w:rsidRPr="00497828">
              <w:rPr>
                <w:b/>
              </w:rPr>
              <w:t>% Change from previous year (Increase +/ Decrease -)</w:t>
            </w:r>
          </w:p>
        </w:tc>
      </w:tr>
      <w:tr w:rsidR="00100965" w:rsidRPr="00497828" w14:paraId="529F632A" w14:textId="77777777" w:rsidTr="00100965">
        <w:trPr>
          <w:trHeight w:hRule="exact" w:val="288"/>
        </w:trPr>
        <w:tc>
          <w:tcPr>
            <w:tcW w:w="3192" w:type="dxa"/>
            <w:tcBorders>
              <w:top w:val="single" w:sz="12" w:space="0" w:color="000000"/>
            </w:tcBorders>
          </w:tcPr>
          <w:p w14:paraId="58EFE524" w14:textId="77777777" w:rsidR="00100965" w:rsidRPr="00497828" w:rsidRDefault="00100965" w:rsidP="00100965">
            <w:r w:rsidRPr="00497828">
              <w:t>2012/2013</w:t>
            </w:r>
          </w:p>
        </w:tc>
        <w:tc>
          <w:tcPr>
            <w:tcW w:w="3192" w:type="dxa"/>
            <w:tcBorders>
              <w:top w:val="single" w:sz="12" w:space="0" w:color="000000"/>
            </w:tcBorders>
          </w:tcPr>
          <w:p w14:paraId="06368760" w14:textId="77777777" w:rsidR="00100965" w:rsidRPr="00497828" w:rsidRDefault="00100965" w:rsidP="00100965">
            <w:pPr>
              <w:jc w:val="center"/>
            </w:pPr>
            <w:r w:rsidRPr="00497828">
              <w:t>64,184,485</w:t>
            </w:r>
          </w:p>
        </w:tc>
        <w:tc>
          <w:tcPr>
            <w:tcW w:w="3192" w:type="dxa"/>
            <w:tcBorders>
              <w:top w:val="single" w:sz="12" w:space="0" w:color="000000"/>
            </w:tcBorders>
          </w:tcPr>
          <w:p w14:paraId="74F41390" w14:textId="77777777" w:rsidR="00100965" w:rsidRPr="00497828" w:rsidRDefault="00100965" w:rsidP="00100965">
            <w:pPr>
              <w:tabs>
                <w:tab w:val="left" w:pos="1005"/>
              </w:tabs>
              <w:jc w:val="center"/>
            </w:pPr>
          </w:p>
        </w:tc>
      </w:tr>
      <w:tr w:rsidR="00100965" w:rsidRPr="00497828" w14:paraId="6E2176F1" w14:textId="77777777" w:rsidTr="00100965">
        <w:trPr>
          <w:trHeight w:hRule="exact" w:val="288"/>
        </w:trPr>
        <w:tc>
          <w:tcPr>
            <w:tcW w:w="3192" w:type="dxa"/>
          </w:tcPr>
          <w:p w14:paraId="47AC12CE" w14:textId="77777777" w:rsidR="00100965" w:rsidRPr="00497828" w:rsidRDefault="00100965" w:rsidP="00100965">
            <w:r w:rsidRPr="00497828">
              <w:t>2013/2014</w:t>
            </w:r>
          </w:p>
        </w:tc>
        <w:tc>
          <w:tcPr>
            <w:tcW w:w="3192" w:type="dxa"/>
          </w:tcPr>
          <w:p w14:paraId="2F5A4CCB" w14:textId="77777777" w:rsidR="00100965" w:rsidRPr="00497828" w:rsidRDefault="00100965" w:rsidP="00100965">
            <w:pPr>
              <w:jc w:val="center"/>
            </w:pPr>
            <w:r w:rsidRPr="00497828">
              <w:t>86,633,663</w:t>
            </w:r>
          </w:p>
        </w:tc>
        <w:tc>
          <w:tcPr>
            <w:tcW w:w="3192" w:type="dxa"/>
          </w:tcPr>
          <w:p w14:paraId="3640C710" w14:textId="77777777" w:rsidR="00100965" w:rsidRPr="00497828" w:rsidRDefault="00100965" w:rsidP="00100965">
            <w:pPr>
              <w:jc w:val="center"/>
            </w:pPr>
            <w:r w:rsidRPr="00497828">
              <w:t>+35%</w:t>
            </w:r>
          </w:p>
        </w:tc>
      </w:tr>
      <w:tr w:rsidR="00100965" w:rsidRPr="00497828" w14:paraId="77E8DA07" w14:textId="77777777" w:rsidTr="00100965">
        <w:trPr>
          <w:trHeight w:hRule="exact" w:val="288"/>
        </w:trPr>
        <w:tc>
          <w:tcPr>
            <w:tcW w:w="3192" w:type="dxa"/>
          </w:tcPr>
          <w:p w14:paraId="14DCFC5B" w14:textId="77777777" w:rsidR="00100965" w:rsidRPr="00497828" w:rsidRDefault="00100965" w:rsidP="00100965">
            <w:r w:rsidRPr="00497828">
              <w:t>2014/2015</w:t>
            </w:r>
          </w:p>
        </w:tc>
        <w:tc>
          <w:tcPr>
            <w:tcW w:w="3192" w:type="dxa"/>
          </w:tcPr>
          <w:p w14:paraId="7CC9EBD2" w14:textId="77777777" w:rsidR="00100965" w:rsidRPr="00497828" w:rsidRDefault="00100965" w:rsidP="00100965">
            <w:pPr>
              <w:jc w:val="center"/>
            </w:pPr>
            <w:r w:rsidRPr="00497828">
              <w:t>114,484,350</w:t>
            </w:r>
          </w:p>
        </w:tc>
        <w:tc>
          <w:tcPr>
            <w:tcW w:w="3192" w:type="dxa"/>
          </w:tcPr>
          <w:p w14:paraId="6968E367" w14:textId="77777777" w:rsidR="00100965" w:rsidRPr="00497828" w:rsidRDefault="00100965" w:rsidP="00100965">
            <w:pPr>
              <w:jc w:val="center"/>
            </w:pPr>
            <w:r w:rsidRPr="00497828">
              <w:t>+32%</w:t>
            </w:r>
          </w:p>
        </w:tc>
      </w:tr>
      <w:tr w:rsidR="00100965" w:rsidRPr="00497828" w14:paraId="48A20D4C" w14:textId="77777777" w:rsidTr="00100965">
        <w:trPr>
          <w:trHeight w:hRule="exact" w:val="288"/>
        </w:trPr>
        <w:tc>
          <w:tcPr>
            <w:tcW w:w="3192" w:type="dxa"/>
          </w:tcPr>
          <w:p w14:paraId="3B014929" w14:textId="77777777" w:rsidR="00100965" w:rsidRPr="00497828" w:rsidRDefault="00100965" w:rsidP="00100965">
            <w:r w:rsidRPr="00497828">
              <w:t>2015/2016</w:t>
            </w:r>
          </w:p>
        </w:tc>
        <w:tc>
          <w:tcPr>
            <w:tcW w:w="3192" w:type="dxa"/>
          </w:tcPr>
          <w:p w14:paraId="3B60853C" w14:textId="77777777" w:rsidR="00100965" w:rsidRPr="00497828" w:rsidRDefault="00100965" w:rsidP="00100965">
            <w:pPr>
              <w:jc w:val="center"/>
            </w:pPr>
            <w:r w:rsidRPr="00497828">
              <w:t>131,595,600</w:t>
            </w:r>
          </w:p>
        </w:tc>
        <w:tc>
          <w:tcPr>
            <w:tcW w:w="3192" w:type="dxa"/>
          </w:tcPr>
          <w:p w14:paraId="00E41263" w14:textId="77777777" w:rsidR="00100965" w:rsidRPr="00497828" w:rsidRDefault="00100965" w:rsidP="00100965">
            <w:pPr>
              <w:tabs>
                <w:tab w:val="left" w:pos="975"/>
                <w:tab w:val="left" w:pos="1275"/>
                <w:tab w:val="center" w:pos="1488"/>
              </w:tabs>
              <w:jc w:val="center"/>
            </w:pPr>
            <w:r w:rsidRPr="00497828">
              <w:t>+15%</w:t>
            </w:r>
          </w:p>
        </w:tc>
      </w:tr>
      <w:tr w:rsidR="00100965" w:rsidRPr="00497828" w14:paraId="29A8F1F8" w14:textId="77777777" w:rsidTr="00100965">
        <w:trPr>
          <w:trHeight w:hRule="exact" w:val="288"/>
        </w:trPr>
        <w:tc>
          <w:tcPr>
            <w:tcW w:w="3192" w:type="dxa"/>
          </w:tcPr>
          <w:p w14:paraId="0BE4F255" w14:textId="77777777" w:rsidR="00100965" w:rsidRPr="00497828" w:rsidRDefault="00100965" w:rsidP="00100965">
            <w:r w:rsidRPr="00497828">
              <w:t>2016/2017</w:t>
            </w:r>
          </w:p>
        </w:tc>
        <w:tc>
          <w:tcPr>
            <w:tcW w:w="3192" w:type="dxa"/>
          </w:tcPr>
          <w:p w14:paraId="69315E06" w14:textId="77777777" w:rsidR="00100965" w:rsidRPr="00497828" w:rsidRDefault="00100965" w:rsidP="00100965">
            <w:pPr>
              <w:jc w:val="center"/>
            </w:pPr>
            <w:r w:rsidRPr="00497828">
              <w:t>124,314,148</w:t>
            </w:r>
          </w:p>
        </w:tc>
        <w:tc>
          <w:tcPr>
            <w:tcW w:w="3192" w:type="dxa"/>
          </w:tcPr>
          <w:p w14:paraId="25F10065" w14:textId="77777777" w:rsidR="00100965" w:rsidRPr="00497828" w:rsidRDefault="00100965" w:rsidP="00100965">
            <w:pPr>
              <w:tabs>
                <w:tab w:val="left" w:pos="855"/>
                <w:tab w:val="center" w:pos="1488"/>
              </w:tabs>
              <w:jc w:val="center"/>
            </w:pPr>
            <w:r w:rsidRPr="00497828">
              <w:t>-6%</w:t>
            </w:r>
          </w:p>
        </w:tc>
      </w:tr>
      <w:tr w:rsidR="00100965" w:rsidRPr="00497828" w14:paraId="0F4E92B4" w14:textId="77777777" w:rsidTr="00100965">
        <w:trPr>
          <w:trHeight w:hRule="exact" w:val="288"/>
        </w:trPr>
        <w:tc>
          <w:tcPr>
            <w:tcW w:w="3192" w:type="dxa"/>
            <w:tcBorders>
              <w:bottom w:val="single" w:sz="12" w:space="0" w:color="000000"/>
            </w:tcBorders>
          </w:tcPr>
          <w:p w14:paraId="51577150" w14:textId="77777777" w:rsidR="00100965" w:rsidRPr="00497828" w:rsidRDefault="00100965" w:rsidP="00100965">
            <w:r w:rsidRPr="00497828">
              <w:t>2017/2018</w:t>
            </w:r>
          </w:p>
        </w:tc>
        <w:tc>
          <w:tcPr>
            <w:tcW w:w="3192" w:type="dxa"/>
            <w:tcBorders>
              <w:bottom w:val="single" w:sz="12" w:space="0" w:color="000000"/>
            </w:tcBorders>
          </w:tcPr>
          <w:p w14:paraId="22A2E913" w14:textId="77777777" w:rsidR="00100965" w:rsidRPr="00497828" w:rsidRDefault="00100965" w:rsidP="00100965">
            <w:pPr>
              <w:jc w:val="center"/>
            </w:pPr>
            <w:r w:rsidRPr="00497828">
              <w:t>227,324,581</w:t>
            </w:r>
          </w:p>
        </w:tc>
        <w:tc>
          <w:tcPr>
            <w:tcW w:w="3192" w:type="dxa"/>
            <w:tcBorders>
              <w:bottom w:val="single" w:sz="12" w:space="0" w:color="000000"/>
            </w:tcBorders>
          </w:tcPr>
          <w:p w14:paraId="5ED43DAA" w14:textId="77777777" w:rsidR="00100965" w:rsidRPr="00497828" w:rsidRDefault="00100965" w:rsidP="00100965">
            <w:pPr>
              <w:tabs>
                <w:tab w:val="left" w:pos="1125"/>
                <w:tab w:val="left" w:pos="1245"/>
                <w:tab w:val="center" w:pos="1488"/>
              </w:tabs>
              <w:jc w:val="center"/>
            </w:pPr>
            <w:r w:rsidRPr="00497828">
              <w:t>+82%</w:t>
            </w:r>
          </w:p>
        </w:tc>
      </w:tr>
    </w:tbl>
    <w:p w14:paraId="545EC51A" w14:textId="77777777" w:rsidR="00100965" w:rsidRPr="00497828" w:rsidRDefault="00100965" w:rsidP="00100965">
      <w:pPr>
        <w:rPr>
          <w:lang w:eastAsia="x-none"/>
        </w:rPr>
      </w:pPr>
    </w:p>
    <w:p w14:paraId="52BC5BBF" w14:textId="77777777" w:rsidR="00100965" w:rsidRPr="00497828" w:rsidRDefault="00100965" w:rsidP="00100965">
      <w:pPr>
        <w:contextualSpacing/>
        <w:jc w:val="both"/>
      </w:pPr>
      <w:r w:rsidRPr="00497828">
        <w:t>Despite that overall budget allocation has not improved, literature revealed that in some cases, the budget allocation has been increased. For example, the 2014/</w:t>
      </w:r>
      <w:r>
        <w:t>1</w:t>
      </w:r>
      <w:r w:rsidRPr="00497828">
        <w:t>5 National Budget Guidelines were able to incorporate ENRM, CC and ma</w:t>
      </w:r>
      <w:r>
        <w:t>de</w:t>
      </w:r>
      <w:r w:rsidRPr="00497828">
        <w:t xml:space="preserve"> it mandatory compliance to EIA Guidelines. The Public Expenditure Review (PER) on Environment, Climate Change and Disaster Risk Management (DRM) study revealed that there was an observable increase in the government allocation of funds to the Environment, Climate Change and Disaster Risk Management sector. In the 2016/17 financial year Draft Budget, the sector has been allocated MK19.8 billion which represents 4.15% of the total national budget, according to the analysis done by the Centre for Policy Advocacy (CEPA).</w:t>
      </w:r>
      <w:r>
        <w:t xml:space="preserve"> The consultations further revealed that PEI-II resulted in the introduction of code for DRR in the national budget</w:t>
      </w:r>
    </w:p>
    <w:p w14:paraId="1F189E68" w14:textId="77777777" w:rsidR="00100965" w:rsidRPr="00497828" w:rsidRDefault="00100965" w:rsidP="00100965">
      <w:pPr>
        <w:rPr>
          <w:lang w:eastAsia="x-none"/>
        </w:rPr>
      </w:pPr>
    </w:p>
    <w:p w14:paraId="0E81C477" w14:textId="77777777" w:rsidR="00100965" w:rsidRPr="00497828" w:rsidRDefault="00100965" w:rsidP="00100965">
      <w:pPr>
        <w:rPr>
          <w:lang w:eastAsia="x-none"/>
        </w:rPr>
      </w:pPr>
    </w:p>
    <w:p w14:paraId="235AC40D" w14:textId="77777777" w:rsidR="00100965" w:rsidRPr="00497828" w:rsidRDefault="00100965" w:rsidP="00100965">
      <w:pPr>
        <w:jc w:val="both"/>
        <w:rPr>
          <w:lang w:eastAsia="x-none"/>
        </w:rPr>
      </w:pPr>
      <w:r w:rsidRPr="00497828">
        <w:rPr>
          <w:lang w:eastAsia="x-none"/>
        </w:rPr>
        <w:t xml:space="preserve">Achievement for output 3: </w:t>
      </w:r>
      <w:r w:rsidRPr="00497828">
        <w:rPr>
          <w:i/>
          <w:lang w:eastAsia="x-none"/>
        </w:rPr>
        <w:t>Data and knowledge on the poverty, environment and natural resources nexus collected and made accessible to decision makers in government, private sector and civil society</w:t>
      </w:r>
      <w:r w:rsidRPr="00497828">
        <w:rPr>
          <w:lang w:eastAsia="x-none"/>
        </w:rPr>
        <w:t xml:space="preserve"> are presented in Table </w:t>
      </w:r>
      <w:r>
        <w:rPr>
          <w:lang w:eastAsia="x-none"/>
        </w:rPr>
        <w:t>8</w:t>
      </w:r>
      <w:r w:rsidRPr="00497828">
        <w:rPr>
          <w:lang w:eastAsia="x-none"/>
        </w:rPr>
        <w:t xml:space="preserve">. In terms of achieving the target, the results show that the output has been achieved and has surpassed the planned targets. </w:t>
      </w:r>
    </w:p>
    <w:p w14:paraId="6C1FF0C0" w14:textId="77777777" w:rsidR="00100965" w:rsidRPr="00497828" w:rsidRDefault="00100965" w:rsidP="00100965">
      <w:pPr>
        <w:rPr>
          <w:lang w:eastAsia="x-none"/>
        </w:rPr>
      </w:pPr>
    </w:p>
    <w:p w14:paraId="2063E146" w14:textId="77777777" w:rsidR="00100965" w:rsidRPr="00497828" w:rsidRDefault="00100965" w:rsidP="00100965">
      <w:pPr>
        <w:pStyle w:val="Caption"/>
        <w:jc w:val="center"/>
        <w:rPr>
          <w:lang w:eastAsia="x-none"/>
        </w:rPr>
      </w:pPr>
      <w:bookmarkStart w:id="102" w:name="_Toc519962873"/>
      <w:r w:rsidRPr="00497828">
        <w:t xml:space="preserve">Table </w:t>
      </w:r>
      <w:r>
        <w:fldChar w:fldCharType="begin"/>
      </w:r>
      <w:r>
        <w:instrText xml:space="preserve"> SEQ Table \* ARABIC </w:instrText>
      </w:r>
      <w:r>
        <w:fldChar w:fldCharType="separate"/>
      </w:r>
      <w:r>
        <w:rPr>
          <w:noProof/>
        </w:rPr>
        <w:t>8</w:t>
      </w:r>
      <w:r>
        <w:rPr>
          <w:noProof/>
        </w:rPr>
        <w:fldChar w:fldCharType="end"/>
      </w:r>
      <w:r w:rsidRPr="00497828">
        <w:t>: Targets and achievements for output 3</w:t>
      </w:r>
      <w:bookmarkEnd w:id="102"/>
    </w:p>
    <w:tbl>
      <w:tblPr>
        <w:tblStyle w:val="TableGrid"/>
        <w:tblpPr w:leftFromText="180" w:rightFromText="180" w:vertAnchor="text" w:horzAnchor="page" w:tblpX="1630" w:tblpY="204"/>
        <w:tblW w:w="6479"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244"/>
        <w:gridCol w:w="763"/>
        <w:gridCol w:w="980"/>
        <w:gridCol w:w="1478"/>
      </w:tblGrid>
      <w:tr w:rsidR="00100965" w:rsidRPr="00497828" w14:paraId="18639B4C" w14:textId="77777777" w:rsidTr="00100965">
        <w:tc>
          <w:tcPr>
            <w:tcW w:w="3173" w:type="dxa"/>
            <w:vMerge w:val="restart"/>
            <w:tcBorders>
              <w:top w:val="single" w:sz="12" w:space="0" w:color="auto"/>
              <w:bottom w:val="nil"/>
            </w:tcBorders>
          </w:tcPr>
          <w:p w14:paraId="32C60715" w14:textId="77777777" w:rsidR="00100965" w:rsidRPr="00497828" w:rsidRDefault="00100965" w:rsidP="00100965">
            <w:pPr>
              <w:rPr>
                <w:b/>
                <w:lang w:eastAsia="x-none"/>
              </w:rPr>
            </w:pPr>
            <w:r w:rsidRPr="00497828">
              <w:rPr>
                <w:b/>
                <w:lang w:eastAsia="x-none"/>
              </w:rPr>
              <w:t>Category</w:t>
            </w:r>
          </w:p>
        </w:tc>
        <w:tc>
          <w:tcPr>
            <w:tcW w:w="3306" w:type="dxa"/>
            <w:gridSpan w:val="4"/>
            <w:tcBorders>
              <w:top w:val="single" w:sz="12" w:space="0" w:color="auto"/>
              <w:bottom w:val="nil"/>
            </w:tcBorders>
          </w:tcPr>
          <w:p w14:paraId="720A837F" w14:textId="77777777" w:rsidR="00100965" w:rsidRPr="00497828" w:rsidRDefault="00100965" w:rsidP="00100965">
            <w:pPr>
              <w:jc w:val="center"/>
              <w:rPr>
                <w:b/>
                <w:lang w:eastAsia="x-none"/>
              </w:rPr>
            </w:pPr>
            <w:r w:rsidRPr="00497828">
              <w:rPr>
                <w:b/>
                <w:lang w:eastAsia="x-none"/>
              </w:rPr>
              <w:t>2014-2017</w:t>
            </w:r>
          </w:p>
        </w:tc>
      </w:tr>
      <w:tr w:rsidR="00100965" w:rsidRPr="00497828" w14:paraId="3FCB16F8" w14:textId="77777777" w:rsidTr="00100965">
        <w:tc>
          <w:tcPr>
            <w:tcW w:w="3173" w:type="dxa"/>
            <w:vMerge/>
            <w:tcBorders>
              <w:top w:val="nil"/>
              <w:bottom w:val="single" w:sz="12" w:space="0" w:color="auto"/>
            </w:tcBorders>
          </w:tcPr>
          <w:p w14:paraId="40496556" w14:textId="77777777" w:rsidR="00100965" w:rsidRPr="00497828" w:rsidRDefault="00100965" w:rsidP="00100965">
            <w:pPr>
              <w:rPr>
                <w:b/>
                <w:lang w:eastAsia="x-none"/>
              </w:rPr>
            </w:pPr>
          </w:p>
        </w:tc>
        <w:tc>
          <w:tcPr>
            <w:tcW w:w="896" w:type="dxa"/>
            <w:gridSpan w:val="2"/>
            <w:tcBorders>
              <w:top w:val="nil"/>
              <w:bottom w:val="single" w:sz="12" w:space="0" w:color="auto"/>
            </w:tcBorders>
          </w:tcPr>
          <w:p w14:paraId="5AC16CF5" w14:textId="77777777" w:rsidR="00100965" w:rsidRPr="00497828" w:rsidRDefault="00100965" w:rsidP="00100965">
            <w:pPr>
              <w:jc w:val="center"/>
              <w:rPr>
                <w:b/>
                <w:lang w:eastAsia="x-none"/>
              </w:rPr>
            </w:pPr>
            <w:r w:rsidRPr="00497828">
              <w:rPr>
                <w:b/>
                <w:lang w:eastAsia="x-none"/>
              </w:rPr>
              <w:t>Target</w:t>
            </w:r>
          </w:p>
        </w:tc>
        <w:tc>
          <w:tcPr>
            <w:tcW w:w="899" w:type="dxa"/>
            <w:tcBorders>
              <w:top w:val="nil"/>
              <w:bottom w:val="single" w:sz="12" w:space="0" w:color="auto"/>
            </w:tcBorders>
          </w:tcPr>
          <w:p w14:paraId="497DCF3E" w14:textId="77777777" w:rsidR="00100965" w:rsidRPr="00497828" w:rsidRDefault="00100965" w:rsidP="00100965">
            <w:pPr>
              <w:jc w:val="center"/>
              <w:rPr>
                <w:b/>
                <w:lang w:eastAsia="x-none"/>
              </w:rPr>
            </w:pPr>
            <w:r w:rsidRPr="00497828">
              <w:rPr>
                <w:b/>
                <w:lang w:eastAsia="x-none"/>
              </w:rPr>
              <w:t>Actual</w:t>
            </w:r>
          </w:p>
        </w:tc>
        <w:tc>
          <w:tcPr>
            <w:tcW w:w="1511" w:type="dxa"/>
            <w:tcBorders>
              <w:top w:val="nil"/>
              <w:bottom w:val="single" w:sz="12" w:space="0" w:color="auto"/>
            </w:tcBorders>
          </w:tcPr>
          <w:p w14:paraId="7A844800" w14:textId="77777777" w:rsidR="00100965" w:rsidRPr="00497828" w:rsidRDefault="00100965" w:rsidP="00100965">
            <w:pPr>
              <w:jc w:val="center"/>
              <w:rPr>
                <w:b/>
                <w:lang w:eastAsia="x-none"/>
              </w:rPr>
            </w:pPr>
            <w:r w:rsidRPr="00497828">
              <w:rPr>
                <w:b/>
                <w:lang w:eastAsia="x-none"/>
              </w:rPr>
              <w:t>% Change</w:t>
            </w:r>
          </w:p>
        </w:tc>
      </w:tr>
      <w:tr w:rsidR="00100965" w:rsidRPr="00497828" w14:paraId="200F1809" w14:textId="77777777" w:rsidTr="00100965">
        <w:tc>
          <w:tcPr>
            <w:tcW w:w="3424" w:type="dxa"/>
            <w:gridSpan w:val="2"/>
            <w:tcBorders>
              <w:top w:val="single" w:sz="12" w:space="0" w:color="auto"/>
            </w:tcBorders>
          </w:tcPr>
          <w:p w14:paraId="6D3D0261" w14:textId="77777777" w:rsidR="00100965" w:rsidRPr="00497828" w:rsidRDefault="00100965" w:rsidP="00100965">
            <w:pPr>
              <w:rPr>
                <w:lang w:eastAsia="x-none"/>
              </w:rPr>
            </w:pPr>
            <w:r w:rsidRPr="00497828">
              <w:rPr>
                <w:lang w:eastAsia="x-none"/>
              </w:rPr>
              <w:t>CSO advocating for P-E</w:t>
            </w:r>
          </w:p>
        </w:tc>
        <w:tc>
          <w:tcPr>
            <w:tcW w:w="645" w:type="dxa"/>
            <w:tcBorders>
              <w:top w:val="single" w:sz="12" w:space="0" w:color="auto"/>
            </w:tcBorders>
          </w:tcPr>
          <w:p w14:paraId="58913EB8" w14:textId="77777777" w:rsidR="00100965" w:rsidRPr="00497828" w:rsidRDefault="00100965" w:rsidP="00100965">
            <w:pPr>
              <w:jc w:val="center"/>
              <w:rPr>
                <w:lang w:eastAsia="x-none"/>
              </w:rPr>
            </w:pPr>
            <w:r w:rsidRPr="00497828">
              <w:rPr>
                <w:lang w:eastAsia="x-none"/>
              </w:rPr>
              <w:t>6</w:t>
            </w:r>
          </w:p>
        </w:tc>
        <w:tc>
          <w:tcPr>
            <w:tcW w:w="899" w:type="dxa"/>
            <w:tcBorders>
              <w:top w:val="single" w:sz="12" w:space="0" w:color="auto"/>
            </w:tcBorders>
          </w:tcPr>
          <w:p w14:paraId="571FFFDE" w14:textId="77777777" w:rsidR="00100965" w:rsidRPr="00497828" w:rsidRDefault="00100965" w:rsidP="00100965">
            <w:pPr>
              <w:jc w:val="center"/>
              <w:rPr>
                <w:lang w:eastAsia="x-none"/>
              </w:rPr>
            </w:pPr>
            <w:r w:rsidRPr="00497828">
              <w:rPr>
                <w:lang w:eastAsia="x-none"/>
              </w:rPr>
              <w:t>9</w:t>
            </w:r>
          </w:p>
        </w:tc>
        <w:tc>
          <w:tcPr>
            <w:tcW w:w="1511" w:type="dxa"/>
            <w:tcBorders>
              <w:top w:val="single" w:sz="12" w:space="0" w:color="auto"/>
            </w:tcBorders>
          </w:tcPr>
          <w:p w14:paraId="01A7DE7D" w14:textId="77777777" w:rsidR="00100965" w:rsidRPr="00497828" w:rsidRDefault="00100965" w:rsidP="00100965">
            <w:pPr>
              <w:jc w:val="center"/>
              <w:rPr>
                <w:lang w:eastAsia="x-none"/>
              </w:rPr>
            </w:pPr>
            <w:r w:rsidRPr="00497828">
              <w:rPr>
                <w:lang w:eastAsia="x-none"/>
              </w:rPr>
              <w:t>150%</w:t>
            </w:r>
          </w:p>
        </w:tc>
      </w:tr>
      <w:tr w:rsidR="00100965" w:rsidRPr="00497828" w14:paraId="3465AF30" w14:textId="77777777" w:rsidTr="00100965">
        <w:tc>
          <w:tcPr>
            <w:tcW w:w="3424" w:type="dxa"/>
            <w:gridSpan w:val="2"/>
          </w:tcPr>
          <w:p w14:paraId="7E19D4B4" w14:textId="77777777" w:rsidR="00100965" w:rsidRPr="00497828" w:rsidRDefault="00100965" w:rsidP="00100965">
            <w:pPr>
              <w:rPr>
                <w:lang w:eastAsia="x-none"/>
              </w:rPr>
            </w:pPr>
            <w:r w:rsidRPr="00497828">
              <w:rPr>
                <w:lang w:eastAsia="x-none"/>
              </w:rPr>
              <w:t>Stakeholders advocating for P-E</w:t>
            </w:r>
          </w:p>
        </w:tc>
        <w:tc>
          <w:tcPr>
            <w:tcW w:w="645" w:type="dxa"/>
          </w:tcPr>
          <w:p w14:paraId="4001F504" w14:textId="77777777" w:rsidR="00100965" w:rsidRPr="00497828" w:rsidRDefault="00100965" w:rsidP="00100965">
            <w:pPr>
              <w:jc w:val="center"/>
              <w:rPr>
                <w:lang w:eastAsia="x-none"/>
              </w:rPr>
            </w:pPr>
            <w:r w:rsidRPr="00497828">
              <w:rPr>
                <w:lang w:eastAsia="x-none"/>
              </w:rPr>
              <w:t>6</w:t>
            </w:r>
          </w:p>
        </w:tc>
        <w:tc>
          <w:tcPr>
            <w:tcW w:w="899" w:type="dxa"/>
          </w:tcPr>
          <w:p w14:paraId="262160D0" w14:textId="77777777" w:rsidR="00100965" w:rsidRPr="00497828" w:rsidRDefault="00100965" w:rsidP="00100965">
            <w:pPr>
              <w:jc w:val="center"/>
              <w:rPr>
                <w:lang w:eastAsia="x-none"/>
              </w:rPr>
            </w:pPr>
            <w:r w:rsidRPr="00497828">
              <w:rPr>
                <w:lang w:eastAsia="x-none"/>
              </w:rPr>
              <w:t>12</w:t>
            </w:r>
          </w:p>
        </w:tc>
        <w:tc>
          <w:tcPr>
            <w:tcW w:w="1511" w:type="dxa"/>
          </w:tcPr>
          <w:p w14:paraId="698BD48A" w14:textId="77777777" w:rsidR="00100965" w:rsidRPr="00497828" w:rsidRDefault="00100965" w:rsidP="00100965">
            <w:pPr>
              <w:jc w:val="center"/>
              <w:rPr>
                <w:lang w:eastAsia="x-none"/>
              </w:rPr>
            </w:pPr>
            <w:r w:rsidRPr="00497828">
              <w:rPr>
                <w:lang w:eastAsia="x-none"/>
              </w:rPr>
              <w:t>200%</w:t>
            </w:r>
          </w:p>
        </w:tc>
      </w:tr>
      <w:tr w:rsidR="00100965" w:rsidRPr="00497828" w14:paraId="3A263C8D" w14:textId="77777777" w:rsidTr="00100965">
        <w:tc>
          <w:tcPr>
            <w:tcW w:w="3424" w:type="dxa"/>
            <w:gridSpan w:val="2"/>
            <w:tcBorders>
              <w:bottom w:val="single" w:sz="12" w:space="0" w:color="auto"/>
            </w:tcBorders>
          </w:tcPr>
          <w:p w14:paraId="3BFEA459" w14:textId="77777777" w:rsidR="00100965" w:rsidRPr="00497828" w:rsidRDefault="00100965" w:rsidP="00100965">
            <w:pPr>
              <w:rPr>
                <w:lang w:eastAsia="x-none"/>
              </w:rPr>
            </w:pPr>
            <w:r w:rsidRPr="00497828">
              <w:rPr>
                <w:lang w:eastAsia="x-none"/>
              </w:rPr>
              <w:t>Total</w:t>
            </w:r>
          </w:p>
        </w:tc>
        <w:tc>
          <w:tcPr>
            <w:tcW w:w="645" w:type="dxa"/>
            <w:tcBorders>
              <w:bottom w:val="single" w:sz="12" w:space="0" w:color="auto"/>
            </w:tcBorders>
          </w:tcPr>
          <w:p w14:paraId="32F3B0FE" w14:textId="77777777" w:rsidR="00100965" w:rsidRPr="00497828" w:rsidRDefault="00100965" w:rsidP="00100965">
            <w:pPr>
              <w:jc w:val="center"/>
              <w:rPr>
                <w:lang w:eastAsia="x-none"/>
              </w:rPr>
            </w:pPr>
            <w:r w:rsidRPr="00497828">
              <w:rPr>
                <w:lang w:eastAsia="x-none"/>
              </w:rPr>
              <w:t>12</w:t>
            </w:r>
          </w:p>
        </w:tc>
        <w:tc>
          <w:tcPr>
            <w:tcW w:w="899" w:type="dxa"/>
            <w:tcBorders>
              <w:bottom w:val="single" w:sz="12" w:space="0" w:color="auto"/>
            </w:tcBorders>
          </w:tcPr>
          <w:p w14:paraId="49D9BEC3" w14:textId="77777777" w:rsidR="00100965" w:rsidRPr="00497828" w:rsidRDefault="00100965" w:rsidP="00100965">
            <w:pPr>
              <w:jc w:val="center"/>
              <w:rPr>
                <w:lang w:eastAsia="x-none"/>
              </w:rPr>
            </w:pPr>
            <w:r w:rsidRPr="00497828">
              <w:rPr>
                <w:lang w:eastAsia="x-none"/>
              </w:rPr>
              <w:t>21</w:t>
            </w:r>
          </w:p>
        </w:tc>
        <w:tc>
          <w:tcPr>
            <w:tcW w:w="1511" w:type="dxa"/>
            <w:tcBorders>
              <w:bottom w:val="single" w:sz="12" w:space="0" w:color="auto"/>
            </w:tcBorders>
          </w:tcPr>
          <w:p w14:paraId="41782B69" w14:textId="77777777" w:rsidR="00100965" w:rsidRPr="00497828" w:rsidRDefault="00100965" w:rsidP="00100965">
            <w:pPr>
              <w:jc w:val="center"/>
              <w:rPr>
                <w:lang w:eastAsia="x-none"/>
              </w:rPr>
            </w:pPr>
            <w:r w:rsidRPr="00497828">
              <w:rPr>
                <w:lang w:eastAsia="x-none"/>
              </w:rPr>
              <w:t>175%</w:t>
            </w:r>
          </w:p>
        </w:tc>
      </w:tr>
    </w:tbl>
    <w:p w14:paraId="67EDCC28" w14:textId="77777777" w:rsidR="00100965" w:rsidRPr="00497828" w:rsidRDefault="00100965" w:rsidP="00100965">
      <w:pPr>
        <w:rPr>
          <w:lang w:eastAsia="x-none"/>
        </w:rPr>
      </w:pPr>
    </w:p>
    <w:p w14:paraId="28BDF9B1" w14:textId="77777777" w:rsidR="00100965" w:rsidRPr="00497828" w:rsidRDefault="00100965" w:rsidP="00100965">
      <w:pPr>
        <w:rPr>
          <w:lang w:eastAsia="x-none"/>
        </w:rPr>
      </w:pPr>
    </w:p>
    <w:p w14:paraId="1B20C901" w14:textId="77777777" w:rsidR="00100965" w:rsidRPr="00497828" w:rsidRDefault="00100965" w:rsidP="00100965">
      <w:pPr>
        <w:rPr>
          <w:lang w:eastAsia="x-none"/>
        </w:rPr>
      </w:pPr>
    </w:p>
    <w:p w14:paraId="53CBECB3" w14:textId="77777777" w:rsidR="00100965" w:rsidRPr="00497828" w:rsidRDefault="00100965" w:rsidP="00100965">
      <w:pPr>
        <w:rPr>
          <w:lang w:eastAsia="x-none"/>
        </w:rPr>
      </w:pPr>
    </w:p>
    <w:p w14:paraId="514477DA" w14:textId="77777777" w:rsidR="00100965" w:rsidRPr="00497828" w:rsidRDefault="00100965" w:rsidP="00100965">
      <w:pPr>
        <w:rPr>
          <w:lang w:eastAsia="x-none"/>
        </w:rPr>
      </w:pPr>
    </w:p>
    <w:p w14:paraId="4AB6C474" w14:textId="77777777" w:rsidR="00100965" w:rsidRPr="00497828" w:rsidRDefault="00100965" w:rsidP="00100965">
      <w:pPr>
        <w:rPr>
          <w:lang w:eastAsia="x-none"/>
        </w:rPr>
      </w:pPr>
    </w:p>
    <w:p w14:paraId="609B834F" w14:textId="77777777" w:rsidR="00100965" w:rsidRPr="00497828" w:rsidRDefault="00100965" w:rsidP="00100965">
      <w:pPr>
        <w:rPr>
          <w:lang w:eastAsia="x-none"/>
        </w:rPr>
      </w:pPr>
    </w:p>
    <w:p w14:paraId="4909607D" w14:textId="77777777" w:rsidR="00100965" w:rsidRDefault="00100965" w:rsidP="00100965">
      <w:pPr>
        <w:rPr>
          <w:lang w:eastAsia="x-none"/>
        </w:rPr>
      </w:pPr>
    </w:p>
    <w:p w14:paraId="07C77FBE" w14:textId="77777777" w:rsidR="00100965" w:rsidRPr="00497828" w:rsidRDefault="00100965" w:rsidP="00100965">
      <w:pPr>
        <w:jc w:val="both"/>
        <w:rPr>
          <w:lang w:eastAsia="x-none"/>
        </w:rPr>
      </w:pPr>
      <w:r w:rsidRPr="00497828">
        <w:rPr>
          <w:lang w:eastAsia="x-none"/>
        </w:rPr>
        <w:t>This evaluation has found that the activities and indicators for this output were not clearly linked to several interventions that have been achieved through various studies and how data and information from such studies has been shared at national and regional levels. For example, it is very clear that there were several PEI documents that were published and influenc</w:t>
      </w:r>
      <w:r>
        <w:rPr>
          <w:lang w:eastAsia="x-none"/>
        </w:rPr>
        <w:t>ed</w:t>
      </w:r>
      <w:r w:rsidRPr="00497828">
        <w:rPr>
          <w:lang w:eastAsia="x-none"/>
        </w:rPr>
        <w:t xml:space="preserve"> decision making within the government system and how the data and information is being utilised by government and other stakeholders. It is also clear that the poverty study was widely discussed with key ministries, to provide mechanisms of monitoring poverty in the country and the gender study of 2015 influenced the agricultural policy of 2016. The interventions from PEI-II contributed more to several areas in the MGDSIII including several policies.</w:t>
      </w:r>
    </w:p>
    <w:p w14:paraId="0B7C57D2" w14:textId="77777777" w:rsidR="00100965" w:rsidRPr="00497828" w:rsidRDefault="00100965" w:rsidP="00100965">
      <w:pPr>
        <w:jc w:val="both"/>
        <w:rPr>
          <w:lang w:eastAsia="x-none"/>
        </w:rPr>
      </w:pPr>
    </w:p>
    <w:p w14:paraId="3C41C4D1" w14:textId="77777777" w:rsidR="00100965" w:rsidRPr="00497828" w:rsidRDefault="00100965" w:rsidP="00100965">
      <w:pPr>
        <w:jc w:val="both"/>
        <w:rPr>
          <w:lang w:eastAsia="x-none"/>
        </w:rPr>
      </w:pPr>
      <w:r w:rsidRPr="00497828">
        <w:rPr>
          <w:lang w:eastAsia="x-none"/>
        </w:rPr>
        <w:t xml:space="preserve">PEI-II has made several strides to share the lessons at national and international levels. Findings </w:t>
      </w:r>
      <w:r>
        <w:rPr>
          <w:lang w:eastAsia="x-none"/>
        </w:rPr>
        <w:t>indicated</w:t>
      </w:r>
      <w:r w:rsidRPr="00497828">
        <w:rPr>
          <w:lang w:eastAsia="x-none"/>
        </w:rPr>
        <w:t xml:space="preserve"> that development partners at national level are </w:t>
      </w:r>
      <w:r w:rsidRPr="00497828">
        <w:t xml:space="preserve">represented in the Steering and Technical committees where results are presented and validated before the launching of the studies. Results are also shared at international and regional conferences like the presentations at the African Economic Conference in Addis Ababa, followed by presentation to the Development partners at IFPRI and presentation at the African Climate Smart Agricultural Summit in Nairobi. </w:t>
      </w:r>
      <w:r>
        <w:t>Although that is the case, there is however,</w:t>
      </w:r>
      <w:r w:rsidRPr="00497828">
        <w:t xml:space="preserve"> still a weakness at national level in engaging the development partners </w:t>
      </w:r>
      <w:r>
        <w:t>which will have to</w:t>
      </w:r>
      <w:r w:rsidRPr="00497828">
        <w:t xml:space="preserve"> be addressed</w:t>
      </w:r>
      <w:r w:rsidRPr="00497828">
        <w:rPr>
          <w:lang w:eastAsia="x-none"/>
        </w:rPr>
        <w:t xml:space="preserve">. Findings revealed that  the main partnership level </w:t>
      </w:r>
      <w:r>
        <w:rPr>
          <w:lang w:eastAsia="x-none"/>
        </w:rPr>
        <w:t xml:space="preserve">that </w:t>
      </w:r>
      <w:r w:rsidRPr="00497828">
        <w:rPr>
          <w:lang w:eastAsia="x-none"/>
        </w:rPr>
        <w:t>was prioritised with EP&amp;D</w:t>
      </w:r>
      <w:r>
        <w:rPr>
          <w:lang w:eastAsia="x-none"/>
        </w:rPr>
        <w:t xml:space="preserve"> was</w:t>
      </w:r>
      <w:r w:rsidRPr="00497828">
        <w:rPr>
          <w:lang w:eastAsia="x-none"/>
        </w:rPr>
        <w:t xml:space="preserve"> the government because they were trying to influence government policy reform. In addition, since a lot of PEI-II interventions were focusing on policy development, PEI-II was making sure that they are not getting out of the government engagement framework when reaching out to the development partners.</w:t>
      </w:r>
    </w:p>
    <w:p w14:paraId="4228623D" w14:textId="77777777" w:rsidR="00100965" w:rsidRPr="00497828" w:rsidRDefault="00100965" w:rsidP="00100965">
      <w:pPr>
        <w:rPr>
          <w:lang w:eastAsia="x-none"/>
        </w:rPr>
      </w:pPr>
    </w:p>
    <w:p w14:paraId="224D8F9C" w14:textId="40097784" w:rsidR="00100965" w:rsidRPr="00497828" w:rsidRDefault="00100965" w:rsidP="00100965">
      <w:pPr>
        <w:jc w:val="both"/>
      </w:pPr>
      <w:r w:rsidRPr="00497828">
        <w:rPr>
          <w:lang w:eastAsia="x-none"/>
        </w:rPr>
        <w:t xml:space="preserve">Through this output, the Project </w:t>
      </w:r>
      <w:r w:rsidRPr="00497828">
        <w:t>has worked with media houses to disseminate findings of various studies to assist in building capacity of decision-makers and other stakeholders on environmental sustainability and its contribution to sustainable development. The efforts are contributing to influencing inclusion of environmental sustainability in development planning, policy and implementation but it is still a challenge to have evidence supporting this outcome. Most of the information that has been disseminated is not based on tailored research or investigation targeting project interventions because there was no deliberate effort to have a research component to unveil the positive attribu</w:t>
      </w:r>
      <w:r w:rsidR="009872FB">
        <w:t xml:space="preserve">tes of the Project. The participation of LEAD-SEA </w:t>
      </w:r>
      <w:r w:rsidR="009872FB" w:rsidRPr="00497828">
        <w:t>in</w:t>
      </w:r>
      <w:r w:rsidRPr="00497828">
        <w:t xml:space="preserve"> raising awareness towards </w:t>
      </w:r>
      <w:r>
        <w:t>the</w:t>
      </w:r>
      <w:r w:rsidR="009872FB">
        <w:t xml:space="preserve"> end, </w:t>
      </w:r>
      <w:r w:rsidRPr="00497828">
        <w:t>was not directly linked to data and know</w:t>
      </w:r>
      <w:r w:rsidR="009872FB">
        <w:t>ledge management. As such, the project had</w:t>
      </w:r>
      <w:r w:rsidRPr="00497828">
        <w:t xml:space="preserve"> no proper data and knowledge management system in place for current and future reference targeting different stakeholders. </w:t>
      </w:r>
    </w:p>
    <w:p w14:paraId="148B1829" w14:textId="77777777" w:rsidR="00100965" w:rsidRPr="00497828" w:rsidRDefault="00100965" w:rsidP="00100965">
      <w:pPr>
        <w:jc w:val="both"/>
        <w:rPr>
          <w:color w:val="FF0000"/>
          <w:lang w:eastAsia="x-none"/>
        </w:rPr>
      </w:pPr>
    </w:p>
    <w:tbl>
      <w:tblPr>
        <w:tblStyle w:val="TableGrid"/>
        <w:tblW w:w="0" w:type="auto"/>
        <w:tblLook w:val="04A0" w:firstRow="1" w:lastRow="0" w:firstColumn="1" w:lastColumn="0" w:noHBand="0" w:noVBand="1"/>
      </w:tblPr>
      <w:tblGrid>
        <w:gridCol w:w="1525"/>
        <w:gridCol w:w="8067"/>
      </w:tblGrid>
      <w:tr w:rsidR="00100965" w:rsidRPr="00497828" w14:paraId="3E14678F" w14:textId="77777777" w:rsidTr="00100965">
        <w:tc>
          <w:tcPr>
            <w:tcW w:w="1525" w:type="dxa"/>
          </w:tcPr>
          <w:p w14:paraId="372A911F" w14:textId="77777777" w:rsidR="00100965" w:rsidRPr="00497828" w:rsidRDefault="00100965" w:rsidP="00100965">
            <w:pPr>
              <w:rPr>
                <w:i/>
                <w:color w:val="FF0000"/>
                <w:highlight w:val="cyan"/>
                <w:lang w:eastAsia="x-none"/>
              </w:rPr>
            </w:pPr>
            <w:r w:rsidRPr="00497828">
              <w:rPr>
                <w:noProof/>
                <w:sz w:val="28"/>
                <w:szCs w:val="28"/>
                <w:lang w:eastAsia="en-GB"/>
              </w:rPr>
              <w:drawing>
                <wp:anchor distT="0" distB="0" distL="114300" distR="114300" simplePos="0" relativeHeight="251661312" behindDoc="0" locked="0" layoutInCell="1" allowOverlap="1" wp14:anchorId="7AC4F43A" wp14:editId="70DA5FE9">
                  <wp:simplePos x="0" y="0"/>
                  <wp:positionH relativeFrom="column">
                    <wp:posOffset>-29210</wp:posOffset>
                  </wp:positionH>
                  <wp:positionV relativeFrom="paragraph">
                    <wp:posOffset>153670</wp:posOffset>
                  </wp:positionV>
                  <wp:extent cx="777240" cy="594360"/>
                  <wp:effectExtent l="0" t="0" r="10160" b="0"/>
                  <wp:wrapSquare wrapText="bothSides"/>
                  <wp:docPr id="23" name="Picture 2" descr="C:\Users\hppc\AppData\Local\Microsoft\Windows\INetCache\IE\J2U1JAIO\Finger-pointing-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AppData\Local\Microsoft\Windows\INetCache\IE\J2U1JAIO\Finger-pointing-icon[1].png"/>
                          <pic:cNvPicPr>
                            <a:picLocks noChangeAspect="1" noChangeArrowheads="1"/>
                          </pic:cNvPicPr>
                        </pic:nvPicPr>
                        <pic:blipFill>
                          <a:blip r:embed="rId18" cstate="print"/>
                          <a:srcRect/>
                          <a:stretch>
                            <a:fillRect/>
                          </a:stretch>
                        </pic:blipFill>
                        <pic:spPr bwMode="auto">
                          <a:xfrm>
                            <a:off x="0" y="0"/>
                            <a:ext cx="77724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067" w:type="dxa"/>
          </w:tcPr>
          <w:p w14:paraId="770E1CE3" w14:textId="77777777" w:rsidR="00100965" w:rsidRPr="00542B7C" w:rsidRDefault="00100965" w:rsidP="00100965">
            <w:pPr>
              <w:pStyle w:val="CommentText"/>
              <w:jc w:val="both"/>
              <w:rPr>
                <w:sz w:val="24"/>
                <w:szCs w:val="24"/>
              </w:rPr>
            </w:pPr>
            <w:r w:rsidRPr="00542B7C">
              <w:rPr>
                <w:i/>
                <w:sz w:val="24"/>
                <w:szCs w:val="24"/>
              </w:rPr>
              <w:t>The issue of data collection and management should be given the required attention in future so that it can be reviewed and compared with other emerging issues. There is need to expound that work so that districts are able to use the data to understand the poverty-environment nexus</w:t>
            </w:r>
            <w:r w:rsidRPr="00542B7C">
              <w:rPr>
                <w:sz w:val="24"/>
                <w:szCs w:val="24"/>
              </w:rPr>
              <w:t>. This will require putting in place institutional incentives that will allow the retention of capable officers</w:t>
            </w:r>
            <w:r>
              <w:rPr>
                <w:sz w:val="24"/>
                <w:szCs w:val="24"/>
              </w:rPr>
              <w:t xml:space="preserve"> that can utilize the data for informed decision making.</w:t>
            </w:r>
          </w:p>
          <w:p w14:paraId="73772D5E" w14:textId="77777777" w:rsidR="00100965" w:rsidRPr="00497828" w:rsidRDefault="00100965" w:rsidP="00100965">
            <w:pPr>
              <w:rPr>
                <w:i/>
                <w:lang w:eastAsia="x-none"/>
              </w:rPr>
            </w:pPr>
            <w:r w:rsidRPr="00497828">
              <w:rPr>
                <w:lang w:eastAsia="x-none"/>
              </w:rPr>
              <w:t xml:space="preserve"> </w:t>
            </w:r>
          </w:p>
        </w:tc>
      </w:tr>
    </w:tbl>
    <w:p w14:paraId="2FD5AEE5" w14:textId="77777777" w:rsidR="00100965" w:rsidRPr="00497828" w:rsidRDefault="00100965" w:rsidP="00100965">
      <w:pPr>
        <w:rPr>
          <w:i/>
          <w:color w:val="FF0000"/>
          <w:highlight w:val="cyan"/>
          <w:lang w:eastAsia="x-none"/>
        </w:rPr>
      </w:pPr>
    </w:p>
    <w:p w14:paraId="33A347C8" w14:textId="77777777" w:rsidR="00100965" w:rsidRPr="00542B7C" w:rsidRDefault="00100965" w:rsidP="00100965">
      <w:pPr>
        <w:jc w:val="both"/>
        <w:rPr>
          <w:lang w:eastAsia="x-none"/>
        </w:rPr>
      </w:pPr>
      <w:r>
        <w:t xml:space="preserve">It will be important to </w:t>
      </w:r>
      <w:r w:rsidRPr="00542B7C">
        <w:t>utilise the studies undertaken in PEI-I and some in PEI-II to make sure that the information is revealing the P-E nexus and using this for dissemination to various stakeholders. This will also require engagement of media houses during the planning stage. There is a need to put in place mechanisms that other organisations including the NGOs could access and utilise the data and publications from the PEI.</w:t>
      </w:r>
    </w:p>
    <w:p w14:paraId="1A058D2A" w14:textId="77777777" w:rsidR="00100965" w:rsidRDefault="00100965" w:rsidP="00100965">
      <w:pPr>
        <w:rPr>
          <w:lang w:eastAsia="x-none"/>
        </w:rPr>
      </w:pPr>
    </w:p>
    <w:p w14:paraId="62053F00" w14:textId="77777777" w:rsidR="00100965" w:rsidRPr="00497828" w:rsidRDefault="00100965" w:rsidP="00100965">
      <w:pPr>
        <w:jc w:val="both"/>
        <w:rPr>
          <w:lang w:eastAsia="x-none"/>
        </w:rPr>
      </w:pPr>
      <w:r w:rsidRPr="00497828">
        <w:rPr>
          <w:lang w:eastAsia="x-none"/>
        </w:rPr>
        <w:t xml:space="preserve">For example, literature review has shown that to achieve the outputs/target, PEI-II was supposed to (i) support coordination platforms for NGOs and CSOs including women’s organisations, media and the private sector (ii) support south-south exchange initiatives and participating in regional and global knowledge fora. Based on this, it has been a challenge to understand the extent to which these interventions supported data and knowledge collection. </w:t>
      </w:r>
    </w:p>
    <w:p w14:paraId="7E4ECC6C" w14:textId="77777777" w:rsidR="00100965" w:rsidRPr="00497828" w:rsidRDefault="00100965" w:rsidP="00100965">
      <w:pPr>
        <w:jc w:val="both"/>
        <w:rPr>
          <w:lang w:eastAsia="x-none"/>
        </w:rPr>
      </w:pPr>
    </w:p>
    <w:p w14:paraId="30053AE1" w14:textId="77777777" w:rsidR="00100965" w:rsidRPr="00497828" w:rsidRDefault="00100965" w:rsidP="00100965">
      <w:pPr>
        <w:jc w:val="both"/>
      </w:pPr>
      <w:r w:rsidRPr="00497828">
        <w:t xml:space="preserve">Using the knowledge products as a platform PEI-II ensured that the views of civil society and local communities are better reflected in the newly approved forestry and fisheries policies through the organization of civil society-government dialogues and facilitation of local communities’ participation in policy drafting processes. </w:t>
      </w:r>
      <w:r w:rsidRPr="00497828">
        <w:rPr>
          <w:lang w:eastAsia="x-none"/>
        </w:rPr>
        <w:t>However, there was very little engagement of women and youth organisations in the implementation of the PEI-II.</w:t>
      </w:r>
    </w:p>
    <w:p w14:paraId="53B09617" w14:textId="77777777" w:rsidR="00100965" w:rsidRPr="00497828" w:rsidRDefault="00100965" w:rsidP="00100965">
      <w:pPr>
        <w:jc w:val="both"/>
      </w:pPr>
      <w:bookmarkStart w:id="103" w:name="_Toc314180096"/>
      <w:bookmarkStart w:id="104" w:name="_Toc440802179"/>
      <w:bookmarkStart w:id="105" w:name="_Toc440802457"/>
      <w:bookmarkStart w:id="106" w:name="_Toc440804788"/>
      <w:bookmarkStart w:id="107" w:name="_Toc327878549"/>
    </w:p>
    <w:p w14:paraId="387ACDB8" w14:textId="77777777" w:rsidR="00100965" w:rsidRPr="00497828" w:rsidRDefault="00100965" w:rsidP="00100965">
      <w:pPr>
        <w:jc w:val="both"/>
      </w:pPr>
      <w:r w:rsidRPr="00497828">
        <w:t xml:space="preserve">Government is </w:t>
      </w:r>
      <w:r>
        <w:t xml:space="preserve">now </w:t>
      </w:r>
      <w:r w:rsidRPr="00497828">
        <w:t>able to understand issues of gender and agriculture. For example, the policy study was able to review the close links between poverty and environment at macro sector and household level that has even allowed MDAs to look at gender issues closely on this nexus. Several experts consulted for this terminal evaluation commended the government of Malawi for supporting the interventions of both PEI-I and PEI-II and also noted that several issues have improved especially in the development of policies. For example, an international expert said:</w:t>
      </w:r>
    </w:p>
    <w:p w14:paraId="5A32CBC2" w14:textId="77777777" w:rsidR="00100965" w:rsidRPr="00497828" w:rsidRDefault="00100965" w:rsidP="00100965"/>
    <w:p w14:paraId="44413B53" w14:textId="77777777" w:rsidR="00093BFD" w:rsidRDefault="00100965" w:rsidP="00100965">
      <w:pPr>
        <w:ind w:left="720"/>
        <w:jc w:val="both"/>
        <w:rPr>
          <w:i/>
        </w:rPr>
      </w:pPr>
      <w:r w:rsidRPr="00497828">
        <w:rPr>
          <w:i/>
        </w:rPr>
        <w:t>“In some countries when economic reports were produced, and pointed out areas that are not good, the government were getting very upset. In Malawi, the government neither ever tried to influence what is put in the report. It did not refuse or ask PEI to take specific things out of the report. The report was endorsed in totality despite raising critical gaps in the system.</w:t>
      </w:r>
    </w:p>
    <w:p w14:paraId="69BFA8FE" w14:textId="597A9FDD" w:rsidR="00100965" w:rsidRPr="00497828" w:rsidRDefault="00100965" w:rsidP="00100965">
      <w:pPr>
        <w:ind w:left="720"/>
        <w:jc w:val="both"/>
        <w:rPr>
          <w:i/>
        </w:rPr>
      </w:pPr>
      <w:r w:rsidRPr="00497828">
        <w:rPr>
          <w:i/>
        </w:rPr>
        <w:t xml:space="preserve"> Malawi was more open than any government that PEI has worked with. </w:t>
      </w:r>
      <w:r w:rsidR="007134AF">
        <w:rPr>
          <w:i/>
        </w:rPr>
        <w:t>T</w:t>
      </w:r>
      <w:r w:rsidRPr="00497828">
        <w:rPr>
          <w:i/>
        </w:rPr>
        <w:t xml:space="preserve">he government partners </w:t>
      </w:r>
      <w:r w:rsidR="007134AF">
        <w:rPr>
          <w:i/>
        </w:rPr>
        <w:t>were</w:t>
      </w:r>
      <w:r w:rsidRPr="00497828">
        <w:rPr>
          <w:i/>
        </w:rPr>
        <w:t xml:space="preserve"> able to ack</w:t>
      </w:r>
      <w:r w:rsidR="007134AF">
        <w:rPr>
          <w:i/>
        </w:rPr>
        <w:t>nowledge that certain things were</w:t>
      </w:r>
      <w:r w:rsidRPr="00497828">
        <w:rPr>
          <w:i/>
        </w:rPr>
        <w:t xml:space="preserve"> not working”</w:t>
      </w:r>
    </w:p>
    <w:p w14:paraId="78C2F81B" w14:textId="77777777" w:rsidR="00100965" w:rsidRPr="00497828" w:rsidRDefault="00100965" w:rsidP="00100965">
      <w:pPr>
        <w:rPr>
          <w:i/>
        </w:rPr>
      </w:pPr>
    </w:p>
    <w:p w14:paraId="6AB509DC" w14:textId="77777777" w:rsidR="00100965" w:rsidRPr="00497828" w:rsidRDefault="00100965" w:rsidP="00100965">
      <w:pPr>
        <w:jc w:val="both"/>
      </w:pPr>
      <w:r w:rsidRPr="00497828">
        <w:t>Due to limited interventions at district level, there is still a challenge to consider issues of environment as being among priority issues even though poverty has been featuring highly through agriculture, education and economic empowerment. For example, the case of Dedza, the previous DDP generation priorities included high malnutrition, low literacy, low economic empowerment and health in that order and the current review process has prioritised food security, health, low literacy with environment being a 6</w:t>
      </w:r>
      <w:r w:rsidRPr="00497828">
        <w:rPr>
          <w:vertAlign w:val="superscript"/>
        </w:rPr>
        <w:t>th</w:t>
      </w:r>
      <w:r w:rsidRPr="00497828">
        <w:t xml:space="preserve"> priority area. </w:t>
      </w:r>
    </w:p>
    <w:p w14:paraId="3E48260C" w14:textId="77777777" w:rsidR="00100965" w:rsidRPr="00497828" w:rsidRDefault="00100965" w:rsidP="00100965">
      <w:pPr>
        <w:rPr>
          <w:color w:val="FF0000"/>
          <w:lang w:eastAsia="x-none"/>
        </w:rPr>
      </w:pPr>
    </w:p>
    <w:tbl>
      <w:tblPr>
        <w:tblStyle w:val="TableGrid"/>
        <w:tblW w:w="0" w:type="auto"/>
        <w:tblLook w:val="04A0" w:firstRow="1" w:lastRow="0" w:firstColumn="1" w:lastColumn="0" w:noHBand="0" w:noVBand="1"/>
      </w:tblPr>
      <w:tblGrid>
        <w:gridCol w:w="1525"/>
        <w:gridCol w:w="8067"/>
      </w:tblGrid>
      <w:tr w:rsidR="00100965" w:rsidRPr="00497828" w14:paraId="4465D80B" w14:textId="77777777" w:rsidTr="00100965">
        <w:tc>
          <w:tcPr>
            <w:tcW w:w="1525" w:type="dxa"/>
          </w:tcPr>
          <w:p w14:paraId="70E86E20" w14:textId="77777777" w:rsidR="00100965" w:rsidRPr="00497828" w:rsidRDefault="00100965" w:rsidP="00100965">
            <w:pPr>
              <w:rPr>
                <w:i/>
                <w:color w:val="FF0000"/>
                <w:highlight w:val="cyan"/>
                <w:lang w:eastAsia="x-none"/>
              </w:rPr>
            </w:pPr>
            <w:r w:rsidRPr="00497828">
              <w:rPr>
                <w:noProof/>
                <w:sz w:val="28"/>
                <w:szCs w:val="28"/>
                <w:lang w:eastAsia="en-GB"/>
              </w:rPr>
              <w:drawing>
                <wp:anchor distT="0" distB="0" distL="114300" distR="114300" simplePos="0" relativeHeight="251663360" behindDoc="0" locked="0" layoutInCell="1" allowOverlap="1" wp14:anchorId="049E5DD1" wp14:editId="4A81CB41">
                  <wp:simplePos x="0" y="0"/>
                  <wp:positionH relativeFrom="column">
                    <wp:posOffset>-29210</wp:posOffset>
                  </wp:positionH>
                  <wp:positionV relativeFrom="paragraph">
                    <wp:posOffset>153670</wp:posOffset>
                  </wp:positionV>
                  <wp:extent cx="777240" cy="594360"/>
                  <wp:effectExtent l="0" t="0" r="10160" b="0"/>
                  <wp:wrapSquare wrapText="bothSides"/>
                  <wp:docPr id="26" name="Picture 2" descr="C:\Users\hppc\AppData\Local\Microsoft\Windows\INetCache\IE\J2U1JAIO\Finger-pointing-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AppData\Local\Microsoft\Windows\INetCache\IE\J2U1JAIO\Finger-pointing-icon[1].png"/>
                          <pic:cNvPicPr>
                            <a:picLocks noChangeAspect="1" noChangeArrowheads="1"/>
                          </pic:cNvPicPr>
                        </pic:nvPicPr>
                        <pic:blipFill>
                          <a:blip r:embed="rId18" cstate="print"/>
                          <a:srcRect/>
                          <a:stretch>
                            <a:fillRect/>
                          </a:stretch>
                        </pic:blipFill>
                        <pic:spPr bwMode="auto">
                          <a:xfrm>
                            <a:off x="0" y="0"/>
                            <a:ext cx="77724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067" w:type="dxa"/>
          </w:tcPr>
          <w:p w14:paraId="66E6EED9" w14:textId="5053CA8F" w:rsidR="00100965" w:rsidRPr="00497828" w:rsidRDefault="00100965" w:rsidP="007134AF">
            <w:pPr>
              <w:jc w:val="both"/>
              <w:rPr>
                <w:i/>
              </w:rPr>
            </w:pPr>
            <w:r w:rsidRPr="00497828">
              <w:rPr>
                <w:i/>
              </w:rPr>
              <w:t>Future programming should try to apply the business approach for implementing policies and strategies.   Th</w:t>
            </w:r>
            <w:r>
              <w:rPr>
                <w:i/>
              </w:rPr>
              <w:t>is means</w:t>
            </w:r>
            <w:r w:rsidRPr="00497828">
              <w:rPr>
                <w:i/>
              </w:rPr>
              <w:t xml:space="preserve"> avoid</w:t>
            </w:r>
            <w:r>
              <w:rPr>
                <w:i/>
              </w:rPr>
              <w:t>ing</w:t>
            </w:r>
            <w:r w:rsidRPr="00497828">
              <w:rPr>
                <w:i/>
              </w:rPr>
              <w:t xml:space="preserve"> Top-down and command and Control leadership which is less effective </w:t>
            </w:r>
            <w:r w:rsidR="00722693">
              <w:rPr>
                <w:i/>
              </w:rPr>
              <w:t xml:space="preserve">but </w:t>
            </w:r>
            <w:r w:rsidR="00722693" w:rsidRPr="00497828">
              <w:rPr>
                <w:i/>
              </w:rPr>
              <w:t>cheaper</w:t>
            </w:r>
            <w:r w:rsidRPr="00497828">
              <w:rPr>
                <w:i/>
              </w:rPr>
              <w:t xml:space="preserve">, quicker, less disruptive and more support routes to creating high performance organizations (Coulson-Thomas, 2013). Such strategies will require a proper and a formal training programme that will even cover policy awareness at all levels. This will also require those institutions that champion the implementation of policies to have a transformative readership to drive the agenda. </w:t>
            </w:r>
          </w:p>
        </w:tc>
      </w:tr>
    </w:tbl>
    <w:p w14:paraId="121DF657" w14:textId="77777777" w:rsidR="00100965" w:rsidRPr="00497828" w:rsidRDefault="00100965" w:rsidP="00100965"/>
    <w:p w14:paraId="22802101" w14:textId="77777777" w:rsidR="00100965" w:rsidRPr="00497828" w:rsidRDefault="00100965" w:rsidP="00100965"/>
    <w:p w14:paraId="287EDC16" w14:textId="77777777" w:rsidR="00100965" w:rsidRPr="00497828" w:rsidRDefault="00100965" w:rsidP="00100965">
      <w:pPr>
        <w:jc w:val="both"/>
        <w:sectPr w:rsidR="00100965" w:rsidRPr="00497828" w:rsidSect="00100965">
          <w:pgSz w:w="11906" w:h="16838" w:code="9"/>
          <w:pgMar w:top="864" w:right="1152" w:bottom="864" w:left="1152" w:header="720" w:footer="432" w:gutter="0"/>
          <w:cols w:space="708"/>
          <w:docGrid w:linePitch="360"/>
        </w:sectPr>
      </w:pPr>
      <w:r w:rsidRPr="00497828">
        <w:t xml:space="preserve">Coulson-Thomas further indicates that </w:t>
      </w:r>
      <w:r w:rsidRPr="00497828">
        <w:rPr>
          <w:lang w:eastAsia="en-GB"/>
        </w:rPr>
        <w:t>New leadership” favours approaches like performance support that deliver multiple objectives, are flexible and adaptable, and enable key work groups to be current, relevant and competitive during transformation journeys. A more affordable and quicker way of changing “front</w:t>
      </w:r>
      <w:r w:rsidRPr="00497828">
        <w:rPr>
          <w:rFonts w:ascii="Calibri" w:eastAsia="Calibri" w:hAnsi="Calibri" w:cs="Calibri"/>
          <w:lang w:eastAsia="en-GB"/>
        </w:rPr>
        <w:t>‐</w:t>
      </w:r>
      <w:r w:rsidRPr="00497828">
        <w:rPr>
          <w:lang w:eastAsia="en-GB"/>
        </w:rPr>
        <w:t>line” behaviours is identified. Wider adoption could help boards avoid gaps between aspiration and achievement</w:t>
      </w:r>
      <w:r>
        <w:rPr>
          <w:lang w:eastAsia="en-GB"/>
        </w:rPr>
        <w:t>.</w:t>
      </w:r>
    </w:p>
    <w:p w14:paraId="25CDFEBA" w14:textId="77777777" w:rsidR="00100965" w:rsidRPr="00497828" w:rsidRDefault="00100965" w:rsidP="00100965">
      <w:pPr>
        <w:pStyle w:val="Heading3"/>
        <w:numPr>
          <w:ilvl w:val="0"/>
          <w:numId w:val="0"/>
        </w:numPr>
      </w:pPr>
      <w:bookmarkStart w:id="108" w:name="_Toc519987128"/>
      <w:r w:rsidRPr="00497828">
        <w:t>4.4.4 Capacities developed in the sector as a result of the PEI-II programme and contribution to the achievement of results</w:t>
      </w:r>
      <w:bookmarkEnd w:id="103"/>
      <w:bookmarkEnd w:id="104"/>
      <w:bookmarkEnd w:id="105"/>
      <w:bookmarkEnd w:id="106"/>
      <w:bookmarkEnd w:id="107"/>
      <w:bookmarkEnd w:id="108"/>
    </w:p>
    <w:p w14:paraId="6AB1EB07" w14:textId="77777777" w:rsidR="00100965" w:rsidRPr="00497828" w:rsidRDefault="00100965" w:rsidP="00100965">
      <w:pPr>
        <w:rPr>
          <w:lang w:eastAsia="x-none"/>
        </w:rPr>
      </w:pPr>
    </w:p>
    <w:p w14:paraId="469253FE" w14:textId="77777777" w:rsidR="00100965" w:rsidRDefault="00100965" w:rsidP="00100965">
      <w:pPr>
        <w:jc w:val="both"/>
        <w:rPr>
          <w:lang w:eastAsia="x-none"/>
        </w:rPr>
      </w:pPr>
      <w:r w:rsidRPr="00497828">
        <w:rPr>
          <w:lang w:eastAsia="x-none"/>
        </w:rPr>
        <w:t>The terminal evaluation has identified several areas that have been capacitated as well as those that have not been given the required attention as a result of PEI-II interventions. General assessment show that several areas for capacity building were achieved.</w:t>
      </w:r>
    </w:p>
    <w:p w14:paraId="76AD190D" w14:textId="77777777" w:rsidR="00100965" w:rsidRDefault="00100965" w:rsidP="00100965">
      <w:pPr>
        <w:jc w:val="both"/>
        <w:rPr>
          <w:lang w:eastAsia="x-none"/>
        </w:rPr>
      </w:pPr>
    </w:p>
    <w:p w14:paraId="69A7097F" w14:textId="77777777" w:rsidR="00100965" w:rsidRDefault="00100965" w:rsidP="00100965">
      <w:pPr>
        <w:jc w:val="both"/>
        <w:rPr>
          <w:lang w:eastAsia="x-none"/>
        </w:rPr>
      </w:pPr>
    </w:p>
    <w:p w14:paraId="48243E0E" w14:textId="77777777" w:rsidR="00100965" w:rsidRPr="00542B7C" w:rsidRDefault="00100965" w:rsidP="00100965">
      <w:pPr>
        <w:pStyle w:val="CommentText"/>
        <w:jc w:val="both"/>
        <w:rPr>
          <w:sz w:val="24"/>
          <w:szCs w:val="24"/>
        </w:rPr>
      </w:pPr>
      <w:r w:rsidRPr="00542B7C">
        <w:rPr>
          <w:sz w:val="24"/>
          <w:szCs w:val="24"/>
        </w:rPr>
        <w:t xml:space="preserve">It is very clear that the MDAs have been capacitated to greening the budget and development plans because of the PEI-II Programme. All the policies have now recognized the environment as a Key priority area. While the budget has not increased significantly, in the ENRM, the rest is true for all sectors. One key finding is that during the PEI-II period, the GOM has been experiencing budget shortages due to many reasons including reluctance from traditional donors who hitherto had provided funds to close the budget shortfalls. This is still reflected in the 2018/19 budget whereby environment, has not </w:t>
      </w:r>
      <w:r>
        <w:rPr>
          <w:sz w:val="24"/>
          <w:szCs w:val="24"/>
        </w:rPr>
        <w:t xml:space="preserve">been </w:t>
      </w:r>
      <w:r w:rsidRPr="00542B7C">
        <w:rPr>
          <w:sz w:val="24"/>
          <w:szCs w:val="24"/>
        </w:rPr>
        <w:t>allocated enough resources for the environment sector. Whilst there is no clear budget on poverty, it is very clear that budgets on agriculture, education and youth development have direct contribution to poverty reduction and food insecurity. MDAs have used their own resources or mobilised resources from other partners in the development of policies</w:t>
      </w:r>
      <w:r>
        <w:rPr>
          <w:sz w:val="24"/>
          <w:szCs w:val="24"/>
        </w:rPr>
        <w:t xml:space="preserve"> (Fisheries</w:t>
      </w:r>
      <w:r w:rsidRPr="00542B7C">
        <w:rPr>
          <w:sz w:val="24"/>
          <w:szCs w:val="24"/>
        </w:rPr>
        <w:t>,</w:t>
      </w:r>
      <w:r>
        <w:rPr>
          <w:sz w:val="24"/>
          <w:szCs w:val="24"/>
        </w:rPr>
        <w:t xml:space="preserve"> Forestry, NAP, National Water Policy as well as the NCCMP</w:t>
      </w:r>
      <w:r w:rsidRPr="00542B7C">
        <w:rPr>
          <w:sz w:val="24"/>
          <w:szCs w:val="24"/>
        </w:rPr>
        <w:t xml:space="preserve"> studies and many more. </w:t>
      </w:r>
    </w:p>
    <w:p w14:paraId="316D6EA9" w14:textId="77777777" w:rsidR="00100965" w:rsidRPr="00497828" w:rsidRDefault="00100965" w:rsidP="00100965">
      <w:pPr>
        <w:jc w:val="both"/>
        <w:rPr>
          <w:lang w:eastAsia="x-none"/>
        </w:rPr>
      </w:pPr>
    </w:p>
    <w:p w14:paraId="4E3B1F7D" w14:textId="77777777" w:rsidR="00100965" w:rsidRPr="00497828" w:rsidRDefault="00100965" w:rsidP="00100965">
      <w:pPr>
        <w:jc w:val="both"/>
        <w:rPr>
          <w:lang w:eastAsia="x-none"/>
        </w:rPr>
        <w:sectPr w:rsidR="00100965" w:rsidRPr="00497828" w:rsidSect="00100965">
          <w:pgSz w:w="11894" w:h="16834" w:code="9"/>
          <w:pgMar w:top="1152" w:right="864" w:bottom="1152" w:left="864" w:header="720" w:footer="432" w:gutter="0"/>
          <w:cols w:space="708"/>
          <w:docGrid w:linePitch="360"/>
        </w:sectPr>
      </w:pPr>
      <w:r w:rsidRPr="00497828">
        <w:rPr>
          <w:lang w:eastAsia="x-none"/>
        </w:rPr>
        <w:t>The MDAs have the capacity to design and implement sensitization meetings with different stakeholders including Directors, Chief Directors, Members of Parliaments, several high-level committees, district officials and even communities. It is also clear that those departments that developed policies have acquired several skills and are able to analyse, review and develop polices without the engagement of consultants. PEI-II has also buil</w:t>
      </w:r>
      <w:r>
        <w:rPr>
          <w:lang w:eastAsia="x-none"/>
        </w:rPr>
        <w:t>t</w:t>
      </w:r>
      <w:r w:rsidRPr="00497828">
        <w:rPr>
          <w:lang w:eastAsia="x-none"/>
        </w:rPr>
        <w:t xml:space="preserve"> capacities of MDAs in terms of engendering their policies and develo</w:t>
      </w:r>
      <w:r>
        <w:rPr>
          <w:lang w:eastAsia="x-none"/>
        </w:rPr>
        <w:t>ping</w:t>
      </w:r>
      <w:r w:rsidRPr="00497828">
        <w:rPr>
          <w:lang w:eastAsia="x-none"/>
        </w:rPr>
        <w:t xml:space="preserve"> interventions. </w:t>
      </w:r>
    </w:p>
    <w:p w14:paraId="4D33CCEF" w14:textId="77777777" w:rsidR="00100965" w:rsidRPr="00497828" w:rsidRDefault="00100965" w:rsidP="00100965">
      <w:pPr>
        <w:jc w:val="both"/>
        <w:rPr>
          <w:lang w:eastAsia="x-none"/>
        </w:rPr>
      </w:pPr>
      <w:r w:rsidRPr="00497828">
        <w:rPr>
          <w:lang w:eastAsia="x-none"/>
        </w:rPr>
        <w:t>MDAs now have capacities to consult communities, identify needs, report and validat</w:t>
      </w:r>
      <w:r>
        <w:rPr>
          <w:lang w:eastAsia="x-none"/>
        </w:rPr>
        <w:t>e</w:t>
      </w:r>
      <w:r w:rsidRPr="00497828">
        <w:rPr>
          <w:lang w:eastAsia="x-none"/>
        </w:rPr>
        <w:t xml:space="preserve"> the findings and design regional sensitization meetings. They have the ability to review legislations (Acts) and policies</w:t>
      </w:r>
      <w:r>
        <w:rPr>
          <w:lang w:eastAsia="x-none"/>
        </w:rPr>
        <w:t xml:space="preserve"> as well</w:t>
      </w:r>
      <w:r w:rsidRPr="00497828">
        <w:rPr>
          <w:lang w:eastAsia="x-none"/>
        </w:rPr>
        <w:t xml:space="preserve">. The </w:t>
      </w:r>
      <w:r w:rsidRPr="00497828">
        <w:t xml:space="preserve">quality of policies submitted has improved as initially MDAs were submitting documents without substance. </w:t>
      </w:r>
      <w:r w:rsidRPr="00497828">
        <w:rPr>
          <w:lang w:eastAsia="x-none"/>
        </w:rPr>
        <w:t xml:space="preserve">The OPC was able to institutionalise the guidelines and build the capacities of several civil servants including orienting public officers on the guidelines. </w:t>
      </w:r>
      <w:r w:rsidRPr="00497828">
        <w:t>Capacity has been developed for OPC staff to now conduct the training on the use of the Guide</w:t>
      </w:r>
      <w:r>
        <w:t>;</w:t>
      </w:r>
      <w:r w:rsidRPr="00497828">
        <w:t xml:space="preserve"> an assignment that </w:t>
      </w:r>
      <w:r>
        <w:t xml:space="preserve">was </w:t>
      </w:r>
      <w:r w:rsidRPr="00497828">
        <w:t>being done by consultants from Malawi Institute of Management and Staff Development Institute.</w:t>
      </w:r>
    </w:p>
    <w:p w14:paraId="5749D473" w14:textId="77777777" w:rsidR="00100965" w:rsidRPr="00497828" w:rsidRDefault="00100965" w:rsidP="00100965">
      <w:pPr>
        <w:jc w:val="both"/>
        <w:rPr>
          <w:lang w:eastAsia="x-none"/>
        </w:rPr>
      </w:pPr>
    </w:p>
    <w:p w14:paraId="466821A2" w14:textId="77777777" w:rsidR="00100965" w:rsidRPr="00497828" w:rsidRDefault="00100965" w:rsidP="00100965">
      <w:pPr>
        <w:jc w:val="both"/>
      </w:pPr>
      <w:r w:rsidRPr="00497828">
        <w:t>Most of the district teams are able to undertake processes of developing the DSOERs and have the capacity to identify the issues on the ground, group the issues in thematic areas and find the root causes of environmental challenges.</w:t>
      </w:r>
    </w:p>
    <w:p w14:paraId="23DF263C" w14:textId="77777777" w:rsidR="00100965" w:rsidRPr="00497828" w:rsidRDefault="00100965" w:rsidP="00100965">
      <w:pPr>
        <w:jc w:val="both"/>
      </w:pPr>
      <w:r w:rsidRPr="00497828">
        <w:t xml:space="preserve">At district level, the PEI has capacitated the departments and individuals to collect data and develop DDPs and SEPs. The trainings provided by PEI-II were timely and effective and have assisted districts to review and finalise their DDPs. </w:t>
      </w:r>
    </w:p>
    <w:p w14:paraId="42CA923B" w14:textId="77777777" w:rsidR="00100965" w:rsidRPr="00497828" w:rsidRDefault="00100965" w:rsidP="00100965">
      <w:pPr>
        <w:jc w:val="both"/>
      </w:pPr>
    </w:p>
    <w:p w14:paraId="7058B161" w14:textId="77777777" w:rsidR="00100965" w:rsidRPr="00497828" w:rsidRDefault="00100965" w:rsidP="00100965">
      <w:pPr>
        <w:jc w:val="both"/>
      </w:pPr>
      <w:r w:rsidRPr="00497828">
        <w:t>One officer from Dedza District Council said:</w:t>
      </w:r>
    </w:p>
    <w:p w14:paraId="1599CF2D" w14:textId="77777777" w:rsidR="00100965" w:rsidRPr="00497828" w:rsidRDefault="00100965" w:rsidP="00100965">
      <w:pPr>
        <w:ind w:left="720"/>
        <w:jc w:val="both"/>
        <w:rPr>
          <w:i/>
          <w:color w:val="FF0000"/>
        </w:rPr>
      </w:pPr>
      <w:r w:rsidRPr="00497828">
        <w:rPr>
          <w:i/>
        </w:rPr>
        <w:t>“PEI-II found us at district level more less on zero ground when it comes to issues of SEPS and DDPs. But the trainings provided have pushed at to the level where we are. But we still need more trainings so that we can be a complete set of experts when it comes to issues of environment, poverty and development”.</w:t>
      </w:r>
    </w:p>
    <w:p w14:paraId="48ADAB6B" w14:textId="77777777" w:rsidR="00100965" w:rsidRPr="00497828" w:rsidRDefault="00100965" w:rsidP="00100965">
      <w:pPr>
        <w:rPr>
          <w:color w:val="FF0000"/>
        </w:rPr>
      </w:pPr>
    </w:p>
    <w:p w14:paraId="4995F8F1" w14:textId="77777777" w:rsidR="00100965" w:rsidRPr="00497828" w:rsidRDefault="00100965" w:rsidP="00100965">
      <w:pPr>
        <w:jc w:val="both"/>
      </w:pPr>
      <w:r w:rsidRPr="00497828">
        <w:t>However, issues of data collection and management at district level was not the mandate of PEI-II. As such, the government of Malawi and key stakeholders especially universities should develop a strategy of capacitating districts on data collection and management. This could be one of the key pillars of the proposed Government school of management.</w:t>
      </w:r>
    </w:p>
    <w:p w14:paraId="197C23EC" w14:textId="77777777" w:rsidR="00100965" w:rsidRPr="00497828" w:rsidRDefault="00100965" w:rsidP="00100965">
      <w:pPr>
        <w:pStyle w:val="Heading3"/>
      </w:pPr>
      <w:bookmarkStart w:id="109" w:name="_Toc519987129"/>
      <w:r w:rsidRPr="00497828">
        <w:t>4.4.5 Capacity Challenges</w:t>
      </w:r>
      <w:bookmarkEnd w:id="109"/>
    </w:p>
    <w:p w14:paraId="4A7ADD90" w14:textId="77777777" w:rsidR="00100965" w:rsidRPr="00497828" w:rsidRDefault="00100965" w:rsidP="00100965">
      <w:pPr>
        <w:rPr>
          <w:lang w:eastAsia="x-none"/>
        </w:rPr>
      </w:pPr>
    </w:p>
    <w:p w14:paraId="6692CC6E" w14:textId="77777777" w:rsidR="00100965" w:rsidRPr="00497828" w:rsidRDefault="00100965" w:rsidP="00100965">
      <w:pPr>
        <w:jc w:val="both"/>
        <w:rPr>
          <w:lang w:eastAsia="x-none"/>
        </w:rPr>
      </w:pPr>
      <w:r w:rsidRPr="00497828">
        <w:rPr>
          <w:lang w:eastAsia="x-none"/>
        </w:rPr>
        <w:t xml:space="preserve">There are several areas that PEI-II did not sufficiently build the capacities of the MDAs. Table 8 shows that some MDAs were </w:t>
      </w:r>
      <w:r>
        <w:rPr>
          <w:lang w:eastAsia="x-none"/>
        </w:rPr>
        <w:t>un</w:t>
      </w:r>
      <w:r w:rsidRPr="00497828">
        <w:rPr>
          <w:lang w:eastAsia="x-none"/>
        </w:rPr>
        <w:t xml:space="preserve">able to conduct environmental analyses at district and community levels, </w:t>
      </w:r>
      <w:r>
        <w:rPr>
          <w:lang w:eastAsia="x-none"/>
        </w:rPr>
        <w:t xml:space="preserve">because </w:t>
      </w:r>
      <w:r w:rsidRPr="00497828">
        <w:rPr>
          <w:lang w:eastAsia="x-none"/>
        </w:rPr>
        <w:t>the processes and procedures were not rigorous enough to build their capacities on scientific methods and approaches. It is very clear that the economic contribution of key sectors such as Fisheries to GDP is not fully established.</w:t>
      </w:r>
    </w:p>
    <w:p w14:paraId="28B9801D" w14:textId="77777777" w:rsidR="00100965" w:rsidRPr="00497828" w:rsidRDefault="00100965" w:rsidP="00100965">
      <w:pPr>
        <w:jc w:val="both"/>
        <w:rPr>
          <w:lang w:eastAsia="x-none"/>
        </w:rPr>
      </w:pPr>
    </w:p>
    <w:p w14:paraId="6F749E71" w14:textId="77777777" w:rsidR="00100965" w:rsidRDefault="00100965" w:rsidP="00100965">
      <w:pPr>
        <w:jc w:val="both"/>
        <w:rPr>
          <w:lang w:eastAsia="x-none"/>
        </w:rPr>
      </w:pPr>
      <w:r w:rsidRPr="00497828">
        <w:rPr>
          <w:lang w:eastAsia="x-none"/>
        </w:rPr>
        <w:t>Institutional and individual capacity challenges including high staff turnover, insufficient funding for districts and non-availability of technical staff at district level were some of the issues that affected the delivery of critical outputs of PEI-II. The capacity challenges were even clear within consulting firms who failed to deliver their work or could not deliver in time. This further delayed studies</w:t>
      </w:r>
      <w:r>
        <w:rPr>
          <w:lang w:eastAsia="x-none"/>
        </w:rPr>
        <w:t xml:space="preserve"> for example</w:t>
      </w:r>
      <w:r w:rsidRPr="00497828">
        <w:rPr>
          <w:lang w:eastAsia="x-none"/>
        </w:rPr>
        <w:t xml:space="preserve"> in soil</w:t>
      </w:r>
      <w:r>
        <w:rPr>
          <w:lang w:eastAsia="x-none"/>
        </w:rPr>
        <w:t xml:space="preserve"> mapping and assessment</w:t>
      </w:r>
      <w:r w:rsidRPr="00497828">
        <w:rPr>
          <w:lang w:eastAsia="x-none"/>
        </w:rPr>
        <w:t xml:space="preserve"> studies. </w:t>
      </w:r>
    </w:p>
    <w:p w14:paraId="67EF40F2" w14:textId="77777777" w:rsidR="00100965" w:rsidRPr="00497828" w:rsidRDefault="00100965" w:rsidP="00100965">
      <w:pPr>
        <w:jc w:val="both"/>
        <w:rPr>
          <w:lang w:eastAsia="x-none"/>
        </w:rPr>
      </w:pPr>
      <w:r w:rsidRPr="00497828">
        <w:rPr>
          <w:lang w:eastAsia="x-none"/>
        </w:rPr>
        <w:t xml:space="preserve">This shows that capacities gaps and challenges are not only within government institutions, but even in other relevant institutions in the country including </w:t>
      </w:r>
      <w:r>
        <w:rPr>
          <w:lang w:eastAsia="x-none"/>
        </w:rPr>
        <w:t>Higher Education Institutions</w:t>
      </w:r>
      <w:r w:rsidRPr="00497828">
        <w:rPr>
          <w:lang w:eastAsia="x-none"/>
        </w:rPr>
        <w:t xml:space="preserve">. </w:t>
      </w:r>
      <w:r w:rsidRPr="00497828">
        <w:t>According to PEI-</w:t>
      </w:r>
      <w:r>
        <w:t xml:space="preserve">Regional Office in </w:t>
      </w:r>
      <w:r w:rsidRPr="00497828">
        <w:t>Nairobi, the other challenges were delayed cash disbursement from Nairobi or New York to UNDP Malawi.</w:t>
      </w:r>
    </w:p>
    <w:p w14:paraId="609B7355" w14:textId="77777777" w:rsidR="00100965" w:rsidRPr="00497828" w:rsidRDefault="00100965" w:rsidP="00100965">
      <w:pPr>
        <w:rPr>
          <w:lang w:eastAsia="x-none"/>
        </w:rPr>
      </w:pPr>
    </w:p>
    <w:p w14:paraId="46A4618A" w14:textId="77777777" w:rsidR="00100965" w:rsidRPr="00497828" w:rsidRDefault="00100965" w:rsidP="00100965">
      <w:pPr>
        <w:jc w:val="both"/>
        <w:rPr>
          <w:lang w:val="x-none" w:eastAsia="x-none"/>
        </w:rPr>
      </w:pPr>
      <w:r w:rsidRPr="00497828">
        <w:rPr>
          <w:lang w:val="x-none" w:eastAsia="x-none"/>
        </w:rPr>
        <w:t>There are some challenges that still need to be considered in future programming in general but specifically for interventions that aim to bring issues of poverty and environment in budget and national development plans. For example, the government is still lacking capacity in the application of policy tools and certain economic tools like the Cost-Benefit Analysis. There are several institutional coordination gaps especially in allowing the implementation of poverty-environment objectives in national plans or sector plans. This co</w:t>
      </w:r>
      <w:r>
        <w:rPr>
          <w:lang w:val="x-none" w:eastAsia="x-none"/>
        </w:rPr>
        <w:t xml:space="preserve">ordination is even a challenge </w:t>
      </w:r>
      <w:r w:rsidRPr="00497828">
        <w:rPr>
          <w:lang w:val="x-none" w:eastAsia="x-none"/>
        </w:rPr>
        <w:t>due to lack of effective coordination of different institutions from national to district levels and facilitating the implementation of activities at district level.</w:t>
      </w:r>
    </w:p>
    <w:p w14:paraId="2B3EC6EC" w14:textId="77777777" w:rsidR="00100965" w:rsidRPr="00497828" w:rsidRDefault="00100965" w:rsidP="00100965">
      <w:pPr>
        <w:rPr>
          <w:lang w:val="x-none" w:eastAsia="x-none"/>
        </w:rPr>
      </w:pPr>
    </w:p>
    <w:p w14:paraId="226212C5" w14:textId="77777777" w:rsidR="00100965" w:rsidRPr="00497828" w:rsidRDefault="00100965" w:rsidP="00100965">
      <w:pPr>
        <w:jc w:val="both"/>
        <w:rPr>
          <w:lang w:val="x-none" w:eastAsia="x-none"/>
        </w:rPr>
      </w:pPr>
    </w:p>
    <w:p w14:paraId="2776CA89" w14:textId="77777777" w:rsidR="00100965" w:rsidRPr="00497828" w:rsidRDefault="00100965" w:rsidP="00100965">
      <w:pPr>
        <w:jc w:val="both"/>
        <w:rPr>
          <w:lang w:val="x-none" w:eastAsia="x-none"/>
        </w:rPr>
      </w:pPr>
      <w:r w:rsidRPr="00497828">
        <w:rPr>
          <w:lang w:val="x-none" w:eastAsia="x-none"/>
        </w:rPr>
        <w:t xml:space="preserve">A further implementation gap is related  to budget allocations. For example, when there are national development plan objectives, to implement these, there is need for strategy at sector level and national level plans have to be reflected in different district level plans and there should be funds allocations. This will require effective coordination between national development plans and budget allocations including donor funds. </w:t>
      </w:r>
    </w:p>
    <w:p w14:paraId="1344C1BD" w14:textId="77777777" w:rsidR="00100965" w:rsidRPr="00497828" w:rsidRDefault="00100965" w:rsidP="00100965">
      <w:pPr>
        <w:rPr>
          <w:lang w:val="x-none" w:eastAsia="x-none"/>
        </w:rPr>
      </w:pPr>
    </w:p>
    <w:p w14:paraId="4FC92C94" w14:textId="77777777" w:rsidR="00100965" w:rsidRPr="00497828" w:rsidRDefault="00100965" w:rsidP="00100965">
      <w:pPr>
        <w:rPr>
          <w:lang w:val="x-none" w:eastAsia="x-none"/>
        </w:rPr>
      </w:pPr>
    </w:p>
    <w:tbl>
      <w:tblPr>
        <w:tblStyle w:val="TableGrid"/>
        <w:tblW w:w="0" w:type="auto"/>
        <w:tblLook w:val="04A0" w:firstRow="1" w:lastRow="0" w:firstColumn="1" w:lastColumn="0" w:noHBand="0" w:noVBand="1"/>
      </w:tblPr>
      <w:tblGrid>
        <w:gridCol w:w="1519"/>
        <w:gridCol w:w="7555"/>
      </w:tblGrid>
      <w:tr w:rsidR="00100965" w:rsidRPr="00497828" w14:paraId="45C48882" w14:textId="77777777" w:rsidTr="00100965">
        <w:tc>
          <w:tcPr>
            <w:tcW w:w="1525" w:type="dxa"/>
          </w:tcPr>
          <w:p w14:paraId="73BFF717" w14:textId="77777777" w:rsidR="00100965" w:rsidRPr="00497828" w:rsidRDefault="00100965" w:rsidP="00100965">
            <w:pPr>
              <w:rPr>
                <w:i/>
                <w:color w:val="FF0000"/>
                <w:highlight w:val="cyan"/>
                <w:lang w:eastAsia="x-none"/>
              </w:rPr>
            </w:pPr>
            <w:r w:rsidRPr="00497828">
              <w:rPr>
                <w:noProof/>
                <w:sz w:val="28"/>
                <w:szCs w:val="28"/>
                <w:lang w:eastAsia="en-GB"/>
              </w:rPr>
              <w:drawing>
                <wp:anchor distT="0" distB="0" distL="114300" distR="114300" simplePos="0" relativeHeight="251664384" behindDoc="0" locked="0" layoutInCell="1" allowOverlap="1" wp14:anchorId="705F5C85" wp14:editId="156D4757">
                  <wp:simplePos x="0" y="0"/>
                  <wp:positionH relativeFrom="column">
                    <wp:posOffset>-29210</wp:posOffset>
                  </wp:positionH>
                  <wp:positionV relativeFrom="paragraph">
                    <wp:posOffset>153670</wp:posOffset>
                  </wp:positionV>
                  <wp:extent cx="777240" cy="594360"/>
                  <wp:effectExtent l="0" t="0" r="10160" b="0"/>
                  <wp:wrapSquare wrapText="bothSides"/>
                  <wp:docPr id="2" name="Picture 2" descr="C:\Users\hppc\AppData\Local\Microsoft\Windows\INetCache\IE\J2U1JAIO\Finger-pointing-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AppData\Local\Microsoft\Windows\INetCache\IE\J2U1JAIO\Finger-pointing-icon[1].png"/>
                          <pic:cNvPicPr>
                            <a:picLocks noChangeAspect="1" noChangeArrowheads="1"/>
                          </pic:cNvPicPr>
                        </pic:nvPicPr>
                        <pic:blipFill>
                          <a:blip r:embed="rId18" cstate="print"/>
                          <a:srcRect/>
                          <a:stretch>
                            <a:fillRect/>
                          </a:stretch>
                        </pic:blipFill>
                        <pic:spPr bwMode="auto">
                          <a:xfrm>
                            <a:off x="0" y="0"/>
                            <a:ext cx="77724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067" w:type="dxa"/>
          </w:tcPr>
          <w:p w14:paraId="26771894" w14:textId="77777777" w:rsidR="00100965" w:rsidRPr="00497828" w:rsidRDefault="00100965" w:rsidP="00100965">
            <w:pPr>
              <w:rPr>
                <w:i/>
              </w:rPr>
            </w:pPr>
            <w:r w:rsidRPr="00497828">
              <w:rPr>
                <w:i/>
              </w:rPr>
              <w:t xml:space="preserve"> </w:t>
            </w:r>
          </w:p>
          <w:p w14:paraId="41F6BCE8" w14:textId="77777777" w:rsidR="00100965" w:rsidRPr="00497828" w:rsidRDefault="00100965" w:rsidP="00100965">
            <w:pPr>
              <w:jc w:val="both"/>
              <w:rPr>
                <w:lang w:val="x-none" w:eastAsia="x-none"/>
              </w:rPr>
            </w:pPr>
            <w:r w:rsidRPr="00497828">
              <w:rPr>
                <w:i/>
              </w:rPr>
              <w:t>There is need to support the districts during the development of DDPs to craft activities that would take on board the implementation of the recommendation from PEI studies and also to translate the policies and strategies into activities on the ground.</w:t>
            </w:r>
            <w:r w:rsidRPr="00497828">
              <w:rPr>
                <w:lang w:val="x-none" w:eastAsia="x-none"/>
              </w:rPr>
              <w:t xml:space="preserve"> </w:t>
            </w:r>
            <w:r w:rsidRPr="00497828">
              <w:rPr>
                <w:i/>
                <w:lang w:val="x-none" w:eastAsia="x-none"/>
              </w:rPr>
              <w:t>There is also need for improved data collection and monitoring on poverty-environment indicators. For example how soil nutrient loss, deforestation can be linked to poverty.</w:t>
            </w:r>
          </w:p>
          <w:p w14:paraId="31B9F3A3" w14:textId="77777777" w:rsidR="00100965" w:rsidRPr="00497828" w:rsidRDefault="00100965" w:rsidP="00100965">
            <w:pPr>
              <w:rPr>
                <w:i/>
                <w:lang w:eastAsia="x-none"/>
              </w:rPr>
            </w:pPr>
          </w:p>
        </w:tc>
      </w:tr>
    </w:tbl>
    <w:p w14:paraId="1FB5CA55" w14:textId="77777777" w:rsidR="00100965" w:rsidRPr="00497828" w:rsidRDefault="00100965" w:rsidP="00100965">
      <w:pPr>
        <w:rPr>
          <w:lang w:val="x-none" w:eastAsia="x-none"/>
        </w:rPr>
      </w:pPr>
    </w:p>
    <w:p w14:paraId="1C1FCFF6" w14:textId="77777777" w:rsidR="00100965" w:rsidRPr="00497828" w:rsidRDefault="00100965" w:rsidP="00100965">
      <w:pPr>
        <w:rPr>
          <w:lang w:val="x-none" w:eastAsia="x-none"/>
        </w:rPr>
      </w:pPr>
    </w:p>
    <w:p w14:paraId="0B79C2DF" w14:textId="77777777" w:rsidR="00100965" w:rsidRPr="00497828" w:rsidRDefault="00100965" w:rsidP="00100965">
      <w:pPr>
        <w:rPr>
          <w:lang w:val="x-none" w:eastAsia="x-none"/>
        </w:rPr>
      </w:pPr>
    </w:p>
    <w:p w14:paraId="5935A8D2" w14:textId="77777777" w:rsidR="00100965" w:rsidRPr="00497828" w:rsidRDefault="00100965" w:rsidP="00100965">
      <w:pPr>
        <w:rPr>
          <w:lang w:val="x-none" w:eastAsia="x-none"/>
        </w:rPr>
      </w:pPr>
    </w:p>
    <w:p w14:paraId="7A9A68E3" w14:textId="77777777" w:rsidR="00100965" w:rsidRPr="00497828" w:rsidRDefault="00100965" w:rsidP="00100965">
      <w:pPr>
        <w:rPr>
          <w:lang w:val="x-none" w:eastAsia="x-none"/>
        </w:rPr>
      </w:pPr>
    </w:p>
    <w:p w14:paraId="10B6BC30" w14:textId="77777777" w:rsidR="00100965" w:rsidRPr="00497828" w:rsidRDefault="00100965" w:rsidP="00100965">
      <w:pPr>
        <w:rPr>
          <w:lang w:eastAsia="x-none"/>
        </w:rPr>
      </w:pPr>
    </w:p>
    <w:p w14:paraId="4D5E2A52" w14:textId="77777777" w:rsidR="00100965" w:rsidRPr="00497828" w:rsidRDefault="00100965" w:rsidP="00100965">
      <w:pPr>
        <w:rPr>
          <w:lang w:eastAsia="x-none"/>
        </w:rPr>
      </w:pPr>
    </w:p>
    <w:p w14:paraId="308A5E10" w14:textId="77777777" w:rsidR="00100965" w:rsidRPr="00497828" w:rsidRDefault="00100965" w:rsidP="00100965">
      <w:pPr>
        <w:rPr>
          <w:lang w:eastAsia="x-none"/>
        </w:rPr>
      </w:pPr>
    </w:p>
    <w:p w14:paraId="47475039" w14:textId="77777777" w:rsidR="00100965" w:rsidRPr="00497828" w:rsidRDefault="00100965" w:rsidP="00100965">
      <w:pPr>
        <w:rPr>
          <w:lang w:eastAsia="x-none"/>
        </w:rPr>
      </w:pPr>
    </w:p>
    <w:p w14:paraId="15DD6E54" w14:textId="77777777" w:rsidR="00100965" w:rsidRPr="00497828" w:rsidRDefault="00100965" w:rsidP="00100965">
      <w:pPr>
        <w:rPr>
          <w:lang w:eastAsia="x-none"/>
        </w:rPr>
      </w:pPr>
    </w:p>
    <w:p w14:paraId="6ADE5B43" w14:textId="77777777" w:rsidR="00100965" w:rsidRPr="00497828" w:rsidRDefault="00100965" w:rsidP="00100965">
      <w:pPr>
        <w:rPr>
          <w:lang w:eastAsia="x-none"/>
        </w:rPr>
      </w:pPr>
    </w:p>
    <w:p w14:paraId="6F6015DE" w14:textId="77777777" w:rsidR="00100965" w:rsidRPr="00497828" w:rsidRDefault="00100965" w:rsidP="00100965">
      <w:pPr>
        <w:ind w:left="720"/>
        <w:rPr>
          <w:lang w:eastAsia="x-none"/>
        </w:rPr>
      </w:pPr>
    </w:p>
    <w:p w14:paraId="5433E1A7" w14:textId="77777777" w:rsidR="00100965" w:rsidRPr="00497828" w:rsidRDefault="00100965" w:rsidP="00100965">
      <w:pPr>
        <w:pStyle w:val="Heading2"/>
      </w:pPr>
      <w:bookmarkStart w:id="110" w:name="_Toc519987130"/>
      <w:r w:rsidRPr="00497828">
        <w:t>4.5 Efficiency</w:t>
      </w:r>
      <w:bookmarkEnd w:id="110"/>
    </w:p>
    <w:p w14:paraId="6564B52F" w14:textId="77777777" w:rsidR="00100965" w:rsidRPr="00497828" w:rsidRDefault="00100965" w:rsidP="00100965">
      <w:pPr>
        <w:pStyle w:val="Heading3"/>
      </w:pPr>
      <w:bookmarkStart w:id="111" w:name="_Toc519987131"/>
      <w:r w:rsidRPr="00497828">
        <w:t>4.5.1 Introduction</w:t>
      </w:r>
      <w:bookmarkEnd w:id="111"/>
    </w:p>
    <w:p w14:paraId="6387AD08" w14:textId="77777777" w:rsidR="00100965" w:rsidRPr="00497828" w:rsidRDefault="00100965" w:rsidP="00100965">
      <w:pPr>
        <w:jc w:val="both"/>
        <w:rPr>
          <w:rFonts w:eastAsia="Calibri"/>
          <w:i/>
        </w:rPr>
      </w:pPr>
      <w:r w:rsidRPr="00497828">
        <w:rPr>
          <w:i/>
          <w:lang w:eastAsia="x-none"/>
        </w:rPr>
        <w:t>The terminal evaluation looked at how project resources</w:t>
      </w:r>
      <w:r w:rsidRPr="00497828">
        <w:rPr>
          <w:rFonts w:eastAsia="Calibri"/>
          <w:i/>
        </w:rPr>
        <w:t xml:space="preserve"> (financial, physical and manpower) were sufficient in terms of both quantity and quality and whether resources were used effectively to produce planned results (whether disbursements and project expenditures were in line with expected budget/ work plans. The evaluation also assessed the project cost-effective compared to similar interventions and how the project dealt with issues of risks including its support to project accountability (by UNDP in fulfilling its accountability obligations to its development partners; and delivery of Government counterpart inputs in terms of personnel, premises and equipment).</w:t>
      </w:r>
    </w:p>
    <w:p w14:paraId="6705E764" w14:textId="77777777" w:rsidR="00100965" w:rsidRPr="00497828" w:rsidRDefault="00100965" w:rsidP="00100965">
      <w:pPr>
        <w:pStyle w:val="Heading3"/>
      </w:pPr>
      <w:bookmarkStart w:id="112" w:name="_Toc519987132"/>
      <w:r w:rsidRPr="00497828">
        <w:t>4.5.2 Sufficient financial and human resources to achieve the outcome</w:t>
      </w:r>
      <w:bookmarkEnd w:id="112"/>
    </w:p>
    <w:p w14:paraId="688ADF36" w14:textId="77777777" w:rsidR="00100965" w:rsidRPr="00497828" w:rsidRDefault="00100965" w:rsidP="00100965">
      <w:pPr>
        <w:rPr>
          <w:lang w:eastAsia="x-none"/>
        </w:rPr>
      </w:pPr>
      <w:r w:rsidRPr="00497828">
        <w:rPr>
          <w:lang w:eastAsia="x-none"/>
        </w:rPr>
        <w:t>The terminal</w:t>
      </w:r>
      <w:r>
        <w:rPr>
          <w:lang w:eastAsia="x-none"/>
        </w:rPr>
        <w:t xml:space="preserve"> evaluation has found that </w:t>
      </w:r>
      <w:r w:rsidRPr="00497828">
        <w:rPr>
          <w:lang w:eastAsia="x-none"/>
        </w:rPr>
        <w:t>according to plans</w:t>
      </w:r>
      <w:r>
        <w:rPr>
          <w:lang w:eastAsia="x-none"/>
        </w:rPr>
        <w:t>,</w:t>
      </w:r>
      <w:r w:rsidRPr="00497828">
        <w:rPr>
          <w:lang w:eastAsia="x-none"/>
        </w:rPr>
        <w:t xml:space="preserve"> the financial basket was enough to support the delivery of the activitie</w:t>
      </w:r>
      <w:r>
        <w:rPr>
          <w:lang w:eastAsia="x-none"/>
        </w:rPr>
        <w:t>s and main milestones. Table 9</w:t>
      </w:r>
      <w:r w:rsidRPr="00497828">
        <w:rPr>
          <w:lang w:eastAsia="x-none"/>
        </w:rPr>
        <w:t xml:space="preserve"> provide a summary of approved budget (US$), expenditure and balances since 2014.</w:t>
      </w:r>
    </w:p>
    <w:p w14:paraId="32A20C6F" w14:textId="77777777" w:rsidR="00100965" w:rsidRPr="00497828" w:rsidRDefault="00100965" w:rsidP="00100965">
      <w:pPr>
        <w:rPr>
          <w:lang w:eastAsia="x-none"/>
        </w:rPr>
      </w:pPr>
    </w:p>
    <w:p w14:paraId="0DC3D4CB" w14:textId="77777777" w:rsidR="00100965" w:rsidRDefault="00100965" w:rsidP="00100965">
      <w:pPr>
        <w:pStyle w:val="Caption"/>
        <w:rPr>
          <w:rFonts w:eastAsia="Calibri"/>
          <w:lang w:eastAsia="x-none"/>
        </w:rPr>
      </w:pPr>
      <w:bookmarkStart w:id="113" w:name="_Toc519962874"/>
      <w:r>
        <w:t xml:space="preserve">Table </w:t>
      </w:r>
      <w:r>
        <w:fldChar w:fldCharType="begin"/>
      </w:r>
      <w:r>
        <w:instrText xml:space="preserve"> SEQ Table \* ARABIC </w:instrText>
      </w:r>
      <w:r>
        <w:fldChar w:fldCharType="separate"/>
      </w:r>
      <w:r>
        <w:rPr>
          <w:noProof/>
        </w:rPr>
        <w:t>9</w:t>
      </w:r>
      <w:r>
        <w:rPr>
          <w:noProof/>
        </w:rPr>
        <w:fldChar w:fldCharType="end"/>
      </w:r>
      <w:r>
        <w:t xml:space="preserve">: </w:t>
      </w:r>
      <w:r w:rsidRPr="00497828">
        <w:t>Overall budget allocation, expenditure and vari</w:t>
      </w:r>
      <w:r>
        <w:t>ance</w:t>
      </w:r>
      <w:r w:rsidRPr="00497828">
        <w:t xml:space="preserve"> for the PEI-II as of December 2017</w:t>
      </w:r>
      <w:bookmarkEnd w:id="113"/>
    </w:p>
    <w:tbl>
      <w:tblPr>
        <w:tblpPr w:leftFromText="180" w:rightFromText="180" w:vertAnchor="text" w:horzAnchor="page" w:tblpX="1210" w:tblpY="203"/>
        <w:tblW w:w="8019" w:type="dxa"/>
        <w:tblLook w:val="04A0" w:firstRow="1" w:lastRow="0" w:firstColumn="1" w:lastColumn="0" w:noHBand="0" w:noVBand="1"/>
      </w:tblPr>
      <w:tblGrid>
        <w:gridCol w:w="1300"/>
        <w:gridCol w:w="1300"/>
        <w:gridCol w:w="1846"/>
        <w:gridCol w:w="1960"/>
        <w:gridCol w:w="1613"/>
      </w:tblGrid>
      <w:tr w:rsidR="00100965" w:rsidRPr="005D7DAE" w14:paraId="3507E74A" w14:textId="77777777" w:rsidTr="00100965">
        <w:trPr>
          <w:trHeight w:val="380"/>
        </w:trPr>
        <w:tc>
          <w:tcPr>
            <w:tcW w:w="1300" w:type="dxa"/>
            <w:tcBorders>
              <w:top w:val="single" w:sz="18" w:space="0" w:color="auto"/>
              <w:bottom w:val="single" w:sz="18" w:space="0" w:color="auto"/>
            </w:tcBorders>
            <w:shd w:val="clear" w:color="auto" w:fill="auto"/>
            <w:noWrap/>
            <w:vAlign w:val="bottom"/>
            <w:hideMark/>
          </w:tcPr>
          <w:p w14:paraId="2CC73AC0" w14:textId="77777777" w:rsidR="00100965" w:rsidRPr="005D7DAE" w:rsidRDefault="00100965" w:rsidP="00100965">
            <w:pPr>
              <w:rPr>
                <w:color w:val="000000"/>
                <w:sz w:val="22"/>
                <w:szCs w:val="22"/>
                <w:lang w:eastAsia="en-GB"/>
              </w:rPr>
            </w:pPr>
            <w:r w:rsidRPr="005D7DAE">
              <w:rPr>
                <w:color w:val="000000"/>
                <w:sz w:val="22"/>
                <w:szCs w:val="22"/>
                <w:lang w:eastAsia="en-GB"/>
              </w:rPr>
              <w:t>Year</w:t>
            </w:r>
          </w:p>
        </w:tc>
        <w:tc>
          <w:tcPr>
            <w:tcW w:w="1300" w:type="dxa"/>
            <w:tcBorders>
              <w:top w:val="single" w:sz="18" w:space="0" w:color="auto"/>
              <w:bottom w:val="single" w:sz="18" w:space="0" w:color="auto"/>
            </w:tcBorders>
            <w:shd w:val="clear" w:color="auto" w:fill="auto"/>
            <w:noWrap/>
            <w:vAlign w:val="bottom"/>
            <w:hideMark/>
          </w:tcPr>
          <w:p w14:paraId="7225AAC5" w14:textId="77777777" w:rsidR="00100965" w:rsidRPr="005D7DAE" w:rsidRDefault="00100965" w:rsidP="00100965">
            <w:pPr>
              <w:rPr>
                <w:color w:val="000000"/>
                <w:sz w:val="22"/>
                <w:szCs w:val="22"/>
                <w:lang w:eastAsia="en-GB"/>
              </w:rPr>
            </w:pPr>
          </w:p>
        </w:tc>
        <w:tc>
          <w:tcPr>
            <w:tcW w:w="1846" w:type="dxa"/>
            <w:tcBorders>
              <w:top w:val="single" w:sz="18" w:space="0" w:color="auto"/>
              <w:bottom w:val="single" w:sz="18" w:space="0" w:color="auto"/>
            </w:tcBorders>
            <w:shd w:val="clear" w:color="auto" w:fill="auto"/>
            <w:noWrap/>
            <w:vAlign w:val="bottom"/>
            <w:hideMark/>
          </w:tcPr>
          <w:p w14:paraId="2A152B4C" w14:textId="77777777" w:rsidR="00100965" w:rsidRPr="005D7DAE" w:rsidRDefault="00100965" w:rsidP="00100965">
            <w:pPr>
              <w:rPr>
                <w:color w:val="000000"/>
                <w:sz w:val="22"/>
                <w:szCs w:val="22"/>
                <w:lang w:eastAsia="en-GB"/>
              </w:rPr>
            </w:pPr>
            <w:r w:rsidRPr="005D7DAE">
              <w:rPr>
                <w:color w:val="000000"/>
                <w:sz w:val="22"/>
                <w:szCs w:val="22"/>
                <w:lang w:eastAsia="en-GB"/>
              </w:rPr>
              <w:t>Budget</w:t>
            </w:r>
          </w:p>
        </w:tc>
        <w:tc>
          <w:tcPr>
            <w:tcW w:w="1960" w:type="dxa"/>
            <w:tcBorders>
              <w:top w:val="single" w:sz="18" w:space="0" w:color="auto"/>
              <w:bottom w:val="single" w:sz="18" w:space="0" w:color="auto"/>
            </w:tcBorders>
            <w:shd w:val="clear" w:color="auto" w:fill="auto"/>
            <w:noWrap/>
            <w:vAlign w:val="bottom"/>
            <w:hideMark/>
          </w:tcPr>
          <w:p w14:paraId="092AD376" w14:textId="77777777" w:rsidR="00100965" w:rsidRPr="005D7DAE" w:rsidRDefault="00100965" w:rsidP="00100965">
            <w:pPr>
              <w:rPr>
                <w:color w:val="000000"/>
                <w:sz w:val="22"/>
                <w:szCs w:val="22"/>
                <w:lang w:eastAsia="en-GB"/>
              </w:rPr>
            </w:pPr>
            <w:r w:rsidRPr="005D7DAE">
              <w:rPr>
                <w:color w:val="000000"/>
                <w:sz w:val="22"/>
                <w:szCs w:val="22"/>
                <w:lang w:eastAsia="en-GB"/>
              </w:rPr>
              <w:t>Expenditure</w:t>
            </w:r>
          </w:p>
        </w:tc>
        <w:tc>
          <w:tcPr>
            <w:tcW w:w="1613" w:type="dxa"/>
            <w:tcBorders>
              <w:top w:val="single" w:sz="18" w:space="0" w:color="auto"/>
              <w:bottom w:val="single" w:sz="18" w:space="0" w:color="auto"/>
            </w:tcBorders>
            <w:shd w:val="clear" w:color="auto" w:fill="auto"/>
            <w:noWrap/>
            <w:vAlign w:val="bottom"/>
            <w:hideMark/>
          </w:tcPr>
          <w:p w14:paraId="4AFF08F8" w14:textId="77777777" w:rsidR="00100965" w:rsidRPr="005D7DAE" w:rsidRDefault="00100965" w:rsidP="00100965">
            <w:pPr>
              <w:rPr>
                <w:color w:val="000000"/>
                <w:sz w:val="22"/>
                <w:szCs w:val="22"/>
                <w:lang w:eastAsia="en-GB"/>
              </w:rPr>
            </w:pPr>
            <w:r w:rsidRPr="005D7DAE">
              <w:rPr>
                <w:color w:val="000000"/>
                <w:sz w:val="22"/>
                <w:szCs w:val="22"/>
                <w:lang w:eastAsia="en-GB"/>
              </w:rPr>
              <w:t>Variance</w:t>
            </w:r>
          </w:p>
        </w:tc>
      </w:tr>
      <w:tr w:rsidR="00100965" w:rsidRPr="005D7DAE" w14:paraId="017298E2" w14:textId="77777777" w:rsidTr="00100965">
        <w:trPr>
          <w:trHeight w:val="380"/>
        </w:trPr>
        <w:tc>
          <w:tcPr>
            <w:tcW w:w="1300" w:type="dxa"/>
            <w:tcBorders>
              <w:top w:val="single" w:sz="18" w:space="0" w:color="auto"/>
            </w:tcBorders>
            <w:shd w:val="clear" w:color="auto" w:fill="auto"/>
            <w:noWrap/>
            <w:vAlign w:val="bottom"/>
            <w:hideMark/>
          </w:tcPr>
          <w:p w14:paraId="0B40C985" w14:textId="77777777" w:rsidR="00100965" w:rsidRPr="005D7DAE" w:rsidRDefault="00100965" w:rsidP="00100965">
            <w:pPr>
              <w:jc w:val="right"/>
              <w:rPr>
                <w:color w:val="000000"/>
                <w:sz w:val="22"/>
                <w:szCs w:val="22"/>
                <w:lang w:eastAsia="en-GB"/>
              </w:rPr>
            </w:pPr>
            <w:r w:rsidRPr="005D7DAE">
              <w:rPr>
                <w:color w:val="000000"/>
                <w:sz w:val="22"/>
                <w:szCs w:val="22"/>
                <w:lang w:eastAsia="en-GB"/>
              </w:rPr>
              <w:t>2014</w:t>
            </w:r>
          </w:p>
        </w:tc>
        <w:tc>
          <w:tcPr>
            <w:tcW w:w="1300" w:type="dxa"/>
            <w:tcBorders>
              <w:top w:val="single" w:sz="18" w:space="0" w:color="auto"/>
            </w:tcBorders>
            <w:shd w:val="clear" w:color="auto" w:fill="auto"/>
            <w:noWrap/>
            <w:vAlign w:val="bottom"/>
            <w:hideMark/>
          </w:tcPr>
          <w:p w14:paraId="4F7F994E" w14:textId="77777777" w:rsidR="00100965" w:rsidRPr="005D7DAE" w:rsidRDefault="00100965" w:rsidP="00100965">
            <w:pPr>
              <w:rPr>
                <w:color w:val="000000"/>
                <w:sz w:val="22"/>
                <w:szCs w:val="22"/>
                <w:lang w:eastAsia="en-GB"/>
              </w:rPr>
            </w:pPr>
            <w:r w:rsidRPr="005D7DAE">
              <w:rPr>
                <w:color w:val="000000"/>
                <w:sz w:val="22"/>
                <w:szCs w:val="22"/>
                <w:lang w:eastAsia="en-GB"/>
              </w:rPr>
              <w:t>Output 1</w:t>
            </w:r>
          </w:p>
        </w:tc>
        <w:tc>
          <w:tcPr>
            <w:tcW w:w="1846" w:type="dxa"/>
            <w:tcBorders>
              <w:top w:val="single" w:sz="18" w:space="0" w:color="auto"/>
            </w:tcBorders>
            <w:shd w:val="clear" w:color="auto" w:fill="auto"/>
            <w:noWrap/>
            <w:vAlign w:val="bottom"/>
            <w:hideMark/>
          </w:tcPr>
          <w:p w14:paraId="6D2922B2" w14:textId="77777777" w:rsidR="00100965" w:rsidRPr="005D7DAE" w:rsidRDefault="00100965" w:rsidP="00100965">
            <w:pPr>
              <w:jc w:val="right"/>
              <w:rPr>
                <w:color w:val="000000"/>
                <w:sz w:val="22"/>
                <w:szCs w:val="22"/>
                <w:lang w:eastAsia="en-GB"/>
              </w:rPr>
            </w:pPr>
            <w:r w:rsidRPr="005D7DAE">
              <w:rPr>
                <w:color w:val="000000"/>
                <w:sz w:val="22"/>
                <w:szCs w:val="22"/>
                <w:lang w:eastAsia="en-GB"/>
              </w:rPr>
              <w:t>113,393.00</w:t>
            </w:r>
          </w:p>
        </w:tc>
        <w:tc>
          <w:tcPr>
            <w:tcW w:w="1960" w:type="dxa"/>
            <w:tcBorders>
              <w:top w:val="single" w:sz="18" w:space="0" w:color="auto"/>
            </w:tcBorders>
            <w:shd w:val="clear" w:color="auto" w:fill="auto"/>
            <w:noWrap/>
            <w:vAlign w:val="bottom"/>
            <w:hideMark/>
          </w:tcPr>
          <w:p w14:paraId="5E24ECF1" w14:textId="77777777" w:rsidR="00100965" w:rsidRPr="005D7DAE" w:rsidRDefault="00100965" w:rsidP="00100965">
            <w:pPr>
              <w:jc w:val="right"/>
              <w:rPr>
                <w:color w:val="000000"/>
                <w:sz w:val="22"/>
                <w:szCs w:val="22"/>
                <w:lang w:eastAsia="en-GB"/>
              </w:rPr>
            </w:pPr>
            <w:r w:rsidRPr="005D7DAE">
              <w:rPr>
                <w:color w:val="000000"/>
                <w:sz w:val="22"/>
                <w:szCs w:val="22"/>
                <w:lang w:eastAsia="en-GB"/>
              </w:rPr>
              <w:t>159,967.00</w:t>
            </w:r>
          </w:p>
        </w:tc>
        <w:tc>
          <w:tcPr>
            <w:tcW w:w="1613" w:type="dxa"/>
            <w:tcBorders>
              <w:top w:val="single" w:sz="18" w:space="0" w:color="auto"/>
            </w:tcBorders>
            <w:shd w:val="clear" w:color="auto" w:fill="auto"/>
            <w:noWrap/>
            <w:vAlign w:val="bottom"/>
            <w:hideMark/>
          </w:tcPr>
          <w:p w14:paraId="49A2B124" w14:textId="77777777" w:rsidR="00100965" w:rsidRPr="005D7DAE" w:rsidRDefault="00100965" w:rsidP="00100965">
            <w:pPr>
              <w:jc w:val="right"/>
              <w:rPr>
                <w:color w:val="000000"/>
                <w:sz w:val="22"/>
                <w:szCs w:val="22"/>
                <w:lang w:eastAsia="en-GB"/>
              </w:rPr>
            </w:pPr>
            <w:r w:rsidRPr="005D7DAE">
              <w:rPr>
                <w:color w:val="000000"/>
                <w:sz w:val="22"/>
                <w:szCs w:val="22"/>
                <w:lang w:eastAsia="en-GB"/>
              </w:rPr>
              <w:t>-46,574.00</w:t>
            </w:r>
          </w:p>
        </w:tc>
      </w:tr>
      <w:tr w:rsidR="00100965" w:rsidRPr="005D7DAE" w14:paraId="3E1203FA" w14:textId="77777777" w:rsidTr="00100965">
        <w:trPr>
          <w:trHeight w:val="380"/>
        </w:trPr>
        <w:tc>
          <w:tcPr>
            <w:tcW w:w="1300" w:type="dxa"/>
            <w:shd w:val="clear" w:color="auto" w:fill="auto"/>
            <w:noWrap/>
            <w:vAlign w:val="bottom"/>
            <w:hideMark/>
          </w:tcPr>
          <w:p w14:paraId="245FD1AC"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0AFB767A" w14:textId="77777777" w:rsidR="00100965" w:rsidRPr="005D7DAE" w:rsidRDefault="00100965" w:rsidP="00100965">
            <w:pPr>
              <w:rPr>
                <w:color w:val="000000"/>
                <w:sz w:val="22"/>
                <w:szCs w:val="22"/>
                <w:lang w:eastAsia="en-GB"/>
              </w:rPr>
            </w:pPr>
            <w:r w:rsidRPr="005D7DAE">
              <w:rPr>
                <w:color w:val="000000"/>
                <w:sz w:val="22"/>
                <w:szCs w:val="22"/>
                <w:lang w:eastAsia="en-GB"/>
              </w:rPr>
              <w:t>Output 2</w:t>
            </w:r>
          </w:p>
        </w:tc>
        <w:tc>
          <w:tcPr>
            <w:tcW w:w="1846" w:type="dxa"/>
            <w:shd w:val="clear" w:color="auto" w:fill="auto"/>
            <w:noWrap/>
            <w:vAlign w:val="bottom"/>
            <w:hideMark/>
          </w:tcPr>
          <w:p w14:paraId="6BFCCDC5" w14:textId="77777777" w:rsidR="00100965" w:rsidRPr="005D7DAE" w:rsidRDefault="00100965" w:rsidP="00100965">
            <w:pPr>
              <w:jc w:val="right"/>
              <w:rPr>
                <w:color w:val="000000"/>
                <w:sz w:val="22"/>
                <w:szCs w:val="22"/>
                <w:lang w:eastAsia="en-GB"/>
              </w:rPr>
            </w:pPr>
            <w:r w:rsidRPr="005D7DAE">
              <w:rPr>
                <w:color w:val="000000"/>
                <w:sz w:val="22"/>
                <w:szCs w:val="22"/>
                <w:lang w:eastAsia="en-GB"/>
              </w:rPr>
              <w:t>47,612.00</w:t>
            </w:r>
          </w:p>
        </w:tc>
        <w:tc>
          <w:tcPr>
            <w:tcW w:w="1960" w:type="dxa"/>
            <w:shd w:val="clear" w:color="auto" w:fill="auto"/>
            <w:noWrap/>
            <w:vAlign w:val="bottom"/>
            <w:hideMark/>
          </w:tcPr>
          <w:p w14:paraId="5C6EDD89" w14:textId="77777777" w:rsidR="00100965" w:rsidRPr="005D7DAE" w:rsidRDefault="00100965" w:rsidP="00100965">
            <w:pPr>
              <w:jc w:val="right"/>
              <w:rPr>
                <w:color w:val="000000"/>
                <w:sz w:val="22"/>
                <w:szCs w:val="22"/>
                <w:lang w:eastAsia="en-GB"/>
              </w:rPr>
            </w:pPr>
            <w:r w:rsidRPr="005D7DAE">
              <w:rPr>
                <w:color w:val="000000"/>
                <w:sz w:val="22"/>
                <w:szCs w:val="22"/>
                <w:lang w:eastAsia="en-GB"/>
              </w:rPr>
              <w:t>89,522.00</w:t>
            </w:r>
          </w:p>
        </w:tc>
        <w:tc>
          <w:tcPr>
            <w:tcW w:w="1613" w:type="dxa"/>
            <w:shd w:val="clear" w:color="auto" w:fill="auto"/>
            <w:noWrap/>
            <w:vAlign w:val="bottom"/>
            <w:hideMark/>
          </w:tcPr>
          <w:p w14:paraId="2435C6A2" w14:textId="77777777" w:rsidR="00100965" w:rsidRPr="005D7DAE" w:rsidRDefault="00100965" w:rsidP="00100965">
            <w:pPr>
              <w:jc w:val="right"/>
              <w:rPr>
                <w:color w:val="000000"/>
                <w:sz w:val="22"/>
                <w:szCs w:val="22"/>
                <w:lang w:eastAsia="en-GB"/>
              </w:rPr>
            </w:pPr>
            <w:r w:rsidRPr="005D7DAE">
              <w:rPr>
                <w:color w:val="000000"/>
                <w:sz w:val="22"/>
                <w:szCs w:val="22"/>
                <w:lang w:eastAsia="en-GB"/>
              </w:rPr>
              <w:t>-41,910.00</w:t>
            </w:r>
          </w:p>
        </w:tc>
      </w:tr>
      <w:tr w:rsidR="00100965" w:rsidRPr="005D7DAE" w14:paraId="54E3F171" w14:textId="77777777" w:rsidTr="00100965">
        <w:trPr>
          <w:trHeight w:val="380"/>
        </w:trPr>
        <w:tc>
          <w:tcPr>
            <w:tcW w:w="1300" w:type="dxa"/>
            <w:shd w:val="clear" w:color="auto" w:fill="auto"/>
            <w:noWrap/>
            <w:vAlign w:val="bottom"/>
            <w:hideMark/>
          </w:tcPr>
          <w:p w14:paraId="542F6077"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38949C7C" w14:textId="77777777" w:rsidR="00100965" w:rsidRPr="005D7DAE" w:rsidRDefault="00100965" w:rsidP="00100965">
            <w:pPr>
              <w:rPr>
                <w:color w:val="000000"/>
                <w:sz w:val="22"/>
                <w:szCs w:val="22"/>
                <w:lang w:eastAsia="en-GB"/>
              </w:rPr>
            </w:pPr>
            <w:r w:rsidRPr="005D7DAE">
              <w:rPr>
                <w:color w:val="000000"/>
                <w:sz w:val="22"/>
                <w:szCs w:val="22"/>
                <w:lang w:eastAsia="en-GB"/>
              </w:rPr>
              <w:t>Output 3</w:t>
            </w:r>
          </w:p>
        </w:tc>
        <w:tc>
          <w:tcPr>
            <w:tcW w:w="1846" w:type="dxa"/>
            <w:shd w:val="clear" w:color="auto" w:fill="auto"/>
            <w:noWrap/>
            <w:vAlign w:val="bottom"/>
            <w:hideMark/>
          </w:tcPr>
          <w:p w14:paraId="38440010" w14:textId="77777777" w:rsidR="00100965" w:rsidRPr="005D7DAE" w:rsidRDefault="00100965" w:rsidP="00100965">
            <w:pPr>
              <w:jc w:val="right"/>
              <w:rPr>
                <w:color w:val="000000"/>
                <w:sz w:val="22"/>
                <w:szCs w:val="22"/>
                <w:lang w:eastAsia="en-GB"/>
              </w:rPr>
            </w:pPr>
            <w:r w:rsidRPr="005D7DAE">
              <w:rPr>
                <w:color w:val="000000"/>
                <w:sz w:val="22"/>
                <w:szCs w:val="22"/>
                <w:lang w:eastAsia="en-GB"/>
              </w:rPr>
              <w:t>13,000.00</w:t>
            </w:r>
          </w:p>
        </w:tc>
        <w:tc>
          <w:tcPr>
            <w:tcW w:w="1960" w:type="dxa"/>
            <w:shd w:val="clear" w:color="auto" w:fill="auto"/>
            <w:noWrap/>
            <w:vAlign w:val="bottom"/>
            <w:hideMark/>
          </w:tcPr>
          <w:p w14:paraId="23C33670" w14:textId="77777777" w:rsidR="00100965" w:rsidRPr="005D7DAE" w:rsidRDefault="00100965" w:rsidP="00100965">
            <w:pPr>
              <w:jc w:val="right"/>
              <w:rPr>
                <w:color w:val="000000"/>
                <w:sz w:val="22"/>
                <w:szCs w:val="22"/>
                <w:lang w:eastAsia="en-GB"/>
              </w:rPr>
            </w:pPr>
            <w:r w:rsidRPr="005D7DAE">
              <w:rPr>
                <w:color w:val="000000"/>
                <w:sz w:val="22"/>
                <w:szCs w:val="22"/>
                <w:lang w:eastAsia="en-GB"/>
              </w:rPr>
              <w:t>0.00</w:t>
            </w:r>
          </w:p>
        </w:tc>
        <w:tc>
          <w:tcPr>
            <w:tcW w:w="1613" w:type="dxa"/>
            <w:shd w:val="clear" w:color="auto" w:fill="auto"/>
            <w:noWrap/>
            <w:vAlign w:val="bottom"/>
            <w:hideMark/>
          </w:tcPr>
          <w:p w14:paraId="130C2B40" w14:textId="77777777" w:rsidR="00100965" w:rsidRPr="005D7DAE" w:rsidRDefault="00100965" w:rsidP="00100965">
            <w:pPr>
              <w:jc w:val="right"/>
              <w:rPr>
                <w:color w:val="000000"/>
                <w:sz w:val="22"/>
                <w:szCs w:val="22"/>
                <w:lang w:eastAsia="en-GB"/>
              </w:rPr>
            </w:pPr>
            <w:r w:rsidRPr="005D7DAE">
              <w:rPr>
                <w:color w:val="000000"/>
                <w:sz w:val="22"/>
                <w:szCs w:val="22"/>
                <w:lang w:eastAsia="en-GB"/>
              </w:rPr>
              <w:t>13,000.00</w:t>
            </w:r>
          </w:p>
        </w:tc>
      </w:tr>
      <w:tr w:rsidR="00100965" w:rsidRPr="005D7DAE" w14:paraId="4EF74B51" w14:textId="77777777" w:rsidTr="00100965">
        <w:trPr>
          <w:trHeight w:val="380"/>
        </w:trPr>
        <w:tc>
          <w:tcPr>
            <w:tcW w:w="1300" w:type="dxa"/>
            <w:shd w:val="clear" w:color="auto" w:fill="auto"/>
            <w:noWrap/>
            <w:vAlign w:val="bottom"/>
            <w:hideMark/>
          </w:tcPr>
          <w:p w14:paraId="47B268EC"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226FFCA7" w14:textId="77777777" w:rsidR="00100965" w:rsidRPr="005D7DAE" w:rsidRDefault="00100965" w:rsidP="00100965">
            <w:pPr>
              <w:rPr>
                <w:color w:val="000000"/>
                <w:sz w:val="22"/>
                <w:szCs w:val="22"/>
                <w:lang w:eastAsia="en-GB"/>
              </w:rPr>
            </w:pPr>
            <w:r w:rsidRPr="005D7DAE">
              <w:rPr>
                <w:color w:val="000000"/>
                <w:sz w:val="22"/>
                <w:szCs w:val="22"/>
                <w:lang w:eastAsia="en-GB"/>
              </w:rPr>
              <w:t>Output 4</w:t>
            </w:r>
          </w:p>
        </w:tc>
        <w:tc>
          <w:tcPr>
            <w:tcW w:w="1846" w:type="dxa"/>
            <w:shd w:val="clear" w:color="auto" w:fill="auto"/>
            <w:noWrap/>
            <w:vAlign w:val="bottom"/>
            <w:hideMark/>
          </w:tcPr>
          <w:p w14:paraId="3D3C611E" w14:textId="77777777" w:rsidR="00100965" w:rsidRPr="005D7DAE" w:rsidRDefault="00100965" w:rsidP="00100965">
            <w:pPr>
              <w:jc w:val="right"/>
              <w:rPr>
                <w:color w:val="000000"/>
                <w:sz w:val="22"/>
                <w:szCs w:val="22"/>
                <w:lang w:eastAsia="en-GB"/>
              </w:rPr>
            </w:pPr>
            <w:r w:rsidRPr="005D7DAE">
              <w:rPr>
                <w:color w:val="000000"/>
                <w:sz w:val="22"/>
                <w:szCs w:val="22"/>
                <w:lang w:eastAsia="en-GB"/>
              </w:rPr>
              <w:t>335,260.00</w:t>
            </w:r>
          </w:p>
        </w:tc>
        <w:tc>
          <w:tcPr>
            <w:tcW w:w="1960" w:type="dxa"/>
            <w:shd w:val="clear" w:color="auto" w:fill="auto"/>
            <w:noWrap/>
            <w:vAlign w:val="bottom"/>
            <w:hideMark/>
          </w:tcPr>
          <w:p w14:paraId="50669C8E" w14:textId="77777777" w:rsidR="00100965" w:rsidRPr="005D7DAE" w:rsidRDefault="00100965" w:rsidP="00100965">
            <w:pPr>
              <w:jc w:val="right"/>
              <w:rPr>
                <w:color w:val="000000"/>
                <w:sz w:val="22"/>
                <w:szCs w:val="22"/>
                <w:lang w:eastAsia="en-GB"/>
              </w:rPr>
            </w:pPr>
            <w:r w:rsidRPr="005D7DAE">
              <w:rPr>
                <w:color w:val="000000"/>
                <w:sz w:val="22"/>
                <w:szCs w:val="22"/>
                <w:lang w:eastAsia="en-GB"/>
              </w:rPr>
              <w:t>240,083.00</w:t>
            </w:r>
          </w:p>
        </w:tc>
        <w:tc>
          <w:tcPr>
            <w:tcW w:w="1613" w:type="dxa"/>
            <w:shd w:val="clear" w:color="auto" w:fill="auto"/>
            <w:noWrap/>
            <w:vAlign w:val="bottom"/>
            <w:hideMark/>
          </w:tcPr>
          <w:p w14:paraId="0B90D991" w14:textId="77777777" w:rsidR="00100965" w:rsidRPr="005D7DAE" w:rsidRDefault="00100965" w:rsidP="00100965">
            <w:pPr>
              <w:jc w:val="right"/>
              <w:rPr>
                <w:color w:val="000000"/>
                <w:sz w:val="22"/>
                <w:szCs w:val="22"/>
                <w:lang w:eastAsia="en-GB"/>
              </w:rPr>
            </w:pPr>
            <w:r w:rsidRPr="005D7DAE">
              <w:rPr>
                <w:color w:val="000000"/>
                <w:sz w:val="22"/>
                <w:szCs w:val="22"/>
                <w:lang w:eastAsia="en-GB"/>
              </w:rPr>
              <w:t>95,177.00</w:t>
            </w:r>
          </w:p>
        </w:tc>
      </w:tr>
      <w:tr w:rsidR="00100965" w:rsidRPr="005D7DAE" w14:paraId="0DB05FFE" w14:textId="77777777" w:rsidTr="00100965">
        <w:trPr>
          <w:trHeight w:val="380"/>
        </w:trPr>
        <w:tc>
          <w:tcPr>
            <w:tcW w:w="1300" w:type="dxa"/>
            <w:shd w:val="clear" w:color="auto" w:fill="auto"/>
            <w:noWrap/>
            <w:vAlign w:val="bottom"/>
            <w:hideMark/>
          </w:tcPr>
          <w:p w14:paraId="001152BF" w14:textId="77777777" w:rsidR="00100965" w:rsidRPr="005D7DAE" w:rsidRDefault="00100965" w:rsidP="00100965">
            <w:pPr>
              <w:jc w:val="right"/>
              <w:rPr>
                <w:color w:val="000000"/>
                <w:sz w:val="22"/>
                <w:szCs w:val="22"/>
                <w:lang w:eastAsia="en-GB"/>
              </w:rPr>
            </w:pPr>
            <w:r w:rsidRPr="005D7DAE">
              <w:rPr>
                <w:color w:val="000000"/>
                <w:sz w:val="22"/>
                <w:szCs w:val="22"/>
                <w:lang w:eastAsia="en-GB"/>
              </w:rPr>
              <w:t>2015</w:t>
            </w:r>
          </w:p>
        </w:tc>
        <w:tc>
          <w:tcPr>
            <w:tcW w:w="1300" w:type="dxa"/>
            <w:shd w:val="clear" w:color="auto" w:fill="auto"/>
            <w:noWrap/>
            <w:vAlign w:val="bottom"/>
            <w:hideMark/>
          </w:tcPr>
          <w:p w14:paraId="33A02794" w14:textId="77777777" w:rsidR="00100965" w:rsidRPr="005D7DAE" w:rsidRDefault="00100965" w:rsidP="00100965">
            <w:pPr>
              <w:rPr>
                <w:color w:val="000000"/>
                <w:sz w:val="22"/>
                <w:szCs w:val="22"/>
                <w:lang w:eastAsia="en-GB"/>
              </w:rPr>
            </w:pPr>
            <w:r w:rsidRPr="005D7DAE">
              <w:rPr>
                <w:color w:val="000000"/>
                <w:sz w:val="22"/>
                <w:szCs w:val="22"/>
                <w:lang w:eastAsia="en-GB"/>
              </w:rPr>
              <w:t>Output 1</w:t>
            </w:r>
          </w:p>
        </w:tc>
        <w:tc>
          <w:tcPr>
            <w:tcW w:w="1846" w:type="dxa"/>
            <w:shd w:val="clear" w:color="auto" w:fill="auto"/>
            <w:noWrap/>
            <w:vAlign w:val="bottom"/>
            <w:hideMark/>
          </w:tcPr>
          <w:p w14:paraId="221B2978" w14:textId="77777777" w:rsidR="00100965" w:rsidRPr="005D7DAE" w:rsidRDefault="00100965" w:rsidP="00100965">
            <w:pPr>
              <w:jc w:val="right"/>
              <w:rPr>
                <w:color w:val="000000"/>
                <w:sz w:val="22"/>
                <w:szCs w:val="22"/>
                <w:lang w:eastAsia="en-GB"/>
              </w:rPr>
            </w:pPr>
            <w:r w:rsidRPr="005D7DAE">
              <w:rPr>
                <w:color w:val="000000"/>
                <w:sz w:val="22"/>
                <w:szCs w:val="22"/>
                <w:lang w:eastAsia="en-GB"/>
              </w:rPr>
              <w:t>189,250.00</w:t>
            </w:r>
          </w:p>
        </w:tc>
        <w:tc>
          <w:tcPr>
            <w:tcW w:w="1960" w:type="dxa"/>
            <w:shd w:val="clear" w:color="auto" w:fill="auto"/>
            <w:noWrap/>
            <w:vAlign w:val="bottom"/>
            <w:hideMark/>
          </w:tcPr>
          <w:p w14:paraId="07129366" w14:textId="77777777" w:rsidR="00100965" w:rsidRPr="005D7DAE" w:rsidRDefault="00100965" w:rsidP="00100965">
            <w:pPr>
              <w:jc w:val="right"/>
              <w:rPr>
                <w:color w:val="000000"/>
                <w:sz w:val="22"/>
                <w:szCs w:val="22"/>
                <w:lang w:eastAsia="en-GB"/>
              </w:rPr>
            </w:pPr>
            <w:r w:rsidRPr="005D7DAE">
              <w:rPr>
                <w:color w:val="000000"/>
                <w:sz w:val="22"/>
                <w:szCs w:val="22"/>
                <w:lang w:eastAsia="en-GB"/>
              </w:rPr>
              <w:t>162,874.00</w:t>
            </w:r>
          </w:p>
        </w:tc>
        <w:tc>
          <w:tcPr>
            <w:tcW w:w="1613" w:type="dxa"/>
            <w:shd w:val="clear" w:color="auto" w:fill="auto"/>
            <w:noWrap/>
            <w:vAlign w:val="bottom"/>
            <w:hideMark/>
          </w:tcPr>
          <w:p w14:paraId="6EAD695F" w14:textId="77777777" w:rsidR="00100965" w:rsidRPr="005D7DAE" w:rsidRDefault="00100965" w:rsidP="00100965">
            <w:pPr>
              <w:jc w:val="right"/>
              <w:rPr>
                <w:color w:val="000000"/>
                <w:sz w:val="22"/>
                <w:szCs w:val="22"/>
                <w:lang w:eastAsia="en-GB"/>
              </w:rPr>
            </w:pPr>
            <w:r w:rsidRPr="005D7DAE">
              <w:rPr>
                <w:color w:val="000000"/>
                <w:sz w:val="22"/>
                <w:szCs w:val="22"/>
                <w:lang w:eastAsia="en-GB"/>
              </w:rPr>
              <w:t>26,376.00</w:t>
            </w:r>
          </w:p>
        </w:tc>
      </w:tr>
      <w:tr w:rsidR="00100965" w:rsidRPr="005D7DAE" w14:paraId="5AA6FF90" w14:textId="77777777" w:rsidTr="00100965">
        <w:trPr>
          <w:trHeight w:val="380"/>
        </w:trPr>
        <w:tc>
          <w:tcPr>
            <w:tcW w:w="1300" w:type="dxa"/>
            <w:shd w:val="clear" w:color="auto" w:fill="auto"/>
            <w:noWrap/>
            <w:vAlign w:val="bottom"/>
            <w:hideMark/>
          </w:tcPr>
          <w:p w14:paraId="425F5E21"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5FAADD12" w14:textId="77777777" w:rsidR="00100965" w:rsidRPr="005D7DAE" w:rsidRDefault="00100965" w:rsidP="00100965">
            <w:pPr>
              <w:rPr>
                <w:color w:val="000000"/>
                <w:sz w:val="22"/>
                <w:szCs w:val="22"/>
                <w:lang w:eastAsia="en-GB"/>
              </w:rPr>
            </w:pPr>
            <w:r w:rsidRPr="005D7DAE">
              <w:rPr>
                <w:color w:val="000000"/>
                <w:sz w:val="22"/>
                <w:szCs w:val="22"/>
                <w:lang w:eastAsia="en-GB"/>
              </w:rPr>
              <w:t>Output 2</w:t>
            </w:r>
          </w:p>
        </w:tc>
        <w:tc>
          <w:tcPr>
            <w:tcW w:w="1846" w:type="dxa"/>
            <w:shd w:val="clear" w:color="auto" w:fill="auto"/>
            <w:noWrap/>
            <w:vAlign w:val="bottom"/>
            <w:hideMark/>
          </w:tcPr>
          <w:p w14:paraId="38EFE783" w14:textId="77777777" w:rsidR="00100965" w:rsidRPr="005D7DAE" w:rsidRDefault="00100965" w:rsidP="00100965">
            <w:pPr>
              <w:jc w:val="right"/>
              <w:rPr>
                <w:color w:val="000000"/>
                <w:sz w:val="22"/>
                <w:szCs w:val="22"/>
                <w:lang w:eastAsia="en-GB"/>
              </w:rPr>
            </w:pPr>
            <w:r w:rsidRPr="005D7DAE">
              <w:rPr>
                <w:color w:val="000000"/>
                <w:sz w:val="22"/>
                <w:szCs w:val="22"/>
                <w:lang w:eastAsia="en-GB"/>
              </w:rPr>
              <w:t>93,887.00</w:t>
            </w:r>
          </w:p>
        </w:tc>
        <w:tc>
          <w:tcPr>
            <w:tcW w:w="1960" w:type="dxa"/>
            <w:shd w:val="clear" w:color="auto" w:fill="auto"/>
            <w:noWrap/>
            <w:vAlign w:val="bottom"/>
            <w:hideMark/>
          </w:tcPr>
          <w:p w14:paraId="66915C9C" w14:textId="77777777" w:rsidR="00100965" w:rsidRPr="005D7DAE" w:rsidRDefault="00100965" w:rsidP="00100965">
            <w:pPr>
              <w:jc w:val="right"/>
              <w:rPr>
                <w:color w:val="000000"/>
                <w:sz w:val="22"/>
                <w:szCs w:val="22"/>
                <w:lang w:eastAsia="en-GB"/>
              </w:rPr>
            </w:pPr>
            <w:r w:rsidRPr="005D7DAE">
              <w:rPr>
                <w:color w:val="000000"/>
                <w:sz w:val="22"/>
                <w:szCs w:val="22"/>
                <w:lang w:eastAsia="en-GB"/>
              </w:rPr>
              <w:t>99,952.00</w:t>
            </w:r>
          </w:p>
        </w:tc>
        <w:tc>
          <w:tcPr>
            <w:tcW w:w="1613" w:type="dxa"/>
            <w:shd w:val="clear" w:color="auto" w:fill="auto"/>
            <w:noWrap/>
            <w:vAlign w:val="bottom"/>
            <w:hideMark/>
          </w:tcPr>
          <w:p w14:paraId="719ACC92" w14:textId="77777777" w:rsidR="00100965" w:rsidRPr="005D7DAE" w:rsidRDefault="00100965" w:rsidP="00100965">
            <w:pPr>
              <w:jc w:val="right"/>
              <w:rPr>
                <w:color w:val="000000"/>
                <w:sz w:val="22"/>
                <w:szCs w:val="22"/>
                <w:lang w:eastAsia="en-GB"/>
              </w:rPr>
            </w:pPr>
            <w:r w:rsidRPr="005D7DAE">
              <w:rPr>
                <w:color w:val="000000"/>
                <w:sz w:val="22"/>
                <w:szCs w:val="22"/>
                <w:lang w:eastAsia="en-GB"/>
              </w:rPr>
              <w:t>-6,065.00</w:t>
            </w:r>
          </w:p>
        </w:tc>
      </w:tr>
      <w:tr w:rsidR="00100965" w:rsidRPr="005D7DAE" w14:paraId="2569EDE7" w14:textId="77777777" w:rsidTr="00100965">
        <w:trPr>
          <w:trHeight w:val="380"/>
        </w:trPr>
        <w:tc>
          <w:tcPr>
            <w:tcW w:w="1300" w:type="dxa"/>
            <w:shd w:val="clear" w:color="auto" w:fill="auto"/>
            <w:noWrap/>
            <w:vAlign w:val="bottom"/>
            <w:hideMark/>
          </w:tcPr>
          <w:p w14:paraId="53A72156"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4DB6BAE8" w14:textId="77777777" w:rsidR="00100965" w:rsidRPr="005D7DAE" w:rsidRDefault="00100965" w:rsidP="00100965">
            <w:pPr>
              <w:rPr>
                <w:color w:val="000000"/>
                <w:sz w:val="22"/>
                <w:szCs w:val="22"/>
                <w:lang w:eastAsia="en-GB"/>
              </w:rPr>
            </w:pPr>
            <w:r w:rsidRPr="005D7DAE">
              <w:rPr>
                <w:color w:val="000000"/>
                <w:sz w:val="22"/>
                <w:szCs w:val="22"/>
                <w:lang w:eastAsia="en-GB"/>
              </w:rPr>
              <w:t>Output 3</w:t>
            </w:r>
          </w:p>
        </w:tc>
        <w:tc>
          <w:tcPr>
            <w:tcW w:w="1846" w:type="dxa"/>
            <w:shd w:val="clear" w:color="auto" w:fill="auto"/>
            <w:noWrap/>
            <w:vAlign w:val="bottom"/>
            <w:hideMark/>
          </w:tcPr>
          <w:p w14:paraId="762D27E0" w14:textId="77777777" w:rsidR="00100965" w:rsidRPr="005D7DAE" w:rsidRDefault="00100965" w:rsidP="00100965">
            <w:pPr>
              <w:jc w:val="right"/>
              <w:rPr>
                <w:color w:val="000000"/>
                <w:sz w:val="22"/>
                <w:szCs w:val="22"/>
                <w:lang w:eastAsia="en-GB"/>
              </w:rPr>
            </w:pPr>
            <w:r w:rsidRPr="005D7DAE">
              <w:rPr>
                <w:color w:val="000000"/>
                <w:sz w:val="22"/>
                <w:szCs w:val="22"/>
                <w:lang w:eastAsia="en-GB"/>
              </w:rPr>
              <w:t>41,133.00</w:t>
            </w:r>
          </w:p>
        </w:tc>
        <w:tc>
          <w:tcPr>
            <w:tcW w:w="1960" w:type="dxa"/>
            <w:shd w:val="clear" w:color="auto" w:fill="auto"/>
            <w:noWrap/>
            <w:vAlign w:val="bottom"/>
            <w:hideMark/>
          </w:tcPr>
          <w:p w14:paraId="3D5FB529" w14:textId="77777777" w:rsidR="00100965" w:rsidRPr="005D7DAE" w:rsidRDefault="00100965" w:rsidP="00100965">
            <w:pPr>
              <w:jc w:val="right"/>
              <w:rPr>
                <w:color w:val="000000"/>
                <w:sz w:val="22"/>
                <w:szCs w:val="22"/>
                <w:lang w:eastAsia="en-GB"/>
              </w:rPr>
            </w:pPr>
            <w:r w:rsidRPr="005D7DAE">
              <w:rPr>
                <w:color w:val="000000"/>
                <w:sz w:val="22"/>
                <w:szCs w:val="22"/>
                <w:lang w:eastAsia="en-GB"/>
              </w:rPr>
              <w:t>21,394.00</w:t>
            </w:r>
          </w:p>
        </w:tc>
        <w:tc>
          <w:tcPr>
            <w:tcW w:w="1613" w:type="dxa"/>
            <w:shd w:val="clear" w:color="auto" w:fill="auto"/>
            <w:noWrap/>
            <w:vAlign w:val="bottom"/>
            <w:hideMark/>
          </w:tcPr>
          <w:p w14:paraId="1BB5B83E" w14:textId="77777777" w:rsidR="00100965" w:rsidRPr="005D7DAE" w:rsidRDefault="00100965" w:rsidP="00100965">
            <w:pPr>
              <w:jc w:val="right"/>
              <w:rPr>
                <w:color w:val="000000"/>
                <w:sz w:val="22"/>
                <w:szCs w:val="22"/>
                <w:lang w:eastAsia="en-GB"/>
              </w:rPr>
            </w:pPr>
            <w:r w:rsidRPr="005D7DAE">
              <w:rPr>
                <w:color w:val="000000"/>
                <w:sz w:val="22"/>
                <w:szCs w:val="22"/>
                <w:lang w:eastAsia="en-GB"/>
              </w:rPr>
              <w:t>19,739.00</w:t>
            </w:r>
          </w:p>
        </w:tc>
      </w:tr>
      <w:tr w:rsidR="00100965" w:rsidRPr="005D7DAE" w14:paraId="4C2AC968" w14:textId="77777777" w:rsidTr="00100965">
        <w:trPr>
          <w:trHeight w:val="380"/>
        </w:trPr>
        <w:tc>
          <w:tcPr>
            <w:tcW w:w="1300" w:type="dxa"/>
            <w:shd w:val="clear" w:color="auto" w:fill="auto"/>
            <w:noWrap/>
            <w:vAlign w:val="bottom"/>
            <w:hideMark/>
          </w:tcPr>
          <w:p w14:paraId="6BD8866A"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6CA985FE" w14:textId="77777777" w:rsidR="00100965" w:rsidRPr="005D7DAE" w:rsidRDefault="00100965" w:rsidP="00100965">
            <w:pPr>
              <w:rPr>
                <w:color w:val="000000"/>
                <w:sz w:val="22"/>
                <w:szCs w:val="22"/>
                <w:lang w:eastAsia="en-GB"/>
              </w:rPr>
            </w:pPr>
            <w:r w:rsidRPr="005D7DAE">
              <w:rPr>
                <w:color w:val="000000"/>
                <w:sz w:val="22"/>
                <w:szCs w:val="22"/>
                <w:lang w:eastAsia="en-GB"/>
              </w:rPr>
              <w:t>Output 4</w:t>
            </w:r>
          </w:p>
        </w:tc>
        <w:tc>
          <w:tcPr>
            <w:tcW w:w="1846" w:type="dxa"/>
            <w:shd w:val="clear" w:color="auto" w:fill="auto"/>
            <w:noWrap/>
            <w:vAlign w:val="bottom"/>
            <w:hideMark/>
          </w:tcPr>
          <w:p w14:paraId="3E865A48" w14:textId="77777777" w:rsidR="00100965" w:rsidRPr="005D7DAE" w:rsidRDefault="00100965" w:rsidP="00100965">
            <w:pPr>
              <w:jc w:val="right"/>
              <w:rPr>
                <w:color w:val="000000"/>
                <w:sz w:val="22"/>
                <w:szCs w:val="22"/>
                <w:lang w:eastAsia="en-GB"/>
              </w:rPr>
            </w:pPr>
            <w:r w:rsidRPr="005D7DAE">
              <w:rPr>
                <w:color w:val="000000"/>
                <w:sz w:val="22"/>
                <w:szCs w:val="22"/>
                <w:lang w:eastAsia="en-GB"/>
              </w:rPr>
              <w:t>441,977.00</w:t>
            </w:r>
          </w:p>
        </w:tc>
        <w:tc>
          <w:tcPr>
            <w:tcW w:w="1960" w:type="dxa"/>
            <w:shd w:val="clear" w:color="auto" w:fill="auto"/>
            <w:noWrap/>
            <w:vAlign w:val="bottom"/>
            <w:hideMark/>
          </w:tcPr>
          <w:p w14:paraId="4342637C" w14:textId="77777777" w:rsidR="00100965" w:rsidRPr="005D7DAE" w:rsidRDefault="00100965" w:rsidP="00100965">
            <w:pPr>
              <w:jc w:val="right"/>
              <w:rPr>
                <w:color w:val="000000"/>
                <w:sz w:val="22"/>
                <w:szCs w:val="22"/>
                <w:lang w:eastAsia="en-GB"/>
              </w:rPr>
            </w:pPr>
            <w:r w:rsidRPr="005D7DAE">
              <w:rPr>
                <w:color w:val="000000"/>
                <w:sz w:val="22"/>
                <w:szCs w:val="22"/>
                <w:lang w:eastAsia="en-GB"/>
              </w:rPr>
              <w:t>341,718.00</w:t>
            </w:r>
          </w:p>
        </w:tc>
        <w:tc>
          <w:tcPr>
            <w:tcW w:w="1613" w:type="dxa"/>
            <w:shd w:val="clear" w:color="auto" w:fill="auto"/>
            <w:noWrap/>
            <w:vAlign w:val="bottom"/>
            <w:hideMark/>
          </w:tcPr>
          <w:p w14:paraId="64EF5207" w14:textId="77777777" w:rsidR="00100965" w:rsidRPr="005D7DAE" w:rsidRDefault="00100965" w:rsidP="00100965">
            <w:pPr>
              <w:jc w:val="right"/>
              <w:rPr>
                <w:color w:val="000000"/>
                <w:sz w:val="22"/>
                <w:szCs w:val="22"/>
                <w:lang w:eastAsia="en-GB"/>
              </w:rPr>
            </w:pPr>
            <w:r w:rsidRPr="005D7DAE">
              <w:rPr>
                <w:color w:val="000000"/>
                <w:sz w:val="22"/>
                <w:szCs w:val="22"/>
                <w:lang w:eastAsia="en-GB"/>
              </w:rPr>
              <w:t>100,259.00</w:t>
            </w:r>
          </w:p>
        </w:tc>
      </w:tr>
      <w:tr w:rsidR="00100965" w:rsidRPr="005D7DAE" w14:paraId="1B4D7547" w14:textId="77777777" w:rsidTr="00100965">
        <w:trPr>
          <w:trHeight w:val="380"/>
        </w:trPr>
        <w:tc>
          <w:tcPr>
            <w:tcW w:w="1300" w:type="dxa"/>
            <w:shd w:val="clear" w:color="auto" w:fill="auto"/>
            <w:noWrap/>
            <w:vAlign w:val="bottom"/>
            <w:hideMark/>
          </w:tcPr>
          <w:p w14:paraId="207D8615" w14:textId="77777777" w:rsidR="00100965" w:rsidRPr="005D7DAE" w:rsidRDefault="00100965" w:rsidP="00100965">
            <w:pPr>
              <w:jc w:val="right"/>
              <w:rPr>
                <w:color w:val="000000"/>
                <w:sz w:val="22"/>
                <w:szCs w:val="22"/>
                <w:lang w:eastAsia="en-GB"/>
              </w:rPr>
            </w:pPr>
            <w:r w:rsidRPr="005D7DAE">
              <w:rPr>
                <w:color w:val="000000"/>
                <w:sz w:val="22"/>
                <w:szCs w:val="22"/>
                <w:lang w:eastAsia="en-GB"/>
              </w:rPr>
              <w:t>2016</w:t>
            </w:r>
          </w:p>
        </w:tc>
        <w:tc>
          <w:tcPr>
            <w:tcW w:w="1300" w:type="dxa"/>
            <w:shd w:val="clear" w:color="auto" w:fill="auto"/>
            <w:noWrap/>
            <w:vAlign w:val="bottom"/>
            <w:hideMark/>
          </w:tcPr>
          <w:p w14:paraId="0A8D8B4E" w14:textId="77777777" w:rsidR="00100965" w:rsidRPr="005D7DAE" w:rsidRDefault="00100965" w:rsidP="00100965">
            <w:pPr>
              <w:rPr>
                <w:color w:val="000000"/>
                <w:sz w:val="22"/>
                <w:szCs w:val="22"/>
                <w:lang w:eastAsia="en-GB"/>
              </w:rPr>
            </w:pPr>
            <w:r w:rsidRPr="005D7DAE">
              <w:rPr>
                <w:color w:val="000000"/>
                <w:sz w:val="22"/>
                <w:szCs w:val="22"/>
                <w:lang w:eastAsia="en-GB"/>
              </w:rPr>
              <w:t>Output 1</w:t>
            </w:r>
          </w:p>
        </w:tc>
        <w:tc>
          <w:tcPr>
            <w:tcW w:w="1846" w:type="dxa"/>
            <w:shd w:val="clear" w:color="auto" w:fill="auto"/>
            <w:noWrap/>
            <w:vAlign w:val="bottom"/>
            <w:hideMark/>
          </w:tcPr>
          <w:p w14:paraId="7325E13C" w14:textId="77777777" w:rsidR="00100965" w:rsidRPr="005D7DAE" w:rsidRDefault="00100965" w:rsidP="00100965">
            <w:pPr>
              <w:jc w:val="right"/>
              <w:rPr>
                <w:color w:val="000000"/>
                <w:sz w:val="22"/>
                <w:szCs w:val="22"/>
                <w:lang w:eastAsia="en-GB"/>
              </w:rPr>
            </w:pPr>
            <w:r w:rsidRPr="005D7DAE">
              <w:rPr>
                <w:color w:val="000000"/>
                <w:sz w:val="22"/>
                <w:szCs w:val="22"/>
                <w:lang w:eastAsia="en-GB"/>
              </w:rPr>
              <w:t>226,209.00</w:t>
            </w:r>
          </w:p>
        </w:tc>
        <w:tc>
          <w:tcPr>
            <w:tcW w:w="1960" w:type="dxa"/>
            <w:shd w:val="clear" w:color="auto" w:fill="auto"/>
            <w:noWrap/>
            <w:vAlign w:val="bottom"/>
            <w:hideMark/>
          </w:tcPr>
          <w:p w14:paraId="0F3EB9F4" w14:textId="77777777" w:rsidR="00100965" w:rsidRPr="005D7DAE" w:rsidRDefault="00100965" w:rsidP="00100965">
            <w:pPr>
              <w:jc w:val="right"/>
              <w:rPr>
                <w:color w:val="000000"/>
                <w:sz w:val="22"/>
                <w:szCs w:val="22"/>
                <w:lang w:eastAsia="en-GB"/>
              </w:rPr>
            </w:pPr>
            <w:r w:rsidRPr="005D7DAE">
              <w:rPr>
                <w:color w:val="000000"/>
                <w:sz w:val="22"/>
                <w:szCs w:val="22"/>
                <w:lang w:eastAsia="en-GB"/>
              </w:rPr>
              <w:t>200,719.00</w:t>
            </w:r>
          </w:p>
        </w:tc>
        <w:tc>
          <w:tcPr>
            <w:tcW w:w="1613" w:type="dxa"/>
            <w:shd w:val="clear" w:color="auto" w:fill="auto"/>
            <w:noWrap/>
            <w:vAlign w:val="bottom"/>
            <w:hideMark/>
          </w:tcPr>
          <w:p w14:paraId="7470828E" w14:textId="77777777" w:rsidR="00100965" w:rsidRPr="005D7DAE" w:rsidRDefault="00100965" w:rsidP="00100965">
            <w:pPr>
              <w:jc w:val="right"/>
              <w:rPr>
                <w:color w:val="000000"/>
                <w:sz w:val="22"/>
                <w:szCs w:val="22"/>
                <w:lang w:eastAsia="en-GB"/>
              </w:rPr>
            </w:pPr>
            <w:r w:rsidRPr="005D7DAE">
              <w:rPr>
                <w:color w:val="000000"/>
                <w:sz w:val="22"/>
                <w:szCs w:val="22"/>
                <w:lang w:eastAsia="en-GB"/>
              </w:rPr>
              <w:t>25,490.00</w:t>
            </w:r>
          </w:p>
        </w:tc>
      </w:tr>
      <w:tr w:rsidR="00100965" w:rsidRPr="005D7DAE" w14:paraId="6B417B2D" w14:textId="77777777" w:rsidTr="00100965">
        <w:trPr>
          <w:trHeight w:val="380"/>
        </w:trPr>
        <w:tc>
          <w:tcPr>
            <w:tcW w:w="1300" w:type="dxa"/>
            <w:shd w:val="clear" w:color="auto" w:fill="auto"/>
            <w:noWrap/>
            <w:vAlign w:val="bottom"/>
            <w:hideMark/>
          </w:tcPr>
          <w:p w14:paraId="0598E9A8"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564882BC" w14:textId="77777777" w:rsidR="00100965" w:rsidRPr="005D7DAE" w:rsidRDefault="00100965" w:rsidP="00100965">
            <w:pPr>
              <w:rPr>
                <w:color w:val="000000"/>
                <w:sz w:val="22"/>
                <w:szCs w:val="22"/>
                <w:lang w:eastAsia="en-GB"/>
              </w:rPr>
            </w:pPr>
            <w:r w:rsidRPr="005D7DAE">
              <w:rPr>
                <w:color w:val="000000"/>
                <w:sz w:val="22"/>
                <w:szCs w:val="22"/>
                <w:lang w:eastAsia="en-GB"/>
              </w:rPr>
              <w:t>Output 2</w:t>
            </w:r>
          </w:p>
        </w:tc>
        <w:tc>
          <w:tcPr>
            <w:tcW w:w="1846" w:type="dxa"/>
            <w:shd w:val="clear" w:color="auto" w:fill="auto"/>
            <w:noWrap/>
            <w:vAlign w:val="bottom"/>
            <w:hideMark/>
          </w:tcPr>
          <w:p w14:paraId="36CC42AF" w14:textId="77777777" w:rsidR="00100965" w:rsidRPr="005D7DAE" w:rsidRDefault="00100965" w:rsidP="00100965">
            <w:pPr>
              <w:jc w:val="right"/>
              <w:rPr>
                <w:color w:val="000000"/>
                <w:sz w:val="22"/>
                <w:szCs w:val="22"/>
                <w:lang w:eastAsia="en-GB"/>
              </w:rPr>
            </w:pPr>
            <w:r w:rsidRPr="005D7DAE">
              <w:rPr>
                <w:color w:val="000000"/>
                <w:sz w:val="22"/>
                <w:szCs w:val="22"/>
                <w:lang w:eastAsia="en-GB"/>
              </w:rPr>
              <w:t>19,952.00</w:t>
            </w:r>
          </w:p>
        </w:tc>
        <w:tc>
          <w:tcPr>
            <w:tcW w:w="1960" w:type="dxa"/>
            <w:shd w:val="clear" w:color="auto" w:fill="auto"/>
            <w:noWrap/>
            <w:vAlign w:val="bottom"/>
            <w:hideMark/>
          </w:tcPr>
          <w:p w14:paraId="55270BFD" w14:textId="77777777" w:rsidR="00100965" w:rsidRPr="005D7DAE" w:rsidRDefault="00100965" w:rsidP="00100965">
            <w:pPr>
              <w:jc w:val="right"/>
              <w:rPr>
                <w:color w:val="000000"/>
                <w:sz w:val="22"/>
                <w:szCs w:val="22"/>
                <w:lang w:eastAsia="en-GB"/>
              </w:rPr>
            </w:pPr>
            <w:r w:rsidRPr="005D7DAE">
              <w:rPr>
                <w:color w:val="000000"/>
                <w:sz w:val="22"/>
                <w:szCs w:val="22"/>
                <w:lang w:eastAsia="en-GB"/>
              </w:rPr>
              <w:t>12,679.00</w:t>
            </w:r>
          </w:p>
        </w:tc>
        <w:tc>
          <w:tcPr>
            <w:tcW w:w="1613" w:type="dxa"/>
            <w:shd w:val="clear" w:color="auto" w:fill="auto"/>
            <w:noWrap/>
            <w:vAlign w:val="bottom"/>
            <w:hideMark/>
          </w:tcPr>
          <w:p w14:paraId="5603CFA3" w14:textId="77777777" w:rsidR="00100965" w:rsidRPr="005D7DAE" w:rsidRDefault="00100965" w:rsidP="00100965">
            <w:pPr>
              <w:jc w:val="right"/>
              <w:rPr>
                <w:color w:val="000000"/>
                <w:sz w:val="22"/>
                <w:szCs w:val="22"/>
                <w:lang w:eastAsia="en-GB"/>
              </w:rPr>
            </w:pPr>
            <w:r w:rsidRPr="005D7DAE">
              <w:rPr>
                <w:color w:val="000000"/>
                <w:sz w:val="22"/>
                <w:szCs w:val="22"/>
                <w:lang w:eastAsia="en-GB"/>
              </w:rPr>
              <w:t>7,273.00</w:t>
            </w:r>
          </w:p>
        </w:tc>
      </w:tr>
      <w:tr w:rsidR="00100965" w:rsidRPr="005D7DAE" w14:paraId="26816D73" w14:textId="77777777" w:rsidTr="00100965">
        <w:trPr>
          <w:trHeight w:val="380"/>
        </w:trPr>
        <w:tc>
          <w:tcPr>
            <w:tcW w:w="1300" w:type="dxa"/>
            <w:shd w:val="clear" w:color="auto" w:fill="auto"/>
            <w:noWrap/>
            <w:vAlign w:val="bottom"/>
            <w:hideMark/>
          </w:tcPr>
          <w:p w14:paraId="4A1F5AD1"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2FEBEC4D" w14:textId="77777777" w:rsidR="00100965" w:rsidRPr="005D7DAE" w:rsidRDefault="00100965" w:rsidP="00100965">
            <w:pPr>
              <w:rPr>
                <w:color w:val="000000"/>
                <w:sz w:val="22"/>
                <w:szCs w:val="22"/>
                <w:lang w:eastAsia="en-GB"/>
              </w:rPr>
            </w:pPr>
            <w:r w:rsidRPr="005D7DAE">
              <w:rPr>
                <w:color w:val="000000"/>
                <w:sz w:val="22"/>
                <w:szCs w:val="22"/>
                <w:lang w:eastAsia="en-GB"/>
              </w:rPr>
              <w:t>Output 3</w:t>
            </w:r>
          </w:p>
        </w:tc>
        <w:tc>
          <w:tcPr>
            <w:tcW w:w="1846" w:type="dxa"/>
            <w:shd w:val="clear" w:color="auto" w:fill="auto"/>
            <w:noWrap/>
            <w:vAlign w:val="bottom"/>
            <w:hideMark/>
          </w:tcPr>
          <w:p w14:paraId="08D520CA" w14:textId="77777777" w:rsidR="00100965" w:rsidRPr="005D7DAE" w:rsidRDefault="00100965" w:rsidP="00100965">
            <w:pPr>
              <w:jc w:val="right"/>
              <w:rPr>
                <w:color w:val="000000"/>
                <w:sz w:val="22"/>
                <w:szCs w:val="22"/>
                <w:lang w:eastAsia="en-GB"/>
              </w:rPr>
            </w:pPr>
            <w:r w:rsidRPr="005D7DAE">
              <w:rPr>
                <w:color w:val="000000"/>
                <w:sz w:val="22"/>
                <w:szCs w:val="22"/>
                <w:lang w:eastAsia="en-GB"/>
              </w:rPr>
              <w:t>18,111.00</w:t>
            </w:r>
          </w:p>
        </w:tc>
        <w:tc>
          <w:tcPr>
            <w:tcW w:w="1960" w:type="dxa"/>
            <w:shd w:val="clear" w:color="auto" w:fill="auto"/>
            <w:noWrap/>
            <w:vAlign w:val="bottom"/>
            <w:hideMark/>
          </w:tcPr>
          <w:p w14:paraId="73579E8D" w14:textId="77777777" w:rsidR="00100965" w:rsidRPr="005D7DAE" w:rsidRDefault="00100965" w:rsidP="00100965">
            <w:pPr>
              <w:jc w:val="right"/>
              <w:rPr>
                <w:color w:val="000000"/>
                <w:sz w:val="22"/>
                <w:szCs w:val="22"/>
                <w:lang w:eastAsia="en-GB"/>
              </w:rPr>
            </w:pPr>
            <w:r w:rsidRPr="005D7DAE">
              <w:rPr>
                <w:color w:val="000000"/>
                <w:sz w:val="22"/>
                <w:szCs w:val="22"/>
                <w:lang w:eastAsia="en-GB"/>
              </w:rPr>
              <w:t>12,219.00</w:t>
            </w:r>
          </w:p>
        </w:tc>
        <w:tc>
          <w:tcPr>
            <w:tcW w:w="1613" w:type="dxa"/>
            <w:shd w:val="clear" w:color="auto" w:fill="auto"/>
            <w:noWrap/>
            <w:vAlign w:val="bottom"/>
            <w:hideMark/>
          </w:tcPr>
          <w:p w14:paraId="036A77C5" w14:textId="77777777" w:rsidR="00100965" w:rsidRPr="005D7DAE" w:rsidRDefault="00100965" w:rsidP="00100965">
            <w:pPr>
              <w:jc w:val="right"/>
              <w:rPr>
                <w:color w:val="000000"/>
                <w:sz w:val="22"/>
                <w:szCs w:val="22"/>
                <w:lang w:eastAsia="en-GB"/>
              </w:rPr>
            </w:pPr>
            <w:r w:rsidRPr="005D7DAE">
              <w:rPr>
                <w:color w:val="000000"/>
                <w:sz w:val="22"/>
                <w:szCs w:val="22"/>
                <w:lang w:eastAsia="en-GB"/>
              </w:rPr>
              <w:t>5,892.00</w:t>
            </w:r>
          </w:p>
        </w:tc>
      </w:tr>
      <w:tr w:rsidR="00100965" w:rsidRPr="005D7DAE" w14:paraId="5B553FE0" w14:textId="77777777" w:rsidTr="00100965">
        <w:trPr>
          <w:trHeight w:val="380"/>
        </w:trPr>
        <w:tc>
          <w:tcPr>
            <w:tcW w:w="1300" w:type="dxa"/>
            <w:shd w:val="clear" w:color="auto" w:fill="auto"/>
            <w:noWrap/>
            <w:vAlign w:val="bottom"/>
            <w:hideMark/>
          </w:tcPr>
          <w:p w14:paraId="4E50A70C"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07256223" w14:textId="77777777" w:rsidR="00100965" w:rsidRPr="005D7DAE" w:rsidRDefault="00100965" w:rsidP="00100965">
            <w:pPr>
              <w:rPr>
                <w:color w:val="000000"/>
                <w:sz w:val="22"/>
                <w:szCs w:val="22"/>
                <w:lang w:eastAsia="en-GB"/>
              </w:rPr>
            </w:pPr>
            <w:r w:rsidRPr="005D7DAE">
              <w:rPr>
                <w:color w:val="000000"/>
                <w:sz w:val="22"/>
                <w:szCs w:val="22"/>
                <w:lang w:eastAsia="en-GB"/>
              </w:rPr>
              <w:t>Output 4</w:t>
            </w:r>
          </w:p>
        </w:tc>
        <w:tc>
          <w:tcPr>
            <w:tcW w:w="1846" w:type="dxa"/>
            <w:shd w:val="clear" w:color="auto" w:fill="auto"/>
            <w:noWrap/>
            <w:vAlign w:val="bottom"/>
            <w:hideMark/>
          </w:tcPr>
          <w:p w14:paraId="403285F9" w14:textId="77777777" w:rsidR="00100965" w:rsidRPr="005D7DAE" w:rsidRDefault="00100965" w:rsidP="00100965">
            <w:pPr>
              <w:jc w:val="right"/>
              <w:rPr>
                <w:color w:val="000000"/>
                <w:sz w:val="22"/>
                <w:szCs w:val="22"/>
                <w:lang w:eastAsia="en-GB"/>
              </w:rPr>
            </w:pPr>
            <w:r w:rsidRPr="005D7DAE">
              <w:rPr>
                <w:color w:val="000000"/>
                <w:sz w:val="22"/>
                <w:szCs w:val="22"/>
                <w:lang w:eastAsia="en-GB"/>
              </w:rPr>
              <w:t>398,149.00</w:t>
            </w:r>
          </w:p>
        </w:tc>
        <w:tc>
          <w:tcPr>
            <w:tcW w:w="1960" w:type="dxa"/>
            <w:shd w:val="clear" w:color="auto" w:fill="auto"/>
            <w:noWrap/>
            <w:vAlign w:val="bottom"/>
            <w:hideMark/>
          </w:tcPr>
          <w:p w14:paraId="6D4A7034" w14:textId="77777777" w:rsidR="00100965" w:rsidRPr="005D7DAE" w:rsidRDefault="00100965" w:rsidP="00100965">
            <w:pPr>
              <w:jc w:val="right"/>
              <w:rPr>
                <w:color w:val="000000"/>
                <w:sz w:val="22"/>
                <w:szCs w:val="22"/>
                <w:lang w:eastAsia="en-GB"/>
              </w:rPr>
            </w:pPr>
            <w:r w:rsidRPr="005D7DAE">
              <w:rPr>
                <w:color w:val="000000"/>
                <w:sz w:val="22"/>
                <w:szCs w:val="22"/>
                <w:lang w:eastAsia="en-GB"/>
              </w:rPr>
              <w:t>393,931.00</w:t>
            </w:r>
          </w:p>
        </w:tc>
        <w:tc>
          <w:tcPr>
            <w:tcW w:w="1613" w:type="dxa"/>
            <w:shd w:val="clear" w:color="auto" w:fill="auto"/>
            <w:noWrap/>
            <w:vAlign w:val="bottom"/>
            <w:hideMark/>
          </w:tcPr>
          <w:p w14:paraId="5BBF776C" w14:textId="77777777" w:rsidR="00100965" w:rsidRPr="005D7DAE" w:rsidRDefault="00100965" w:rsidP="00100965">
            <w:pPr>
              <w:jc w:val="right"/>
              <w:rPr>
                <w:color w:val="000000"/>
                <w:sz w:val="22"/>
                <w:szCs w:val="22"/>
                <w:lang w:eastAsia="en-GB"/>
              </w:rPr>
            </w:pPr>
            <w:r w:rsidRPr="005D7DAE">
              <w:rPr>
                <w:color w:val="000000"/>
                <w:sz w:val="22"/>
                <w:szCs w:val="22"/>
                <w:lang w:eastAsia="en-GB"/>
              </w:rPr>
              <w:t>4,218.00</w:t>
            </w:r>
          </w:p>
        </w:tc>
      </w:tr>
      <w:tr w:rsidR="00100965" w:rsidRPr="005D7DAE" w14:paraId="77177CA7" w14:textId="77777777" w:rsidTr="00100965">
        <w:trPr>
          <w:trHeight w:val="380"/>
        </w:trPr>
        <w:tc>
          <w:tcPr>
            <w:tcW w:w="1300" w:type="dxa"/>
            <w:shd w:val="clear" w:color="auto" w:fill="auto"/>
            <w:noWrap/>
            <w:vAlign w:val="bottom"/>
            <w:hideMark/>
          </w:tcPr>
          <w:p w14:paraId="708065D0" w14:textId="77777777" w:rsidR="00100965" w:rsidRPr="005D7DAE" w:rsidRDefault="00100965" w:rsidP="00100965">
            <w:pPr>
              <w:jc w:val="right"/>
              <w:rPr>
                <w:color w:val="000000"/>
                <w:sz w:val="22"/>
                <w:szCs w:val="22"/>
                <w:lang w:eastAsia="en-GB"/>
              </w:rPr>
            </w:pPr>
            <w:r w:rsidRPr="005D7DAE">
              <w:rPr>
                <w:color w:val="000000"/>
                <w:sz w:val="22"/>
                <w:szCs w:val="22"/>
                <w:lang w:eastAsia="en-GB"/>
              </w:rPr>
              <w:t>2017</w:t>
            </w:r>
          </w:p>
        </w:tc>
        <w:tc>
          <w:tcPr>
            <w:tcW w:w="1300" w:type="dxa"/>
            <w:shd w:val="clear" w:color="auto" w:fill="auto"/>
            <w:noWrap/>
            <w:vAlign w:val="bottom"/>
            <w:hideMark/>
          </w:tcPr>
          <w:p w14:paraId="08CEDCEB" w14:textId="77777777" w:rsidR="00100965" w:rsidRPr="005D7DAE" w:rsidRDefault="00100965" w:rsidP="00100965">
            <w:pPr>
              <w:rPr>
                <w:color w:val="000000"/>
                <w:sz w:val="22"/>
                <w:szCs w:val="22"/>
                <w:lang w:eastAsia="en-GB"/>
              </w:rPr>
            </w:pPr>
            <w:r w:rsidRPr="005D7DAE">
              <w:rPr>
                <w:color w:val="000000"/>
                <w:sz w:val="22"/>
                <w:szCs w:val="22"/>
                <w:lang w:eastAsia="en-GB"/>
              </w:rPr>
              <w:t>Output 1</w:t>
            </w:r>
          </w:p>
        </w:tc>
        <w:tc>
          <w:tcPr>
            <w:tcW w:w="1846" w:type="dxa"/>
            <w:shd w:val="clear" w:color="auto" w:fill="auto"/>
            <w:noWrap/>
            <w:vAlign w:val="bottom"/>
            <w:hideMark/>
          </w:tcPr>
          <w:p w14:paraId="02FDDCB2" w14:textId="77777777" w:rsidR="00100965" w:rsidRPr="005D7DAE" w:rsidRDefault="00100965" w:rsidP="00100965">
            <w:pPr>
              <w:jc w:val="right"/>
              <w:rPr>
                <w:color w:val="000000"/>
                <w:sz w:val="22"/>
                <w:szCs w:val="22"/>
                <w:lang w:eastAsia="en-GB"/>
              </w:rPr>
            </w:pPr>
            <w:r w:rsidRPr="005D7DAE">
              <w:rPr>
                <w:color w:val="000000"/>
                <w:sz w:val="22"/>
                <w:szCs w:val="22"/>
                <w:lang w:eastAsia="en-GB"/>
              </w:rPr>
              <w:t>144,974.00</w:t>
            </w:r>
          </w:p>
        </w:tc>
        <w:tc>
          <w:tcPr>
            <w:tcW w:w="1960" w:type="dxa"/>
            <w:shd w:val="clear" w:color="auto" w:fill="auto"/>
            <w:noWrap/>
            <w:vAlign w:val="bottom"/>
            <w:hideMark/>
          </w:tcPr>
          <w:p w14:paraId="60084A6A" w14:textId="77777777" w:rsidR="00100965" w:rsidRPr="005D7DAE" w:rsidRDefault="00100965" w:rsidP="00100965">
            <w:pPr>
              <w:jc w:val="right"/>
              <w:rPr>
                <w:color w:val="000000"/>
                <w:sz w:val="22"/>
                <w:szCs w:val="22"/>
                <w:lang w:eastAsia="en-GB"/>
              </w:rPr>
            </w:pPr>
            <w:r w:rsidRPr="005D7DAE">
              <w:rPr>
                <w:color w:val="000000"/>
                <w:sz w:val="22"/>
                <w:szCs w:val="22"/>
                <w:lang w:eastAsia="en-GB"/>
              </w:rPr>
              <w:t>137,676.00</w:t>
            </w:r>
          </w:p>
        </w:tc>
        <w:tc>
          <w:tcPr>
            <w:tcW w:w="1613" w:type="dxa"/>
            <w:shd w:val="clear" w:color="auto" w:fill="auto"/>
            <w:noWrap/>
            <w:vAlign w:val="bottom"/>
            <w:hideMark/>
          </w:tcPr>
          <w:p w14:paraId="391BB5BA" w14:textId="77777777" w:rsidR="00100965" w:rsidRPr="005D7DAE" w:rsidRDefault="00100965" w:rsidP="00100965">
            <w:pPr>
              <w:jc w:val="right"/>
              <w:rPr>
                <w:color w:val="000000"/>
                <w:sz w:val="22"/>
                <w:szCs w:val="22"/>
                <w:lang w:eastAsia="en-GB"/>
              </w:rPr>
            </w:pPr>
            <w:r w:rsidRPr="005D7DAE">
              <w:rPr>
                <w:color w:val="000000"/>
                <w:sz w:val="22"/>
                <w:szCs w:val="22"/>
                <w:lang w:eastAsia="en-GB"/>
              </w:rPr>
              <w:t>7,298.00</w:t>
            </w:r>
          </w:p>
        </w:tc>
      </w:tr>
      <w:tr w:rsidR="00100965" w:rsidRPr="005D7DAE" w14:paraId="6E1BA510" w14:textId="77777777" w:rsidTr="00100965">
        <w:trPr>
          <w:trHeight w:val="380"/>
        </w:trPr>
        <w:tc>
          <w:tcPr>
            <w:tcW w:w="1300" w:type="dxa"/>
            <w:shd w:val="clear" w:color="auto" w:fill="auto"/>
            <w:noWrap/>
            <w:vAlign w:val="bottom"/>
            <w:hideMark/>
          </w:tcPr>
          <w:p w14:paraId="5B161BEF"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7A3A9708" w14:textId="77777777" w:rsidR="00100965" w:rsidRPr="005D7DAE" w:rsidRDefault="00100965" w:rsidP="00100965">
            <w:pPr>
              <w:rPr>
                <w:color w:val="000000"/>
                <w:sz w:val="22"/>
                <w:szCs w:val="22"/>
                <w:lang w:eastAsia="en-GB"/>
              </w:rPr>
            </w:pPr>
            <w:r w:rsidRPr="005D7DAE">
              <w:rPr>
                <w:color w:val="000000"/>
                <w:sz w:val="22"/>
                <w:szCs w:val="22"/>
                <w:lang w:eastAsia="en-GB"/>
              </w:rPr>
              <w:t>Output 2</w:t>
            </w:r>
          </w:p>
        </w:tc>
        <w:tc>
          <w:tcPr>
            <w:tcW w:w="1846" w:type="dxa"/>
            <w:shd w:val="clear" w:color="auto" w:fill="auto"/>
            <w:noWrap/>
            <w:vAlign w:val="bottom"/>
            <w:hideMark/>
          </w:tcPr>
          <w:p w14:paraId="34C10DBC" w14:textId="77777777" w:rsidR="00100965" w:rsidRPr="005D7DAE" w:rsidRDefault="00100965" w:rsidP="00100965">
            <w:pPr>
              <w:jc w:val="right"/>
              <w:rPr>
                <w:color w:val="000000"/>
                <w:sz w:val="22"/>
                <w:szCs w:val="22"/>
                <w:lang w:eastAsia="en-GB"/>
              </w:rPr>
            </w:pPr>
            <w:r w:rsidRPr="005D7DAE">
              <w:rPr>
                <w:color w:val="000000"/>
                <w:sz w:val="22"/>
                <w:szCs w:val="22"/>
                <w:lang w:eastAsia="en-GB"/>
              </w:rPr>
              <w:t>23,553.00</w:t>
            </w:r>
          </w:p>
        </w:tc>
        <w:tc>
          <w:tcPr>
            <w:tcW w:w="1960" w:type="dxa"/>
            <w:shd w:val="clear" w:color="auto" w:fill="auto"/>
            <w:noWrap/>
            <w:vAlign w:val="bottom"/>
            <w:hideMark/>
          </w:tcPr>
          <w:p w14:paraId="6D38BAA3" w14:textId="77777777" w:rsidR="00100965" w:rsidRPr="005D7DAE" w:rsidRDefault="00100965" w:rsidP="00100965">
            <w:pPr>
              <w:jc w:val="right"/>
              <w:rPr>
                <w:color w:val="000000"/>
                <w:sz w:val="22"/>
                <w:szCs w:val="22"/>
                <w:lang w:eastAsia="en-GB"/>
              </w:rPr>
            </w:pPr>
            <w:r w:rsidRPr="005D7DAE">
              <w:rPr>
                <w:color w:val="000000"/>
                <w:sz w:val="22"/>
                <w:szCs w:val="22"/>
                <w:lang w:eastAsia="en-GB"/>
              </w:rPr>
              <w:t>6,631.00</w:t>
            </w:r>
          </w:p>
        </w:tc>
        <w:tc>
          <w:tcPr>
            <w:tcW w:w="1613" w:type="dxa"/>
            <w:shd w:val="clear" w:color="auto" w:fill="auto"/>
            <w:noWrap/>
            <w:vAlign w:val="bottom"/>
            <w:hideMark/>
          </w:tcPr>
          <w:p w14:paraId="345CFB26" w14:textId="77777777" w:rsidR="00100965" w:rsidRPr="005D7DAE" w:rsidRDefault="00100965" w:rsidP="00100965">
            <w:pPr>
              <w:jc w:val="right"/>
              <w:rPr>
                <w:color w:val="000000"/>
                <w:sz w:val="22"/>
                <w:szCs w:val="22"/>
                <w:lang w:eastAsia="en-GB"/>
              </w:rPr>
            </w:pPr>
            <w:r w:rsidRPr="005D7DAE">
              <w:rPr>
                <w:color w:val="000000"/>
                <w:sz w:val="22"/>
                <w:szCs w:val="22"/>
                <w:lang w:eastAsia="en-GB"/>
              </w:rPr>
              <w:t>16,922.00</w:t>
            </w:r>
          </w:p>
        </w:tc>
      </w:tr>
      <w:tr w:rsidR="00100965" w:rsidRPr="005D7DAE" w14:paraId="7DD0EB9D" w14:textId="77777777" w:rsidTr="00100965">
        <w:trPr>
          <w:trHeight w:val="380"/>
        </w:trPr>
        <w:tc>
          <w:tcPr>
            <w:tcW w:w="1300" w:type="dxa"/>
            <w:shd w:val="clear" w:color="auto" w:fill="auto"/>
            <w:noWrap/>
            <w:vAlign w:val="bottom"/>
            <w:hideMark/>
          </w:tcPr>
          <w:p w14:paraId="359842DC"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2D49C911" w14:textId="77777777" w:rsidR="00100965" w:rsidRPr="005D7DAE" w:rsidRDefault="00100965" w:rsidP="00100965">
            <w:pPr>
              <w:rPr>
                <w:color w:val="000000"/>
                <w:sz w:val="22"/>
                <w:szCs w:val="22"/>
                <w:lang w:eastAsia="en-GB"/>
              </w:rPr>
            </w:pPr>
            <w:r w:rsidRPr="005D7DAE">
              <w:rPr>
                <w:color w:val="000000"/>
                <w:sz w:val="22"/>
                <w:szCs w:val="22"/>
                <w:lang w:eastAsia="en-GB"/>
              </w:rPr>
              <w:t>Output 3</w:t>
            </w:r>
          </w:p>
        </w:tc>
        <w:tc>
          <w:tcPr>
            <w:tcW w:w="1846" w:type="dxa"/>
            <w:shd w:val="clear" w:color="auto" w:fill="auto"/>
            <w:noWrap/>
            <w:vAlign w:val="bottom"/>
            <w:hideMark/>
          </w:tcPr>
          <w:p w14:paraId="02B34E2C" w14:textId="77777777" w:rsidR="00100965" w:rsidRPr="005D7DAE" w:rsidRDefault="00100965" w:rsidP="00100965">
            <w:pPr>
              <w:jc w:val="right"/>
              <w:rPr>
                <w:color w:val="000000"/>
                <w:sz w:val="22"/>
                <w:szCs w:val="22"/>
                <w:lang w:eastAsia="en-GB"/>
              </w:rPr>
            </w:pPr>
            <w:r w:rsidRPr="005D7DAE">
              <w:rPr>
                <w:color w:val="000000"/>
                <w:sz w:val="22"/>
                <w:szCs w:val="22"/>
                <w:lang w:eastAsia="en-GB"/>
              </w:rPr>
              <w:t>22,859.00</w:t>
            </w:r>
          </w:p>
        </w:tc>
        <w:tc>
          <w:tcPr>
            <w:tcW w:w="1960" w:type="dxa"/>
            <w:shd w:val="clear" w:color="auto" w:fill="auto"/>
            <w:noWrap/>
            <w:vAlign w:val="bottom"/>
            <w:hideMark/>
          </w:tcPr>
          <w:p w14:paraId="33CA9BEB" w14:textId="77777777" w:rsidR="00100965" w:rsidRPr="005D7DAE" w:rsidRDefault="00100965" w:rsidP="00100965">
            <w:pPr>
              <w:jc w:val="right"/>
              <w:rPr>
                <w:color w:val="000000"/>
                <w:sz w:val="22"/>
                <w:szCs w:val="22"/>
                <w:lang w:eastAsia="en-GB"/>
              </w:rPr>
            </w:pPr>
            <w:r w:rsidRPr="005D7DAE">
              <w:rPr>
                <w:color w:val="000000"/>
                <w:sz w:val="22"/>
                <w:szCs w:val="22"/>
                <w:lang w:eastAsia="en-GB"/>
              </w:rPr>
              <w:t>9,006.00</w:t>
            </w:r>
          </w:p>
        </w:tc>
        <w:tc>
          <w:tcPr>
            <w:tcW w:w="1613" w:type="dxa"/>
            <w:shd w:val="clear" w:color="auto" w:fill="auto"/>
            <w:noWrap/>
            <w:vAlign w:val="bottom"/>
            <w:hideMark/>
          </w:tcPr>
          <w:p w14:paraId="7ECC471C" w14:textId="77777777" w:rsidR="00100965" w:rsidRPr="005D7DAE" w:rsidRDefault="00100965" w:rsidP="00100965">
            <w:pPr>
              <w:jc w:val="right"/>
              <w:rPr>
                <w:color w:val="000000"/>
                <w:sz w:val="22"/>
                <w:szCs w:val="22"/>
                <w:lang w:eastAsia="en-GB"/>
              </w:rPr>
            </w:pPr>
            <w:r w:rsidRPr="005D7DAE">
              <w:rPr>
                <w:color w:val="000000"/>
                <w:sz w:val="22"/>
                <w:szCs w:val="22"/>
                <w:lang w:eastAsia="en-GB"/>
              </w:rPr>
              <w:t>13,853.00</w:t>
            </w:r>
          </w:p>
        </w:tc>
      </w:tr>
      <w:tr w:rsidR="00100965" w:rsidRPr="005D7DAE" w14:paraId="0B313F33" w14:textId="77777777" w:rsidTr="00100965">
        <w:trPr>
          <w:trHeight w:val="380"/>
        </w:trPr>
        <w:tc>
          <w:tcPr>
            <w:tcW w:w="1300" w:type="dxa"/>
            <w:shd w:val="clear" w:color="auto" w:fill="auto"/>
            <w:noWrap/>
            <w:vAlign w:val="bottom"/>
            <w:hideMark/>
          </w:tcPr>
          <w:p w14:paraId="52EBDC59" w14:textId="77777777" w:rsidR="00100965" w:rsidRPr="005D7DAE" w:rsidRDefault="00100965" w:rsidP="00100965">
            <w:pPr>
              <w:jc w:val="right"/>
              <w:rPr>
                <w:color w:val="000000"/>
                <w:sz w:val="22"/>
                <w:szCs w:val="22"/>
                <w:lang w:eastAsia="en-GB"/>
              </w:rPr>
            </w:pPr>
          </w:p>
        </w:tc>
        <w:tc>
          <w:tcPr>
            <w:tcW w:w="1300" w:type="dxa"/>
            <w:shd w:val="clear" w:color="auto" w:fill="auto"/>
            <w:noWrap/>
            <w:vAlign w:val="bottom"/>
            <w:hideMark/>
          </w:tcPr>
          <w:p w14:paraId="3D7114FA" w14:textId="77777777" w:rsidR="00100965" w:rsidRPr="005D7DAE" w:rsidRDefault="00100965" w:rsidP="00100965">
            <w:pPr>
              <w:rPr>
                <w:color w:val="000000"/>
                <w:sz w:val="22"/>
                <w:szCs w:val="22"/>
                <w:lang w:eastAsia="en-GB"/>
              </w:rPr>
            </w:pPr>
            <w:r w:rsidRPr="005D7DAE">
              <w:rPr>
                <w:color w:val="000000"/>
                <w:sz w:val="22"/>
                <w:szCs w:val="22"/>
                <w:lang w:eastAsia="en-GB"/>
              </w:rPr>
              <w:t>Output 4</w:t>
            </w:r>
          </w:p>
        </w:tc>
        <w:tc>
          <w:tcPr>
            <w:tcW w:w="1846" w:type="dxa"/>
            <w:shd w:val="clear" w:color="auto" w:fill="auto"/>
            <w:noWrap/>
            <w:vAlign w:val="bottom"/>
            <w:hideMark/>
          </w:tcPr>
          <w:p w14:paraId="363EA213" w14:textId="77777777" w:rsidR="00100965" w:rsidRPr="005D7DAE" w:rsidRDefault="00100965" w:rsidP="00100965">
            <w:pPr>
              <w:jc w:val="right"/>
              <w:rPr>
                <w:color w:val="000000"/>
                <w:sz w:val="22"/>
                <w:szCs w:val="22"/>
                <w:lang w:eastAsia="en-GB"/>
              </w:rPr>
            </w:pPr>
            <w:r w:rsidRPr="005D7DAE">
              <w:rPr>
                <w:color w:val="000000"/>
                <w:sz w:val="22"/>
                <w:szCs w:val="22"/>
                <w:lang w:eastAsia="en-GB"/>
              </w:rPr>
              <w:t>456,474.00</w:t>
            </w:r>
          </w:p>
        </w:tc>
        <w:tc>
          <w:tcPr>
            <w:tcW w:w="1960" w:type="dxa"/>
            <w:shd w:val="clear" w:color="auto" w:fill="auto"/>
            <w:noWrap/>
            <w:vAlign w:val="bottom"/>
            <w:hideMark/>
          </w:tcPr>
          <w:p w14:paraId="1BDC71EB" w14:textId="77777777" w:rsidR="00100965" w:rsidRPr="005D7DAE" w:rsidRDefault="00100965" w:rsidP="00100965">
            <w:pPr>
              <w:jc w:val="right"/>
              <w:rPr>
                <w:color w:val="000000"/>
                <w:sz w:val="22"/>
                <w:szCs w:val="22"/>
                <w:lang w:eastAsia="en-GB"/>
              </w:rPr>
            </w:pPr>
            <w:r w:rsidRPr="005D7DAE">
              <w:rPr>
                <w:color w:val="000000"/>
                <w:sz w:val="22"/>
                <w:szCs w:val="22"/>
                <w:lang w:eastAsia="en-GB"/>
              </w:rPr>
              <w:t>449,467.00</w:t>
            </w:r>
          </w:p>
        </w:tc>
        <w:tc>
          <w:tcPr>
            <w:tcW w:w="1613" w:type="dxa"/>
            <w:shd w:val="clear" w:color="auto" w:fill="auto"/>
            <w:noWrap/>
            <w:vAlign w:val="bottom"/>
            <w:hideMark/>
          </w:tcPr>
          <w:p w14:paraId="730B14FE" w14:textId="77777777" w:rsidR="00100965" w:rsidRPr="005D7DAE" w:rsidRDefault="00100965" w:rsidP="00100965">
            <w:pPr>
              <w:jc w:val="right"/>
              <w:rPr>
                <w:color w:val="000000"/>
                <w:sz w:val="22"/>
                <w:szCs w:val="22"/>
                <w:lang w:eastAsia="en-GB"/>
              </w:rPr>
            </w:pPr>
            <w:r w:rsidRPr="005D7DAE">
              <w:rPr>
                <w:color w:val="000000"/>
                <w:sz w:val="22"/>
                <w:szCs w:val="22"/>
                <w:lang w:eastAsia="en-GB"/>
              </w:rPr>
              <w:t>7,007.00</w:t>
            </w:r>
          </w:p>
        </w:tc>
      </w:tr>
      <w:tr w:rsidR="00100965" w:rsidRPr="005D7DAE" w14:paraId="37A31F9C" w14:textId="77777777" w:rsidTr="00100965">
        <w:trPr>
          <w:trHeight w:val="380"/>
        </w:trPr>
        <w:tc>
          <w:tcPr>
            <w:tcW w:w="1300" w:type="dxa"/>
            <w:shd w:val="clear" w:color="auto" w:fill="auto"/>
            <w:noWrap/>
            <w:vAlign w:val="bottom"/>
            <w:hideMark/>
          </w:tcPr>
          <w:p w14:paraId="7B5242CB" w14:textId="77777777" w:rsidR="00100965" w:rsidRPr="005D7DAE" w:rsidRDefault="00100965" w:rsidP="00100965">
            <w:pPr>
              <w:rPr>
                <w:color w:val="000000"/>
                <w:sz w:val="22"/>
                <w:szCs w:val="22"/>
                <w:lang w:eastAsia="en-GB"/>
              </w:rPr>
            </w:pPr>
            <w:r w:rsidRPr="005D7DAE">
              <w:rPr>
                <w:color w:val="000000"/>
                <w:sz w:val="22"/>
                <w:szCs w:val="22"/>
                <w:lang w:eastAsia="en-GB"/>
              </w:rPr>
              <w:t>Total</w:t>
            </w:r>
          </w:p>
        </w:tc>
        <w:tc>
          <w:tcPr>
            <w:tcW w:w="1300" w:type="dxa"/>
            <w:shd w:val="clear" w:color="auto" w:fill="auto"/>
            <w:noWrap/>
            <w:vAlign w:val="bottom"/>
            <w:hideMark/>
          </w:tcPr>
          <w:p w14:paraId="1DD95996" w14:textId="77777777" w:rsidR="00100965" w:rsidRPr="005D7DAE" w:rsidRDefault="00100965" w:rsidP="00100965">
            <w:pPr>
              <w:rPr>
                <w:color w:val="000000"/>
                <w:sz w:val="22"/>
                <w:szCs w:val="22"/>
                <w:lang w:eastAsia="en-GB"/>
              </w:rPr>
            </w:pPr>
          </w:p>
        </w:tc>
        <w:tc>
          <w:tcPr>
            <w:tcW w:w="1846" w:type="dxa"/>
            <w:shd w:val="clear" w:color="auto" w:fill="auto"/>
            <w:noWrap/>
            <w:vAlign w:val="bottom"/>
            <w:hideMark/>
          </w:tcPr>
          <w:p w14:paraId="364EA270" w14:textId="77777777" w:rsidR="00100965" w:rsidRPr="005D7DAE" w:rsidRDefault="00100965" w:rsidP="00100965">
            <w:pPr>
              <w:jc w:val="right"/>
              <w:rPr>
                <w:color w:val="000000"/>
                <w:sz w:val="22"/>
                <w:szCs w:val="22"/>
                <w:lang w:eastAsia="en-GB"/>
              </w:rPr>
            </w:pPr>
            <w:r w:rsidRPr="005D7DAE">
              <w:rPr>
                <w:color w:val="000000"/>
                <w:sz w:val="22"/>
                <w:szCs w:val="22"/>
                <w:lang w:eastAsia="en-GB"/>
              </w:rPr>
              <w:t>2,585,793.00</w:t>
            </w:r>
          </w:p>
        </w:tc>
        <w:tc>
          <w:tcPr>
            <w:tcW w:w="1960" w:type="dxa"/>
            <w:shd w:val="clear" w:color="auto" w:fill="auto"/>
            <w:noWrap/>
            <w:vAlign w:val="bottom"/>
            <w:hideMark/>
          </w:tcPr>
          <w:p w14:paraId="01BA7F74" w14:textId="77777777" w:rsidR="00100965" w:rsidRPr="005D7DAE" w:rsidRDefault="00100965" w:rsidP="00100965">
            <w:pPr>
              <w:jc w:val="right"/>
              <w:rPr>
                <w:color w:val="000000"/>
                <w:sz w:val="22"/>
                <w:szCs w:val="22"/>
                <w:lang w:eastAsia="en-GB"/>
              </w:rPr>
            </w:pPr>
            <w:r w:rsidRPr="005D7DAE">
              <w:rPr>
                <w:color w:val="000000"/>
                <w:sz w:val="22"/>
                <w:szCs w:val="22"/>
                <w:lang w:eastAsia="en-GB"/>
              </w:rPr>
              <w:t>2,337,838.00</w:t>
            </w:r>
          </w:p>
        </w:tc>
        <w:tc>
          <w:tcPr>
            <w:tcW w:w="1613" w:type="dxa"/>
            <w:shd w:val="clear" w:color="auto" w:fill="auto"/>
            <w:noWrap/>
            <w:vAlign w:val="bottom"/>
            <w:hideMark/>
          </w:tcPr>
          <w:p w14:paraId="6AB833AB" w14:textId="77777777" w:rsidR="00100965" w:rsidRPr="005D7DAE" w:rsidRDefault="00100965" w:rsidP="00100965">
            <w:pPr>
              <w:jc w:val="right"/>
              <w:rPr>
                <w:color w:val="000000"/>
                <w:sz w:val="22"/>
                <w:szCs w:val="22"/>
                <w:lang w:eastAsia="en-GB"/>
              </w:rPr>
            </w:pPr>
            <w:r w:rsidRPr="005D7DAE">
              <w:rPr>
                <w:color w:val="000000"/>
                <w:sz w:val="22"/>
                <w:szCs w:val="22"/>
                <w:lang w:eastAsia="en-GB"/>
              </w:rPr>
              <w:t>247,955.00</w:t>
            </w:r>
          </w:p>
        </w:tc>
      </w:tr>
      <w:tr w:rsidR="00100965" w:rsidRPr="005D7DAE" w14:paraId="0A1D3BB9" w14:textId="77777777" w:rsidTr="00100965">
        <w:trPr>
          <w:trHeight w:val="380"/>
        </w:trPr>
        <w:tc>
          <w:tcPr>
            <w:tcW w:w="1300" w:type="dxa"/>
            <w:tcBorders>
              <w:bottom w:val="single" w:sz="18" w:space="0" w:color="auto"/>
            </w:tcBorders>
            <w:shd w:val="clear" w:color="auto" w:fill="auto"/>
            <w:noWrap/>
            <w:vAlign w:val="bottom"/>
          </w:tcPr>
          <w:p w14:paraId="08007127" w14:textId="77777777" w:rsidR="00100965" w:rsidRPr="005D7DAE" w:rsidRDefault="00100965" w:rsidP="00100965">
            <w:pPr>
              <w:rPr>
                <w:color w:val="000000"/>
                <w:sz w:val="22"/>
                <w:szCs w:val="22"/>
                <w:lang w:eastAsia="en-GB"/>
              </w:rPr>
            </w:pPr>
          </w:p>
        </w:tc>
        <w:tc>
          <w:tcPr>
            <w:tcW w:w="1300" w:type="dxa"/>
            <w:tcBorders>
              <w:bottom w:val="single" w:sz="18" w:space="0" w:color="auto"/>
            </w:tcBorders>
            <w:shd w:val="clear" w:color="auto" w:fill="auto"/>
            <w:noWrap/>
            <w:vAlign w:val="bottom"/>
          </w:tcPr>
          <w:p w14:paraId="1401919A" w14:textId="77777777" w:rsidR="00100965" w:rsidRPr="005D7DAE" w:rsidRDefault="00100965" w:rsidP="00100965">
            <w:pPr>
              <w:rPr>
                <w:color w:val="000000"/>
                <w:sz w:val="22"/>
                <w:szCs w:val="22"/>
                <w:lang w:eastAsia="en-GB"/>
              </w:rPr>
            </w:pPr>
          </w:p>
        </w:tc>
        <w:tc>
          <w:tcPr>
            <w:tcW w:w="1846" w:type="dxa"/>
            <w:tcBorders>
              <w:bottom w:val="single" w:sz="18" w:space="0" w:color="auto"/>
            </w:tcBorders>
            <w:shd w:val="clear" w:color="auto" w:fill="auto"/>
            <w:noWrap/>
            <w:vAlign w:val="bottom"/>
          </w:tcPr>
          <w:p w14:paraId="1B3B8FC6" w14:textId="77777777" w:rsidR="00100965" w:rsidRPr="005D7DAE" w:rsidRDefault="00100965" w:rsidP="00100965">
            <w:pPr>
              <w:jc w:val="right"/>
              <w:rPr>
                <w:color w:val="000000"/>
                <w:sz w:val="22"/>
                <w:szCs w:val="22"/>
                <w:lang w:eastAsia="en-GB"/>
              </w:rPr>
            </w:pPr>
          </w:p>
        </w:tc>
        <w:tc>
          <w:tcPr>
            <w:tcW w:w="1960" w:type="dxa"/>
            <w:tcBorders>
              <w:bottom w:val="single" w:sz="18" w:space="0" w:color="auto"/>
            </w:tcBorders>
            <w:shd w:val="clear" w:color="auto" w:fill="auto"/>
            <w:noWrap/>
            <w:vAlign w:val="bottom"/>
          </w:tcPr>
          <w:p w14:paraId="570755B4" w14:textId="77777777" w:rsidR="00100965" w:rsidRPr="005D7DAE" w:rsidRDefault="00100965" w:rsidP="00100965">
            <w:pPr>
              <w:jc w:val="right"/>
              <w:rPr>
                <w:color w:val="000000"/>
                <w:sz w:val="22"/>
                <w:szCs w:val="22"/>
                <w:lang w:eastAsia="en-GB"/>
              </w:rPr>
            </w:pPr>
          </w:p>
        </w:tc>
        <w:tc>
          <w:tcPr>
            <w:tcW w:w="1613" w:type="dxa"/>
            <w:tcBorders>
              <w:bottom w:val="single" w:sz="18" w:space="0" w:color="auto"/>
            </w:tcBorders>
            <w:shd w:val="clear" w:color="auto" w:fill="auto"/>
            <w:noWrap/>
            <w:vAlign w:val="bottom"/>
          </w:tcPr>
          <w:p w14:paraId="4F6FABC3" w14:textId="77777777" w:rsidR="00100965" w:rsidRPr="005D7DAE" w:rsidRDefault="00100965" w:rsidP="00100965">
            <w:pPr>
              <w:jc w:val="right"/>
              <w:rPr>
                <w:color w:val="000000"/>
                <w:sz w:val="22"/>
                <w:szCs w:val="22"/>
                <w:lang w:eastAsia="en-GB"/>
              </w:rPr>
            </w:pPr>
          </w:p>
        </w:tc>
      </w:tr>
    </w:tbl>
    <w:p w14:paraId="1E88E08E" w14:textId="77777777" w:rsidR="00100965" w:rsidRDefault="00100965" w:rsidP="00100965">
      <w:pPr>
        <w:rPr>
          <w:rFonts w:eastAsia="Calibri"/>
          <w:lang w:eastAsia="x-none"/>
        </w:rPr>
      </w:pPr>
    </w:p>
    <w:p w14:paraId="041B71D8" w14:textId="77777777" w:rsidR="00100965" w:rsidRDefault="00100965" w:rsidP="00100965">
      <w:pPr>
        <w:rPr>
          <w:rFonts w:eastAsia="Calibri"/>
          <w:lang w:eastAsia="x-none"/>
        </w:rPr>
      </w:pPr>
    </w:p>
    <w:p w14:paraId="2BEB1F2C" w14:textId="77777777" w:rsidR="00100965" w:rsidRDefault="00100965" w:rsidP="00100965">
      <w:pPr>
        <w:rPr>
          <w:rFonts w:eastAsia="Calibri"/>
          <w:lang w:eastAsia="x-none"/>
        </w:rPr>
      </w:pPr>
    </w:p>
    <w:p w14:paraId="76179B32" w14:textId="77777777" w:rsidR="00100965" w:rsidRDefault="00100965" w:rsidP="00100965">
      <w:pPr>
        <w:rPr>
          <w:rFonts w:eastAsia="Calibri"/>
          <w:lang w:eastAsia="x-none"/>
        </w:rPr>
      </w:pPr>
    </w:p>
    <w:p w14:paraId="02A9C08F" w14:textId="77777777" w:rsidR="00100965" w:rsidRDefault="00100965" w:rsidP="00100965">
      <w:pPr>
        <w:rPr>
          <w:rFonts w:eastAsia="Calibri"/>
          <w:lang w:eastAsia="x-none"/>
        </w:rPr>
      </w:pPr>
    </w:p>
    <w:p w14:paraId="454CD6EF" w14:textId="77777777" w:rsidR="00100965" w:rsidRDefault="00100965" w:rsidP="00100965">
      <w:pPr>
        <w:rPr>
          <w:rFonts w:eastAsia="Calibri"/>
          <w:lang w:eastAsia="x-none"/>
        </w:rPr>
      </w:pPr>
    </w:p>
    <w:p w14:paraId="2FDE7661" w14:textId="77777777" w:rsidR="00100965" w:rsidRDefault="00100965" w:rsidP="00100965">
      <w:pPr>
        <w:rPr>
          <w:rFonts w:eastAsia="Calibri"/>
          <w:lang w:eastAsia="x-none"/>
        </w:rPr>
      </w:pPr>
    </w:p>
    <w:p w14:paraId="047032C5" w14:textId="77777777" w:rsidR="00100965" w:rsidRDefault="00100965" w:rsidP="00100965">
      <w:pPr>
        <w:rPr>
          <w:rFonts w:eastAsia="Calibri"/>
          <w:lang w:eastAsia="x-none"/>
        </w:rPr>
      </w:pPr>
    </w:p>
    <w:p w14:paraId="5F5866A3" w14:textId="77777777" w:rsidR="00100965" w:rsidRPr="00497828" w:rsidRDefault="00100965" w:rsidP="00100965">
      <w:pPr>
        <w:rPr>
          <w:rFonts w:eastAsia="Calibri"/>
          <w:lang w:eastAsia="x-none"/>
        </w:rPr>
      </w:pPr>
    </w:p>
    <w:p w14:paraId="5D666875" w14:textId="77777777" w:rsidR="00100965" w:rsidRDefault="00100965" w:rsidP="00100965">
      <w:pPr>
        <w:rPr>
          <w:rFonts w:eastAsia="Calibri"/>
          <w:lang w:eastAsia="x-none"/>
        </w:rPr>
      </w:pPr>
    </w:p>
    <w:p w14:paraId="3CC24A43" w14:textId="77777777" w:rsidR="00100965" w:rsidRDefault="00100965" w:rsidP="00100965">
      <w:pPr>
        <w:rPr>
          <w:rFonts w:eastAsia="Calibri"/>
          <w:lang w:eastAsia="x-none"/>
        </w:rPr>
      </w:pPr>
    </w:p>
    <w:p w14:paraId="04A7CC8D" w14:textId="77777777" w:rsidR="00100965" w:rsidRDefault="00100965" w:rsidP="00100965">
      <w:pPr>
        <w:rPr>
          <w:rFonts w:eastAsia="Calibri"/>
          <w:lang w:eastAsia="x-none"/>
        </w:rPr>
      </w:pPr>
    </w:p>
    <w:p w14:paraId="345EF964" w14:textId="77777777" w:rsidR="00100965" w:rsidRDefault="00100965" w:rsidP="00100965">
      <w:pPr>
        <w:rPr>
          <w:rFonts w:eastAsia="Calibri"/>
          <w:lang w:eastAsia="x-none"/>
        </w:rPr>
      </w:pPr>
    </w:p>
    <w:p w14:paraId="3A9245B3" w14:textId="77777777" w:rsidR="00100965" w:rsidRDefault="00100965" w:rsidP="00100965">
      <w:pPr>
        <w:rPr>
          <w:rFonts w:eastAsia="Calibri"/>
          <w:lang w:eastAsia="x-none"/>
        </w:rPr>
      </w:pPr>
    </w:p>
    <w:p w14:paraId="1888ABBD" w14:textId="77777777" w:rsidR="00100965" w:rsidRDefault="00100965" w:rsidP="00100965">
      <w:pPr>
        <w:rPr>
          <w:rFonts w:eastAsia="Calibri"/>
          <w:lang w:eastAsia="x-none"/>
        </w:rPr>
      </w:pPr>
    </w:p>
    <w:p w14:paraId="4E311E9E" w14:textId="77777777" w:rsidR="00100965" w:rsidRDefault="00100965" w:rsidP="00100965">
      <w:pPr>
        <w:jc w:val="both"/>
        <w:rPr>
          <w:rFonts w:eastAsia="Calibri"/>
          <w:lang w:eastAsia="x-none"/>
        </w:rPr>
      </w:pPr>
    </w:p>
    <w:p w14:paraId="4D706CA3" w14:textId="77777777" w:rsidR="00100965" w:rsidRDefault="00100965" w:rsidP="00100965">
      <w:pPr>
        <w:jc w:val="both"/>
        <w:rPr>
          <w:rFonts w:eastAsia="Calibri"/>
          <w:lang w:eastAsia="x-none"/>
        </w:rPr>
      </w:pPr>
    </w:p>
    <w:p w14:paraId="6D048FDD" w14:textId="77777777" w:rsidR="00100965" w:rsidRDefault="00100965" w:rsidP="00100965">
      <w:pPr>
        <w:jc w:val="both"/>
        <w:rPr>
          <w:rFonts w:eastAsia="Calibri"/>
          <w:lang w:eastAsia="x-none"/>
        </w:rPr>
      </w:pPr>
    </w:p>
    <w:p w14:paraId="63100BA4" w14:textId="77777777" w:rsidR="00100965" w:rsidRDefault="00100965" w:rsidP="00100965">
      <w:pPr>
        <w:jc w:val="both"/>
        <w:rPr>
          <w:rFonts w:eastAsia="Calibri"/>
          <w:lang w:eastAsia="x-none"/>
        </w:rPr>
      </w:pPr>
    </w:p>
    <w:p w14:paraId="799B843E" w14:textId="77777777" w:rsidR="00100965" w:rsidRDefault="00100965" w:rsidP="00100965">
      <w:pPr>
        <w:jc w:val="both"/>
        <w:rPr>
          <w:rFonts w:eastAsia="Calibri"/>
          <w:lang w:eastAsia="x-none"/>
        </w:rPr>
      </w:pPr>
    </w:p>
    <w:p w14:paraId="5E2D2D6A" w14:textId="77777777" w:rsidR="00100965" w:rsidRDefault="00100965" w:rsidP="00100965">
      <w:pPr>
        <w:jc w:val="both"/>
        <w:rPr>
          <w:rFonts w:eastAsia="Calibri"/>
          <w:lang w:eastAsia="x-none"/>
        </w:rPr>
      </w:pPr>
    </w:p>
    <w:p w14:paraId="0634351F" w14:textId="77777777" w:rsidR="00100965" w:rsidRDefault="00100965" w:rsidP="00100965">
      <w:pPr>
        <w:jc w:val="both"/>
        <w:rPr>
          <w:rFonts w:eastAsia="Calibri"/>
          <w:lang w:eastAsia="x-none"/>
        </w:rPr>
      </w:pPr>
    </w:p>
    <w:p w14:paraId="1BE6922C" w14:textId="77777777" w:rsidR="00100965" w:rsidRDefault="00100965" w:rsidP="00100965">
      <w:pPr>
        <w:jc w:val="both"/>
        <w:rPr>
          <w:rFonts w:eastAsia="Calibri"/>
          <w:lang w:eastAsia="x-none"/>
        </w:rPr>
      </w:pPr>
    </w:p>
    <w:p w14:paraId="77826664" w14:textId="77777777" w:rsidR="00100965" w:rsidRDefault="00100965" w:rsidP="00100965">
      <w:pPr>
        <w:jc w:val="both"/>
        <w:rPr>
          <w:rFonts w:eastAsia="Calibri"/>
          <w:lang w:eastAsia="x-none"/>
        </w:rPr>
      </w:pPr>
    </w:p>
    <w:p w14:paraId="609F044F" w14:textId="77777777" w:rsidR="00100965" w:rsidRDefault="00100965" w:rsidP="00100965">
      <w:pPr>
        <w:jc w:val="both"/>
        <w:rPr>
          <w:rFonts w:eastAsia="Calibri"/>
          <w:lang w:eastAsia="x-none"/>
        </w:rPr>
      </w:pPr>
    </w:p>
    <w:p w14:paraId="4F753FD0" w14:textId="77777777" w:rsidR="00100965" w:rsidRPr="00497828" w:rsidRDefault="00100965" w:rsidP="00100965">
      <w:pPr>
        <w:jc w:val="both"/>
        <w:rPr>
          <w:rFonts w:eastAsia="Calibri"/>
          <w:lang w:eastAsia="x-none"/>
        </w:rPr>
      </w:pPr>
      <w:r w:rsidRPr="00497828">
        <w:rPr>
          <w:rFonts w:eastAsia="Calibri"/>
          <w:lang w:eastAsia="x-none"/>
        </w:rPr>
        <w:t xml:space="preserve">The table shows that most of the funds for PEI-II (63.1%) were allocated for effective programme management and implementation, followed by output 1 (26.1%), output 2 (7.2%) and output 3 (3.7%). In terms of expenditure, Output 1, 2, 3 and 4 spent 28.3%, 8.93%, 1.8% and 61.0% respectively. </w:t>
      </w:r>
      <w:r>
        <w:rPr>
          <w:rFonts w:eastAsia="Calibri"/>
          <w:lang w:eastAsia="x-none"/>
        </w:rPr>
        <w:t xml:space="preserve">Is clear that Output 4 has a high expenditure due to the nature of the programme that supported several capacity building programmes across the MDAs. </w:t>
      </w:r>
      <w:r w:rsidRPr="00497828">
        <w:rPr>
          <w:rFonts w:eastAsia="Calibri"/>
          <w:lang w:eastAsia="x-none"/>
        </w:rPr>
        <w:t>Consultations revealed that being an upstream programme, most of its costs were mainly on advisory and capacity building to generate building blocks for generation of knowledge products. Costs included payment for salaries, international trainings, workshops, printing and dissemination among others and they raised the implementation costs.</w:t>
      </w:r>
    </w:p>
    <w:p w14:paraId="601DE4BA" w14:textId="77777777" w:rsidR="00100965" w:rsidRPr="00497828" w:rsidRDefault="00100965" w:rsidP="00100965">
      <w:pPr>
        <w:jc w:val="both"/>
        <w:rPr>
          <w:color w:val="FF0000"/>
          <w:lang w:eastAsia="x-none"/>
        </w:rPr>
      </w:pPr>
    </w:p>
    <w:p w14:paraId="75DCAF6C" w14:textId="77777777" w:rsidR="00100965" w:rsidRPr="00497828" w:rsidRDefault="00100965" w:rsidP="00100965">
      <w:pPr>
        <w:rPr>
          <w:rFonts w:eastAsia="Calibri"/>
          <w:lang w:eastAsia="x-none"/>
        </w:rPr>
      </w:pPr>
    </w:p>
    <w:p w14:paraId="2E42CC1B" w14:textId="77777777" w:rsidR="00100965" w:rsidRPr="00497828" w:rsidRDefault="00100965" w:rsidP="00100965">
      <w:pPr>
        <w:jc w:val="both"/>
        <w:rPr>
          <w:rFonts w:eastAsia="Calibri"/>
          <w:lang w:eastAsia="x-none"/>
        </w:rPr>
      </w:pPr>
      <w:r w:rsidRPr="00497828">
        <w:rPr>
          <w:rFonts w:eastAsia="Calibri"/>
          <w:lang w:eastAsia="x-none"/>
        </w:rPr>
        <w:t xml:space="preserve">Findings show that the lowest budget allocation and expenditure is on data collection and knowledge on poverty </w:t>
      </w:r>
      <w:r>
        <w:rPr>
          <w:rFonts w:eastAsia="Calibri"/>
          <w:lang w:eastAsia="x-none"/>
        </w:rPr>
        <w:t xml:space="preserve">and </w:t>
      </w:r>
      <w:r w:rsidRPr="00497828">
        <w:rPr>
          <w:rFonts w:eastAsia="Calibri"/>
          <w:lang w:eastAsia="x-none"/>
        </w:rPr>
        <w:t xml:space="preserve">natural resources nexus and accessible to decision makers. This output is directly linked to the programme management and implementation since data collection is a key tool for producing knowledge products. Whilst this output received little funding, consultations at both national and district levels have revealed that data collection, analysis, management and dissemination is still one of the critical challenges and it is affecting monitoring and production of knowledge products. </w:t>
      </w:r>
    </w:p>
    <w:p w14:paraId="539CE3AD" w14:textId="77777777" w:rsidR="00100965" w:rsidRPr="00497828" w:rsidRDefault="00100965" w:rsidP="00100965">
      <w:pPr>
        <w:rPr>
          <w:color w:val="FF0000"/>
          <w:lang w:eastAsia="x-none"/>
        </w:rPr>
      </w:pPr>
    </w:p>
    <w:tbl>
      <w:tblPr>
        <w:tblStyle w:val="TableGrid"/>
        <w:tblW w:w="0" w:type="auto"/>
        <w:tblLook w:val="04A0" w:firstRow="1" w:lastRow="0" w:firstColumn="1" w:lastColumn="0" w:noHBand="0" w:noVBand="1"/>
      </w:tblPr>
      <w:tblGrid>
        <w:gridCol w:w="1519"/>
        <w:gridCol w:w="7555"/>
      </w:tblGrid>
      <w:tr w:rsidR="00100965" w:rsidRPr="00497828" w14:paraId="1E1CA2BD" w14:textId="77777777" w:rsidTr="00100965">
        <w:tc>
          <w:tcPr>
            <w:tcW w:w="1525" w:type="dxa"/>
          </w:tcPr>
          <w:p w14:paraId="44D742B5" w14:textId="77777777" w:rsidR="00100965" w:rsidRPr="00497828" w:rsidRDefault="00100965" w:rsidP="00100965">
            <w:pPr>
              <w:rPr>
                <w:i/>
                <w:color w:val="FF0000"/>
                <w:highlight w:val="cyan"/>
                <w:lang w:eastAsia="x-none"/>
              </w:rPr>
            </w:pPr>
            <w:r w:rsidRPr="00497828">
              <w:rPr>
                <w:noProof/>
                <w:sz w:val="28"/>
                <w:szCs w:val="28"/>
                <w:lang w:eastAsia="en-GB"/>
              </w:rPr>
              <w:drawing>
                <wp:anchor distT="0" distB="0" distL="114300" distR="114300" simplePos="0" relativeHeight="251662336" behindDoc="0" locked="0" layoutInCell="1" allowOverlap="1" wp14:anchorId="1C56932C" wp14:editId="4058CC29">
                  <wp:simplePos x="0" y="0"/>
                  <wp:positionH relativeFrom="column">
                    <wp:posOffset>-29210</wp:posOffset>
                  </wp:positionH>
                  <wp:positionV relativeFrom="paragraph">
                    <wp:posOffset>153670</wp:posOffset>
                  </wp:positionV>
                  <wp:extent cx="777240" cy="594360"/>
                  <wp:effectExtent l="0" t="0" r="10160" b="0"/>
                  <wp:wrapSquare wrapText="bothSides"/>
                  <wp:docPr id="25" name="Picture 2" descr="C:\Users\hppc\AppData\Local\Microsoft\Windows\INetCache\IE\J2U1JAIO\Finger-pointing-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AppData\Local\Microsoft\Windows\INetCache\IE\J2U1JAIO\Finger-pointing-icon[1].png"/>
                          <pic:cNvPicPr>
                            <a:picLocks noChangeAspect="1" noChangeArrowheads="1"/>
                          </pic:cNvPicPr>
                        </pic:nvPicPr>
                        <pic:blipFill>
                          <a:blip r:embed="rId18" cstate="print"/>
                          <a:srcRect/>
                          <a:stretch>
                            <a:fillRect/>
                          </a:stretch>
                        </pic:blipFill>
                        <pic:spPr bwMode="auto">
                          <a:xfrm>
                            <a:off x="0" y="0"/>
                            <a:ext cx="77724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067" w:type="dxa"/>
          </w:tcPr>
          <w:p w14:paraId="1126F1F3" w14:textId="77777777" w:rsidR="00100965" w:rsidRPr="00497828" w:rsidRDefault="00100965" w:rsidP="00100965">
            <w:pPr>
              <w:rPr>
                <w:rFonts w:eastAsia="Calibri"/>
                <w:i/>
                <w:lang w:eastAsia="x-none"/>
              </w:rPr>
            </w:pPr>
            <w:r w:rsidRPr="00497828">
              <w:rPr>
                <w:rFonts w:eastAsia="Calibri"/>
                <w:i/>
                <w:lang w:eastAsia="x-none"/>
              </w:rPr>
              <w:t>There is need to put in place new strategies that will build the capacity of government officials especially at district level to design data collection</w:t>
            </w:r>
            <w:r>
              <w:rPr>
                <w:rFonts w:eastAsia="Calibri"/>
                <w:i/>
                <w:lang w:eastAsia="x-none"/>
              </w:rPr>
              <w:t xml:space="preserve"> tools,</w:t>
            </w:r>
            <w:r w:rsidRPr="00497828">
              <w:rPr>
                <w:rFonts w:eastAsia="Calibri"/>
                <w:i/>
                <w:lang w:eastAsia="x-none"/>
              </w:rPr>
              <w:t xml:space="preserve"> ability to analyse the data</w:t>
            </w:r>
            <w:r>
              <w:rPr>
                <w:rFonts w:eastAsia="Calibri"/>
                <w:i/>
                <w:lang w:eastAsia="x-none"/>
              </w:rPr>
              <w:t>,</w:t>
            </w:r>
            <w:r w:rsidRPr="00497828">
              <w:rPr>
                <w:rFonts w:eastAsia="Calibri"/>
                <w:i/>
                <w:lang w:eastAsia="x-none"/>
              </w:rPr>
              <w:t xml:space="preserve"> and reporting</w:t>
            </w:r>
            <w:r>
              <w:rPr>
                <w:rFonts w:eastAsia="Calibri"/>
                <w:i/>
                <w:lang w:eastAsia="x-none"/>
              </w:rPr>
              <w:t xml:space="preserve"> skills</w:t>
            </w:r>
            <w:r w:rsidRPr="00497828">
              <w:rPr>
                <w:rFonts w:eastAsia="Calibri"/>
                <w:i/>
                <w:lang w:eastAsia="x-none"/>
              </w:rPr>
              <w:t>.  The proposed government school should have a clear directorate on data management</w:t>
            </w:r>
          </w:p>
        </w:tc>
      </w:tr>
    </w:tbl>
    <w:p w14:paraId="4B9BED9F" w14:textId="77777777" w:rsidR="00100965" w:rsidRPr="00497828" w:rsidRDefault="00100965" w:rsidP="00100965">
      <w:pPr>
        <w:rPr>
          <w:i/>
          <w:color w:val="FF0000"/>
          <w:highlight w:val="cyan"/>
          <w:lang w:eastAsia="x-none"/>
        </w:rPr>
      </w:pPr>
    </w:p>
    <w:p w14:paraId="37F7D91C" w14:textId="77777777" w:rsidR="00100965" w:rsidRPr="00497828" w:rsidRDefault="00100965" w:rsidP="00100965">
      <w:pPr>
        <w:rPr>
          <w:rFonts w:eastAsia="Calibri"/>
          <w:lang w:eastAsia="x-none"/>
        </w:rPr>
      </w:pPr>
    </w:p>
    <w:p w14:paraId="3A50D3AD" w14:textId="307A2B8C" w:rsidR="00100965" w:rsidRPr="00497828" w:rsidRDefault="00100965" w:rsidP="00100965">
      <w:pPr>
        <w:jc w:val="both"/>
        <w:rPr>
          <w:rFonts w:eastAsia="Calibri"/>
          <w:lang w:eastAsia="x-none"/>
        </w:rPr>
      </w:pPr>
      <w:r w:rsidRPr="00497828">
        <w:rPr>
          <w:rFonts w:eastAsia="Calibri"/>
          <w:lang w:eastAsia="x-none"/>
        </w:rPr>
        <w:t xml:space="preserve">The terminal evaluation has also found that most of the implementing partners have </w:t>
      </w:r>
      <w:r>
        <w:rPr>
          <w:rFonts w:eastAsia="Calibri"/>
          <w:lang w:eastAsia="x-none"/>
        </w:rPr>
        <w:t>adequate</w:t>
      </w:r>
      <w:r w:rsidRPr="00497828">
        <w:rPr>
          <w:rFonts w:eastAsia="Calibri"/>
          <w:lang w:eastAsia="x-none"/>
        </w:rPr>
        <w:t xml:space="preserve"> capacity to absorb the funds and produce the required outputs. </w:t>
      </w:r>
      <w:r w:rsidR="00DC45D8">
        <w:rPr>
          <w:rFonts w:eastAsia="Calibri"/>
          <w:lang w:eastAsia="x-none"/>
        </w:rPr>
        <w:t xml:space="preserve">While submission of </w:t>
      </w:r>
      <w:r w:rsidRPr="00497828">
        <w:rPr>
          <w:rFonts w:eastAsia="Calibri"/>
          <w:lang w:eastAsia="x-none"/>
        </w:rPr>
        <w:t xml:space="preserve"> the</w:t>
      </w:r>
      <w:r w:rsidR="00DC45D8">
        <w:rPr>
          <w:rFonts w:eastAsia="Calibri"/>
          <w:lang w:eastAsia="x-none"/>
        </w:rPr>
        <w:t xml:space="preserve"> quarterly plans and budget was</w:t>
      </w:r>
      <w:r w:rsidRPr="00497828">
        <w:rPr>
          <w:rFonts w:eastAsia="Calibri"/>
          <w:lang w:eastAsia="x-none"/>
        </w:rPr>
        <w:t xml:space="preserve"> affected by other implementation challenges, overall assessment has proved that the funds were used to derive the programme outputs.</w:t>
      </w:r>
    </w:p>
    <w:p w14:paraId="49D558C8" w14:textId="77777777" w:rsidR="00100965" w:rsidRPr="00497828" w:rsidRDefault="00100965" w:rsidP="00100965">
      <w:pPr>
        <w:jc w:val="both"/>
        <w:rPr>
          <w:rFonts w:eastAsia="Calibri"/>
          <w:lang w:eastAsia="x-none"/>
        </w:rPr>
      </w:pPr>
    </w:p>
    <w:p w14:paraId="18BBCEB2" w14:textId="77777777" w:rsidR="00100965" w:rsidRDefault="00100965" w:rsidP="00100965">
      <w:pPr>
        <w:jc w:val="both"/>
        <w:rPr>
          <w:rFonts w:eastAsia="Calibri"/>
          <w:lang w:eastAsia="x-none"/>
        </w:rPr>
      </w:pPr>
      <w:r w:rsidRPr="00497828">
        <w:rPr>
          <w:rFonts w:eastAsia="Calibri"/>
          <w:lang w:eastAsia="x-none"/>
        </w:rPr>
        <w:t>Due to proper financial accountability procedures, the funds for PEI-II have been effectively used. The procedures allowed monthly and quarterly reports, spot checks and approvals by Technical and Steering Committees and management meetings as well as the annual audit including audits by international firms.  This has seen the programme completing most of the planned activities despite that some of the activities were not completed during the terminal evaluation period.</w:t>
      </w:r>
    </w:p>
    <w:p w14:paraId="77F53490" w14:textId="77777777" w:rsidR="00100965" w:rsidRDefault="00100965" w:rsidP="00100965">
      <w:pPr>
        <w:jc w:val="both"/>
        <w:rPr>
          <w:rFonts w:eastAsia="Calibri"/>
          <w:lang w:eastAsia="x-none"/>
        </w:rPr>
      </w:pPr>
    </w:p>
    <w:p w14:paraId="14EE7778" w14:textId="77777777" w:rsidR="00100965" w:rsidRDefault="00100965" w:rsidP="00100965">
      <w:pPr>
        <w:jc w:val="both"/>
        <w:rPr>
          <w:rFonts w:eastAsia="Calibri"/>
          <w:lang w:eastAsia="x-none"/>
        </w:rPr>
      </w:pPr>
    </w:p>
    <w:p w14:paraId="1B69F383" w14:textId="77777777" w:rsidR="00100965" w:rsidRPr="00497828" w:rsidRDefault="00100965" w:rsidP="00100965">
      <w:pPr>
        <w:jc w:val="both"/>
        <w:rPr>
          <w:rFonts w:eastAsia="Calibri"/>
          <w:lang w:eastAsia="x-none"/>
        </w:rPr>
      </w:pPr>
    </w:p>
    <w:p w14:paraId="4AAFB5EA" w14:textId="77777777" w:rsidR="00100965" w:rsidRPr="00497828" w:rsidRDefault="00100965" w:rsidP="00100965">
      <w:pPr>
        <w:rPr>
          <w:rFonts w:eastAsia="Calibri"/>
          <w:lang w:eastAsia="x-none"/>
        </w:rPr>
      </w:pPr>
    </w:p>
    <w:p w14:paraId="51E2BD3B" w14:textId="77777777" w:rsidR="00100965" w:rsidRPr="00497828" w:rsidRDefault="00100965" w:rsidP="00100965">
      <w:pPr>
        <w:jc w:val="both"/>
        <w:rPr>
          <w:rFonts w:eastAsia="Calibri"/>
          <w:lang w:eastAsia="x-none"/>
        </w:rPr>
      </w:pPr>
      <w:r w:rsidRPr="00497828">
        <w:rPr>
          <w:rFonts w:eastAsia="Calibri"/>
          <w:lang w:eastAsia="x-none"/>
        </w:rPr>
        <w:t>MDAs were allowed to develop their own work plans and budgets which were approved at Technical and Steering Committee levels before the funds were released. The Coordinating unit was also able to share and present the financial and any other technical issues related to the project during Committee meetings as well as forums organised to share lessons among the stakeholders.</w:t>
      </w:r>
    </w:p>
    <w:p w14:paraId="02825781" w14:textId="77777777" w:rsidR="00100965" w:rsidRPr="00497828" w:rsidRDefault="00100965" w:rsidP="00100965">
      <w:pPr>
        <w:rPr>
          <w:rFonts w:eastAsia="Calibri"/>
          <w:lang w:eastAsia="x-none"/>
        </w:rPr>
      </w:pPr>
    </w:p>
    <w:p w14:paraId="5D63A5E3" w14:textId="77777777" w:rsidR="00100965" w:rsidRPr="00497828" w:rsidRDefault="00100965" w:rsidP="00100965">
      <w:pPr>
        <w:pStyle w:val="Heading3"/>
      </w:pPr>
      <w:bookmarkStart w:id="114" w:name="_Toc519987133"/>
      <w:r w:rsidRPr="00497828">
        <w:t>4.5.3 Cost-effectiveness</w:t>
      </w:r>
      <w:bookmarkEnd w:id="114"/>
    </w:p>
    <w:p w14:paraId="52DFCDE2" w14:textId="77777777" w:rsidR="00100965" w:rsidRPr="00497828" w:rsidRDefault="00100965" w:rsidP="00100965">
      <w:pPr>
        <w:rPr>
          <w:rFonts w:eastAsia="Calibri"/>
          <w:lang w:eastAsia="x-none"/>
        </w:rPr>
      </w:pPr>
    </w:p>
    <w:p w14:paraId="6EEA2E77" w14:textId="77777777" w:rsidR="00100965" w:rsidRPr="00497828" w:rsidRDefault="00100965" w:rsidP="00100965">
      <w:pPr>
        <w:rPr>
          <w:rFonts w:eastAsia="Calibri"/>
          <w:lang w:eastAsia="x-none"/>
        </w:rPr>
      </w:pPr>
      <w:r w:rsidRPr="00497828">
        <w:rPr>
          <w:rFonts w:eastAsia="Calibri"/>
          <w:lang w:eastAsia="x-none"/>
        </w:rPr>
        <w:t xml:space="preserve">In terms of cost effectiveness, the terminal evaluation </w:t>
      </w:r>
      <w:r>
        <w:rPr>
          <w:rFonts w:eastAsia="Calibri"/>
          <w:lang w:eastAsia="x-none"/>
        </w:rPr>
        <w:t>assessed</w:t>
      </w:r>
      <w:r w:rsidRPr="00497828">
        <w:rPr>
          <w:rFonts w:eastAsia="Calibri"/>
          <w:lang w:eastAsia="x-none"/>
        </w:rPr>
        <w:t xml:space="preserve"> how funds were used to attain the target output and the results for output 1 are provided in Table 10. </w:t>
      </w:r>
    </w:p>
    <w:p w14:paraId="2905837E" w14:textId="77777777" w:rsidR="00100965" w:rsidRPr="00497828" w:rsidRDefault="00100965" w:rsidP="00100965">
      <w:pPr>
        <w:rPr>
          <w:rFonts w:eastAsia="Calibri"/>
          <w:lang w:eastAsia="x-none"/>
        </w:rPr>
      </w:pPr>
    </w:p>
    <w:p w14:paraId="539240C7" w14:textId="77777777" w:rsidR="00100965" w:rsidRPr="00497828" w:rsidRDefault="00100965" w:rsidP="00100965">
      <w:pPr>
        <w:pStyle w:val="Caption"/>
        <w:rPr>
          <w:rFonts w:eastAsia="Calibri"/>
          <w:lang w:eastAsia="x-none"/>
        </w:rPr>
      </w:pPr>
      <w:bookmarkStart w:id="115" w:name="_Toc519962875"/>
      <w:r>
        <w:t xml:space="preserve">Table </w:t>
      </w:r>
      <w:r>
        <w:fldChar w:fldCharType="begin"/>
      </w:r>
      <w:r>
        <w:instrText xml:space="preserve"> SEQ Table \* ARABIC </w:instrText>
      </w:r>
      <w:r>
        <w:fldChar w:fldCharType="separate"/>
      </w:r>
      <w:r>
        <w:rPr>
          <w:noProof/>
        </w:rPr>
        <w:t>10</w:t>
      </w:r>
      <w:r>
        <w:rPr>
          <w:noProof/>
        </w:rPr>
        <w:fldChar w:fldCharType="end"/>
      </w:r>
      <w:r w:rsidRPr="00497828">
        <w:t>: Budget allocation, expenditure and variance against targets for output 1</w:t>
      </w:r>
      <w:bookmarkEnd w:id="115"/>
    </w:p>
    <w:p w14:paraId="2CCC017D" w14:textId="77777777" w:rsidR="00100965" w:rsidRPr="00497828" w:rsidRDefault="00100965" w:rsidP="00100965">
      <w:pPr>
        <w:rPr>
          <w:rFonts w:eastAsia="Calibri"/>
          <w:lang w:eastAsia="x-none"/>
        </w:rPr>
      </w:pPr>
    </w:p>
    <w:tbl>
      <w:tblPr>
        <w:tblStyle w:val="TableGrid"/>
        <w:tblW w:w="9762" w:type="dxa"/>
        <w:tblInd w:w="-48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2"/>
        <w:gridCol w:w="1800"/>
        <w:gridCol w:w="1440"/>
        <w:gridCol w:w="1710"/>
      </w:tblGrid>
      <w:tr w:rsidR="00100965" w:rsidRPr="00497828" w14:paraId="528304D1" w14:textId="77777777" w:rsidTr="00100965">
        <w:tc>
          <w:tcPr>
            <w:tcW w:w="4812" w:type="dxa"/>
            <w:tcBorders>
              <w:top w:val="single" w:sz="4" w:space="0" w:color="auto"/>
              <w:bottom w:val="single" w:sz="4" w:space="0" w:color="auto"/>
            </w:tcBorders>
          </w:tcPr>
          <w:p w14:paraId="2961E12B" w14:textId="77777777" w:rsidR="00100965" w:rsidRPr="00497828" w:rsidRDefault="00100965" w:rsidP="00100965">
            <w:pPr>
              <w:rPr>
                <w:b/>
              </w:rPr>
            </w:pPr>
            <w:r w:rsidRPr="00497828">
              <w:rPr>
                <w:b/>
              </w:rPr>
              <w:t>Sub-outputs narrative</w:t>
            </w:r>
            <w:r w:rsidRPr="00497828">
              <w:rPr>
                <w:b/>
                <w:bCs/>
              </w:rPr>
              <w:t xml:space="preserve"> </w:t>
            </w:r>
          </w:p>
        </w:tc>
        <w:tc>
          <w:tcPr>
            <w:tcW w:w="1800" w:type="dxa"/>
            <w:tcBorders>
              <w:top w:val="single" w:sz="4" w:space="0" w:color="auto"/>
              <w:bottom w:val="single" w:sz="4" w:space="0" w:color="auto"/>
            </w:tcBorders>
          </w:tcPr>
          <w:p w14:paraId="2B07F069" w14:textId="77777777" w:rsidR="00100965" w:rsidRPr="00497828" w:rsidRDefault="00100965" w:rsidP="00100965">
            <w:pPr>
              <w:rPr>
                <w:b/>
              </w:rPr>
            </w:pPr>
            <w:r w:rsidRPr="00497828">
              <w:rPr>
                <w:b/>
              </w:rPr>
              <w:t>Target</w:t>
            </w:r>
          </w:p>
        </w:tc>
        <w:tc>
          <w:tcPr>
            <w:tcW w:w="1440" w:type="dxa"/>
            <w:tcBorders>
              <w:top w:val="single" w:sz="4" w:space="0" w:color="auto"/>
              <w:bottom w:val="single" w:sz="4" w:space="0" w:color="auto"/>
            </w:tcBorders>
          </w:tcPr>
          <w:p w14:paraId="6A9EB20D" w14:textId="77777777" w:rsidR="00100965" w:rsidRPr="00497828" w:rsidRDefault="00100965" w:rsidP="00100965">
            <w:pPr>
              <w:rPr>
                <w:b/>
              </w:rPr>
            </w:pPr>
            <w:r w:rsidRPr="00497828">
              <w:rPr>
                <w:b/>
              </w:rPr>
              <w:t>Achieved</w:t>
            </w:r>
          </w:p>
        </w:tc>
        <w:tc>
          <w:tcPr>
            <w:tcW w:w="1710" w:type="dxa"/>
            <w:tcBorders>
              <w:top w:val="single" w:sz="4" w:space="0" w:color="auto"/>
              <w:bottom w:val="single" w:sz="4" w:space="0" w:color="auto"/>
            </w:tcBorders>
          </w:tcPr>
          <w:p w14:paraId="6521889E" w14:textId="77777777" w:rsidR="00100965" w:rsidRPr="00497828" w:rsidRDefault="00100965" w:rsidP="00100965">
            <w:pPr>
              <w:rPr>
                <w:b/>
              </w:rPr>
            </w:pPr>
            <w:r w:rsidRPr="00497828">
              <w:rPr>
                <w:b/>
              </w:rPr>
              <w:t>% Achievement</w:t>
            </w:r>
          </w:p>
        </w:tc>
      </w:tr>
      <w:tr w:rsidR="00100965" w:rsidRPr="00497828" w14:paraId="73C5819B" w14:textId="77777777" w:rsidTr="00100965">
        <w:trPr>
          <w:trHeight w:val="584"/>
        </w:trPr>
        <w:tc>
          <w:tcPr>
            <w:tcW w:w="4812" w:type="dxa"/>
            <w:tcBorders>
              <w:top w:val="single" w:sz="4" w:space="0" w:color="auto"/>
            </w:tcBorders>
          </w:tcPr>
          <w:p w14:paraId="075CA397" w14:textId="77777777" w:rsidR="00100965" w:rsidRPr="00497828" w:rsidRDefault="00100965" w:rsidP="00100965">
            <w:pPr>
              <w:rPr>
                <w:u w:val="single"/>
              </w:rPr>
            </w:pPr>
            <w:r w:rsidRPr="00497828">
              <w:t>National plans, reports and investment programs that includes P-E including gender linkages.</w:t>
            </w:r>
          </w:p>
        </w:tc>
        <w:tc>
          <w:tcPr>
            <w:tcW w:w="1800" w:type="dxa"/>
            <w:tcBorders>
              <w:top w:val="single" w:sz="4" w:space="0" w:color="auto"/>
            </w:tcBorders>
          </w:tcPr>
          <w:p w14:paraId="07FC8D48" w14:textId="77777777" w:rsidR="00100965" w:rsidRPr="00497828" w:rsidRDefault="00100965" w:rsidP="00100965">
            <w:pPr>
              <w:jc w:val="center"/>
            </w:pPr>
            <w:r w:rsidRPr="00497828">
              <w:t>2</w:t>
            </w:r>
          </w:p>
        </w:tc>
        <w:tc>
          <w:tcPr>
            <w:tcW w:w="1440" w:type="dxa"/>
            <w:tcBorders>
              <w:top w:val="single" w:sz="4" w:space="0" w:color="auto"/>
            </w:tcBorders>
          </w:tcPr>
          <w:p w14:paraId="7EC4CA2F" w14:textId="77777777" w:rsidR="00100965" w:rsidRPr="00497828" w:rsidRDefault="00100965" w:rsidP="00100965">
            <w:pPr>
              <w:jc w:val="center"/>
            </w:pPr>
            <w:r w:rsidRPr="00497828">
              <w:t>2</w:t>
            </w:r>
          </w:p>
        </w:tc>
        <w:tc>
          <w:tcPr>
            <w:tcW w:w="1710" w:type="dxa"/>
            <w:tcBorders>
              <w:top w:val="single" w:sz="4" w:space="0" w:color="auto"/>
            </w:tcBorders>
          </w:tcPr>
          <w:p w14:paraId="5E8D74C5" w14:textId="77777777" w:rsidR="00100965" w:rsidRPr="00497828" w:rsidRDefault="00100965" w:rsidP="00100965">
            <w:pPr>
              <w:jc w:val="center"/>
            </w:pPr>
            <w:r w:rsidRPr="00497828">
              <w:t>100.0</w:t>
            </w:r>
          </w:p>
        </w:tc>
      </w:tr>
      <w:tr w:rsidR="00100965" w:rsidRPr="00497828" w14:paraId="7BAFC0D3" w14:textId="77777777" w:rsidTr="00100965">
        <w:trPr>
          <w:trHeight w:val="287"/>
        </w:trPr>
        <w:tc>
          <w:tcPr>
            <w:tcW w:w="4812" w:type="dxa"/>
          </w:tcPr>
          <w:p w14:paraId="7B0A018E" w14:textId="77777777" w:rsidR="00100965" w:rsidRPr="00497828" w:rsidRDefault="00100965" w:rsidP="00100965">
            <w:r w:rsidRPr="00497828">
              <w:t>Sector policies reflect P-E linkages including gender linkages</w:t>
            </w:r>
          </w:p>
        </w:tc>
        <w:tc>
          <w:tcPr>
            <w:tcW w:w="1800" w:type="dxa"/>
          </w:tcPr>
          <w:p w14:paraId="49EA944E" w14:textId="77777777" w:rsidR="00100965" w:rsidRPr="00497828" w:rsidRDefault="00100965" w:rsidP="00100965">
            <w:pPr>
              <w:jc w:val="center"/>
            </w:pPr>
            <w:r w:rsidRPr="00497828">
              <w:t>3</w:t>
            </w:r>
          </w:p>
        </w:tc>
        <w:tc>
          <w:tcPr>
            <w:tcW w:w="1440" w:type="dxa"/>
          </w:tcPr>
          <w:p w14:paraId="47484795" w14:textId="77777777" w:rsidR="00100965" w:rsidRPr="00497828" w:rsidRDefault="00100965" w:rsidP="00100965">
            <w:pPr>
              <w:jc w:val="center"/>
            </w:pPr>
            <w:r w:rsidRPr="00497828">
              <w:t>5</w:t>
            </w:r>
          </w:p>
        </w:tc>
        <w:tc>
          <w:tcPr>
            <w:tcW w:w="1710" w:type="dxa"/>
          </w:tcPr>
          <w:p w14:paraId="3AEEF167" w14:textId="77777777" w:rsidR="00100965" w:rsidRPr="00497828" w:rsidRDefault="00100965" w:rsidP="00100965">
            <w:pPr>
              <w:jc w:val="center"/>
            </w:pPr>
            <w:r w:rsidRPr="00497828">
              <w:t>166.0</w:t>
            </w:r>
          </w:p>
        </w:tc>
      </w:tr>
      <w:tr w:rsidR="00100965" w:rsidRPr="00497828" w14:paraId="011B08DE" w14:textId="77777777" w:rsidTr="00100965">
        <w:trPr>
          <w:trHeight w:val="359"/>
        </w:trPr>
        <w:tc>
          <w:tcPr>
            <w:tcW w:w="4812" w:type="dxa"/>
          </w:tcPr>
          <w:p w14:paraId="208558A3" w14:textId="77777777" w:rsidR="00100965" w:rsidRPr="00497828" w:rsidRDefault="00100965" w:rsidP="00100965">
            <w:r w:rsidRPr="00497828">
              <w:t>SEPS and DPPs with enhanced P-E including gender linkages</w:t>
            </w:r>
          </w:p>
        </w:tc>
        <w:tc>
          <w:tcPr>
            <w:tcW w:w="1800" w:type="dxa"/>
          </w:tcPr>
          <w:p w14:paraId="36A633F7" w14:textId="77777777" w:rsidR="00100965" w:rsidRPr="00497828" w:rsidRDefault="00100965" w:rsidP="00100965">
            <w:pPr>
              <w:jc w:val="center"/>
            </w:pPr>
            <w:r w:rsidRPr="00497828">
              <w:t>19</w:t>
            </w:r>
          </w:p>
        </w:tc>
        <w:tc>
          <w:tcPr>
            <w:tcW w:w="1440" w:type="dxa"/>
          </w:tcPr>
          <w:p w14:paraId="212460E6" w14:textId="77777777" w:rsidR="00100965" w:rsidRPr="00497828" w:rsidRDefault="00100965" w:rsidP="00100965">
            <w:pPr>
              <w:jc w:val="center"/>
            </w:pPr>
            <w:r w:rsidRPr="00497828">
              <w:t>21</w:t>
            </w:r>
          </w:p>
        </w:tc>
        <w:tc>
          <w:tcPr>
            <w:tcW w:w="1710" w:type="dxa"/>
          </w:tcPr>
          <w:p w14:paraId="0BA62D0D" w14:textId="77777777" w:rsidR="00100965" w:rsidRPr="00497828" w:rsidRDefault="00100965" w:rsidP="00100965">
            <w:pPr>
              <w:jc w:val="center"/>
            </w:pPr>
            <w:r w:rsidRPr="00497828">
              <w:t>110.5</w:t>
            </w:r>
          </w:p>
        </w:tc>
      </w:tr>
      <w:tr w:rsidR="00100965" w:rsidRPr="00497828" w14:paraId="3249A7C3" w14:textId="77777777" w:rsidTr="00100965">
        <w:trPr>
          <w:trHeight w:val="368"/>
        </w:trPr>
        <w:tc>
          <w:tcPr>
            <w:tcW w:w="4812" w:type="dxa"/>
          </w:tcPr>
          <w:p w14:paraId="052FE885" w14:textId="77777777" w:rsidR="00100965" w:rsidRPr="00497828" w:rsidRDefault="00100965" w:rsidP="00100965">
            <w:r w:rsidRPr="00497828">
              <w:t>Districts integrate P-E elements in their M&amp;E systems</w:t>
            </w:r>
          </w:p>
        </w:tc>
        <w:tc>
          <w:tcPr>
            <w:tcW w:w="1800" w:type="dxa"/>
          </w:tcPr>
          <w:p w14:paraId="19F7EED1" w14:textId="77777777" w:rsidR="00100965" w:rsidRPr="00497828" w:rsidRDefault="00100965" w:rsidP="00100965">
            <w:pPr>
              <w:jc w:val="center"/>
            </w:pPr>
            <w:r w:rsidRPr="00497828">
              <w:t>19</w:t>
            </w:r>
          </w:p>
        </w:tc>
        <w:tc>
          <w:tcPr>
            <w:tcW w:w="1440" w:type="dxa"/>
          </w:tcPr>
          <w:p w14:paraId="57918540" w14:textId="77777777" w:rsidR="00100965" w:rsidRPr="00497828" w:rsidRDefault="00100965" w:rsidP="00100965">
            <w:pPr>
              <w:jc w:val="center"/>
            </w:pPr>
            <w:r w:rsidRPr="00497828">
              <w:t>21</w:t>
            </w:r>
          </w:p>
        </w:tc>
        <w:tc>
          <w:tcPr>
            <w:tcW w:w="1710" w:type="dxa"/>
          </w:tcPr>
          <w:p w14:paraId="04B1C11A" w14:textId="77777777" w:rsidR="00100965" w:rsidRPr="00497828" w:rsidRDefault="00100965" w:rsidP="00100965">
            <w:pPr>
              <w:jc w:val="center"/>
            </w:pPr>
            <w:r w:rsidRPr="00497828">
              <w:t>110.5</w:t>
            </w:r>
          </w:p>
        </w:tc>
      </w:tr>
      <w:tr w:rsidR="00100965" w:rsidRPr="00497828" w14:paraId="2C1B4B53" w14:textId="77777777" w:rsidTr="00100965">
        <w:trPr>
          <w:trHeight w:val="386"/>
        </w:trPr>
        <w:tc>
          <w:tcPr>
            <w:tcW w:w="4812" w:type="dxa"/>
          </w:tcPr>
          <w:p w14:paraId="4EB5A8D9" w14:textId="77777777" w:rsidR="00100965" w:rsidRPr="00497828" w:rsidRDefault="00100965" w:rsidP="00100965">
            <w:r w:rsidRPr="00497828">
              <w:t>DSOER with enhanced P-E including gender linkages</w:t>
            </w:r>
          </w:p>
        </w:tc>
        <w:tc>
          <w:tcPr>
            <w:tcW w:w="1800" w:type="dxa"/>
          </w:tcPr>
          <w:p w14:paraId="2A1B71D6" w14:textId="77777777" w:rsidR="00100965" w:rsidRPr="00497828" w:rsidRDefault="00100965" w:rsidP="00100965">
            <w:pPr>
              <w:jc w:val="center"/>
            </w:pPr>
            <w:r w:rsidRPr="00497828">
              <w:t>12</w:t>
            </w:r>
          </w:p>
        </w:tc>
        <w:tc>
          <w:tcPr>
            <w:tcW w:w="1440" w:type="dxa"/>
          </w:tcPr>
          <w:p w14:paraId="79EAF2E2" w14:textId="77777777" w:rsidR="00100965" w:rsidRPr="00497828" w:rsidRDefault="00100965" w:rsidP="00100965">
            <w:pPr>
              <w:jc w:val="center"/>
            </w:pPr>
            <w:r w:rsidRPr="00497828">
              <w:t>15</w:t>
            </w:r>
          </w:p>
        </w:tc>
        <w:tc>
          <w:tcPr>
            <w:tcW w:w="1710" w:type="dxa"/>
          </w:tcPr>
          <w:p w14:paraId="4574C7A1" w14:textId="77777777" w:rsidR="00100965" w:rsidRPr="00497828" w:rsidRDefault="00100965" w:rsidP="00100965">
            <w:pPr>
              <w:jc w:val="center"/>
            </w:pPr>
            <w:r w:rsidRPr="00497828">
              <w:t>125.0</w:t>
            </w:r>
          </w:p>
        </w:tc>
      </w:tr>
      <w:tr w:rsidR="00100965" w:rsidRPr="00497828" w14:paraId="6D1A1714" w14:textId="77777777" w:rsidTr="00100965">
        <w:trPr>
          <w:trHeight w:val="386"/>
        </w:trPr>
        <w:tc>
          <w:tcPr>
            <w:tcW w:w="9762" w:type="dxa"/>
            <w:gridSpan w:val="4"/>
            <w:shd w:val="clear" w:color="auto" w:fill="4472C4" w:themeFill="accent5"/>
          </w:tcPr>
          <w:p w14:paraId="2E256ED8" w14:textId="77777777" w:rsidR="00100965" w:rsidRPr="00497828" w:rsidRDefault="00100965" w:rsidP="00100965">
            <w:pPr>
              <w:jc w:val="center"/>
            </w:pPr>
          </w:p>
        </w:tc>
      </w:tr>
      <w:tr w:rsidR="00100965" w:rsidRPr="00497828" w14:paraId="7577D324" w14:textId="77777777" w:rsidTr="00100965">
        <w:trPr>
          <w:trHeight w:val="549"/>
        </w:trPr>
        <w:tc>
          <w:tcPr>
            <w:tcW w:w="4812" w:type="dxa"/>
          </w:tcPr>
          <w:p w14:paraId="1CF44677" w14:textId="77777777" w:rsidR="00100965" w:rsidRPr="00C42ABA" w:rsidRDefault="00100965" w:rsidP="00100965">
            <w:pPr>
              <w:rPr>
                <w:b/>
              </w:rPr>
            </w:pPr>
            <w:r w:rsidRPr="00C42ABA">
              <w:rPr>
                <w:b/>
              </w:rPr>
              <w:t>Total Budget</w:t>
            </w:r>
          </w:p>
        </w:tc>
        <w:tc>
          <w:tcPr>
            <w:tcW w:w="1800" w:type="dxa"/>
          </w:tcPr>
          <w:p w14:paraId="624001CB" w14:textId="77777777" w:rsidR="00100965" w:rsidRPr="00497828" w:rsidRDefault="00100965" w:rsidP="00100965">
            <w:pPr>
              <w:jc w:val="center"/>
            </w:pPr>
            <w:r w:rsidRPr="00497828">
              <w:t>673,826.00</w:t>
            </w:r>
          </w:p>
        </w:tc>
        <w:tc>
          <w:tcPr>
            <w:tcW w:w="1440" w:type="dxa"/>
          </w:tcPr>
          <w:p w14:paraId="4C91BC49" w14:textId="77777777" w:rsidR="00100965" w:rsidRPr="00497828" w:rsidRDefault="00100965" w:rsidP="00100965">
            <w:pPr>
              <w:jc w:val="center"/>
            </w:pPr>
          </w:p>
        </w:tc>
        <w:tc>
          <w:tcPr>
            <w:tcW w:w="1710" w:type="dxa"/>
          </w:tcPr>
          <w:p w14:paraId="0DF119CF" w14:textId="77777777" w:rsidR="00100965" w:rsidRPr="00497828" w:rsidRDefault="00100965" w:rsidP="00100965">
            <w:pPr>
              <w:jc w:val="center"/>
            </w:pPr>
          </w:p>
        </w:tc>
      </w:tr>
      <w:tr w:rsidR="00100965" w:rsidRPr="00497828" w14:paraId="795BCE89" w14:textId="77777777" w:rsidTr="00100965">
        <w:trPr>
          <w:trHeight w:val="386"/>
        </w:trPr>
        <w:tc>
          <w:tcPr>
            <w:tcW w:w="4812" w:type="dxa"/>
          </w:tcPr>
          <w:p w14:paraId="10EC0E15" w14:textId="77777777" w:rsidR="00100965" w:rsidRPr="00C42ABA" w:rsidRDefault="00100965" w:rsidP="00100965">
            <w:pPr>
              <w:rPr>
                <w:b/>
              </w:rPr>
            </w:pPr>
            <w:r w:rsidRPr="00C42ABA">
              <w:rPr>
                <w:b/>
              </w:rPr>
              <w:t>Total Expenditure</w:t>
            </w:r>
          </w:p>
        </w:tc>
        <w:tc>
          <w:tcPr>
            <w:tcW w:w="1800" w:type="dxa"/>
          </w:tcPr>
          <w:p w14:paraId="4AE4F4CD" w14:textId="77777777" w:rsidR="00100965" w:rsidRPr="00497828" w:rsidRDefault="00100965" w:rsidP="00100965">
            <w:pPr>
              <w:jc w:val="center"/>
            </w:pPr>
            <w:r w:rsidRPr="00497828">
              <w:t>661,236.00</w:t>
            </w:r>
          </w:p>
        </w:tc>
        <w:tc>
          <w:tcPr>
            <w:tcW w:w="1440" w:type="dxa"/>
          </w:tcPr>
          <w:p w14:paraId="4C9026A7" w14:textId="77777777" w:rsidR="00100965" w:rsidRPr="00497828" w:rsidRDefault="00100965" w:rsidP="00100965">
            <w:pPr>
              <w:jc w:val="center"/>
            </w:pPr>
          </w:p>
        </w:tc>
        <w:tc>
          <w:tcPr>
            <w:tcW w:w="1710" w:type="dxa"/>
          </w:tcPr>
          <w:p w14:paraId="5127A7C3" w14:textId="77777777" w:rsidR="00100965" w:rsidRPr="00497828" w:rsidRDefault="00100965" w:rsidP="00100965">
            <w:pPr>
              <w:jc w:val="center"/>
            </w:pPr>
          </w:p>
        </w:tc>
      </w:tr>
      <w:tr w:rsidR="00100965" w:rsidRPr="00497828" w14:paraId="5607753E" w14:textId="77777777" w:rsidTr="00100965">
        <w:trPr>
          <w:trHeight w:val="386"/>
        </w:trPr>
        <w:tc>
          <w:tcPr>
            <w:tcW w:w="4812" w:type="dxa"/>
          </w:tcPr>
          <w:p w14:paraId="520F50C9" w14:textId="77777777" w:rsidR="00100965" w:rsidRPr="00C42ABA" w:rsidRDefault="00100965" w:rsidP="00100965">
            <w:pPr>
              <w:rPr>
                <w:b/>
              </w:rPr>
            </w:pPr>
            <w:r w:rsidRPr="00C42ABA">
              <w:rPr>
                <w:b/>
              </w:rPr>
              <w:t>Variance</w:t>
            </w:r>
          </w:p>
        </w:tc>
        <w:tc>
          <w:tcPr>
            <w:tcW w:w="1800" w:type="dxa"/>
          </w:tcPr>
          <w:p w14:paraId="309B01F7" w14:textId="77777777" w:rsidR="00100965" w:rsidRPr="00497828" w:rsidRDefault="00100965" w:rsidP="00100965">
            <w:pPr>
              <w:jc w:val="center"/>
            </w:pPr>
            <w:r w:rsidRPr="00497828">
              <w:t>12,590.00</w:t>
            </w:r>
          </w:p>
        </w:tc>
        <w:tc>
          <w:tcPr>
            <w:tcW w:w="1440" w:type="dxa"/>
          </w:tcPr>
          <w:p w14:paraId="45A73D7E" w14:textId="77777777" w:rsidR="00100965" w:rsidRPr="00497828" w:rsidRDefault="00100965" w:rsidP="00100965">
            <w:pPr>
              <w:jc w:val="center"/>
            </w:pPr>
          </w:p>
        </w:tc>
        <w:tc>
          <w:tcPr>
            <w:tcW w:w="1710" w:type="dxa"/>
          </w:tcPr>
          <w:p w14:paraId="3BEEDFAB" w14:textId="77777777" w:rsidR="00100965" w:rsidRPr="00497828" w:rsidRDefault="00100965" w:rsidP="00100965">
            <w:pPr>
              <w:jc w:val="center"/>
            </w:pPr>
          </w:p>
        </w:tc>
      </w:tr>
    </w:tbl>
    <w:p w14:paraId="7729A85B" w14:textId="77777777" w:rsidR="00100965" w:rsidRPr="00497828" w:rsidRDefault="00100965" w:rsidP="00100965">
      <w:pPr>
        <w:rPr>
          <w:rFonts w:eastAsia="Calibri"/>
          <w:lang w:eastAsia="x-none"/>
        </w:rPr>
      </w:pPr>
    </w:p>
    <w:p w14:paraId="142CAD49" w14:textId="77777777" w:rsidR="00100965" w:rsidRPr="00497828" w:rsidRDefault="00100965" w:rsidP="00100965">
      <w:pPr>
        <w:jc w:val="both"/>
        <w:rPr>
          <w:rFonts w:eastAsia="Calibri"/>
          <w:lang w:eastAsia="x-none"/>
        </w:rPr>
      </w:pPr>
      <w:r w:rsidRPr="00497828">
        <w:rPr>
          <w:rFonts w:eastAsia="Calibri"/>
          <w:lang w:eastAsia="x-none"/>
        </w:rPr>
        <w:t>The terminal evaluation failed to independently assess whether the funds used to produce the results were effectively used due to failure to get comparable activities.  However, knowing that budget for output 4 was supporting meetings and workshops to develop these products, the resources used seem</w:t>
      </w:r>
      <w:r>
        <w:rPr>
          <w:rFonts w:eastAsia="Calibri"/>
          <w:lang w:eastAsia="x-none"/>
        </w:rPr>
        <w:t xml:space="preserve"> to be more than adequate.</w:t>
      </w:r>
    </w:p>
    <w:p w14:paraId="110097AC" w14:textId="77777777" w:rsidR="00100965" w:rsidRPr="00497828" w:rsidRDefault="00100965" w:rsidP="00100965">
      <w:pPr>
        <w:jc w:val="both"/>
        <w:rPr>
          <w:rFonts w:eastAsia="Calibri"/>
          <w:lang w:eastAsia="x-none"/>
        </w:rPr>
      </w:pPr>
    </w:p>
    <w:p w14:paraId="5EC76644" w14:textId="77777777" w:rsidR="00100965" w:rsidRDefault="00100965" w:rsidP="00100965">
      <w:pPr>
        <w:jc w:val="both"/>
        <w:rPr>
          <w:rFonts w:eastAsia="Calibri"/>
          <w:lang w:eastAsia="x-none"/>
        </w:rPr>
      </w:pPr>
    </w:p>
    <w:p w14:paraId="22AB352B" w14:textId="77777777" w:rsidR="00100965" w:rsidRDefault="00100965" w:rsidP="00100965">
      <w:pPr>
        <w:jc w:val="both"/>
        <w:rPr>
          <w:rFonts w:eastAsia="Calibri"/>
          <w:lang w:eastAsia="x-none"/>
        </w:rPr>
      </w:pPr>
    </w:p>
    <w:p w14:paraId="1D236CC5" w14:textId="77777777" w:rsidR="00100965" w:rsidRPr="00497828" w:rsidRDefault="00100965" w:rsidP="00100965">
      <w:pPr>
        <w:jc w:val="both"/>
        <w:rPr>
          <w:rFonts w:eastAsia="Calibri"/>
          <w:lang w:eastAsia="x-none"/>
        </w:rPr>
      </w:pPr>
    </w:p>
    <w:p w14:paraId="7310733E" w14:textId="77777777" w:rsidR="00100965" w:rsidRPr="00497828" w:rsidRDefault="00100965" w:rsidP="00100965">
      <w:pPr>
        <w:jc w:val="both"/>
        <w:rPr>
          <w:rFonts w:eastAsia="Calibri"/>
          <w:lang w:eastAsia="x-none"/>
        </w:rPr>
      </w:pPr>
      <w:r w:rsidRPr="00497828">
        <w:rPr>
          <w:rFonts w:eastAsia="Calibri"/>
          <w:lang w:eastAsia="x-none"/>
        </w:rPr>
        <w:t xml:space="preserve">The amount of resources against targets for output 2 are presented in Table 11 and the results show that </w:t>
      </w:r>
      <w:bookmarkStart w:id="116" w:name="_Toc327878540"/>
      <w:r w:rsidRPr="00497828">
        <w:rPr>
          <w:rFonts w:eastAsia="Calibri"/>
          <w:lang w:eastAsia="x-none"/>
        </w:rPr>
        <w:t>more funds were used compared to those allocated. It is not known whether variance analysis was used as control mechanism or whether approvals were given for over spending.</w:t>
      </w:r>
    </w:p>
    <w:p w14:paraId="5921FBC5" w14:textId="77777777" w:rsidR="00100965" w:rsidRPr="00497828" w:rsidRDefault="00100965" w:rsidP="00100965"/>
    <w:p w14:paraId="07C4A44A" w14:textId="77777777" w:rsidR="00100965" w:rsidRPr="00497828" w:rsidRDefault="00100965" w:rsidP="00100965">
      <w:pPr>
        <w:pStyle w:val="Caption"/>
      </w:pPr>
      <w:bookmarkStart w:id="117" w:name="_Toc519962876"/>
      <w:r>
        <w:t xml:space="preserve">Table </w:t>
      </w:r>
      <w:r>
        <w:fldChar w:fldCharType="begin"/>
      </w:r>
      <w:r>
        <w:instrText xml:space="preserve"> SEQ Table \* ARABIC </w:instrText>
      </w:r>
      <w:r>
        <w:fldChar w:fldCharType="separate"/>
      </w:r>
      <w:r>
        <w:rPr>
          <w:noProof/>
        </w:rPr>
        <w:t>11</w:t>
      </w:r>
      <w:r>
        <w:rPr>
          <w:noProof/>
        </w:rPr>
        <w:fldChar w:fldCharType="end"/>
      </w:r>
      <w:r w:rsidRPr="00497828">
        <w:t>: Budget allocation, expenditure and variance against targets for output 2</w:t>
      </w:r>
      <w:bookmarkEnd w:id="117"/>
    </w:p>
    <w:tbl>
      <w:tblPr>
        <w:tblStyle w:val="TableGrid"/>
        <w:tblpPr w:leftFromText="180" w:rightFromText="180" w:vertAnchor="text" w:horzAnchor="page" w:tblpX="1810" w:tblpY="144"/>
        <w:tblOverlap w:val="never"/>
        <w:tblW w:w="0" w:type="auto"/>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440"/>
        <w:gridCol w:w="1399"/>
        <w:gridCol w:w="1350"/>
      </w:tblGrid>
      <w:tr w:rsidR="00100965" w:rsidRPr="00497828" w14:paraId="2E3C7BF8" w14:textId="77777777" w:rsidTr="00100965">
        <w:tc>
          <w:tcPr>
            <w:tcW w:w="2160" w:type="dxa"/>
            <w:tcBorders>
              <w:top w:val="single" w:sz="8" w:space="0" w:color="auto"/>
              <w:bottom w:val="single" w:sz="8" w:space="0" w:color="auto"/>
            </w:tcBorders>
          </w:tcPr>
          <w:p w14:paraId="1DDF57B1" w14:textId="77777777" w:rsidR="00100965" w:rsidRPr="00497828" w:rsidRDefault="00100965" w:rsidP="00100965">
            <w:pPr>
              <w:rPr>
                <w:lang w:eastAsia="x-none"/>
              </w:rPr>
            </w:pPr>
            <w:r w:rsidRPr="00497828">
              <w:rPr>
                <w:lang w:eastAsia="x-none"/>
              </w:rPr>
              <w:t>Year</w:t>
            </w:r>
          </w:p>
        </w:tc>
        <w:tc>
          <w:tcPr>
            <w:tcW w:w="1440" w:type="dxa"/>
            <w:tcBorders>
              <w:top w:val="single" w:sz="8" w:space="0" w:color="auto"/>
              <w:bottom w:val="single" w:sz="8" w:space="0" w:color="auto"/>
            </w:tcBorders>
          </w:tcPr>
          <w:p w14:paraId="1C33EC9B" w14:textId="77777777" w:rsidR="00100965" w:rsidRPr="00497828" w:rsidRDefault="00100965" w:rsidP="00100965">
            <w:pPr>
              <w:rPr>
                <w:lang w:eastAsia="x-none"/>
              </w:rPr>
            </w:pPr>
            <w:r w:rsidRPr="00497828">
              <w:rPr>
                <w:lang w:eastAsia="x-none"/>
              </w:rPr>
              <w:t>Target (%)</w:t>
            </w:r>
          </w:p>
        </w:tc>
        <w:tc>
          <w:tcPr>
            <w:tcW w:w="1179" w:type="dxa"/>
            <w:tcBorders>
              <w:top w:val="single" w:sz="8" w:space="0" w:color="auto"/>
              <w:bottom w:val="single" w:sz="8" w:space="0" w:color="auto"/>
            </w:tcBorders>
          </w:tcPr>
          <w:p w14:paraId="0F08BED8" w14:textId="77777777" w:rsidR="00100965" w:rsidRPr="00497828" w:rsidRDefault="00100965" w:rsidP="00100965">
            <w:pPr>
              <w:rPr>
                <w:lang w:eastAsia="x-none"/>
              </w:rPr>
            </w:pPr>
            <w:r w:rsidRPr="00497828">
              <w:rPr>
                <w:lang w:eastAsia="x-none"/>
              </w:rPr>
              <w:t>Allocation (%)</w:t>
            </w:r>
          </w:p>
        </w:tc>
        <w:tc>
          <w:tcPr>
            <w:tcW w:w="1350" w:type="dxa"/>
            <w:tcBorders>
              <w:top w:val="single" w:sz="8" w:space="0" w:color="auto"/>
              <w:bottom w:val="single" w:sz="8" w:space="0" w:color="auto"/>
            </w:tcBorders>
          </w:tcPr>
          <w:p w14:paraId="5D8E1159" w14:textId="77777777" w:rsidR="00100965" w:rsidRPr="00497828" w:rsidRDefault="00100965" w:rsidP="00100965">
            <w:pPr>
              <w:rPr>
                <w:lang w:eastAsia="x-none"/>
              </w:rPr>
            </w:pPr>
            <w:r w:rsidRPr="00497828">
              <w:rPr>
                <w:lang w:eastAsia="x-none"/>
              </w:rPr>
              <w:t>% Change</w:t>
            </w:r>
          </w:p>
        </w:tc>
      </w:tr>
      <w:tr w:rsidR="00100965" w:rsidRPr="00497828" w14:paraId="3BBFF149" w14:textId="77777777" w:rsidTr="00100965">
        <w:tc>
          <w:tcPr>
            <w:tcW w:w="2160" w:type="dxa"/>
            <w:tcBorders>
              <w:top w:val="single" w:sz="8" w:space="0" w:color="auto"/>
            </w:tcBorders>
          </w:tcPr>
          <w:p w14:paraId="616C9D80" w14:textId="77777777" w:rsidR="00100965" w:rsidRPr="00497828" w:rsidRDefault="00100965" w:rsidP="00100965">
            <w:pPr>
              <w:rPr>
                <w:lang w:eastAsia="x-none"/>
              </w:rPr>
            </w:pPr>
            <w:r w:rsidRPr="00497828">
              <w:rPr>
                <w:lang w:eastAsia="x-none"/>
              </w:rPr>
              <w:t>2014</w:t>
            </w:r>
          </w:p>
        </w:tc>
        <w:tc>
          <w:tcPr>
            <w:tcW w:w="1440" w:type="dxa"/>
            <w:tcBorders>
              <w:top w:val="single" w:sz="8" w:space="0" w:color="auto"/>
            </w:tcBorders>
          </w:tcPr>
          <w:p w14:paraId="1EE3317C" w14:textId="77777777" w:rsidR="00100965" w:rsidRPr="00497828" w:rsidRDefault="00100965" w:rsidP="00100965">
            <w:pPr>
              <w:rPr>
                <w:lang w:eastAsia="x-none"/>
              </w:rPr>
            </w:pPr>
            <w:r w:rsidRPr="00497828">
              <w:rPr>
                <w:lang w:eastAsia="x-none"/>
              </w:rPr>
              <w:t>0.8</w:t>
            </w:r>
          </w:p>
        </w:tc>
        <w:tc>
          <w:tcPr>
            <w:tcW w:w="1179" w:type="dxa"/>
            <w:tcBorders>
              <w:top w:val="single" w:sz="8" w:space="0" w:color="auto"/>
            </w:tcBorders>
          </w:tcPr>
          <w:p w14:paraId="0CEE30CD" w14:textId="77777777" w:rsidR="00100965" w:rsidRPr="00497828" w:rsidRDefault="00100965" w:rsidP="00100965">
            <w:pPr>
              <w:rPr>
                <w:lang w:eastAsia="x-none"/>
              </w:rPr>
            </w:pPr>
            <w:r w:rsidRPr="00497828">
              <w:rPr>
                <w:lang w:eastAsia="x-none"/>
              </w:rPr>
              <w:t>Not traced</w:t>
            </w:r>
          </w:p>
        </w:tc>
        <w:tc>
          <w:tcPr>
            <w:tcW w:w="1350" w:type="dxa"/>
            <w:tcBorders>
              <w:top w:val="single" w:sz="8" w:space="0" w:color="auto"/>
            </w:tcBorders>
          </w:tcPr>
          <w:p w14:paraId="28D2D847" w14:textId="77777777" w:rsidR="00100965" w:rsidRPr="00497828" w:rsidRDefault="00100965" w:rsidP="00100965">
            <w:pPr>
              <w:jc w:val="center"/>
              <w:rPr>
                <w:lang w:eastAsia="x-none"/>
              </w:rPr>
            </w:pPr>
          </w:p>
        </w:tc>
      </w:tr>
      <w:tr w:rsidR="00100965" w:rsidRPr="00497828" w14:paraId="55662B68" w14:textId="77777777" w:rsidTr="00100965">
        <w:tc>
          <w:tcPr>
            <w:tcW w:w="2160" w:type="dxa"/>
          </w:tcPr>
          <w:p w14:paraId="4D986106" w14:textId="77777777" w:rsidR="00100965" w:rsidRPr="00497828" w:rsidRDefault="00100965" w:rsidP="00100965">
            <w:pPr>
              <w:rPr>
                <w:lang w:eastAsia="x-none"/>
              </w:rPr>
            </w:pPr>
            <w:r w:rsidRPr="00497828">
              <w:rPr>
                <w:lang w:eastAsia="x-none"/>
              </w:rPr>
              <w:t>2015</w:t>
            </w:r>
          </w:p>
        </w:tc>
        <w:tc>
          <w:tcPr>
            <w:tcW w:w="1440" w:type="dxa"/>
          </w:tcPr>
          <w:p w14:paraId="69CF0569" w14:textId="77777777" w:rsidR="00100965" w:rsidRPr="00497828" w:rsidRDefault="00100965" w:rsidP="00100965">
            <w:pPr>
              <w:rPr>
                <w:lang w:eastAsia="x-none"/>
              </w:rPr>
            </w:pPr>
            <w:r w:rsidRPr="00497828">
              <w:rPr>
                <w:lang w:eastAsia="x-none"/>
              </w:rPr>
              <w:t>1.5</w:t>
            </w:r>
          </w:p>
        </w:tc>
        <w:tc>
          <w:tcPr>
            <w:tcW w:w="1179" w:type="dxa"/>
          </w:tcPr>
          <w:p w14:paraId="460F6C01" w14:textId="77777777" w:rsidR="00100965" w:rsidRPr="00497828" w:rsidRDefault="00100965" w:rsidP="00100965">
            <w:pPr>
              <w:rPr>
                <w:lang w:eastAsia="x-none"/>
              </w:rPr>
            </w:pPr>
            <w:r w:rsidRPr="00497828">
              <w:rPr>
                <w:lang w:eastAsia="x-none"/>
              </w:rPr>
              <w:t>1.0</w:t>
            </w:r>
          </w:p>
        </w:tc>
        <w:tc>
          <w:tcPr>
            <w:tcW w:w="1350" w:type="dxa"/>
          </w:tcPr>
          <w:p w14:paraId="58AF3A8D" w14:textId="77777777" w:rsidR="00100965" w:rsidRPr="00497828" w:rsidRDefault="00100965" w:rsidP="00100965">
            <w:pPr>
              <w:jc w:val="center"/>
              <w:rPr>
                <w:lang w:eastAsia="x-none"/>
              </w:rPr>
            </w:pPr>
            <w:r w:rsidRPr="00497828">
              <w:rPr>
                <w:lang w:eastAsia="x-none"/>
              </w:rPr>
              <w:t>0.7</w:t>
            </w:r>
          </w:p>
        </w:tc>
      </w:tr>
      <w:tr w:rsidR="00100965" w:rsidRPr="00497828" w14:paraId="5915A5ED" w14:textId="77777777" w:rsidTr="00100965">
        <w:tc>
          <w:tcPr>
            <w:tcW w:w="2160" w:type="dxa"/>
          </w:tcPr>
          <w:p w14:paraId="4B9C1C1B" w14:textId="77777777" w:rsidR="00100965" w:rsidRPr="00497828" w:rsidRDefault="00100965" w:rsidP="00100965">
            <w:pPr>
              <w:rPr>
                <w:lang w:eastAsia="x-none"/>
              </w:rPr>
            </w:pPr>
            <w:r w:rsidRPr="00497828">
              <w:rPr>
                <w:lang w:eastAsia="x-none"/>
              </w:rPr>
              <w:t>2016</w:t>
            </w:r>
          </w:p>
        </w:tc>
        <w:tc>
          <w:tcPr>
            <w:tcW w:w="1440" w:type="dxa"/>
          </w:tcPr>
          <w:p w14:paraId="3EEF2428" w14:textId="77777777" w:rsidR="00100965" w:rsidRPr="00497828" w:rsidRDefault="00100965" w:rsidP="00100965">
            <w:pPr>
              <w:rPr>
                <w:lang w:eastAsia="x-none"/>
              </w:rPr>
            </w:pPr>
            <w:r w:rsidRPr="00497828">
              <w:rPr>
                <w:lang w:eastAsia="x-none"/>
              </w:rPr>
              <w:t>2.0</w:t>
            </w:r>
          </w:p>
        </w:tc>
        <w:tc>
          <w:tcPr>
            <w:tcW w:w="1179" w:type="dxa"/>
          </w:tcPr>
          <w:p w14:paraId="774ADF08" w14:textId="77777777" w:rsidR="00100965" w:rsidRPr="00497828" w:rsidRDefault="00100965" w:rsidP="00100965">
            <w:pPr>
              <w:rPr>
                <w:lang w:eastAsia="x-none"/>
              </w:rPr>
            </w:pPr>
            <w:r w:rsidRPr="00497828">
              <w:rPr>
                <w:lang w:eastAsia="x-none"/>
              </w:rPr>
              <w:t>Not traced</w:t>
            </w:r>
          </w:p>
        </w:tc>
        <w:tc>
          <w:tcPr>
            <w:tcW w:w="1350" w:type="dxa"/>
          </w:tcPr>
          <w:p w14:paraId="0E5B2135" w14:textId="77777777" w:rsidR="00100965" w:rsidRPr="00497828" w:rsidRDefault="00100965" w:rsidP="00100965">
            <w:pPr>
              <w:jc w:val="center"/>
              <w:rPr>
                <w:lang w:eastAsia="x-none"/>
              </w:rPr>
            </w:pPr>
            <w:r w:rsidRPr="00497828">
              <w:rPr>
                <w:lang w:eastAsia="x-none"/>
              </w:rPr>
              <w:t>-</w:t>
            </w:r>
          </w:p>
        </w:tc>
      </w:tr>
      <w:tr w:rsidR="00100965" w:rsidRPr="00497828" w14:paraId="77A0A5E2" w14:textId="77777777" w:rsidTr="00100965">
        <w:tc>
          <w:tcPr>
            <w:tcW w:w="2160" w:type="dxa"/>
            <w:tcBorders>
              <w:bottom w:val="nil"/>
            </w:tcBorders>
          </w:tcPr>
          <w:p w14:paraId="2E8B4D5D" w14:textId="77777777" w:rsidR="00100965" w:rsidRPr="00497828" w:rsidRDefault="00100965" w:rsidP="00100965">
            <w:pPr>
              <w:rPr>
                <w:lang w:eastAsia="x-none"/>
              </w:rPr>
            </w:pPr>
            <w:r w:rsidRPr="00497828">
              <w:rPr>
                <w:lang w:eastAsia="x-none"/>
              </w:rPr>
              <w:t>2017</w:t>
            </w:r>
          </w:p>
        </w:tc>
        <w:tc>
          <w:tcPr>
            <w:tcW w:w="1440" w:type="dxa"/>
            <w:tcBorders>
              <w:bottom w:val="nil"/>
            </w:tcBorders>
          </w:tcPr>
          <w:p w14:paraId="3123C194" w14:textId="77777777" w:rsidR="00100965" w:rsidRPr="00497828" w:rsidRDefault="00100965" w:rsidP="00100965">
            <w:pPr>
              <w:rPr>
                <w:lang w:eastAsia="x-none"/>
              </w:rPr>
            </w:pPr>
            <w:r w:rsidRPr="00497828">
              <w:rPr>
                <w:lang w:eastAsia="x-none"/>
              </w:rPr>
              <w:t>2.5</w:t>
            </w:r>
          </w:p>
        </w:tc>
        <w:tc>
          <w:tcPr>
            <w:tcW w:w="1179" w:type="dxa"/>
            <w:tcBorders>
              <w:bottom w:val="nil"/>
            </w:tcBorders>
          </w:tcPr>
          <w:p w14:paraId="43C6079C" w14:textId="77777777" w:rsidR="00100965" w:rsidRPr="00497828" w:rsidRDefault="00100965" w:rsidP="00100965">
            <w:pPr>
              <w:rPr>
                <w:lang w:eastAsia="x-none"/>
              </w:rPr>
            </w:pPr>
            <w:r w:rsidRPr="00497828">
              <w:rPr>
                <w:lang w:eastAsia="x-none"/>
              </w:rPr>
              <w:t>4.5</w:t>
            </w:r>
          </w:p>
        </w:tc>
        <w:tc>
          <w:tcPr>
            <w:tcW w:w="1350" w:type="dxa"/>
            <w:tcBorders>
              <w:bottom w:val="nil"/>
            </w:tcBorders>
          </w:tcPr>
          <w:p w14:paraId="1F1EB208" w14:textId="77777777" w:rsidR="00100965" w:rsidRPr="00497828" w:rsidRDefault="00100965" w:rsidP="00100965">
            <w:pPr>
              <w:jc w:val="center"/>
              <w:rPr>
                <w:lang w:eastAsia="x-none"/>
              </w:rPr>
            </w:pPr>
            <w:r w:rsidRPr="00497828">
              <w:rPr>
                <w:lang w:eastAsia="x-none"/>
              </w:rPr>
              <w:t>2.0</w:t>
            </w:r>
          </w:p>
        </w:tc>
      </w:tr>
      <w:tr w:rsidR="00100965" w:rsidRPr="00497828" w14:paraId="118CFA84" w14:textId="77777777" w:rsidTr="00100965">
        <w:tc>
          <w:tcPr>
            <w:tcW w:w="6129" w:type="dxa"/>
            <w:gridSpan w:val="4"/>
            <w:tcBorders>
              <w:top w:val="nil"/>
              <w:bottom w:val="nil"/>
            </w:tcBorders>
            <w:shd w:val="clear" w:color="auto" w:fill="4472C4" w:themeFill="accent5"/>
          </w:tcPr>
          <w:p w14:paraId="6908CC28" w14:textId="77777777" w:rsidR="00100965" w:rsidRPr="00497828" w:rsidRDefault="00100965" w:rsidP="00100965">
            <w:pPr>
              <w:jc w:val="center"/>
              <w:rPr>
                <w:lang w:eastAsia="x-none"/>
              </w:rPr>
            </w:pPr>
          </w:p>
        </w:tc>
      </w:tr>
      <w:tr w:rsidR="00100965" w:rsidRPr="00497828" w14:paraId="08A36349" w14:textId="77777777" w:rsidTr="00100965">
        <w:trPr>
          <w:trHeight w:val="290"/>
        </w:trPr>
        <w:tc>
          <w:tcPr>
            <w:tcW w:w="2160" w:type="dxa"/>
            <w:tcBorders>
              <w:top w:val="nil"/>
              <w:bottom w:val="nil"/>
            </w:tcBorders>
          </w:tcPr>
          <w:p w14:paraId="68736794" w14:textId="77777777" w:rsidR="00100965" w:rsidRPr="00497828" w:rsidRDefault="00100965" w:rsidP="00100965">
            <w:pPr>
              <w:rPr>
                <w:lang w:eastAsia="x-none"/>
              </w:rPr>
            </w:pPr>
          </w:p>
        </w:tc>
        <w:tc>
          <w:tcPr>
            <w:tcW w:w="1440" w:type="dxa"/>
            <w:tcBorders>
              <w:top w:val="nil"/>
              <w:bottom w:val="nil"/>
            </w:tcBorders>
          </w:tcPr>
          <w:p w14:paraId="2E597980" w14:textId="77777777" w:rsidR="00100965" w:rsidRPr="00497828" w:rsidRDefault="00100965" w:rsidP="00100965">
            <w:pPr>
              <w:rPr>
                <w:lang w:eastAsia="x-none"/>
              </w:rPr>
            </w:pPr>
          </w:p>
        </w:tc>
        <w:tc>
          <w:tcPr>
            <w:tcW w:w="1179" w:type="dxa"/>
            <w:tcBorders>
              <w:top w:val="nil"/>
              <w:bottom w:val="nil"/>
            </w:tcBorders>
          </w:tcPr>
          <w:p w14:paraId="3996EA15" w14:textId="77777777" w:rsidR="00100965" w:rsidRPr="00497828" w:rsidRDefault="00100965" w:rsidP="00100965">
            <w:pPr>
              <w:rPr>
                <w:lang w:eastAsia="x-none"/>
              </w:rPr>
            </w:pPr>
          </w:p>
        </w:tc>
        <w:tc>
          <w:tcPr>
            <w:tcW w:w="1350" w:type="dxa"/>
            <w:tcBorders>
              <w:top w:val="nil"/>
              <w:bottom w:val="nil"/>
            </w:tcBorders>
          </w:tcPr>
          <w:p w14:paraId="6D9F0583" w14:textId="77777777" w:rsidR="00100965" w:rsidRPr="00497828" w:rsidRDefault="00100965" w:rsidP="00100965">
            <w:pPr>
              <w:jc w:val="center"/>
              <w:rPr>
                <w:lang w:eastAsia="x-none"/>
              </w:rPr>
            </w:pPr>
          </w:p>
        </w:tc>
      </w:tr>
      <w:tr w:rsidR="00100965" w:rsidRPr="00497828" w14:paraId="47D10916" w14:textId="77777777" w:rsidTr="00100965">
        <w:tc>
          <w:tcPr>
            <w:tcW w:w="2160" w:type="dxa"/>
            <w:tcBorders>
              <w:top w:val="nil"/>
              <w:left w:val="nil"/>
              <w:bottom w:val="nil"/>
              <w:right w:val="nil"/>
            </w:tcBorders>
          </w:tcPr>
          <w:p w14:paraId="7F24A22F" w14:textId="77777777" w:rsidR="00100965" w:rsidRPr="00497828" w:rsidRDefault="00100965" w:rsidP="00100965">
            <w:pPr>
              <w:rPr>
                <w:lang w:eastAsia="x-none"/>
              </w:rPr>
            </w:pPr>
            <w:r w:rsidRPr="00497828">
              <w:rPr>
                <w:lang w:eastAsia="x-none"/>
              </w:rPr>
              <w:t>Total Budget</w:t>
            </w:r>
          </w:p>
        </w:tc>
        <w:tc>
          <w:tcPr>
            <w:tcW w:w="1440" w:type="dxa"/>
            <w:tcBorders>
              <w:top w:val="nil"/>
              <w:left w:val="nil"/>
              <w:bottom w:val="nil"/>
              <w:right w:val="nil"/>
            </w:tcBorders>
          </w:tcPr>
          <w:p w14:paraId="3B6EEDE5" w14:textId="77777777" w:rsidR="00100965" w:rsidRPr="00497828" w:rsidRDefault="00100965" w:rsidP="00100965">
            <w:pPr>
              <w:rPr>
                <w:lang w:eastAsia="x-none"/>
              </w:rPr>
            </w:pPr>
            <w:r w:rsidRPr="00497828">
              <w:rPr>
                <w:lang w:eastAsia="x-none"/>
              </w:rPr>
              <w:t>185,004.00</w:t>
            </w:r>
          </w:p>
        </w:tc>
        <w:tc>
          <w:tcPr>
            <w:tcW w:w="1179" w:type="dxa"/>
            <w:tcBorders>
              <w:top w:val="nil"/>
              <w:left w:val="nil"/>
              <w:bottom w:val="nil"/>
              <w:right w:val="nil"/>
            </w:tcBorders>
          </w:tcPr>
          <w:p w14:paraId="29A937BE" w14:textId="77777777" w:rsidR="00100965" w:rsidRPr="00497828" w:rsidRDefault="00100965" w:rsidP="00100965">
            <w:pPr>
              <w:rPr>
                <w:lang w:eastAsia="x-none"/>
              </w:rPr>
            </w:pPr>
          </w:p>
        </w:tc>
        <w:tc>
          <w:tcPr>
            <w:tcW w:w="1350" w:type="dxa"/>
            <w:tcBorders>
              <w:top w:val="nil"/>
              <w:left w:val="nil"/>
              <w:bottom w:val="nil"/>
              <w:right w:val="nil"/>
            </w:tcBorders>
          </w:tcPr>
          <w:p w14:paraId="5BCC4DC9" w14:textId="77777777" w:rsidR="00100965" w:rsidRPr="00497828" w:rsidRDefault="00100965" w:rsidP="00100965">
            <w:pPr>
              <w:jc w:val="center"/>
              <w:rPr>
                <w:lang w:eastAsia="x-none"/>
              </w:rPr>
            </w:pPr>
          </w:p>
        </w:tc>
      </w:tr>
      <w:tr w:rsidR="00100965" w:rsidRPr="00497828" w14:paraId="36C672AD" w14:textId="77777777" w:rsidTr="00100965">
        <w:tc>
          <w:tcPr>
            <w:tcW w:w="2160" w:type="dxa"/>
            <w:tcBorders>
              <w:top w:val="nil"/>
              <w:left w:val="nil"/>
              <w:bottom w:val="nil"/>
              <w:right w:val="nil"/>
            </w:tcBorders>
          </w:tcPr>
          <w:p w14:paraId="39566E81" w14:textId="77777777" w:rsidR="00100965" w:rsidRPr="00497828" w:rsidRDefault="00100965" w:rsidP="00100965">
            <w:pPr>
              <w:rPr>
                <w:lang w:eastAsia="x-none"/>
              </w:rPr>
            </w:pPr>
            <w:r w:rsidRPr="00497828">
              <w:rPr>
                <w:lang w:eastAsia="x-none"/>
              </w:rPr>
              <w:t>Total Expenditure</w:t>
            </w:r>
          </w:p>
        </w:tc>
        <w:tc>
          <w:tcPr>
            <w:tcW w:w="1440" w:type="dxa"/>
            <w:tcBorders>
              <w:top w:val="nil"/>
              <w:left w:val="nil"/>
              <w:bottom w:val="nil"/>
              <w:right w:val="nil"/>
            </w:tcBorders>
          </w:tcPr>
          <w:p w14:paraId="43DA18B7" w14:textId="77777777" w:rsidR="00100965" w:rsidRPr="00497828" w:rsidRDefault="00100965" w:rsidP="00100965">
            <w:pPr>
              <w:rPr>
                <w:lang w:eastAsia="x-none"/>
              </w:rPr>
            </w:pPr>
            <w:r w:rsidRPr="00497828">
              <w:rPr>
                <w:lang w:eastAsia="x-none"/>
              </w:rPr>
              <w:t>208,784.00</w:t>
            </w:r>
          </w:p>
        </w:tc>
        <w:tc>
          <w:tcPr>
            <w:tcW w:w="1179" w:type="dxa"/>
            <w:tcBorders>
              <w:top w:val="nil"/>
              <w:left w:val="nil"/>
              <w:bottom w:val="nil"/>
              <w:right w:val="nil"/>
            </w:tcBorders>
          </w:tcPr>
          <w:p w14:paraId="20F2F3C2" w14:textId="77777777" w:rsidR="00100965" w:rsidRPr="00497828" w:rsidRDefault="00100965" w:rsidP="00100965">
            <w:pPr>
              <w:rPr>
                <w:lang w:eastAsia="x-none"/>
              </w:rPr>
            </w:pPr>
          </w:p>
        </w:tc>
        <w:tc>
          <w:tcPr>
            <w:tcW w:w="1350" w:type="dxa"/>
            <w:tcBorders>
              <w:top w:val="nil"/>
              <w:left w:val="nil"/>
              <w:bottom w:val="nil"/>
              <w:right w:val="nil"/>
            </w:tcBorders>
          </w:tcPr>
          <w:p w14:paraId="237E13B3" w14:textId="77777777" w:rsidR="00100965" w:rsidRPr="00497828" w:rsidRDefault="00100965" w:rsidP="00100965">
            <w:pPr>
              <w:jc w:val="center"/>
              <w:rPr>
                <w:lang w:eastAsia="x-none"/>
              </w:rPr>
            </w:pPr>
          </w:p>
        </w:tc>
      </w:tr>
      <w:tr w:rsidR="00100965" w:rsidRPr="00497828" w14:paraId="5A44EDC1" w14:textId="77777777" w:rsidTr="00100965">
        <w:tc>
          <w:tcPr>
            <w:tcW w:w="2160" w:type="dxa"/>
            <w:tcBorders>
              <w:top w:val="nil"/>
              <w:left w:val="nil"/>
              <w:bottom w:val="single" w:sz="12" w:space="0" w:color="auto"/>
              <w:right w:val="nil"/>
            </w:tcBorders>
          </w:tcPr>
          <w:p w14:paraId="762A169C" w14:textId="77777777" w:rsidR="00100965" w:rsidRPr="00497828" w:rsidRDefault="00100965" w:rsidP="00100965">
            <w:pPr>
              <w:rPr>
                <w:lang w:eastAsia="x-none"/>
              </w:rPr>
            </w:pPr>
            <w:r w:rsidRPr="00497828">
              <w:rPr>
                <w:lang w:eastAsia="x-none"/>
              </w:rPr>
              <w:t>Variance</w:t>
            </w:r>
          </w:p>
        </w:tc>
        <w:tc>
          <w:tcPr>
            <w:tcW w:w="1440" w:type="dxa"/>
            <w:tcBorders>
              <w:top w:val="nil"/>
              <w:left w:val="nil"/>
              <w:bottom w:val="single" w:sz="12" w:space="0" w:color="auto"/>
              <w:right w:val="nil"/>
            </w:tcBorders>
          </w:tcPr>
          <w:p w14:paraId="47B24E9D" w14:textId="77777777" w:rsidR="00100965" w:rsidRPr="00497828" w:rsidRDefault="00100965" w:rsidP="00100965">
            <w:pPr>
              <w:rPr>
                <w:lang w:eastAsia="x-none"/>
              </w:rPr>
            </w:pPr>
            <w:r w:rsidRPr="00497828">
              <w:rPr>
                <w:lang w:eastAsia="x-none"/>
              </w:rPr>
              <w:t>-23,780.00</w:t>
            </w:r>
          </w:p>
        </w:tc>
        <w:tc>
          <w:tcPr>
            <w:tcW w:w="1179" w:type="dxa"/>
            <w:tcBorders>
              <w:top w:val="nil"/>
              <w:left w:val="nil"/>
              <w:bottom w:val="single" w:sz="12" w:space="0" w:color="auto"/>
              <w:right w:val="nil"/>
            </w:tcBorders>
          </w:tcPr>
          <w:p w14:paraId="1E7EC543" w14:textId="77777777" w:rsidR="00100965" w:rsidRPr="00497828" w:rsidRDefault="00100965" w:rsidP="00100965">
            <w:pPr>
              <w:rPr>
                <w:lang w:eastAsia="x-none"/>
              </w:rPr>
            </w:pPr>
          </w:p>
        </w:tc>
        <w:tc>
          <w:tcPr>
            <w:tcW w:w="1350" w:type="dxa"/>
            <w:tcBorders>
              <w:top w:val="nil"/>
              <w:left w:val="nil"/>
              <w:bottom w:val="single" w:sz="12" w:space="0" w:color="auto"/>
              <w:right w:val="nil"/>
            </w:tcBorders>
          </w:tcPr>
          <w:p w14:paraId="00626838" w14:textId="77777777" w:rsidR="00100965" w:rsidRPr="00497828" w:rsidRDefault="00100965" w:rsidP="00100965">
            <w:pPr>
              <w:jc w:val="center"/>
              <w:rPr>
                <w:lang w:eastAsia="x-none"/>
              </w:rPr>
            </w:pPr>
          </w:p>
        </w:tc>
      </w:tr>
    </w:tbl>
    <w:p w14:paraId="2161F4E9" w14:textId="77777777" w:rsidR="00100965" w:rsidRPr="00497828" w:rsidRDefault="00100965" w:rsidP="00100965"/>
    <w:p w14:paraId="45FD50CE" w14:textId="77777777" w:rsidR="00100965" w:rsidRPr="00497828" w:rsidRDefault="00100965" w:rsidP="00100965"/>
    <w:p w14:paraId="2211D796" w14:textId="77777777" w:rsidR="00100965" w:rsidRPr="00497828" w:rsidRDefault="00100965" w:rsidP="00100965"/>
    <w:p w14:paraId="21886CC9" w14:textId="77777777" w:rsidR="00100965" w:rsidRPr="00497828" w:rsidRDefault="00100965" w:rsidP="00100965"/>
    <w:p w14:paraId="09C225F4" w14:textId="77777777" w:rsidR="00100965" w:rsidRPr="00497828" w:rsidRDefault="00100965" w:rsidP="00100965"/>
    <w:p w14:paraId="7836A754" w14:textId="77777777" w:rsidR="00100965" w:rsidRPr="00497828" w:rsidRDefault="00100965" w:rsidP="00100965"/>
    <w:p w14:paraId="63BE295D" w14:textId="77777777" w:rsidR="00100965" w:rsidRPr="00497828" w:rsidRDefault="00100965" w:rsidP="00100965"/>
    <w:p w14:paraId="1145CBB3" w14:textId="77777777" w:rsidR="00100965" w:rsidRPr="00497828" w:rsidRDefault="00100965" w:rsidP="00100965"/>
    <w:p w14:paraId="3DA44F9E" w14:textId="77777777" w:rsidR="00100965" w:rsidRPr="00497828" w:rsidRDefault="00100965" w:rsidP="00100965"/>
    <w:p w14:paraId="638F4613" w14:textId="77777777" w:rsidR="00100965" w:rsidRPr="00497828" w:rsidRDefault="00100965" w:rsidP="00100965"/>
    <w:p w14:paraId="0A803367" w14:textId="77777777" w:rsidR="00100965" w:rsidRPr="00497828" w:rsidRDefault="00100965" w:rsidP="00100965"/>
    <w:p w14:paraId="7340AA7E" w14:textId="77777777" w:rsidR="00100965" w:rsidRPr="00497828" w:rsidRDefault="00100965" w:rsidP="00100965"/>
    <w:p w14:paraId="12D986D5" w14:textId="77777777" w:rsidR="00100965" w:rsidRPr="00497828" w:rsidRDefault="00100965" w:rsidP="00100965"/>
    <w:p w14:paraId="3E1651F3" w14:textId="77777777" w:rsidR="00100965" w:rsidRPr="00497828" w:rsidRDefault="00100965" w:rsidP="00100965"/>
    <w:p w14:paraId="7952B66F" w14:textId="77777777" w:rsidR="00100965" w:rsidRPr="00497828" w:rsidRDefault="00100965" w:rsidP="00100965"/>
    <w:p w14:paraId="752DB463" w14:textId="77777777" w:rsidR="00100965" w:rsidRPr="00497828" w:rsidRDefault="00100965" w:rsidP="00100965">
      <w:pPr>
        <w:jc w:val="both"/>
      </w:pPr>
      <w:r w:rsidRPr="00497828">
        <w:t>Looking at the activities for this output, which also failed to assess whether there was greening of the budget, it can be concluded that there was poor design of interventions and future interventions could consider redesigning the process.</w:t>
      </w:r>
      <w:r>
        <w:t xml:space="preserve"> </w:t>
      </w:r>
      <w:r w:rsidRPr="00497828">
        <w:t>Financial information for output 3 (Table 12) show that there were more funds allocated tha</w:t>
      </w:r>
      <w:r>
        <w:t>n</w:t>
      </w:r>
      <w:r w:rsidRPr="00497828">
        <w:t xml:space="preserve"> used. This can also lead to poor designing of the interventions and little engagement in the awareness component.</w:t>
      </w:r>
    </w:p>
    <w:p w14:paraId="756E21BD" w14:textId="77777777" w:rsidR="00100965" w:rsidRPr="00497828" w:rsidRDefault="00100965" w:rsidP="00100965"/>
    <w:p w14:paraId="1D113F88" w14:textId="77777777" w:rsidR="00100965" w:rsidRPr="00497828" w:rsidRDefault="00100965" w:rsidP="00100965">
      <w:pPr>
        <w:pStyle w:val="Caption"/>
      </w:pPr>
      <w:bookmarkStart w:id="118" w:name="_Toc519962877"/>
      <w:r>
        <w:t xml:space="preserve">Table </w:t>
      </w:r>
      <w:r>
        <w:fldChar w:fldCharType="begin"/>
      </w:r>
      <w:r>
        <w:instrText xml:space="preserve"> SEQ Table \* ARABIC </w:instrText>
      </w:r>
      <w:r>
        <w:fldChar w:fldCharType="separate"/>
      </w:r>
      <w:r>
        <w:rPr>
          <w:noProof/>
        </w:rPr>
        <w:t>12</w:t>
      </w:r>
      <w:r>
        <w:rPr>
          <w:noProof/>
        </w:rPr>
        <w:fldChar w:fldCharType="end"/>
      </w:r>
      <w:r w:rsidRPr="00497828">
        <w:t>: Budget allocation, expenditure and variance against targets for output 3</w:t>
      </w:r>
      <w:bookmarkEnd w:id="118"/>
    </w:p>
    <w:tbl>
      <w:tblPr>
        <w:tblStyle w:val="TableGrid"/>
        <w:tblpPr w:leftFromText="180" w:rightFromText="180" w:vertAnchor="text" w:horzAnchor="page" w:tblpX="1630" w:tblpY="204"/>
        <w:tblW w:w="7832"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2"/>
        <w:gridCol w:w="251"/>
        <w:gridCol w:w="1439"/>
        <w:gridCol w:w="1350"/>
        <w:gridCol w:w="1710"/>
      </w:tblGrid>
      <w:tr w:rsidR="00100965" w:rsidRPr="00497828" w14:paraId="3C59909B" w14:textId="77777777" w:rsidTr="00100965">
        <w:tc>
          <w:tcPr>
            <w:tcW w:w="3082" w:type="dxa"/>
            <w:vMerge w:val="restart"/>
            <w:tcBorders>
              <w:top w:val="single" w:sz="8" w:space="0" w:color="auto"/>
              <w:bottom w:val="nil"/>
            </w:tcBorders>
          </w:tcPr>
          <w:p w14:paraId="39BEFF3A" w14:textId="77777777" w:rsidR="00100965" w:rsidRPr="00497828" w:rsidRDefault="00100965" w:rsidP="00100965">
            <w:pPr>
              <w:rPr>
                <w:b/>
                <w:lang w:eastAsia="x-none"/>
              </w:rPr>
            </w:pPr>
            <w:r w:rsidRPr="00497828">
              <w:rPr>
                <w:b/>
                <w:lang w:eastAsia="x-none"/>
              </w:rPr>
              <w:t>Category</w:t>
            </w:r>
          </w:p>
        </w:tc>
        <w:tc>
          <w:tcPr>
            <w:tcW w:w="4750" w:type="dxa"/>
            <w:gridSpan w:val="4"/>
            <w:tcBorders>
              <w:top w:val="single" w:sz="8" w:space="0" w:color="auto"/>
              <w:bottom w:val="nil"/>
            </w:tcBorders>
          </w:tcPr>
          <w:p w14:paraId="6F521E19" w14:textId="77777777" w:rsidR="00100965" w:rsidRPr="00497828" w:rsidRDefault="00100965" w:rsidP="00100965">
            <w:pPr>
              <w:jc w:val="center"/>
              <w:rPr>
                <w:b/>
                <w:lang w:eastAsia="x-none"/>
              </w:rPr>
            </w:pPr>
            <w:r w:rsidRPr="00497828">
              <w:rPr>
                <w:b/>
                <w:lang w:eastAsia="x-none"/>
              </w:rPr>
              <w:t>2014-2017</w:t>
            </w:r>
          </w:p>
        </w:tc>
      </w:tr>
      <w:tr w:rsidR="00100965" w:rsidRPr="00497828" w14:paraId="6ABA4AC7" w14:textId="77777777" w:rsidTr="00100965">
        <w:tc>
          <w:tcPr>
            <w:tcW w:w="3082" w:type="dxa"/>
            <w:vMerge/>
            <w:tcBorders>
              <w:top w:val="nil"/>
              <w:bottom w:val="single" w:sz="8" w:space="0" w:color="auto"/>
            </w:tcBorders>
          </w:tcPr>
          <w:p w14:paraId="530D56F6" w14:textId="77777777" w:rsidR="00100965" w:rsidRPr="00497828" w:rsidRDefault="00100965" w:rsidP="00100965">
            <w:pPr>
              <w:rPr>
                <w:b/>
                <w:lang w:eastAsia="x-none"/>
              </w:rPr>
            </w:pPr>
          </w:p>
        </w:tc>
        <w:tc>
          <w:tcPr>
            <w:tcW w:w="1690" w:type="dxa"/>
            <w:gridSpan w:val="2"/>
            <w:tcBorders>
              <w:top w:val="nil"/>
              <w:bottom w:val="single" w:sz="8" w:space="0" w:color="auto"/>
            </w:tcBorders>
          </w:tcPr>
          <w:p w14:paraId="41CDEE3D" w14:textId="77777777" w:rsidR="00100965" w:rsidRPr="00497828" w:rsidRDefault="00100965" w:rsidP="00100965">
            <w:pPr>
              <w:jc w:val="center"/>
              <w:rPr>
                <w:b/>
                <w:lang w:eastAsia="x-none"/>
              </w:rPr>
            </w:pPr>
            <w:r w:rsidRPr="00497828">
              <w:rPr>
                <w:b/>
                <w:lang w:eastAsia="x-none"/>
              </w:rPr>
              <w:t>Target</w:t>
            </w:r>
          </w:p>
        </w:tc>
        <w:tc>
          <w:tcPr>
            <w:tcW w:w="1350" w:type="dxa"/>
            <w:tcBorders>
              <w:top w:val="nil"/>
              <w:bottom w:val="single" w:sz="8" w:space="0" w:color="auto"/>
            </w:tcBorders>
          </w:tcPr>
          <w:p w14:paraId="14396FF5" w14:textId="77777777" w:rsidR="00100965" w:rsidRPr="00497828" w:rsidRDefault="00100965" w:rsidP="00100965">
            <w:pPr>
              <w:jc w:val="center"/>
              <w:rPr>
                <w:b/>
                <w:lang w:eastAsia="x-none"/>
              </w:rPr>
            </w:pPr>
            <w:r w:rsidRPr="00497828">
              <w:rPr>
                <w:b/>
                <w:lang w:eastAsia="x-none"/>
              </w:rPr>
              <w:t>Actual</w:t>
            </w:r>
          </w:p>
        </w:tc>
        <w:tc>
          <w:tcPr>
            <w:tcW w:w="1710" w:type="dxa"/>
            <w:tcBorders>
              <w:top w:val="nil"/>
              <w:bottom w:val="single" w:sz="8" w:space="0" w:color="auto"/>
            </w:tcBorders>
          </w:tcPr>
          <w:p w14:paraId="7A88BCA7" w14:textId="77777777" w:rsidR="00100965" w:rsidRPr="00497828" w:rsidRDefault="00100965" w:rsidP="00100965">
            <w:pPr>
              <w:jc w:val="center"/>
              <w:rPr>
                <w:b/>
                <w:lang w:eastAsia="x-none"/>
              </w:rPr>
            </w:pPr>
            <w:r w:rsidRPr="00497828">
              <w:rPr>
                <w:b/>
                <w:lang w:eastAsia="x-none"/>
              </w:rPr>
              <w:t>% Change</w:t>
            </w:r>
          </w:p>
        </w:tc>
      </w:tr>
      <w:tr w:rsidR="00100965" w:rsidRPr="00497828" w14:paraId="6EC50EED" w14:textId="77777777" w:rsidTr="00100965">
        <w:tc>
          <w:tcPr>
            <w:tcW w:w="3333" w:type="dxa"/>
            <w:gridSpan w:val="2"/>
            <w:tcBorders>
              <w:top w:val="single" w:sz="8" w:space="0" w:color="auto"/>
            </w:tcBorders>
          </w:tcPr>
          <w:p w14:paraId="07D394BB" w14:textId="77777777" w:rsidR="00100965" w:rsidRPr="00497828" w:rsidRDefault="00100965" w:rsidP="00100965">
            <w:pPr>
              <w:rPr>
                <w:lang w:eastAsia="x-none"/>
              </w:rPr>
            </w:pPr>
            <w:r w:rsidRPr="00497828">
              <w:rPr>
                <w:lang w:eastAsia="x-none"/>
              </w:rPr>
              <w:t>CSO advocating for P-E</w:t>
            </w:r>
          </w:p>
        </w:tc>
        <w:tc>
          <w:tcPr>
            <w:tcW w:w="1439" w:type="dxa"/>
            <w:tcBorders>
              <w:top w:val="single" w:sz="8" w:space="0" w:color="auto"/>
            </w:tcBorders>
          </w:tcPr>
          <w:p w14:paraId="5AFD74A4" w14:textId="77777777" w:rsidR="00100965" w:rsidRPr="00497828" w:rsidRDefault="00100965" w:rsidP="00100965">
            <w:pPr>
              <w:jc w:val="center"/>
              <w:rPr>
                <w:lang w:eastAsia="x-none"/>
              </w:rPr>
            </w:pPr>
            <w:r w:rsidRPr="00497828">
              <w:rPr>
                <w:lang w:eastAsia="x-none"/>
              </w:rPr>
              <w:t>6</w:t>
            </w:r>
          </w:p>
        </w:tc>
        <w:tc>
          <w:tcPr>
            <w:tcW w:w="1350" w:type="dxa"/>
            <w:tcBorders>
              <w:top w:val="single" w:sz="8" w:space="0" w:color="auto"/>
            </w:tcBorders>
          </w:tcPr>
          <w:p w14:paraId="4870A5F3" w14:textId="77777777" w:rsidR="00100965" w:rsidRPr="00497828" w:rsidRDefault="00100965" w:rsidP="00100965">
            <w:pPr>
              <w:jc w:val="center"/>
              <w:rPr>
                <w:lang w:eastAsia="x-none"/>
              </w:rPr>
            </w:pPr>
            <w:r w:rsidRPr="00497828">
              <w:rPr>
                <w:lang w:eastAsia="x-none"/>
              </w:rPr>
              <w:t>9</w:t>
            </w:r>
          </w:p>
        </w:tc>
        <w:tc>
          <w:tcPr>
            <w:tcW w:w="1710" w:type="dxa"/>
            <w:tcBorders>
              <w:top w:val="single" w:sz="8" w:space="0" w:color="auto"/>
            </w:tcBorders>
          </w:tcPr>
          <w:p w14:paraId="249B241C" w14:textId="77777777" w:rsidR="00100965" w:rsidRPr="00497828" w:rsidRDefault="00100965" w:rsidP="00100965">
            <w:pPr>
              <w:jc w:val="center"/>
              <w:rPr>
                <w:lang w:eastAsia="x-none"/>
              </w:rPr>
            </w:pPr>
            <w:r w:rsidRPr="00497828">
              <w:rPr>
                <w:lang w:eastAsia="x-none"/>
              </w:rPr>
              <w:t>150%</w:t>
            </w:r>
          </w:p>
        </w:tc>
      </w:tr>
      <w:tr w:rsidR="00100965" w:rsidRPr="00497828" w14:paraId="3DEBD585" w14:textId="77777777" w:rsidTr="00100965">
        <w:tc>
          <w:tcPr>
            <w:tcW w:w="3333" w:type="dxa"/>
            <w:gridSpan w:val="2"/>
          </w:tcPr>
          <w:p w14:paraId="18DA8240" w14:textId="77777777" w:rsidR="00100965" w:rsidRPr="00497828" w:rsidRDefault="00100965" w:rsidP="00100965">
            <w:pPr>
              <w:rPr>
                <w:lang w:eastAsia="x-none"/>
              </w:rPr>
            </w:pPr>
            <w:r w:rsidRPr="00497828">
              <w:rPr>
                <w:lang w:eastAsia="x-none"/>
              </w:rPr>
              <w:t>Stakeholders advocating for P-E</w:t>
            </w:r>
          </w:p>
        </w:tc>
        <w:tc>
          <w:tcPr>
            <w:tcW w:w="1439" w:type="dxa"/>
          </w:tcPr>
          <w:p w14:paraId="11C39750" w14:textId="77777777" w:rsidR="00100965" w:rsidRPr="00497828" w:rsidRDefault="00100965" w:rsidP="00100965">
            <w:pPr>
              <w:jc w:val="center"/>
              <w:rPr>
                <w:lang w:eastAsia="x-none"/>
              </w:rPr>
            </w:pPr>
            <w:r w:rsidRPr="00497828">
              <w:rPr>
                <w:lang w:eastAsia="x-none"/>
              </w:rPr>
              <w:t>6</w:t>
            </w:r>
          </w:p>
        </w:tc>
        <w:tc>
          <w:tcPr>
            <w:tcW w:w="1350" w:type="dxa"/>
          </w:tcPr>
          <w:p w14:paraId="1790852C" w14:textId="77777777" w:rsidR="00100965" w:rsidRPr="00497828" w:rsidRDefault="00100965" w:rsidP="00100965">
            <w:pPr>
              <w:jc w:val="center"/>
              <w:rPr>
                <w:lang w:eastAsia="x-none"/>
              </w:rPr>
            </w:pPr>
            <w:r w:rsidRPr="00497828">
              <w:rPr>
                <w:lang w:eastAsia="x-none"/>
              </w:rPr>
              <w:t>12</w:t>
            </w:r>
          </w:p>
        </w:tc>
        <w:tc>
          <w:tcPr>
            <w:tcW w:w="1710" w:type="dxa"/>
          </w:tcPr>
          <w:p w14:paraId="1E51A9CD" w14:textId="77777777" w:rsidR="00100965" w:rsidRPr="00497828" w:rsidRDefault="00100965" w:rsidP="00100965">
            <w:pPr>
              <w:jc w:val="center"/>
              <w:rPr>
                <w:lang w:eastAsia="x-none"/>
              </w:rPr>
            </w:pPr>
            <w:r w:rsidRPr="00497828">
              <w:rPr>
                <w:lang w:eastAsia="x-none"/>
              </w:rPr>
              <w:t>200%</w:t>
            </w:r>
          </w:p>
        </w:tc>
      </w:tr>
      <w:tr w:rsidR="00100965" w:rsidRPr="00497828" w14:paraId="56A9AB22" w14:textId="77777777" w:rsidTr="00100965">
        <w:tc>
          <w:tcPr>
            <w:tcW w:w="3333" w:type="dxa"/>
            <w:gridSpan w:val="2"/>
            <w:tcBorders>
              <w:bottom w:val="nil"/>
            </w:tcBorders>
          </w:tcPr>
          <w:p w14:paraId="1B6B2410" w14:textId="77777777" w:rsidR="00100965" w:rsidRPr="00497828" w:rsidRDefault="00100965" w:rsidP="00100965">
            <w:pPr>
              <w:rPr>
                <w:lang w:eastAsia="x-none"/>
              </w:rPr>
            </w:pPr>
            <w:r w:rsidRPr="00497828">
              <w:rPr>
                <w:lang w:eastAsia="x-none"/>
              </w:rPr>
              <w:t>Total</w:t>
            </w:r>
          </w:p>
        </w:tc>
        <w:tc>
          <w:tcPr>
            <w:tcW w:w="1439" w:type="dxa"/>
            <w:tcBorders>
              <w:bottom w:val="nil"/>
            </w:tcBorders>
          </w:tcPr>
          <w:p w14:paraId="78533DFE" w14:textId="77777777" w:rsidR="00100965" w:rsidRPr="00497828" w:rsidRDefault="00100965" w:rsidP="00100965">
            <w:pPr>
              <w:jc w:val="center"/>
              <w:rPr>
                <w:lang w:eastAsia="x-none"/>
              </w:rPr>
            </w:pPr>
            <w:r w:rsidRPr="00497828">
              <w:rPr>
                <w:lang w:eastAsia="x-none"/>
              </w:rPr>
              <w:t>12</w:t>
            </w:r>
          </w:p>
        </w:tc>
        <w:tc>
          <w:tcPr>
            <w:tcW w:w="1350" w:type="dxa"/>
            <w:tcBorders>
              <w:bottom w:val="nil"/>
            </w:tcBorders>
          </w:tcPr>
          <w:p w14:paraId="2C7E44B7" w14:textId="77777777" w:rsidR="00100965" w:rsidRPr="00497828" w:rsidRDefault="00100965" w:rsidP="00100965">
            <w:pPr>
              <w:jc w:val="center"/>
              <w:rPr>
                <w:lang w:eastAsia="x-none"/>
              </w:rPr>
            </w:pPr>
            <w:r w:rsidRPr="00497828">
              <w:rPr>
                <w:lang w:eastAsia="x-none"/>
              </w:rPr>
              <w:t>21</w:t>
            </w:r>
          </w:p>
        </w:tc>
        <w:tc>
          <w:tcPr>
            <w:tcW w:w="1710" w:type="dxa"/>
            <w:tcBorders>
              <w:bottom w:val="nil"/>
            </w:tcBorders>
          </w:tcPr>
          <w:p w14:paraId="031EFBAC" w14:textId="77777777" w:rsidR="00100965" w:rsidRPr="00497828" w:rsidRDefault="00100965" w:rsidP="00100965">
            <w:pPr>
              <w:jc w:val="center"/>
              <w:rPr>
                <w:lang w:eastAsia="x-none"/>
              </w:rPr>
            </w:pPr>
            <w:r w:rsidRPr="00497828">
              <w:rPr>
                <w:lang w:eastAsia="x-none"/>
              </w:rPr>
              <w:t>175%</w:t>
            </w:r>
          </w:p>
        </w:tc>
      </w:tr>
      <w:tr w:rsidR="00100965" w:rsidRPr="00497828" w14:paraId="25CFCB49" w14:textId="77777777" w:rsidTr="00100965">
        <w:tc>
          <w:tcPr>
            <w:tcW w:w="3333" w:type="dxa"/>
            <w:gridSpan w:val="2"/>
            <w:tcBorders>
              <w:top w:val="nil"/>
              <w:bottom w:val="nil"/>
            </w:tcBorders>
            <w:shd w:val="clear" w:color="auto" w:fill="4472C4" w:themeFill="accent5"/>
          </w:tcPr>
          <w:p w14:paraId="4617134A" w14:textId="77777777" w:rsidR="00100965" w:rsidRPr="00497828" w:rsidRDefault="00100965" w:rsidP="00100965">
            <w:pPr>
              <w:rPr>
                <w:lang w:eastAsia="x-none"/>
              </w:rPr>
            </w:pPr>
          </w:p>
        </w:tc>
        <w:tc>
          <w:tcPr>
            <w:tcW w:w="1439" w:type="dxa"/>
            <w:tcBorders>
              <w:top w:val="nil"/>
              <w:bottom w:val="nil"/>
            </w:tcBorders>
            <w:shd w:val="clear" w:color="auto" w:fill="4472C4" w:themeFill="accent5"/>
          </w:tcPr>
          <w:p w14:paraId="7E4BE9DA" w14:textId="77777777" w:rsidR="00100965" w:rsidRPr="00497828" w:rsidRDefault="00100965" w:rsidP="00100965">
            <w:pPr>
              <w:jc w:val="center"/>
              <w:rPr>
                <w:lang w:eastAsia="x-none"/>
              </w:rPr>
            </w:pPr>
          </w:p>
        </w:tc>
        <w:tc>
          <w:tcPr>
            <w:tcW w:w="1350" w:type="dxa"/>
            <w:tcBorders>
              <w:top w:val="nil"/>
              <w:bottom w:val="nil"/>
            </w:tcBorders>
            <w:shd w:val="clear" w:color="auto" w:fill="4472C4" w:themeFill="accent5"/>
          </w:tcPr>
          <w:p w14:paraId="41574695" w14:textId="77777777" w:rsidR="00100965" w:rsidRPr="00497828" w:rsidRDefault="00100965" w:rsidP="00100965">
            <w:pPr>
              <w:jc w:val="center"/>
              <w:rPr>
                <w:lang w:eastAsia="x-none"/>
              </w:rPr>
            </w:pPr>
          </w:p>
        </w:tc>
        <w:tc>
          <w:tcPr>
            <w:tcW w:w="1710" w:type="dxa"/>
            <w:tcBorders>
              <w:top w:val="nil"/>
              <w:bottom w:val="nil"/>
            </w:tcBorders>
            <w:shd w:val="clear" w:color="auto" w:fill="4472C4" w:themeFill="accent5"/>
          </w:tcPr>
          <w:p w14:paraId="4C3B9BAB" w14:textId="77777777" w:rsidR="00100965" w:rsidRPr="00497828" w:rsidRDefault="00100965" w:rsidP="00100965">
            <w:pPr>
              <w:jc w:val="center"/>
              <w:rPr>
                <w:lang w:eastAsia="x-none"/>
              </w:rPr>
            </w:pPr>
          </w:p>
        </w:tc>
      </w:tr>
      <w:tr w:rsidR="00100965" w:rsidRPr="00497828" w14:paraId="47E3C2FF" w14:textId="77777777" w:rsidTr="00100965">
        <w:tc>
          <w:tcPr>
            <w:tcW w:w="3333" w:type="dxa"/>
            <w:gridSpan w:val="2"/>
            <w:tcBorders>
              <w:top w:val="nil"/>
              <w:left w:val="nil"/>
              <w:bottom w:val="nil"/>
              <w:right w:val="nil"/>
            </w:tcBorders>
          </w:tcPr>
          <w:p w14:paraId="2FB67308" w14:textId="77777777" w:rsidR="00100965" w:rsidRPr="00497828" w:rsidRDefault="00100965" w:rsidP="00100965">
            <w:pPr>
              <w:tabs>
                <w:tab w:val="left" w:pos="520"/>
              </w:tabs>
              <w:rPr>
                <w:lang w:eastAsia="x-none"/>
              </w:rPr>
            </w:pPr>
            <w:r w:rsidRPr="00497828">
              <w:rPr>
                <w:lang w:eastAsia="x-none"/>
              </w:rPr>
              <w:t>Total Budget</w:t>
            </w:r>
            <w:r w:rsidRPr="00497828">
              <w:rPr>
                <w:lang w:eastAsia="x-none"/>
              </w:rPr>
              <w:tab/>
            </w:r>
          </w:p>
        </w:tc>
        <w:tc>
          <w:tcPr>
            <w:tcW w:w="1439" w:type="dxa"/>
            <w:tcBorders>
              <w:top w:val="nil"/>
              <w:left w:val="nil"/>
              <w:bottom w:val="nil"/>
              <w:right w:val="nil"/>
            </w:tcBorders>
          </w:tcPr>
          <w:p w14:paraId="0567C6A3" w14:textId="77777777" w:rsidR="00100965" w:rsidRPr="00497828" w:rsidRDefault="00100965" w:rsidP="00100965">
            <w:pPr>
              <w:jc w:val="center"/>
              <w:rPr>
                <w:lang w:eastAsia="x-none"/>
              </w:rPr>
            </w:pPr>
            <w:r w:rsidRPr="00497828">
              <w:rPr>
                <w:lang w:eastAsia="x-none"/>
              </w:rPr>
              <w:t>95,103.00</w:t>
            </w:r>
          </w:p>
        </w:tc>
        <w:tc>
          <w:tcPr>
            <w:tcW w:w="1350" w:type="dxa"/>
            <w:tcBorders>
              <w:top w:val="nil"/>
              <w:left w:val="nil"/>
              <w:bottom w:val="nil"/>
              <w:right w:val="nil"/>
            </w:tcBorders>
          </w:tcPr>
          <w:p w14:paraId="793C0EB0" w14:textId="77777777" w:rsidR="00100965" w:rsidRPr="00497828" w:rsidRDefault="00100965" w:rsidP="00100965">
            <w:pPr>
              <w:jc w:val="center"/>
              <w:rPr>
                <w:lang w:eastAsia="x-none"/>
              </w:rPr>
            </w:pPr>
          </w:p>
        </w:tc>
        <w:tc>
          <w:tcPr>
            <w:tcW w:w="1710" w:type="dxa"/>
            <w:tcBorders>
              <w:top w:val="nil"/>
              <w:left w:val="nil"/>
              <w:bottom w:val="nil"/>
              <w:right w:val="nil"/>
            </w:tcBorders>
          </w:tcPr>
          <w:p w14:paraId="100C6DFA" w14:textId="77777777" w:rsidR="00100965" w:rsidRPr="00497828" w:rsidRDefault="00100965" w:rsidP="00100965">
            <w:pPr>
              <w:jc w:val="center"/>
              <w:rPr>
                <w:lang w:eastAsia="x-none"/>
              </w:rPr>
            </w:pPr>
          </w:p>
        </w:tc>
      </w:tr>
      <w:tr w:rsidR="00100965" w:rsidRPr="00497828" w14:paraId="16B286BE" w14:textId="77777777" w:rsidTr="00100965">
        <w:tc>
          <w:tcPr>
            <w:tcW w:w="3333" w:type="dxa"/>
            <w:gridSpan w:val="2"/>
            <w:tcBorders>
              <w:top w:val="nil"/>
              <w:left w:val="nil"/>
              <w:bottom w:val="nil"/>
              <w:right w:val="nil"/>
            </w:tcBorders>
          </w:tcPr>
          <w:p w14:paraId="07BC8CCD" w14:textId="77777777" w:rsidR="00100965" w:rsidRPr="00497828" w:rsidRDefault="00100965" w:rsidP="00100965">
            <w:pPr>
              <w:rPr>
                <w:lang w:eastAsia="x-none"/>
              </w:rPr>
            </w:pPr>
            <w:r w:rsidRPr="00497828">
              <w:rPr>
                <w:lang w:eastAsia="x-none"/>
              </w:rPr>
              <w:t>Total expenditure</w:t>
            </w:r>
          </w:p>
        </w:tc>
        <w:tc>
          <w:tcPr>
            <w:tcW w:w="1439" w:type="dxa"/>
            <w:tcBorders>
              <w:top w:val="nil"/>
              <w:left w:val="nil"/>
              <w:bottom w:val="nil"/>
              <w:right w:val="nil"/>
            </w:tcBorders>
          </w:tcPr>
          <w:p w14:paraId="677257FB" w14:textId="77777777" w:rsidR="00100965" w:rsidRPr="00497828" w:rsidRDefault="00100965" w:rsidP="00100965">
            <w:pPr>
              <w:jc w:val="center"/>
              <w:rPr>
                <w:lang w:eastAsia="x-none"/>
              </w:rPr>
            </w:pPr>
            <w:r w:rsidRPr="00497828">
              <w:rPr>
                <w:lang w:eastAsia="x-none"/>
              </w:rPr>
              <w:t>42,619.00</w:t>
            </w:r>
          </w:p>
        </w:tc>
        <w:tc>
          <w:tcPr>
            <w:tcW w:w="1350" w:type="dxa"/>
            <w:tcBorders>
              <w:top w:val="nil"/>
              <w:left w:val="nil"/>
              <w:bottom w:val="nil"/>
              <w:right w:val="nil"/>
            </w:tcBorders>
          </w:tcPr>
          <w:p w14:paraId="28A62B46" w14:textId="77777777" w:rsidR="00100965" w:rsidRPr="00497828" w:rsidRDefault="00100965" w:rsidP="00100965">
            <w:pPr>
              <w:jc w:val="center"/>
              <w:rPr>
                <w:lang w:eastAsia="x-none"/>
              </w:rPr>
            </w:pPr>
          </w:p>
        </w:tc>
        <w:tc>
          <w:tcPr>
            <w:tcW w:w="1710" w:type="dxa"/>
            <w:tcBorders>
              <w:top w:val="nil"/>
              <w:left w:val="nil"/>
              <w:bottom w:val="nil"/>
              <w:right w:val="nil"/>
            </w:tcBorders>
          </w:tcPr>
          <w:p w14:paraId="09D6F646" w14:textId="77777777" w:rsidR="00100965" w:rsidRPr="00497828" w:rsidRDefault="00100965" w:rsidP="00100965">
            <w:pPr>
              <w:jc w:val="center"/>
              <w:rPr>
                <w:lang w:eastAsia="x-none"/>
              </w:rPr>
            </w:pPr>
          </w:p>
        </w:tc>
      </w:tr>
      <w:tr w:rsidR="00100965" w:rsidRPr="00497828" w14:paraId="37C224FC" w14:textId="77777777" w:rsidTr="00100965">
        <w:tc>
          <w:tcPr>
            <w:tcW w:w="3333" w:type="dxa"/>
            <w:gridSpan w:val="2"/>
            <w:tcBorders>
              <w:top w:val="nil"/>
              <w:left w:val="nil"/>
              <w:bottom w:val="nil"/>
              <w:right w:val="nil"/>
            </w:tcBorders>
          </w:tcPr>
          <w:p w14:paraId="59E7DA0C" w14:textId="77777777" w:rsidR="00100965" w:rsidRPr="00497828" w:rsidRDefault="00100965" w:rsidP="00100965">
            <w:pPr>
              <w:rPr>
                <w:lang w:eastAsia="x-none"/>
              </w:rPr>
            </w:pPr>
            <w:r w:rsidRPr="00497828">
              <w:rPr>
                <w:lang w:eastAsia="x-none"/>
              </w:rPr>
              <w:t>Variance</w:t>
            </w:r>
          </w:p>
        </w:tc>
        <w:tc>
          <w:tcPr>
            <w:tcW w:w="1439" w:type="dxa"/>
            <w:tcBorders>
              <w:top w:val="nil"/>
              <w:left w:val="nil"/>
              <w:bottom w:val="nil"/>
              <w:right w:val="nil"/>
            </w:tcBorders>
          </w:tcPr>
          <w:p w14:paraId="2EA4F2F3" w14:textId="77777777" w:rsidR="00100965" w:rsidRPr="00497828" w:rsidRDefault="00100965" w:rsidP="00100965">
            <w:pPr>
              <w:jc w:val="center"/>
              <w:rPr>
                <w:lang w:eastAsia="x-none"/>
              </w:rPr>
            </w:pPr>
            <w:r w:rsidRPr="00497828">
              <w:rPr>
                <w:lang w:eastAsia="x-none"/>
              </w:rPr>
              <w:t>52,484.00</w:t>
            </w:r>
          </w:p>
        </w:tc>
        <w:tc>
          <w:tcPr>
            <w:tcW w:w="1350" w:type="dxa"/>
            <w:tcBorders>
              <w:top w:val="nil"/>
              <w:left w:val="nil"/>
              <w:bottom w:val="nil"/>
              <w:right w:val="nil"/>
            </w:tcBorders>
          </w:tcPr>
          <w:p w14:paraId="09092009" w14:textId="77777777" w:rsidR="00100965" w:rsidRPr="00497828" w:rsidRDefault="00100965" w:rsidP="00100965">
            <w:pPr>
              <w:jc w:val="center"/>
              <w:rPr>
                <w:lang w:eastAsia="x-none"/>
              </w:rPr>
            </w:pPr>
          </w:p>
        </w:tc>
        <w:tc>
          <w:tcPr>
            <w:tcW w:w="1710" w:type="dxa"/>
            <w:tcBorders>
              <w:top w:val="nil"/>
              <w:left w:val="nil"/>
              <w:bottom w:val="nil"/>
              <w:right w:val="nil"/>
            </w:tcBorders>
          </w:tcPr>
          <w:p w14:paraId="3E1E9EE2" w14:textId="77777777" w:rsidR="00100965" w:rsidRPr="00497828" w:rsidRDefault="00100965" w:rsidP="00100965">
            <w:pPr>
              <w:jc w:val="center"/>
              <w:rPr>
                <w:lang w:eastAsia="x-none"/>
              </w:rPr>
            </w:pPr>
          </w:p>
        </w:tc>
      </w:tr>
      <w:tr w:rsidR="00100965" w:rsidRPr="00497828" w14:paraId="2A6EFA11" w14:textId="77777777" w:rsidTr="00100965">
        <w:tc>
          <w:tcPr>
            <w:tcW w:w="3333" w:type="dxa"/>
            <w:gridSpan w:val="2"/>
            <w:tcBorders>
              <w:top w:val="nil"/>
              <w:left w:val="nil"/>
              <w:bottom w:val="nil"/>
              <w:right w:val="nil"/>
            </w:tcBorders>
          </w:tcPr>
          <w:p w14:paraId="2E11AC11" w14:textId="77777777" w:rsidR="00100965" w:rsidRPr="00497828" w:rsidRDefault="00100965" w:rsidP="00100965">
            <w:pPr>
              <w:rPr>
                <w:lang w:eastAsia="x-none"/>
              </w:rPr>
            </w:pPr>
          </w:p>
        </w:tc>
        <w:tc>
          <w:tcPr>
            <w:tcW w:w="1439" w:type="dxa"/>
            <w:tcBorders>
              <w:top w:val="nil"/>
              <w:left w:val="nil"/>
              <w:bottom w:val="nil"/>
              <w:right w:val="nil"/>
            </w:tcBorders>
          </w:tcPr>
          <w:p w14:paraId="7702DDD1" w14:textId="77777777" w:rsidR="00100965" w:rsidRPr="00497828" w:rsidRDefault="00100965" w:rsidP="00100965">
            <w:pPr>
              <w:jc w:val="center"/>
              <w:rPr>
                <w:lang w:eastAsia="x-none"/>
              </w:rPr>
            </w:pPr>
          </w:p>
        </w:tc>
        <w:tc>
          <w:tcPr>
            <w:tcW w:w="1350" w:type="dxa"/>
            <w:tcBorders>
              <w:top w:val="nil"/>
              <w:left w:val="nil"/>
              <w:bottom w:val="nil"/>
              <w:right w:val="nil"/>
            </w:tcBorders>
          </w:tcPr>
          <w:p w14:paraId="44048C5E" w14:textId="77777777" w:rsidR="00100965" w:rsidRPr="00497828" w:rsidRDefault="00100965" w:rsidP="00100965">
            <w:pPr>
              <w:jc w:val="center"/>
              <w:rPr>
                <w:lang w:eastAsia="x-none"/>
              </w:rPr>
            </w:pPr>
          </w:p>
        </w:tc>
        <w:tc>
          <w:tcPr>
            <w:tcW w:w="1710" w:type="dxa"/>
            <w:tcBorders>
              <w:top w:val="nil"/>
              <w:left w:val="nil"/>
              <w:bottom w:val="nil"/>
              <w:right w:val="nil"/>
            </w:tcBorders>
          </w:tcPr>
          <w:p w14:paraId="7D89CC49" w14:textId="77777777" w:rsidR="00100965" w:rsidRPr="00497828" w:rsidRDefault="00100965" w:rsidP="00100965">
            <w:pPr>
              <w:jc w:val="center"/>
              <w:rPr>
                <w:lang w:eastAsia="x-none"/>
              </w:rPr>
            </w:pPr>
          </w:p>
        </w:tc>
      </w:tr>
      <w:tr w:rsidR="00100965" w:rsidRPr="00497828" w14:paraId="509AE6F6" w14:textId="77777777" w:rsidTr="00100965">
        <w:tc>
          <w:tcPr>
            <w:tcW w:w="3333" w:type="dxa"/>
            <w:gridSpan w:val="2"/>
            <w:tcBorders>
              <w:top w:val="nil"/>
              <w:left w:val="nil"/>
              <w:bottom w:val="single" w:sz="8" w:space="0" w:color="auto"/>
              <w:right w:val="nil"/>
            </w:tcBorders>
          </w:tcPr>
          <w:p w14:paraId="7E7C273A" w14:textId="77777777" w:rsidR="00100965" w:rsidRPr="00497828" w:rsidRDefault="00100965" w:rsidP="00100965">
            <w:pPr>
              <w:rPr>
                <w:lang w:eastAsia="x-none"/>
              </w:rPr>
            </w:pPr>
          </w:p>
        </w:tc>
        <w:tc>
          <w:tcPr>
            <w:tcW w:w="1439" w:type="dxa"/>
            <w:tcBorders>
              <w:top w:val="nil"/>
              <w:left w:val="nil"/>
              <w:bottom w:val="single" w:sz="8" w:space="0" w:color="auto"/>
              <w:right w:val="nil"/>
            </w:tcBorders>
          </w:tcPr>
          <w:p w14:paraId="7BF9E017" w14:textId="77777777" w:rsidR="00100965" w:rsidRPr="00497828" w:rsidRDefault="00100965" w:rsidP="00100965">
            <w:pPr>
              <w:jc w:val="center"/>
              <w:rPr>
                <w:lang w:eastAsia="x-none"/>
              </w:rPr>
            </w:pPr>
          </w:p>
        </w:tc>
        <w:tc>
          <w:tcPr>
            <w:tcW w:w="1350" w:type="dxa"/>
            <w:tcBorders>
              <w:top w:val="nil"/>
              <w:left w:val="nil"/>
              <w:bottom w:val="single" w:sz="8" w:space="0" w:color="auto"/>
              <w:right w:val="nil"/>
            </w:tcBorders>
          </w:tcPr>
          <w:p w14:paraId="3C16D4A8" w14:textId="77777777" w:rsidR="00100965" w:rsidRPr="00497828" w:rsidRDefault="00100965" w:rsidP="00100965">
            <w:pPr>
              <w:jc w:val="center"/>
              <w:rPr>
                <w:lang w:eastAsia="x-none"/>
              </w:rPr>
            </w:pPr>
          </w:p>
        </w:tc>
        <w:tc>
          <w:tcPr>
            <w:tcW w:w="1710" w:type="dxa"/>
            <w:tcBorders>
              <w:top w:val="nil"/>
              <w:left w:val="nil"/>
              <w:bottom w:val="single" w:sz="8" w:space="0" w:color="auto"/>
              <w:right w:val="nil"/>
            </w:tcBorders>
          </w:tcPr>
          <w:p w14:paraId="52E90613" w14:textId="77777777" w:rsidR="00100965" w:rsidRPr="00497828" w:rsidRDefault="00100965" w:rsidP="00100965">
            <w:pPr>
              <w:jc w:val="center"/>
              <w:rPr>
                <w:lang w:eastAsia="x-none"/>
              </w:rPr>
            </w:pPr>
          </w:p>
        </w:tc>
      </w:tr>
    </w:tbl>
    <w:p w14:paraId="619B3FF6" w14:textId="77777777" w:rsidR="00100965" w:rsidRPr="00497828" w:rsidRDefault="00100965" w:rsidP="00100965"/>
    <w:p w14:paraId="1BF19CFB" w14:textId="77777777" w:rsidR="00100965" w:rsidRPr="00497828" w:rsidRDefault="00100965" w:rsidP="00100965"/>
    <w:p w14:paraId="1F201025" w14:textId="77777777" w:rsidR="00100965" w:rsidRPr="00497828" w:rsidRDefault="00100965" w:rsidP="00100965"/>
    <w:p w14:paraId="2C180F71" w14:textId="77777777" w:rsidR="00100965" w:rsidRPr="00497828" w:rsidRDefault="00100965" w:rsidP="00100965"/>
    <w:p w14:paraId="32153E24" w14:textId="77777777" w:rsidR="00100965" w:rsidRPr="00497828" w:rsidRDefault="00100965" w:rsidP="00100965"/>
    <w:p w14:paraId="73FDA79E" w14:textId="77777777" w:rsidR="00100965" w:rsidRPr="00497828" w:rsidRDefault="00100965" w:rsidP="00100965"/>
    <w:p w14:paraId="65144F9B" w14:textId="77777777" w:rsidR="00100965" w:rsidRPr="00497828" w:rsidRDefault="00100965" w:rsidP="00100965"/>
    <w:p w14:paraId="573EED36" w14:textId="77777777" w:rsidR="00100965" w:rsidRPr="00497828" w:rsidRDefault="00100965" w:rsidP="00100965"/>
    <w:p w14:paraId="241F0CC8" w14:textId="77777777" w:rsidR="00100965" w:rsidRPr="00497828" w:rsidRDefault="00100965" w:rsidP="00100965"/>
    <w:p w14:paraId="563A182A" w14:textId="77777777" w:rsidR="00100965" w:rsidRPr="00497828" w:rsidRDefault="00100965" w:rsidP="00100965"/>
    <w:p w14:paraId="0DBDF65A" w14:textId="77777777" w:rsidR="00100965" w:rsidRDefault="00100965" w:rsidP="00100965"/>
    <w:p w14:paraId="4BA08E2C" w14:textId="77777777" w:rsidR="00100965" w:rsidRDefault="00100965" w:rsidP="00100965"/>
    <w:p w14:paraId="697AFFA7" w14:textId="77777777" w:rsidR="00100965" w:rsidRDefault="00100965" w:rsidP="00100965"/>
    <w:p w14:paraId="2EAEA96C" w14:textId="77777777" w:rsidR="00100965" w:rsidRDefault="00100965" w:rsidP="00100965"/>
    <w:p w14:paraId="7DA66275" w14:textId="77777777" w:rsidR="00100965" w:rsidRDefault="00100965" w:rsidP="00100965"/>
    <w:p w14:paraId="731C149E" w14:textId="77777777" w:rsidR="00100965" w:rsidRDefault="00100965" w:rsidP="00100965"/>
    <w:p w14:paraId="174FE3D1" w14:textId="77777777" w:rsidR="00100965" w:rsidRPr="00497828" w:rsidRDefault="00100965" w:rsidP="00100965">
      <w:r>
        <w:t>I</w:t>
      </w:r>
      <w:r w:rsidRPr="00497828">
        <w:t>t was also a challenge to evaluate the cost-effectiveness of the interventions due to lack of evidence for similar interventions.</w:t>
      </w:r>
    </w:p>
    <w:p w14:paraId="6EE38A7C" w14:textId="77777777" w:rsidR="00100965" w:rsidRPr="00497828" w:rsidRDefault="00100965" w:rsidP="00100965"/>
    <w:p w14:paraId="2A44B4C7" w14:textId="77777777" w:rsidR="00100965" w:rsidRPr="00497828" w:rsidRDefault="00100965" w:rsidP="00100965"/>
    <w:p w14:paraId="28D80857" w14:textId="77777777" w:rsidR="00100965" w:rsidRPr="00497828" w:rsidRDefault="00100965" w:rsidP="00100965">
      <w:pPr>
        <w:pStyle w:val="Heading3"/>
      </w:pPr>
      <w:bookmarkStart w:id="119" w:name="_Toc519987134"/>
      <w:r w:rsidRPr="00497828">
        <w:t>4.5.4 Factors affecting the pace and quality of implementation and mitigation options</w:t>
      </w:r>
      <w:bookmarkEnd w:id="116"/>
      <w:bookmarkEnd w:id="119"/>
    </w:p>
    <w:p w14:paraId="02C4C77A" w14:textId="77777777" w:rsidR="00100965" w:rsidRPr="00497828" w:rsidRDefault="00100965" w:rsidP="00100965">
      <w:pPr>
        <w:rPr>
          <w:rFonts w:eastAsia="Calibri"/>
          <w:lang w:eastAsia="x-none"/>
        </w:rPr>
      </w:pPr>
    </w:p>
    <w:p w14:paraId="52254CF0" w14:textId="77777777" w:rsidR="00100965" w:rsidRPr="00497828" w:rsidRDefault="00100965" w:rsidP="00100965">
      <w:pPr>
        <w:rPr>
          <w:lang w:eastAsia="x-none"/>
        </w:rPr>
      </w:pPr>
    </w:p>
    <w:p w14:paraId="7C05872D" w14:textId="77777777" w:rsidR="00100965" w:rsidRDefault="00100965" w:rsidP="00100965">
      <w:pPr>
        <w:jc w:val="both"/>
        <w:rPr>
          <w:lang w:eastAsia="x-none"/>
        </w:rPr>
      </w:pPr>
      <w:r>
        <w:rPr>
          <w:lang w:eastAsia="x-none"/>
        </w:rPr>
        <w:t xml:space="preserve">The findings </w:t>
      </w:r>
      <w:r w:rsidRPr="00497828">
        <w:rPr>
          <w:lang w:eastAsia="x-none"/>
        </w:rPr>
        <w:t>show that the IPs had challenges with timely submission of reports to the coordinating agency by the MDAs.</w:t>
      </w:r>
      <w:r>
        <w:rPr>
          <w:lang w:eastAsia="x-none"/>
        </w:rPr>
        <w:t xml:space="preserve"> This was mostly due to work load and other equally important assignments. </w:t>
      </w:r>
      <w:r w:rsidRPr="00497828">
        <w:rPr>
          <w:lang w:eastAsia="x-none"/>
        </w:rPr>
        <w:t xml:space="preserve"> This resulted in critical monitoring gaps that in some cases affected smooth implementation of the activities. In addition, staff within the MDAs were not permanently affiliated to the PEI-II interventions and their mobility affected the continuity of the interventions. Those that were implementing interventions at district level had challenges of capacity especially in producing the district level State of the Environment Report (DSOER), Socio-Economic Profiles (SEPs) and District Development Plans (DDPs) because the resources were not enough to support district level interventions. One notable challenge was the provision of feedback and policy approval processes whereby on average it was taking 2-3 years to get policy approvals. </w:t>
      </w:r>
    </w:p>
    <w:p w14:paraId="7B1FC114" w14:textId="77777777" w:rsidR="00100965" w:rsidRDefault="00100965" w:rsidP="00100965">
      <w:pPr>
        <w:jc w:val="both"/>
        <w:rPr>
          <w:lang w:eastAsia="x-none"/>
        </w:rPr>
      </w:pPr>
    </w:p>
    <w:p w14:paraId="0C3F26A9" w14:textId="77777777" w:rsidR="00100965" w:rsidRPr="00497828" w:rsidRDefault="00100965" w:rsidP="00100965">
      <w:pPr>
        <w:rPr>
          <w:lang w:eastAsia="x-none"/>
        </w:rPr>
      </w:pPr>
    </w:p>
    <w:p w14:paraId="6DBAE7C0" w14:textId="77777777" w:rsidR="00100965" w:rsidRPr="00497828" w:rsidRDefault="00100965" w:rsidP="00100965">
      <w:pPr>
        <w:jc w:val="both"/>
        <w:rPr>
          <w:i/>
        </w:rPr>
      </w:pPr>
      <w:r w:rsidRPr="00497828">
        <w:rPr>
          <w:lang w:eastAsia="x-none"/>
        </w:rPr>
        <w:t xml:space="preserve">Approval processes also delayed some processes including the finalisation of the Terms of reference for </w:t>
      </w:r>
      <w:r w:rsidRPr="00497828">
        <w:t xml:space="preserve">a poverty-environment link study to complement and reinforce the findings of the </w:t>
      </w:r>
      <w:r w:rsidRPr="00497828">
        <w:rPr>
          <w:i/>
        </w:rPr>
        <w:t>Economic Valuation on Sustainable Natural Resources Use in Malawi</w:t>
      </w:r>
      <w:r w:rsidRPr="00497828">
        <w:t xml:space="preserve"> report</w:t>
      </w:r>
      <w:r w:rsidRPr="00497828">
        <w:rPr>
          <w:i/>
        </w:rPr>
        <w:t xml:space="preserve"> </w:t>
      </w:r>
      <w:r w:rsidRPr="00497828">
        <w:t>and</w:t>
      </w:r>
      <w:r w:rsidRPr="00497828">
        <w:rPr>
          <w:i/>
        </w:rPr>
        <w:t xml:space="preserve"> Malawi State of Environment and Outlook Report (MSEOR). </w:t>
      </w:r>
      <w:r w:rsidRPr="00497828">
        <w:rPr>
          <w:lang w:eastAsia="x-none"/>
        </w:rPr>
        <w:t>This had an impact on the delivery of the 2014 Annual Work Plans (AWP). The review process of Public</w:t>
      </w:r>
      <w:r w:rsidRPr="00497828">
        <w:t xml:space="preserve"> Sector Investment Programme (PSIP) Appraisal Manual and Preparation Handbook and other handbooks </w:t>
      </w:r>
      <w:r w:rsidRPr="00497828">
        <w:rPr>
          <w:lang w:eastAsia="x-none"/>
        </w:rPr>
        <w:t xml:space="preserve">   </w:t>
      </w:r>
      <w:r w:rsidRPr="00497828">
        <w:t xml:space="preserve">failed to kick-start due to overriding assignment in the run up to the Tripartite General Elections held in May, 2014. This also affected the delivery of several interventions including the trainings for parliamentarians and other high-level government officials on the </w:t>
      </w:r>
      <w:r w:rsidRPr="00497828">
        <w:rPr>
          <w:i/>
        </w:rPr>
        <w:t>Guide to Executive Decision-Making Process Handbook</w:t>
      </w:r>
    </w:p>
    <w:p w14:paraId="3659A018" w14:textId="77777777" w:rsidR="00100965" w:rsidRPr="00497828" w:rsidRDefault="00100965" w:rsidP="00100965">
      <w:pPr>
        <w:rPr>
          <w:i/>
          <w:color w:val="00B0F0"/>
        </w:rPr>
      </w:pPr>
    </w:p>
    <w:p w14:paraId="275F8F90" w14:textId="77777777" w:rsidR="00100965" w:rsidRDefault="00100965" w:rsidP="00100965">
      <w:pPr>
        <w:jc w:val="both"/>
        <w:rPr>
          <w:lang w:eastAsia="x-none"/>
        </w:rPr>
      </w:pPr>
      <w:r w:rsidRPr="00497828">
        <w:rPr>
          <w:lang w:eastAsia="x-none"/>
        </w:rPr>
        <w:t xml:space="preserve">The terminal evaluation also noted that some of the activities were championed by development partners without the buy in of Focal points. Delays to supplementing financial resources from government sources was also incurred. In addition, Ministries rarely budget for policy development interventions and most of the policies have been supported by development partners and there was no budget for several activities that allowed smooth policy development processes. </w:t>
      </w:r>
    </w:p>
    <w:p w14:paraId="18134ECC" w14:textId="77777777" w:rsidR="00100965" w:rsidRDefault="00100965" w:rsidP="00100965">
      <w:pPr>
        <w:jc w:val="both"/>
        <w:rPr>
          <w:lang w:eastAsia="x-none"/>
        </w:rPr>
      </w:pPr>
    </w:p>
    <w:p w14:paraId="37C2A687" w14:textId="77777777" w:rsidR="00100965" w:rsidRDefault="00100965" w:rsidP="00100965">
      <w:pPr>
        <w:jc w:val="both"/>
        <w:rPr>
          <w:lang w:eastAsia="x-none"/>
        </w:rPr>
      </w:pPr>
    </w:p>
    <w:p w14:paraId="417B4848" w14:textId="77777777" w:rsidR="00100965" w:rsidRPr="00497828" w:rsidRDefault="00100965" w:rsidP="00100965">
      <w:pPr>
        <w:jc w:val="both"/>
        <w:rPr>
          <w:lang w:eastAsia="x-none"/>
        </w:rPr>
      </w:pPr>
      <w:r w:rsidRPr="00497828">
        <w:rPr>
          <w:lang w:eastAsia="x-none"/>
        </w:rPr>
        <w:t xml:space="preserve">It also revealed that due to absence of Calendar of Events for Principal Secretaries, it was difficult to convene meetings for PSs to review and approve policies. Movement of Committee chairs and failing to form quorum or convene meetings were some of the factors that delayed policy development processes. </w:t>
      </w:r>
    </w:p>
    <w:p w14:paraId="3190D7AF" w14:textId="77777777" w:rsidR="00100965" w:rsidRPr="00497828" w:rsidRDefault="00100965" w:rsidP="00100965">
      <w:pPr>
        <w:jc w:val="both"/>
        <w:rPr>
          <w:lang w:eastAsia="x-none"/>
        </w:rPr>
      </w:pPr>
    </w:p>
    <w:p w14:paraId="1CAF3323" w14:textId="77777777" w:rsidR="00100965" w:rsidRPr="00497828" w:rsidRDefault="00100965" w:rsidP="00100965">
      <w:pPr>
        <w:jc w:val="both"/>
        <w:rPr>
          <w:lang w:eastAsia="x-none"/>
        </w:rPr>
      </w:pPr>
      <w:r w:rsidRPr="00497828">
        <w:rPr>
          <w:lang w:eastAsia="x-none"/>
        </w:rPr>
        <w:t>Despite that some national policies only took 3 years</w:t>
      </w:r>
      <w:r>
        <w:rPr>
          <w:lang w:eastAsia="x-none"/>
        </w:rPr>
        <w:t xml:space="preserve"> (Child labour)</w:t>
      </w:r>
      <w:r w:rsidRPr="00497828">
        <w:rPr>
          <w:lang w:eastAsia="x-none"/>
        </w:rPr>
        <w:t>, most of the policies took longer. For example, some policies were being approved at the end of their lifespan (Fisheries) For example, the Forestry Policy that started in 2010 was finalised in 2016. In addition, clearing processes that involved development partners were taking too long (example of Fisheries with FAO).</w:t>
      </w:r>
    </w:p>
    <w:p w14:paraId="08498209" w14:textId="77777777" w:rsidR="00100965" w:rsidRPr="00497828" w:rsidRDefault="00100965" w:rsidP="00100965">
      <w:pPr>
        <w:jc w:val="both"/>
        <w:rPr>
          <w:lang w:eastAsia="x-none"/>
        </w:rPr>
      </w:pPr>
    </w:p>
    <w:p w14:paraId="070E4F37" w14:textId="77777777" w:rsidR="00100965" w:rsidRPr="00497828" w:rsidRDefault="00100965" w:rsidP="00100965">
      <w:pPr>
        <w:jc w:val="both"/>
        <w:rPr>
          <w:lang w:eastAsia="x-none"/>
        </w:rPr>
      </w:pPr>
      <w:r w:rsidRPr="00497828">
        <w:rPr>
          <w:lang w:eastAsia="x-none"/>
        </w:rPr>
        <w:t xml:space="preserve">In terms of challenges dealing with finances, the key issue was the procedures dealing with Credit Ceiling Account maintained at the Reserve Bank of Malawi </w:t>
      </w:r>
      <w:r>
        <w:rPr>
          <w:lang w:eastAsia="x-none"/>
        </w:rPr>
        <w:t>and this has</w:t>
      </w:r>
      <w:r w:rsidRPr="00497828">
        <w:rPr>
          <w:lang w:eastAsia="x-none"/>
        </w:rPr>
        <w:t xml:space="preserve"> been summarised in Box 1 </w:t>
      </w:r>
    </w:p>
    <w:p w14:paraId="4B01B072" w14:textId="77777777" w:rsidR="00100965" w:rsidRPr="00497828" w:rsidRDefault="00100965" w:rsidP="00100965">
      <w:pPr>
        <w:rPr>
          <w:lang w:eastAsia="x-none"/>
        </w:rPr>
      </w:pPr>
    </w:p>
    <w:p w14:paraId="1ADAD97C" w14:textId="77777777" w:rsidR="00100965" w:rsidRPr="00497828" w:rsidRDefault="00100965" w:rsidP="00100965">
      <w:pPr>
        <w:pStyle w:val="Caption"/>
        <w:rPr>
          <w:lang w:eastAsia="x-none"/>
        </w:rPr>
      </w:pPr>
      <w:bookmarkStart w:id="120" w:name="_Toc519962880"/>
      <w:r w:rsidRPr="00497828">
        <w:t xml:space="preserve">Box </w:t>
      </w:r>
      <w:r>
        <w:fldChar w:fldCharType="begin"/>
      </w:r>
      <w:r>
        <w:instrText xml:space="preserve"> SEQ Box \* ARABIC </w:instrText>
      </w:r>
      <w:r>
        <w:fldChar w:fldCharType="separate"/>
      </w:r>
      <w:r>
        <w:rPr>
          <w:noProof/>
        </w:rPr>
        <w:t>1</w:t>
      </w:r>
      <w:r>
        <w:rPr>
          <w:noProof/>
        </w:rPr>
        <w:fldChar w:fldCharType="end"/>
      </w:r>
      <w:r w:rsidRPr="00497828">
        <w:t>: PEI Financial access processes</w:t>
      </w:r>
      <w:bookmarkEnd w:id="120"/>
    </w:p>
    <w:tbl>
      <w:tblPr>
        <w:tblStyle w:val="TableGrid"/>
        <w:tblW w:w="0" w:type="auto"/>
        <w:tblLook w:val="04A0" w:firstRow="1" w:lastRow="0" w:firstColumn="1" w:lastColumn="0" w:noHBand="0" w:noVBand="1"/>
      </w:tblPr>
      <w:tblGrid>
        <w:gridCol w:w="9074"/>
      </w:tblGrid>
      <w:tr w:rsidR="00100965" w:rsidRPr="00497828" w14:paraId="2DD1FA54" w14:textId="77777777" w:rsidTr="00100965">
        <w:tc>
          <w:tcPr>
            <w:tcW w:w="9580" w:type="dxa"/>
          </w:tcPr>
          <w:p w14:paraId="58D63C3E" w14:textId="7E204187" w:rsidR="00100965" w:rsidRPr="00497828" w:rsidRDefault="00100965" w:rsidP="00100965">
            <w:pPr>
              <w:jc w:val="both"/>
              <w:rPr>
                <w:lang w:eastAsia="x-none"/>
              </w:rPr>
            </w:pPr>
            <w:r w:rsidRPr="00497828">
              <w:rPr>
                <w:highlight w:val="cyan"/>
                <w:lang w:eastAsia="x-none"/>
              </w:rPr>
              <w:t xml:space="preserve">The PRODOC provides the required direction in terms of facilitating the development of annual work plans and budgets. These are approved by both the Technical Committee and Steering committee of the Programme. To access the funds, </w:t>
            </w:r>
            <w:r>
              <w:rPr>
                <w:highlight w:val="cyan"/>
                <w:lang w:eastAsia="x-none"/>
              </w:rPr>
              <w:t xml:space="preserve">MDAs were submitting </w:t>
            </w:r>
            <w:r w:rsidRPr="00497828">
              <w:rPr>
                <w:highlight w:val="cyan"/>
                <w:lang w:eastAsia="x-none"/>
              </w:rPr>
              <w:t>quarterly work plans and budget</w:t>
            </w:r>
            <w:r>
              <w:rPr>
                <w:highlight w:val="cyan"/>
                <w:lang w:eastAsia="x-none"/>
              </w:rPr>
              <w:t>s</w:t>
            </w:r>
            <w:r w:rsidRPr="00497828">
              <w:rPr>
                <w:highlight w:val="cyan"/>
                <w:lang w:eastAsia="x-none"/>
              </w:rPr>
              <w:t xml:space="preserve"> based on the </w:t>
            </w:r>
            <w:r>
              <w:rPr>
                <w:highlight w:val="cyan"/>
                <w:lang w:eastAsia="x-none"/>
              </w:rPr>
              <w:t xml:space="preserve">approved </w:t>
            </w:r>
            <w:r w:rsidRPr="00497828">
              <w:rPr>
                <w:highlight w:val="cyan"/>
                <w:lang w:eastAsia="x-none"/>
              </w:rPr>
              <w:t xml:space="preserve">annual work </w:t>
            </w:r>
            <w:r w:rsidR="00722693" w:rsidRPr="00497828">
              <w:rPr>
                <w:highlight w:val="cyan"/>
                <w:lang w:eastAsia="x-none"/>
              </w:rPr>
              <w:t>plans and</w:t>
            </w:r>
            <w:r w:rsidRPr="00497828">
              <w:rPr>
                <w:highlight w:val="cyan"/>
                <w:lang w:eastAsia="x-none"/>
              </w:rPr>
              <w:t xml:space="preserve"> submitted to UNDP for review. Upon reviewing they are given a final approval to request funds from UNDP. Funds are then processes and transferred to a holding account with RBM. A request is also submitted to Accountant General to facilitate approvals to that the Credit Account at RBM can be used for transactions. When the ceiling process is approved the Programme is given a code (Number) that the project uses to follow up with RBM so that the funds could be used by the project through a local bank that has direct link to the holding account at RBM, Payment is based on claims by the local bank based on the ceilings.</w:t>
            </w:r>
          </w:p>
        </w:tc>
      </w:tr>
    </w:tbl>
    <w:p w14:paraId="6B7D4041" w14:textId="77777777" w:rsidR="00100965" w:rsidRPr="00497828" w:rsidRDefault="00100965" w:rsidP="00100965">
      <w:pPr>
        <w:rPr>
          <w:lang w:eastAsia="x-none"/>
        </w:rPr>
      </w:pPr>
    </w:p>
    <w:p w14:paraId="3F16F25A" w14:textId="77777777" w:rsidR="00100965" w:rsidRPr="00497828" w:rsidRDefault="00100965" w:rsidP="00100965">
      <w:pPr>
        <w:jc w:val="both"/>
        <w:rPr>
          <w:lang w:eastAsia="x-none"/>
        </w:rPr>
      </w:pPr>
      <w:r w:rsidRPr="00497828">
        <w:rPr>
          <w:lang w:eastAsia="x-none"/>
        </w:rPr>
        <w:t xml:space="preserve">This process is lengthy and depends on the approvals of annual work plans and budgets and the efficiency of people working at the UNDP, the Accountant General, RBM and the local bank. Findings revealed that the process could take 3 months affecting the smooth implementation of the activities. It takes time to access the funds and the approval process goes back and forth from office to office to be cleared. In some cases, banks have no capacity to carry out required task and make errors. </w:t>
      </w:r>
    </w:p>
    <w:p w14:paraId="6E5C4088" w14:textId="77777777" w:rsidR="00100965" w:rsidRPr="00497828" w:rsidRDefault="00100965" w:rsidP="00100965">
      <w:pPr>
        <w:jc w:val="both"/>
        <w:rPr>
          <w:lang w:eastAsia="x-none"/>
        </w:rPr>
      </w:pPr>
    </w:p>
    <w:p w14:paraId="64249971" w14:textId="77777777" w:rsidR="00100965" w:rsidRPr="00497828" w:rsidRDefault="00100965" w:rsidP="00100965">
      <w:pPr>
        <w:jc w:val="both"/>
        <w:rPr>
          <w:lang w:eastAsia="x-none"/>
        </w:rPr>
      </w:pPr>
    </w:p>
    <w:p w14:paraId="6B1F5D96" w14:textId="77777777" w:rsidR="00100965" w:rsidRPr="00497828" w:rsidRDefault="00100965" w:rsidP="00100965">
      <w:pPr>
        <w:jc w:val="both"/>
      </w:pPr>
      <w:r w:rsidRPr="00497828">
        <w:t>Despite that the PEI-II financial system has had changes made effective 2017</w:t>
      </w:r>
      <w:r>
        <w:t>,</w:t>
      </w:r>
      <w:r w:rsidRPr="00497828">
        <w:t xml:space="preserve"> there is need to revisit the process so that activities are not affected. This will require proper capacity building of people involved in all processes and stages</w:t>
      </w:r>
      <w:r>
        <w:t xml:space="preserve">. </w:t>
      </w:r>
      <w:r w:rsidRPr="00497828">
        <w:t>Shortening the process for ease of use could also go a long way to improve smooth implementation of activities.</w:t>
      </w:r>
    </w:p>
    <w:p w14:paraId="2D564605" w14:textId="77777777" w:rsidR="00100965" w:rsidRPr="00497828" w:rsidRDefault="00100965" w:rsidP="00100965">
      <w:pPr>
        <w:rPr>
          <w:lang w:val="x-none" w:eastAsia="x-none"/>
        </w:rPr>
      </w:pPr>
    </w:p>
    <w:p w14:paraId="61C8F17A" w14:textId="77777777" w:rsidR="00100965" w:rsidRPr="00497828" w:rsidRDefault="00100965" w:rsidP="00100965">
      <w:pPr>
        <w:pStyle w:val="Heading2"/>
      </w:pPr>
      <w:bookmarkStart w:id="121" w:name="_Toc519987135"/>
      <w:r w:rsidRPr="00497828">
        <w:t>4.6 Sustainability</w:t>
      </w:r>
      <w:bookmarkEnd w:id="121"/>
    </w:p>
    <w:p w14:paraId="74E4AFFB" w14:textId="77777777" w:rsidR="00100965" w:rsidRPr="00497828" w:rsidRDefault="00100965" w:rsidP="00100965">
      <w:pPr>
        <w:jc w:val="both"/>
        <w:rPr>
          <w:i/>
        </w:rPr>
      </w:pPr>
      <w:r w:rsidRPr="00497828">
        <w:rPr>
          <w:i/>
          <w:lang w:eastAsia="x-none"/>
        </w:rPr>
        <w:t xml:space="preserve">This section provides findings focusing on whether the outputs and outcomes will lead to continued benefits beyond the life of the programme and whether the </w:t>
      </w:r>
      <w:r w:rsidRPr="00497828">
        <w:rPr>
          <w:i/>
        </w:rPr>
        <w:t xml:space="preserve">actions and result have been owned by the local partners and stakeholders. The section has also </w:t>
      </w:r>
      <w:r>
        <w:rPr>
          <w:i/>
        </w:rPr>
        <w:t>presented findings</w:t>
      </w:r>
      <w:r w:rsidRPr="00497828">
        <w:rPr>
          <w:i/>
        </w:rPr>
        <w:t xml:space="preserve"> on the level of contribution of the programme management arrangements to national ownership of the set objectives, result and outputs. </w:t>
      </w:r>
    </w:p>
    <w:p w14:paraId="04402826" w14:textId="77777777" w:rsidR="00100965" w:rsidRPr="00497828" w:rsidRDefault="00100965" w:rsidP="00100965">
      <w:pPr>
        <w:pStyle w:val="Heading3"/>
        <w:jc w:val="both"/>
      </w:pPr>
      <w:bookmarkStart w:id="122" w:name="_Toc327878559"/>
      <w:bookmarkStart w:id="123" w:name="_Toc519987136"/>
      <w:bookmarkStart w:id="124" w:name="_Toc313023305"/>
      <w:bookmarkStart w:id="125" w:name="_Toc314180104"/>
      <w:bookmarkStart w:id="126" w:name="_Toc440802187"/>
      <w:bookmarkStart w:id="127" w:name="_Toc440802465"/>
      <w:bookmarkStart w:id="128" w:name="_Toc440804796"/>
      <w:r w:rsidRPr="00497828">
        <w:t>4.6.1 Adoption of strategies for sustainability</w:t>
      </w:r>
      <w:bookmarkEnd w:id="122"/>
      <w:bookmarkEnd w:id="123"/>
      <w:r w:rsidRPr="00497828">
        <w:t xml:space="preserve"> </w:t>
      </w:r>
      <w:bookmarkEnd w:id="124"/>
      <w:bookmarkEnd w:id="125"/>
      <w:bookmarkEnd w:id="126"/>
      <w:bookmarkEnd w:id="127"/>
      <w:bookmarkEnd w:id="128"/>
    </w:p>
    <w:p w14:paraId="2C50E5F0" w14:textId="77777777" w:rsidR="00100965" w:rsidRPr="00497828" w:rsidRDefault="00100965" w:rsidP="00100965">
      <w:pPr>
        <w:jc w:val="both"/>
        <w:rPr>
          <w:lang w:eastAsia="x-none"/>
        </w:rPr>
      </w:pPr>
      <w:r w:rsidRPr="00497828">
        <w:rPr>
          <w:lang w:eastAsia="x-none"/>
        </w:rPr>
        <w:t xml:space="preserve">The </w:t>
      </w:r>
      <w:r>
        <w:rPr>
          <w:lang w:eastAsia="x-none"/>
        </w:rPr>
        <w:t>study results indicate</w:t>
      </w:r>
      <w:r w:rsidRPr="00497828">
        <w:rPr>
          <w:lang w:eastAsia="x-none"/>
        </w:rPr>
        <w:t xml:space="preserve"> that there are both positive and negative attributes on the sustainability aspect of the PEI-II. In terms of adoption of strategies for sustainability, it is very clear that all the MDAs that participated in the PEI-II have adopted better approaches and strategies that will remain within the system especially </w:t>
      </w:r>
      <w:r>
        <w:rPr>
          <w:lang w:eastAsia="x-none"/>
        </w:rPr>
        <w:t>the</w:t>
      </w:r>
      <w:r w:rsidRPr="00497828">
        <w:rPr>
          <w:lang w:eastAsia="x-none"/>
        </w:rPr>
        <w:t xml:space="preserve"> development of policies and guidelines. </w:t>
      </w:r>
    </w:p>
    <w:p w14:paraId="36920181" w14:textId="77777777" w:rsidR="00100965" w:rsidRPr="00497828" w:rsidRDefault="00100965" w:rsidP="00100965">
      <w:pPr>
        <w:jc w:val="both"/>
        <w:rPr>
          <w:lang w:eastAsia="x-none"/>
        </w:rPr>
      </w:pPr>
    </w:p>
    <w:p w14:paraId="1A50791F" w14:textId="77777777" w:rsidR="00100965" w:rsidRPr="00497828" w:rsidRDefault="00100965" w:rsidP="00100965">
      <w:pPr>
        <w:jc w:val="both"/>
        <w:rPr>
          <w:lang w:eastAsia="x-none"/>
        </w:rPr>
      </w:pPr>
      <w:r w:rsidRPr="00497828">
        <w:rPr>
          <w:lang w:eastAsia="x-none"/>
        </w:rPr>
        <w:t>This has limited the engagement of consultan</w:t>
      </w:r>
      <w:r>
        <w:rPr>
          <w:lang w:eastAsia="x-none"/>
        </w:rPr>
        <w:t>ts</w:t>
      </w:r>
      <w:r w:rsidRPr="00497828">
        <w:rPr>
          <w:lang w:eastAsia="x-none"/>
        </w:rPr>
        <w:t xml:space="preserve"> as well as reduced government expenditure. This brought about a continuing debate</w:t>
      </w:r>
      <w:r>
        <w:rPr>
          <w:lang w:eastAsia="x-none"/>
        </w:rPr>
        <w:t xml:space="preserve"> on</w:t>
      </w:r>
      <w:r w:rsidRPr="00497828">
        <w:rPr>
          <w:lang w:eastAsia="x-none"/>
        </w:rPr>
        <w:t xml:space="preserve"> the implications of the limited role that stakeholders will play in issues of identification of key priority areas and developing policy investment plans, since the stakeholders add valuable input to such activities. </w:t>
      </w:r>
    </w:p>
    <w:p w14:paraId="1C436A23" w14:textId="77777777" w:rsidR="00100965" w:rsidRPr="00497828" w:rsidRDefault="00100965" w:rsidP="00100965">
      <w:pPr>
        <w:jc w:val="both"/>
        <w:rPr>
          <w:lang w:eastAsia="x-none"/>
        </w:rPr>
      </w:pPr>
    </w:p>
    <w:p w14:paraId="614B8C51" w14:textId="7F00EA8C" w:rsidR="00100965" w:rsidRPr="00204DC3" w:rsidRDefault="00100965" w:rsidP="00100965">
      <w:pPr>
        <w:jc w:val="both"/>
      </w:pPr>
      <w:r w:rsidRPr="00204DC3">
        <w:t xml:space="preserve">For example, through the programme, the Department of Fisheries and Aquaculture used the </w:t>
      </w:r>
      <w:r w:rsidRPr="00204DC3">
        <w:rPr>
          <w:rFonts w:eastAsiaTheme="minorHAnsi"/>
          <w:color w:val="000000"/>
        </w:rPr>
        <w:t xml:space="preserve">NFAP to mobilise financial resources from partners and stakeholders in the district councils for promotion of aquaculture. </w:t>
      </w:r>
      <w:r w:rsidRPr="00204DC3">
        <w:rPr>
          <w:rFonts w:ascii="MS Mincho" w:eastAsia="MS Mincho" w:hAnsi="MS Mincho" w:cs="MS Mincho"/>
          <w:color w:val="000000"/>
        </w:rPr>
        <w:t> </w:t>
      </w:r>
      <w:r>
        <w:t>T</w:t>
      </w:r>
      <w:r w:rsidRPr="00497828">
        <w:t xml:space="preserve">he Department sought funding from FAO for promotion of cage fish farming, strengthening management of fishery and aquaculture statistics, fish farming for rural livelihoods and fish postharvest loss control. </w:t>
      </w:r>
      <w:r w:rsidR="00D533D0">
        <w:t>T</w:t>
      </w:r>
      <w:r w:rsidRPr="00497828">
        <w:t>he capacities enhanced at local level are as a result of PEI-II activities and the devel</w:t>
      </w:r>
      <w:r w:rsidR="00D533D0">
        <w:t>opment partners are not introducing new</w:t>
      </w:r>
      <w:r w:rsidRPr="00497828">
        <w:t xml:space="preserve"> priorities </w:t>
      </w:r>
      <w:r w:rsidR="00D533D0">
        <w:t>since</w:t>
      </w:r>
      <w:r w:rsidRPr="00497828">
        <w:t xml:space="preserve"> the interventions are owned by MDAs.</w:t>
      </w:r>
      <w:r>
        <w:t xml:space="preserve"> </w:t>
      </w:r>
      <w:r>
        <w:rPr>
          <w:rFonts w:eastAsiaTheme="minorHAnsi"/>
        </w:rPr>
        <w:t>Because of engagement of the High Office of the President in launching some of the PEI products such as the Forestry Policy, the USAID through PERFORM released</w:t>
      </w:r>
      <w:r w:rsidRPr="00204DC3">
        <w:rPr>
          <w:rFonts w:eastAsiaTheme="minorHAnsi"/>
        </w:rPr>
        <w:t xml:space="preserve"> resources to ensure that the Forestry Act is reviewed in line with the revised policy</w:t>
      </w:r>
      <w:r>
        <w:rPr>
          <w:rFonts w:ascii="Times New Roman" w:eastAsiaTheme="minorHAnsi" w:hAnsi="Times New Roman"/>
          <w:color w:val="000000"/>
          <w:sz w:val="32"/>
          <w:szCs w:val="32"/>
        </w:rPr>
        <w:t xml:space="preserve">. </w:t>
      </w:r>
      <w:r>
        <w:rPr>
          <w:rFonts w:ascii="MS Mincho" w:eastAsia="MS Mincho" w:hAnsi="MS Mincho" w:cs="MS Mincho"/>
          <w:color w:val="000000"/>
          <w:sz w:val="29"/>
          <w:szCs w:val="29"/>
        </w:rPr>
        <w:t> </w:t>
      </w:r>
    </w:p>
    <w:p w14:paraId="2A52E3D5" w14:textId="77777777" w:rsidR="00100965" w:rsidRPr="00497828" w:rsidRDefault="00100965" w:rsidP="00100965">
      <w:pPr>
        <w:jc w:val="both"/>
      </w:pPr>
    </w:p>
    <w:p w14:paraId="48FB2524" w14:textId="77777777" w:rsidR="00100965" w:rsidRDefault="00100965" w:rsidP="00100965">
      <w:pPr>
        <w:jc w:val="both"/>
        <w:rPr>
          <w:rFonts w:eastAsiaTheme="minorHAnsi"/>
        </w:rPr>
      </w:pPr>
      <w:r w:rsidRPr="00497828">
        <w:t>The strategy to have EP&amp;D as the main coordinating entity, has allowed the interventions to become fully embedded into the government machinery/system and has also allowed bringing policies into planning and budgeting processes. Having a Technical and Steering Committees that had influential decision makers was another strategy that allowed P-E issues to be prominent in the national debates.</w:t>
      </w:r>
      <w:r>
        <w:t xml:space="preserve"> </w:t>
      </w:r>
      <w:r>
        <w:rPr>
          <w:rFonts w:eastAsiaTheme="minorHAnsi"/>
        </w:rPr>
        <w:t xml:space="preserve">Mandatory compliance with EIA Guidelines to the 2017/18 National Budget Guidelines for the fifth consecutive year indicates institutionalization of p-e in the budget. </w:t>
      </w:r>
    </w:p>
    <w:p w14:paraId="65CCA9D9" w14:textId="77777777" w:rsidR="00100965" w:rsidRDefault="00100965" w:rsidP="00100965">
      <w:pPr>
        <w:jc w:val="both"/>
        <w:rPr>
          <w:rFonts w:eastAsiaTheme="minorHAnsi"/>
        </w:rPr>
      </w:pPr>
    </w:p>
    <w:p w14:paraId="779CC684" w14:textId="77777777" w:rsidR="00100965" w:rsidRDefault="00100965" w:rsidP="00100965">
      <w:pPr>
        <w:jc w:val="both"/>
        <w:rPr>
          <w:rFonts w:ascii="MS Mincho" w:eastAsia="MS Mincho" w:hAnsi="MS Mincho" w:cs="MS Mincho"/>
        </w:rPr>
      </w:pPr>
      <w:r>
        <w:rPr>
          <w:rFonts w:ascii="MS Mincho" w:eastAsia="MS Mincho" w:hAnsi="MS Mincho" w:cs="MS Mincho"/>
        </w:rPr>
        <w:t> </w:t>
      </w:r>
    </w:p>
    <w:p w14:paraId="367EDF97" w14:textId="77777777" w:rsidR="00722693" w:rsidRPr="00204DC3" w:rsidRDefault="00722693" w:rsidP="00100965">
      <w:pPr>
        <w:jc w:val="both"/>
      </w:pPr>
    </w:p>
    <w:p w14:paraId="5478AA3E" w14:textId="77777777" w:rsidR="00100965" w:rsidRDefault="00100965" w:rsidP="00100965">
      <w:pPr>
        <w:jc w:val="both"/>
      </w:pPr>
    </w:p>
    <w:p w14:paraId="3427E2C4" w14:textId="77777777" w:rsidR="00100965" w:rsidRDefault="00100965" w:rsidP="00100965">
      <w:pPr>
        <w:jc w:val="both"/>
        <w:rPr>
          <w:rFonts w:ascii="Times" w:eastAsiaTheme="minorHAnsi" w:hAnsi="Times" w:cs="Times"/>
        </w:rPr>
      </w:pPr>
      <w:r>
        <w:rPr>
          <w:rFonts w:eastAsiaTheme="minorHAnsi"/>
        </w:rPr>
        <w:t xml:space="preserve">Literature review further revealed that DPSIR Framework which PEI introduced during the 2010 MSEOR development training was adopted and used for the development and implementation of projects like the Attaining Sustainable Services from Ecosystem through Trade-off Scenarios (ASSETS) implemented by LEAD-SEA with support from Ecosystems Services for Poverty Alleviation (ESPA). IT also continues to influence the development of DSEORs. </w:t>
      </w:r>
      <w:r>
        <w:rPr>
          <w:rFonts w:ascii="MS Mincho" w:eastAsia="MS Mincho" w:hAnsi="MS Mincho" w:cs="MS Mincho"/>
        </w:rPr>
        <w:t> </w:t>
      </w:r>
    </w:p>
    <w:p w14:paraId="793355A9" w14:textId="77777777" w:rsidR="00100965" w:rsidRPr="00497828" w:rsidRDefault="00100965" w:rsidP="00100965">
      <w:pPr>
        <w:jc w:val="both"/>
      </w:pPr>
    </w:p>
    <w:p w14:paraId="416A3A24" w14:textId="77777777" w:rsidR="00100965" w:rsidRPr="00497828" w:rsidRDefault="00100965" w:rsidP="00100965">
      <w:pPr>
        <w:jc w:val="both"/>
        <w:rPr>
          <w:lang w:eastAsia="x-none"/>
        </w:rPr>
      </w:pPr>
      <w:r w:rsidRPr="00497828">
        <w:t>The strategy to partner with international experts and work with well reputable organisations such as USAID, UNDP, FAO, UN Women and World Bank among others was a good strategy for sustainability especially on building the capacities of national and local experts. This approach has allowed the MDAs to</w:t>
      </w:r>
      <w:r w:rsidRPr="00497828">
        <w:rPr>
          <w:lang w:eastAsia="x-none"/>
        </w:rPr>
        <w:t xml:space="preserve"> focus/change and reform existing government planning priorities in budget allocation at sector level. Working and improving networking among MDAs has allowed exchange of information among them but also among those that were not directly involved with PEI-II such as the Department of Climate Change and Meteorological Services. For example, Department of Fisheries is now able to access and utilise information from DCCMS for proper management of fishery resources.</w:t>
      </w:r>
    </w:p>
    <w:p w14:paraId="234559C3" w14:textId="77777777" w:rsidR="00100965" w:rsidRPr="00497828" w:rsidRDefault="00100965" w:rsidP="00100965">
      <w:pPr>
        <w:pStyle w:val="Heading3"/>
        <w:jc w:val="both"/>
      </w:pPr>
      <w:bookmarkStart w:id="129" w:name="_Toc314180103"/>
      <w:bookmarkStart w:id="130" w:name="_Toc440802186"/>
      <w:bookmarkStart w:id="131" w:name="_Toc440802464"/>
      <w:bookmarkStart w:id="132" w:name="_Toc440804795"/>
      <w:bookmarkStart w:id="133" w:name="_Toc327878558"/>
      <w:bookmarkStart w:id="134" w:name="_Toc519987137"/>
      <w:r w:rsidRPr="00497828">
        <w:t xml:space="preserve">4.6.2 Capacity of the MDAs to </w:t>
      </w:r>
      <w:bookmarkEnd w:id="129"/>
      <w:bookmarkEnd w:id="130"/>
      <w:bookmarkEnd w:id="131"/>
      <w:bookmarkEnd w:id="132"/>
      <w:bookmarkEnd w:id="133"/>
      <w:r w:rsidRPr="00497828">
        <w:t>maintain interventions</w:t>
      </w:r>
      <w:bookmarkEnd w:id="134"/>
      <w:r w:rsidRPr="00497828">
        <w:t xml:space="preserve"> </w:t>
      </w:r>
    </w:p>
    <w:p w14:paraId="369149C9" w14:textId="77777777" w:rsidR="00100965" w:rsidRPr="00497828" w:rsidRDefault="00100965" w:rsidP="00100965">
      <w:pPr>
        <w:jc w:val="both"/>
        <w:rPr>
          <w:lang w:eastAsia="x-none"/>
        </w:rPr>
      </w:pPr>
      <w:r w:rsidRPr="00497828">
        <w:rPr>
          <w:lang w:eastAsia="x-none"/>
        </w:rPr>
        <w:t xml:space="preserve">Whilst the capacities of MDAs and indeed individuals will facilitate the sustainability of the interventions especially policy development and reviewing, this terminal evaluation has found that most of the interventions cannot continue if PEI stops funding the interventions. The advisory role provided by the Technical Advisor requires someone to take up the issues and be able to guide and use the tools generated with most of the government departments. </w:t>
      </w:r>
    </w:p>
    <w:p w14:paraId="7EC8637B" w14:textId="77777777" w:rsidR="00100965" w:rsidRPr="00497828" w:rsidRDefault="00100965" w:rsidP="00100965">
      <w:pPr>
        <w:rPr>
          <w:lang w:eastAsia="x-none"/>
        </w:rPr>
      </w:pPr>
    </w:p>
    <w:p w14:paraId="689D601D" w14:textId="77777777" w:rsidR="00100965" w:rsidRPr="00497828" w:rsidRDefault="00100965" w:rsidP="00100965">
      <w:pPr>
        <w:jc w:val="both"/>
        <w:rPr>
          <w:lang w:eastAsia="x-none"/>
        </w:rPr>
      </w:pPr>
      <w:r w:rsidRPr="00497828">
        <w:rPr>
          <w:lang w:eastAsia="x-none"/>
        </w:rPr>
        <w:t>This is a broader challenge not only with UNDP programmes but most of the development partners. It is clear that there is very little capacity to build the skills of the government to conceptualise, design and draft bankable projects. Almost every programme being implemented in the country (e.g. Green Climate Fund Adaptation, World Bank and African Bank Programming) has the actual designing and writing of the projects proposals done by develop</w:t>
      </w:r>
      <w:r>
        <w:rPr>
          <w:lang w:eastAsia="x-none"/>
        </w:rPr>
        <w:t>ment partners or by consultants</w:t>
      </w:r>
      <w:r w:rsidRPr="00497828">
        <w:rPr>
          <w:lang w:eastAsia="x-none"/>
        </w:rPr>
        <w:t>. The government depends on external experts to implement projects and this is even worse when the government does not even have the capacity to monitor such interventions especially those carried out by Non-Governmental Organisations.</w:t>
      </w:r>
    </w:p>
    <w:p w14:paraId="787D313E" w14:textId="77777777" w:rsidR="00100965" w:rsidRDefault="00100965" w:rsidP="00100965">
      <w:pPr>
        <w:rPr>
          <w:lang w:eastAsia="x-none"/>
        </w:rPr>
      </w:pPr>
    </w:p>
    <w:p w14:paraId="75D70943" w14:textId="77777777" w:rsidR="00100965" w:rsidRDefault="00100965" w:rsidP="00100965">
      <w:pPr>
        <w:rPr>
          <w:lang w:eastAsia="x-none"/>
        </w:rPr>
      </w:pPr>
    </w:p>
    <w:p w14:paraId="558B455A" w14:textId="77777777" w:rsidR="00100965" w:rsidRDefault="00100965" w:rsidP="00100965">
      <w:pPr>
        <w:rPr>
          <w:lang w:eastAsia="x-none"/>
        </w:rPr>
      </w:pPr>
    </w:p>
    <w:p w14:paraId="5AF06AD4" w14:textId="77777777" w:rsidR="00100965" w:rsidRDefault="00100965" w:rsidP="00100965">
      <w:pPr>
        <w:rPr>
          <w:lang w:eastAsia="x-none"/>
        </w:rPr>
      </w:pPr>
    </w:p>
    <w:p w14:paraId="543F3EC0" w14:textId="77777777" w:rsidR="00100965" w:rsidRDefault="00100965" w:rsidP="00100965">
      <w:pPr>
        <w:rPr>
          <w:lang w:eastAsia="x-none"/>
        </w:rPr>
      </w:pPr>
    </w:p>
    <w:p w14:paraId="19572FA2" w14:textId="77777777" w:rsidR="00100965" w:rsidRDefault="00100965" w:rsidP="00100965">
      <w:pPr>
        <w:rPr>
          <w:lang w:eastAsia="x-none"/>
        </w:rPr>
      </w:pPr>
    </w:p>
    <w:p w14:paraId="40CB1233" w14:textId="77777777" w:rsidR="00100965" w:rsidRPr="00497828" w:rsidRDefault="00100965" w:rsidP="00100965">
      <w:pPr>
        <w:rPr>
          <w:lang w:eastAsia="x-none"/>
        </w:rPr>
      </w:pPr>
    </w:p>
    <w:p w14:paraId="4985F8C8" w14:textId="77777777" w:rsidR="00100965" w:rsidRPr="00497828" w:rsidRDefault="00100965" w:rsidP="00100965">
      <w:pPr>
        <w:pStyle w:val="Heading3"/>
      </w:pPr>
      <w:bookmarkStart w:id="135" w:name="_Toc313023307"/>
      <w:bookmarkStart w:id="136" w:name="_Toc314180105"/>
      <w:bookmarkStart w:id="137" w:name="_Toc440802188"/>
      <w:bookmarkStart w:id="138" w:name="_Toc440802466"/>
      <w:bookmarkStart w:id="139" w:name="_Toc440804797"/>
      <w:bookmarkStart w:id="140" w:name="_Toc327878560"/>
      <w:bookmarkStart w:id="141" w:name="_Toc519987138"/>
      <w:r w:rsidRPr="00497828">
        <w:t>4.6.3 Programme influence on national level commitment for resource allocations and leveraging</w:t>
      </w:r>
      <w:bookmarkEnd w:id="135"/>
      <w:bookmarkEnd w:id="136"/>
      <w:bookmarkEnd w:id="137"/>
      <w:bookmarkEnd w:id="138"/>
      <w:bookmarkEnd w:id="139"/>
      <w:bookmarkEnd w:id="140"/>
      <w:bookmarkEnd w:id="141"/>
    </w:p>
    <w:p w14:paraId="33A5EAB9" w14:textId="77777777" w:rsidR="00100965" w:rsidRPr="00497828" w:rsidRDefault="00100965" w:rsidP="00100965">
      <w:pPr>
        <w:rPr>
          <w:lang w:eastAsia="x-none"/>
        </w:rPr>
      </w:pPr>
    </w:p>
    <w:p w14:paraId="7F2A7B6B" w14:textId="4731C217" w:rsidR="00100965" w:rsidRDefault="00D533D0" w:rsidP="00100965">
      <w:pPr>
        <w:jc w:val="both"/>
      </w:pPr>
      <w:r>
        <w:t>The</w:t>
      </w:r>
      <w:r w:rsidR="00100965" w:rsidRPr="00497828">
        <w:t xml:space="preserve"> mandatory compliance with EIA Guidelines to the 2017/18 National Budget Guidelines indicates institutionalization of P-E in the budget, </w:t>
      </w:r>
      <w:r>
        <w:t xml:space="preserve">but </w:t>
      </w:r>
      <w:r w:rsidR="00100965" w:rsidRPr="00497828">
        <w:t xml:space="preserve">consultations and literature review show that it is a challenge to pin-point that there is actual influence on the resource allocation for P-E in the budgets. Despite that PEI-II has achieved several positive attributes, lack of simple methods to understand the extent to which the budget has included issues of ENR is one of the challenges. Findings show that annual budget figures have been increasing, but the real value of the financial resources taking into consideration inflation have not changed. </w:t>
      </w:r>
    </w:p>
    <w:p w14:paraId="1BCDAB43" w14:textId="77777777" w:rsidR="00100965" w:rsidRDefault="00100965" w:rsidP="00100965"/>
    <w:p w14:paraId="3C2FF8B1" w14:textId="77777777" w:rsidR="00100965" w:rsidRDefault="00100965" w:rsidP="00100965"/>
    <w:tbl>
      <w:tblPr>
        <w:tblStyle w:val="TableGrid"/>
        <w:tblW w:w="0" w:type="auto"/>
        <w:tblLook w:val="04A0" w:firstRow="1" w:lastRow="0" w:firstColumn="1" w:lastColumn="0" w:noHBand="0" w:noVBand="1"/>
      </w:tblPr>
      <w:tblGrid>
        <w:gridCol w:w="1520"/>
        <w:gridCol w:w="7554"/>
      </w:tblGrid>
      <w:tr w:rsidR="00100965" w:rsidRPr="00497828" w14:paraId="4198A198" w14:textId="77777777" w:rsidTr="00100965">
        <w:tc>
          <w:tcPr>
            <w:tcW w:w="1525" w:type="dxa"/>
          </w:tcPr>
          <w:p w14:paraId="17645F7E" w14:textId="77777777" w:rsidR="00100965" w:rsidRPr="00497828" w:rsidRDefault="00100965" w:rsidP="00100965">
            <w:pPr>
              <w:rPr>
                <w:i/>
                <w:color w:val="FF0000"/>
                <w:highlight w:val="cyan"/>
                <w:lang w:eastAsia="x-none"/>
              </w:rPr>
            </w:pPr>
            <w:r w:rsidRPr="00497828">
              <w:rPr>
                <w:noProof/>
                <w:sz w:val="28"/>
                <w:szCs w:val="28"/>
                <w:lang w:eastAsia="en-GB"/>
              </w:rPr>
              <w:drawing>
                <wp:anchor distT="0" distB="0" distL="114300" distR="114300" simplePos="0" relativeHeight="251667456" behindDoc="0" locked="0" layoutInCell="1" allowOverlap="1" wp14:anchorId="299D1E2F" wp14:editId="0B9BAA06">
                  <wp:simplePos x="0" y="0"/>
                  <wp:positionH relativeFrom="column">
                    <wp:posOffset>-29210</wp:posOffset>
                  </wp:positionH>
                  <wp:positionV relativeFrom="paragraph">
                    <wp:posOffset>153670</wp:posOffset>
                  </wp:positionV>
                  <wp:extent cx="777240" cy="594360"/>
                  <wp:effectExtent l="0" t="0" r="10160" b="0"/>
                  <wp:wrapSquare wrapText="bothSides"/>
                  <wp:docPr id="1" name="Picture 2" descr="C:\Users\hppc\AppData\Local\Microsoft\Windows\INetCache\IE\J2U1JAIO\Finger-pointing-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AppData\Local\Microsoft\Windows\INetCache\IE\J2U1JAIO\Finger-pointing-icon[1].png"/>
                          <pic:cNvPicPr>
                            <a:picLocks noChangeAspect="1" noChangeArrowheads="1"/>
                          </pic:cNvPicPr>
                        </pic:nvPicPr>
                        <pic:blipFill>
                          <a:blip r:embed="rId18" cstate="print"/>
                          <a:srcRect/>
                          <a:stretch>
                            <a:fillRect/>
                          </a:stretch>
                        </pic:blipFill>
                        <pic:spPr bwMode="auto">
                          <a:xfrm>
                            <a:off x="0" y="0"/>
                            <a:ext cx="77724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067" w:type="dxa"/>
          </w:tcPr>
          <w:p w14:paraId="00B0194D" w14:textId="77777777" w:rsidR="00100965" w:rsidRDefault="00100965" w:rsidP="00100965">
            <w:pPr>
              <w:jc w:val="both"/>
            </w:pPr>
            <w:r w:rsidRPr="0035295E">
              <w:t xml:space="preserve">There is need to develop a tracking system that can isolate and capture all the ENRM expenditure related systems in all the sectors and sub sectors of the economy. This coding system which is already in use </w:t>
            </w:r>
            <w:r>
              <w:t>may be the</w:t>
            </w:r>
            <w:r w:rsidRPr="0035295E">
              <w:t xml:space="preserve"> only way to track the actual expenditure in ENRM in an economy</w:t>
            </w:r>
          </w:p>
          <w:p w14:paraId="7EC75F1C" w14:textId="77777777" w:rsidR="00100965" w:rsidRPr="00497828" w:rsidRDefault="00100965" w:rsidP="00100965">
            <w:pPr>
              <w:rPr>
                <w:rFonts w:eastAsia="Calibri"/>
                <w:i/>
                <w:lang w:eastAsia="x-none"/>
              </w:rPr>
            </w:pPr>
          </w:p>
        </w:tc>
      </w:tr>
    </w:tbl>
    <w:p w14:paraId="177C234E" w14:textId="77777777" w:rsidR="00100965" w:rsidRDefault="00100965" w:rsidP="00100965"/>
    <w:p w14:paraId="10632E12" w14:textId="77777777" w:rsidR="00100965" w:rsidRPr="00497828" w:rsidRDefault="00100965" w:rsidP="00100965"/>
    <w:p w14:paraId="47EB2DFF" w14:textId="77777777" w:rsidR="00100965" w:rsidRDefault="00100965" w:rsidP="00100965">
      <w:pPr>
        <w:jc w:val="both"/>
      </w:pPr>
      <w:r w:rsidRPr="00497828">
        <w:t>It is also clear that at district level, health and education sectors are prioritised in terms of funding. In Dedza, health and education gets K39million and K29million a month respectively and yet Environment and Forestry gets K300,</w:t>
      </w:r>
      <w:r>
        <w:t xml:space="preserve"> </w:t>
      </w:r>
      <w:r w:rsidRPr="00497828">
        <w:t xml:space="preserve">000.00 a month (or K4million annually). At all levels, it has been revealed that issues of environment are highly featuring on paper but very little is being done on resource allocation. </w:t>
      </w:r>
    </w:p>
    <w:p w14:paraId="24507817" w14:textId="77777777" w:rsidR="00100965" w:rsidRDefault="00100965" w:rsidP="00100965">
      <w:pPr>
        <w:jc w:val="both"/>
      </w:pPr>
    </w:p>
    <w:p w14:paraId="3E1BC5C6" w14:textId="77777777" w:rsidR="00100965" w:rsidRPr="00497828" w:rsidRDefault="00100965" w:rsidP="00100965">
      <w:pPr>
        <w:jc w:val="both"/>
      </w:pPr>
      <w:r w:rsidRPr="00497828">
        <w:t>The problem with accounting for environment is that it  treat</w:t>
      </w:r>
      <w:r>
        <w:t>ed</w:t>
      </w:r>
      <w:r w:rsidRPr="00497828">
        <w:t xml:space="preserve"> as a cross-cutting issue in most of the sectors and ministries. So, it is not easy to isolate all expenditures on ENRM because they are directly and indirectly imbedded in several different ways in almost all of the sectors. This is why the issue of coding is very imperative.</w:t>
      </w:r>
    </w:p>
    <w:p w14:paraId="4A7F1858" w14:textId="77777777" w:rsidR="00100965" w:rsidRPr="00497828" w:rsidRDefault="00100965" w:rsidP="00100965">
      <w:pPr>
        <w:jc w:val="both"/>
        <w:rPr>
          <w:lang w:eastAsia="x-none"/>
        </w:rPr>
      </w:pPr>
    </w:p>
    <w:p w14:paraId="08D5B287" w14:textId="77777777" w:rsidR="00100965" w:rsidRPr="00497828" w:rsidRDefault="00100965" w:rsidP="00100965">
      <w:pPr>
        <w:pStyle w:val="Heading3"/>
      </w:pPr>
      <w:bookmarkStart w:id="142" w:name="_Toc314180106"/>
      <w:bookmarkStart w:id="143" w:name="_Toc440802189"/>
      <w:bookmarkStart w:id="144" w:name="_Toc440802467"/>
      <w:bookmarkStart w:id="145" w:name="_Toc440804798"/>
      <w:bookmarkStart w:id="146" w:name="_Toc327878561"/>
      <w:bookmarkStart w:id="147" w:name="_Toc519987139"/>
      <w:r w:rsidRPr="00497828">
        <w:t xml:space="preserve">4.6.4 </w:t>
      </w:r>
      <w:bookmarkEnd w:id="142"/>
      <w:bookmarkEnd w:id="143"/>
      <w:bookmarkEnd w:id="144"/>
      <w:bookmarkEnd w:id="145"/>
      <w:r w:rsidRPr="00497828">
        <w:t>Sustainability of the results at National, sub-national, communities and replication or integration into policies, strategies and programmes</w:t>
      </w:r>
      <w:bookmarkEnd w:id="146"/>
      <w:bookmarkEnd w:id="147"/>
    </w:p>
    <w:p w14:paraId="092E8E42" w14:textId="77777777" w:rsidR="00100965" w:rsidRPr="00497828" w:rsidRDefault="00100965" w:rsidP="00100965">
      <w:pPr>
        <w:rPr>
          <w:lang w:eastAsia="x-none"/>
        </w:rPr>
      </w:pPr>
    </w:p>
    <w:p w14:paraId="5A1429B4" w14:textId="77777777" w:rsidR="00100965" w:rsidRPr="00497828" w:rsidRDefault="00100965" w:rsidP="00100965">
      <w:pPr>
        <w:jc w:val="both"/>
        <w:rPr>
          <w:lang w:eastAsia="x-none"/>
        </w:rPr>
      </w:pPr>
      <w:r w:rsidRPr="00497828">
        <w:rPr>
          <w:lang w:eastAsia="x-none"/>
        </w:rPr>
        <w:t xml:space="preserve">The knowledge and skills for developing policies have been capacitated and this will be sustained if there is low staff turn-over in the MDAs. However, general observation is that most of the young and intelligent civil servants are leaving the government for greener pastures including joining the UN family. If the situation will remain as is with human resource challenges, the interventions will not be sustained. It is also not clear whether the new programme will support interventions in the same PEI-Districts or it will identify other districts. </w:t>
      </w:r>
    </w:p>
    <w:p w14:paraId="5290D347" w14:textId="77777777" w:rsidR="00100965" w:rsidRPr="00497828" w:rsidRDefault="00100965" w:rsidP="00100965">
      <w:pPr>
        <w:rPr>
          <w:lang w:eastAsia="x-none"/>
        </w:rPr>
      </w:pPr>
    </w:p>
    <w:p w14:paraId="1906326C" w14:textId="4485C4F6" w:rsidR="00100965" w:rsidRPr="00497828" w:rsidRDefault="00D533D0" w:rsidP="00100965">
      <w:pPr>
        <w:jc w:val="both"/>
        <w:rPr>
          <w:lang w:eastAsia="x-none"/>
        </w:rPr>
      </w:pPr>
      <w:r>
        <w:rPr>
          <w:lang w:eastAsia="x-none"/>
        </w:rPr>
        <w:t>T</w:t>
      </w:r>
      <w:r w:rsidR="00100965" w:rsidRPr="00497828">
        <w:rPr>
          <w:lang w:eastAsia="x-none"/>
        </w:rPr>
        <w:t xml:space="preserve">he terminal evaluation has found that new strategies have been developed in other departments such as the National Charcoal Strategy and Landscape Restoration Strategy, </w:t>
      </w:r>
      <w:r>
        <w:rPr>
          <w:lang w:eastAsia="x-none"/>
        </w:rPr>
        <w:t xml:space="preserve">but </w:t>
      </w:r>
      <w:r w:rsidR="00100965" w:rsidRPr="00497828">
        <w:rPr>
          <w:lang w:eastAsia="x-none"/>
        </w:rPr>
        <w:t>these have been developed with support from external sources. Without sustainable sources of funding, it is questionable if the results of PEI-II will be further inte</w:t>
      </w:r>
      <w:r>
        <w:rPr>
          <w:lang w:eastAsia="x-none"/>
        </w:rPr>
        <w:t>grated into policies, plans</w:t>
      </w:r>
      <w:r w:rsidR="00100965" w:rsidRPr="00497828">
        <w:rPr>
          <w:lang w:eastAsia="x-none"/>
        </w:rPr>
        <w:t xml:space="preserve"> and strategies in future. At the moment, the government of Malawi is heavily depending on donors for all P-E related interventions.</w:t>
      </w:r>
    </w:p>
    <w:p w14:paraId="1DC914BB" w14:textId="77777777" w:rsidR="00100965" w:rsidRPr="00497828" w:rsidRDefault="00100965" w:rsidP="00100965">
      <w:pPr>
        <w:pStyle w:val="Heading3"/>
      </w:pPr>
      <w:bookmarkStart w:id="148" w:name="_Toc519987140"/>
      <w:r w:rsidRPr="00497828">
        <w:t>4.6.5 Sustainability weaknesses</w:t>
      </w:r>
      <w:bookmarkEnd w:id="148"/>
    </w:p>
    <w:p w14:paraId="462D05F3" w14:textId="77777777" w:rsidR="00100965" w:rsidRPr="00497828" w:rsidRDefault="00100965" w:rsidP="00100965">
      <w:pPr>
        <w:rPr>
          <w:lang w:eastAsia="x-none"/>
        </w:rPr>
      </w:pPr>
    </w:p>
    <w:p w14:paraId="484A2813" w14:textId="77777777" w:rsidR="00100965" w:rsidRPr="00497828" w:rsidRDefault="00100965" w:rsidP="00100965">
      <w:pPr>
        <w:jc w:val="both"/>
        <w:rPr>
          <w:lang w:eastAsia="x-none"/>
        </w:rPr>
      </w:pPr>
      <w:r w:rsidRPr="00497828">
        <w:rPr>
          <w:lang w:eastAsia="x-none"/>
        </w:rPr>
        <w:t>One critical weakness of the PEI-II implementation was the funding element. The terminal evaluation has found that almost over 70% of the financial resources for facilitating interventions were from the donor. Some of the interventions that could have been funded by the government of Malawi or even those that could have been implemented without funding were still using funds from the project. These include meetings (internal reviews, validation workshops, stakeholder meetings, sensitization and even regional meetings). In addition, printing of policies was even funded by PEI-II and yet this could have been the responsibility of the government. As such, issues of meetings and workshops have continued relying on donor funds thus affecting the sustainability of MDAs.</w:t>
      </w:r>
    </w:p>
    <w:p w14:paraId="5FF030D9" w14:textId="77777777" w:rsidR="00100965" w:rsidRPr="00497828" w:rsidRDefault="00100965" w:rsidP="00100965">
      <w:pPr>
        <w:jc w:val="both"/>
        <w:rPr>
          <w:lang w:eastAsia="x-none"/>
        </w:rPr>
      </w:pPr>
    </w:p>
    <w:p w14:paraId="1C8EEDC5" w14:textId="77777777" w:rsidR="00100965" w:rsidRPr="00497828" w:rsidRDefault="00100965" w:rsidP="00100965">
      <w:pPr>
        <w:jc w:val="both"/>
        <w:rPr>
          <w:lang w:eastAsia="x-none"/>
        </w:rPr>
      </w:pPr>
      <w:r w:rsidRPr="00497828">
        <w:rPr>
          <w:lang w:eastAsia="x-none"/>
        </w:rPr>
        <w:t>As part of the design thinking, very little financial resources were assigned for district level interventions. As such, sustainability of district level interventions is not effective coupled by weak capacities and financial limitations. The approaches taken by MDAs to handle districts mostly through short term capacity building programmes and meetings has left a lot to be desired. For example, most of the PEI-II interventions at district level were through DEC meetings with a</w:t>
      </w:r>
      <w:r>
        <w:rPr>
          <w:lang w:eastAsia="x-none"/>
        </w:rPr>
        <w:t>n a</w:t>
      </w:r>
      <w:r w:rsidRPr="00497828">
        <w:rPr>
          <w:lang w:eastAsia="x-none"/>
        </w:rPr>
        <w:t>ssumption that they will trickle down. This has meant that most of district officials are not aware of the PEI-II interventions and this is also linked to other policies at district level. One critical observation on sustainability is that the government of Malawi depends heavily on development partners and international consultant to design and implement development programmes. This is not only in terms of financial capacity, but for both human and infrastructure.</w:t>
      </w:r>
    </w:p>
    <w:p w14:paraId="3244587D" w14:textId="77777777" w:rsidR="00100965" w:rsidRPr="00497828" w:rsidRDefault="00100965" w:rsidP="00100965">
      <w:pPr>
        <w:rPr>
          <w:lang w:val="x-none" w:eastAsia="x-none"/>
        </w:rPr>
      </w:pPr>
    </w:p>
    <w:p w14:paraId="0303768D" w14:textId="77777777" w:rsidR="00100965" w:rsidRDefault="00100965" w:rsidP="00100965">
      <w:pPr>
        <w:rPr>
          <w:lang w:val="x-none" w:eastAsia="x-none"/>
        </w:rPr>
      </w:pPr>
    </w:p>
    <w:p w14:paraId="36E7A91C" w14:textId="77777777" w:rsidR="00100965" w:rsidRDefault="00100965" w:rsidP="00100965">
      <w:pPr>
        <w:rPr>
          <w:lang w:val="x-none" w:eastAsia="x-none"/>
        </w:rPr>
      </w:pPr>
    </w:p>
    <w:p w14:paraId="704F5F41" w14:textId="77777777" w:rsidR="00100965" w:rsidRDefault="00100965" w:rsidP="00100965">
      <w:pPr>
        <w:rPr>
          <w:lang w:val="x-none" w:eastAsia="x-none"/>
        </w:rPr>
      </w:pPr>
    </w:p>
    <w:p w14:paraId="3006276B" w14:textId="77777777" w:rsidR="00100965" w:rsidRDefault="00100965" w:rsidP="00100965">
      <w:pPr>
        <w:rPr>
          <w:lang w:val="x-none" w:eastAsia="x-none"/>
        </w:rPr>
      </w:pPr>
    </w:p>
    <w:p w14:paraId="7722EF70" w14:textId="77777777" w:rsidR="00100965" w:rsidRDefault="00100965" w:rsidP="00100965">
      <w:pPr>
        <w:rPr>
          <w:lang w:val="x-none" w:eastAsia="x-none"/>
        </w:rPr>
      </w:pPr>
    </w:p>
    <w:p w14:paraId="1248850A" w14:textId="77777777" w:rsidR="00100965" w:rsidRDefault="00100965" w:rsidP="00100965">
      <w:pPr>
        <w:rPr>
          <w:lang w:val="x-none" w:eastAsia="x-none"/>
        </w:rPr>
      </w:pPr>
    </w:p>
    <w:p w14:paraId="03249319" w14:textId="77777777" w:rsidR="00100965" w:rsidRDefault="00100965" w:rsidP="00100965">
      <w:pPr>
        <w:rPr>
          <w:lang w:val="x-none" w:eastAsia="x-none"/>
        </w:rPr>
      </w:pPr>
    </w:p>
    <w:p w14:paraId="2D2BDDFB" w14:textId="77777777" w:rsidR="00100965" w:rsidRDefault="00100965" w:rsidP="00100965">
      <w:pPr>
        <w:rPr>
          <w:lang w:val="x-none" w:eastAsia="x-none"/>
        </w:rPr>
      </w:pPr>
    </w:p>
    <w:p w14:paraId="06EFACFF" w14:textId="77777777" w:rsidR="00100965" w:rsidRDefault="00100965" w:rsidP="00100965">
      <w:pPr>
        <w:rPr>
          <w:lang w:val="x-none" w:eastAsia="x-none"/>
        </w:rPr>
      </w:pPr>
    </w:p>
    <w:p w14:paraId="33CC6FB4" w14:textId="77777777" w:rsidR="00100965" w:rsidRPr="00497828" w:rsidRDefault="00100965" w:rsidP="00100965">
      <w:pPr>
        <w:pStyle w:val="Heading1"/>
        <w:numPr>
          <w:ilvl w:val="0"/>
          <w:numId w:val="7"/>
        </w:numPr>
      </w:pPr>
      <w:bookmarkStart w:id="149" w:name="_Toc519648471"/>
      <w:bookmarkStart w:id="150" w:name="_Toc519987141"/>
      <w:r>
        <w:t>BEST PRACTICES</w:t>
      </w:r>
      <w:r w:rsidRPr="00497828">
        <w:t xml:space="preserve"> AND LESSONS LEARNT</w:t>
      </w:r>
      <w:bookmarkEnd w:id="149"/>
      <w:bookmarkEnd w:id="150"/>
      <w:r w:rsidRPr="00497828">
        <w:t xml:space="preserve"> </w:t>
      </w:r>
    </w:p>
    <w:p w14:paraId="44E627A7" w14:textId="77777777" w:rsidR="00100965" w:rsidRDefault="00100965" w:rsidP="00100965">
      <w:bookmarkStart w:id="151" w:name="_Toc327878566"/>
    </w:p>
    <w:p w14:paraId="4C8C14A6" w14:textId="77777777" w:rsidR="00100965" w:rsidRDefault="00100965" w:rsidP="00100965">
      <w:pPr>
        <w:pStyle w:val="Heading2"/>
      </w:pPr>
      <w:bookmarkStart w:id="152" w:name="_Toc519987142"/>
      <w:r>
        <w:t>5.1 Introduction</w:t>
      </w:r>
      <w:bookmarkEnd w:id="152"/>
    </w:p>
    <w:p w14:paraId="3500FC1F" w14:textId="77777777" w:rsidR="00100965" w:rsidRPr="003C7528" w:rsidRDefault="00100965" w:rsidP="00100965">
      <w:pPr>
        <w:jc w:val="both"/>
      </w:pPr>
      <w:r w:rsidRPr="0049370F">
        <w:t xml:space="preserve">In this report, we define the best practice as any activity, process, strategy or technique at any level of the project that works in some way towards </w:t>
      </w:r>
      <w:r w:rsidRPr="0049370F">
        <w:rPr>
          <w:rFonts w:eastAsiaTheme="minorHAnsi"/>
          <w:color w:val="000000"/>
        </w:rPr>
        <w:t xml:space="preserve">supporting the Government of Malawi to mainstream pro-poor sustainable environmental natural resource management into national, district and sectoral policy and budget processes. </w:t>
      </w:r>
      <w:r>
        <w:t>A</w:t>
      </w:r>
      <w:r w:rsidRPr="003C7528">
        <w:t xml:space="preserve"> </w:t>
      </w:r>
      <w:r w:rsidRPr="003C7528">
        <w:rPr>
          <w:rFonts w:cs="Palatino-Roman"/>
          <w:lang w:val="en-US"/>
        </w:rPr>
        <w:t>good practice can represent any type of practice, small or large and that it does not have to represent an overall project or programme</w:t>
      </w:r>
      <w:r>
        <w:rPr>
          <w:rFonts w:cs="Palatino-Roman"/>
          <w:lang w:val="en-US"/>
        </w:rPr>
        <w:t>.</w:t>
      </w:r>
    </w:p>
    <w:p w14:paraId="01D5069C" w14:textId="77777777" w:rsidR="00100965" w:rsidRPr="003C7528" w:rsidRDefault="00100965" w:rsidP="00100965">
      <w:pPr>
        <w:jc w:val="both"/>
        <w:rPr>
          <w:rFonts w:cs="Palatino-Roman"/>
          <w:lang w:val="en-US"/>
        </w:rPr>
      </w:pPr>
    </w:p>
    <w:p w14:paraId="646B3DE0" w14:textId="77777777" w:rsidR="00100965" w:rsidRPr="003C7528" w:rsidRDefault="00100965" w:rsidP="00100965">
      <w:pPr>
        <w:jc w:val="both"/>
        <w:rPr>
          <w:rFonts w:cs="Palatino-Roman"/>
          <w:lang w:val="en-US"/>
        </w:rPr>
      </w:pPr>
    </w:p>
    <w:p w14:paraId="0131A4DB" w14:textId="77777777" w:rsidR="00100965" w:rsidRPr="003C7528" w:rsidRDefault="00100965" w:rsidP="00100965">
      <w:pPr>
        <w:pStyle w:val="Heading2"/>
      </w:pPr>
      <w:bookmarkStart w:id="153" w:name="_Toc519987143"/>
      <w:r>
        <w:t>5.2 Best practices</w:t>
      </w:r>
      <w:bookmarkEnd w:id="153"/>
    </w:p>
    <w:p w14:paraId="688E0DF1" w14:textId="77777777" w:rsidR="00100965" w:rsidRDefault="00100965" w:rsidP="00100965">
      <w:pPr>
        <w:spacing w:before="100" w:beforeAutospacing="1" w:after="100" w:afterAutospacing="1" w:line="276" w:lineRule="auto"/>
        <w:jc w:val="both"/>
      </w:pPr>
      <w:r>
        <w:t>There are several best practices that can be identified from PEI-II implementation and could be adopted or considered for future programming:</w:t>
      </w:r>
    </w:p>
    <w:p w14:paraId="2CB9D316" w14:textId="77777777" w:rsidR="00100965" w:rsidRDefault="00100965" w:rsidP="00100965">
      <w:pPr>
        <w:pStyle w:val="ListParagraph"/>
        <w:numPr>
          <w:ilvl w:val="0"/>
          <w:numId w:val="44"/>
        </w:numPr>
        <w:jc w:val="both"/>
        <w:rPr>
          <w:rFonts w:ascii="Century Gothic" w:hAnsi="Century Gothic"/>
          <w:sz w:val="24"/>
          <w:szCs w:val="24"/>
        </w:rPr>
      </w:pPr>
      <w:r w:rsidRPr="00A134AA">
        <w:rPr>
          <w:rFonts w:ascii="Century Gothic" w:hAnsi="Century Gothic"/>
          <w:sz w:val="24"/>
          <w:szCs w:val="24"/>
        </w:rPr>
        <w:t>Coordination arrangements and placing of PEI Management Unit within a key Government Ministry (Economic Planning and development)</w:t>
      </w:r>
      <w:r>
        <w:rPr>
          <w:rFonts w:ascii="Century Gothic" w:hAnsi="Century Gothic"/>
          <w:sz w:val="24"/>
          <w:szCs w:val="24"/>
        </w:rPr>
        <w:t xml:space="preserve"> played a vital role to avoid duplication of efforts. This also allowed UNDP and Malawi Government achieve national goals at the same time supporting sector specific goals. The coordination arrangements further allowed effective partnerships among government MDAs that rarely work together to address issues of poverty, environment and natural resources. </w:t>
      </w:r>
    </w:p>
    <w:p w14:paraId="6FE3AD95" w14:textId="77777777" w:rsidR="00100965" w:rsidRDefault="00100965" w:rsidP="00100965">
      <w:pPr>
        <w:pStyle w:val="ListParagraph"/>
        <w:numPr>
          <w:ilvl w:val="0"/>
          <w:numId w:val="44"/>
        </w:numPr>
        <w:jc w:val="both"/>
        <w:rPr>
          <w:rFonts w:ascii="Century Gothic" w:hAnsi="Century Gothic"/>
          <w:sz w:val="24"/>
          <w:szCs w:val="24"/>
        </w:rPr>
      </w:pPr>
      <w:r>
        <w:rPr>
          <w:rFonts w:ascii="Century Gothic" w:hAnsi="Century Gothic"/>
          <w:sz w:val="24"/>
          <w:szCs w:val="24"/>
        </w:rPr>
        <w:t>Raising awareness with key committees especially Cabinet committee and Parliamentary committee. This is important because such committees have a greater role in influencing government policies as well advocating for ENR issues.</w:t>
      </w:r>
    </w:p>
    <w:p w14:paraId="0C872EFC" w14:textId="77777777" w:rsidR="00100965" w:rsidRDefault="00100965" w:rsidP="00100965">
      <w:pPr>
        <w:pStyle w:val="ListParagraph"/>
        <w:numPr>
          <w:ilvl w:val="0"/>
          <w:numId w:val="44"/>
        </w:numPr>
        <w:jc w:val="both"/>
        <w:rPr>
          <w:rFonts w:ascii="Century Gothic" w:hAnsi="Century Gothic"/>
          <w:sz w:val="24"/>
          <w:szCs w:val="24"/>
        </w:rPr>
      </w:pPr>
      <w:r>
        <w:rPr>
          <w:rFonts w:ascii="Century Gothic" w:hAnsi="Century Gothic"/>
          <w:sz w:val="24"/>
          <w:szCs w:val="24"/>
        </w:rPr>
        <w:t>Partnership with the PEI Africa regional office was a good practice since it allowed sharing lessons from regional perspectives, allowed capacity building for local institutions and supported M and E frameworks. This also allowed Malawi to be featured at global and regional level on its processes in mainstreaming issues of poverty, environment and gender in national and sector policies, plans and budgets.</w:t>
      </w:r>
    </w:p>
    <w:p w14:paraId="392224C8" w14:textId="77777777" w:rsidR="00100965" w:rsidRPr="00A134AA" w:rsidRDefault="00100965" w:rsidP="00100965">
      <w:pPr>
        <w:pStyle w:val="ListParagraph"/>
        <w:numPr>
          <w:ilvl w:val="0"/>
          <w:numId w:val="44"/>
        </w:numPr>
        <w:jc w:val="both"/>
        <w:rPr>
          <w:rFonts w:ascii="Century Gothic" w:hAnsi="Century Gothic"/>
          <w:sz w:val="24"/>
          <w:szCs w:val="24"/>
        </w:rPr>
      </w:pPr>
      <w:r>
        <w:rPr>
          <w:rFonts w:ascii="Century Gothic" w:hAnsi="Century Gothic"/>
          <w:sz w:val="24"/>
          <w:szCs w:val="24"/>
        </w:rPr>
        <w:t>The inclusion of Non-Governmental Organisations in Programme committees allowed the dissemination of key policy issues and also to access information to share with other civil society organisation and grass roots organisations. This intervention, allowed the NGOs to have the opportunity to interact with influential officers to advocate for environmental issues as well as to access information for IEC products including policy briefs. In extension, the engagement of Media houses in delivering some of the interventions raised awareness on the programmes as well as on environment and natural resources. It further allowed media houses to access information from MDAs for their programming</w:t>
      </w:r>
    </w:p>
    <w:p w14:paraId="6DE9DF13" w14:textId="77777777" w:rsidR="00100965" w:rsidRDefault="00100965" w:rsidP="00100965">
      <w:pPr>
        <w:jc w:val="both"/>
      </w:pPr>
    </w:p>
    <w:p w14:paraId="401FD49D" w14:textId="77777777" w:rsidR="00100965" w:rsidRDefault="00100965" w:rsidP="00100965"/>
    <w:p w14:paraId="202C567D" w14:textId="77777777" w:rsidR="00100965" w:rsidRDefault="00100965" w:rsidP="00100965">
      <w:pPr>
        <w:pStyle w:val="Heading2"/>
      </w:pPr>
      <w:bookmarkStart w:id="154" w:name="_Toc519987144"/>
      <w:r>
        <w:t>5.3 Lessons Learnt</w:t>
      </w:r>
      <w:bookmarkEnd w:id="154"/>
    </w:p>
    <w:p w14:paraId="5FFECFE0" w14:textId="77777777" w:rsidR="00100965" w:rsidRPr="00D05F1A" w:rsidRDefault="00100965" w:rsidP="00100965">
      <w:pPr>
        <w:spacing w:line="276" w:lineRule="auto"/>
        <w:rPr>
          <w:lang w:val="en-US"/>
        </w:rPr>
      </w:pPr>
      <w:r>
        <w:rPr>
          <w:lang w:val="en-US"/>
        </w:rPr>
        <w:t>The evaluation has identified several lessons in the implementation of the PEI-II. The main lessons could be summarized as follows:</w:t>
      </w:r>
    </w:p>
    <w:p w14:paraId="4D79B5BE" w14:textId="77777777" w:rsidR="00100965" w:rsidRDefault="00100965" w:rsidP="00100965"/>
    <w:p w14:paraId="513E0D0B" w14:textId="77777777" w:rsidR="00100965" w:rsidRDefault="00100965" w:rsidP="00100965">
      <w:pPr>
        <w:pStyle w:val="ListParagraph"/>
        <w:numPr>
          <w:ilvl w:val="0"/>
          <w:numId w:val="46"/>
        </w:numPr>
        <w:jc w:val="both"/>
        <w:rPr>
          <w:rFonts w:ascii="Century Gothic" w:hAnsi="Century Gothic"/>
          <w:sz w:val="24"/>
          <w:szCs w:val="24"/>
        </w:rPr>
      </w:pPr>
    </w:p>
    <w:p w14:paraId="548742BA" w14:textId="77777777" w:rsidR="00100965" w:rsidRPr="00592436" w:rsidRDefault="00100965" w:rsidP="00100965">
      <w:pPr>
        <w:pStyle w:val="ListParagraph"/>
        <w:numPr>
          <w:ilvl w:val="0"/>
          <w:numId w:val="46"/>
        </w:numPr>
        <w:jc w:val="both"/>
        <w:rPr>
          <w:rFonts w:ascii="Century Gothic" w:hAnsi="Century Gothic"/>
          <w:sz w:val="24"/>
          <w:szCs w:val="24"/>
        </w:rPr>
      </w:pPr>
      <w:r w:rsidRPr="003C74E7">
        <w:rPr>
          <w:rFonts w:ascii="Century Gothic" w:hAnsi="Century Gothic"/>
          <w:sz w:val="24"/>
          <w:szCs w:val="24"/>
        </w:rPr>
        <w:t xml:space="preserve">It is </w:t>
      </w:r>
      <w:r>
        <w:rPr>
          <w:rFonts w:ascii="Century Gothic" w:hAnsi="Century Gothic"/>
          <w:sz w:val="24"/>
          <w:szCs w:val="24"/>
        </w:rPr>
        <w:t xml:space="preserve">very clear that policy approval process takes time due to controls beyond a project or a programme. This is even worse when the policies have fixed period of 5 years. This calls for putting in place other approval processes that will allow the recognition of the policy as well allowing the policy to be a working document that can be reviewed whenever it is necessary. </w:t>
      </w:r>
    </w:p>
    <w:p w14:paraId="6417AA57" w14:textId="77777777" w:rsidR="00100965" w:rsidRPr="00592436" w:rsidRDefault="00100965" w:rsidP="00100965">
      <w:pPr>
        <w:pStyle w:val="ListParagraph"/>
        <w:numPr>
          <w:ilvl w:val="0"/>
          <w:numId w:val="46"/>
        </w:numPr>
        <w:jc w:val="both"/>
        <w:rPr>
          <w:rFonts w:ascii="Century Gothic" w:hAnsi="Century Gothic"/>
          <w:sz w:val="24"/>
          <w:szCs w:val="24"/>
        </w:rPr>
      </w:pPr>
      <w:r w:rsidRPr="004162F1">
        <w:rPr>
          <w:rFonts w:ascii="Century Gothic" w:hAnsi="Century Gothic"/>
          <w:sz w:val="24"/>
          <w:szCs w:val="24"/>
        </w:rPr>
        <w:t xml:space="preserve">It is acceptable and recognised that it is now one global village and programmes can be designed at global level looking at critical megatrends such as population growth, climate change, environmental degradation, poverty and food insecurity. Based on this lesson, the Government of Malawi should make sure that its development strategies especially the MGDS are flexible enough to adopt such global opportunities. This lesson will require EP&amp;D to evolve toward changing its operations such that is has the capacity to influence such global thinking into the national development agenda. </w:t>
      </w:r>
    </w:p>
    <w:p w14:paraId="7AEEC476" w14:textId="77777777" w:rsidR="00100965" w:rsidRPr="00592436" w:rsidRDefault="00100965" w:rsidP="00100965">
      <w:pPr>
        <w:pStyle w:val="ListParagraph"/>
        <w:numPr>
          <w:ilvl w:val="0"/>
          <w:numId w:val="46"/>
        </w:numPr>
        <w:jc w:val="both"/>
        <w:rPr>
          <w:rFonts w:ascii="Century Gothic" w:hAnsi="Century Gothic"/>
          <w:sz w:val="24"/>
          <w:szCs w:val="24"/>
        </w:rPr>
      </w:pPr>
      <w:r w:rsidRPr="002030F9">
        <w:rPr>
          <w:rFonts w:ascii="Century Gothic" w:hAnsi="Century Gothic"/>
          <w:sz w:val="24"/>
          <w:szCs w:val="24"/>
        </w:rPr>
        <w:t>Engagement of international consultants tend to produce quick and quality results but it is not an ideal approach for capacity building. In this case, there is need to have a proper capacity building framework that will allow international and local experts work</w:t>
      </w:r>
      <w:r>
        <w:rPr>
          <w:rFonts w:ascii="Century Gothic" w:hAnsi="Century Gothic"/>
          <w:sz w:val="24"/>
          <w:szCs w:val="24"/>
        </w:rPr>
        <w:t>ing together for sustainability</w:t>
      </w:r>
    </w:p>
    <w:p w14:paraId="34F3E28C" w14:textId="77777777" w:rsidR="00100965" w:rsidRPr="00592436" w:rsidRDefault="00100965" w:rsidP="00100965">
      <w:pPr>
        <w:pStyle w:val="ListParagraph"/>
        <w:numPr>
          <w:ilvl w:val="0"/>
          <w:numId w:val="46"/>
        </w:numPr>
        <w:jc w:val="both"/>
        <w:rPr>
          <w:rFonts w:ascii="Century Gothic" w:hAnsi="Century Gothic"/>
          <w:sz w:val="24"/>
          <w:szCs w:val="24"/>
        </w:rPr>
      </w:pPr>
      <w:r w:rsidRPr="002030F9">
        <w:rPr>
          <w:rFonts w:ascii="Century Gothic" w:hAnsi="Century Gothic"/>
          <w:sz w:val="24"/>
          <w:szCs w:val="24"/>
        </w:rPr>
        <w:t xml:space="preserve">Capacity building strategies that are delivered through meetings, workshops are not sustainable and are time consuming. This approach is also allowing key government staff to be out of their offices failing to implement the very strategies that have been developed. </w:t>
      </w:r>
    </w:p>
    <w:p w14:paraId="0B46DC1F" w14:textId="77777777" w:rsidR="00100965" w:rsidRPr="00592436" w:rsidRDefault="00100965" w:rsidP="00100965">
      <w:pPr>
        <w:pStyle w:val="ListParagraph"/>
        <w:numPr>
          <w:ilvl w:val="0"/>
          <w:numId w:val="46"/>
        </w:numPr>
        <w:jc w:val="both"/>
        <w:rPr>
          <w:rFonts w:ascii="Century Gothic" w:hAnsi="Century Gothic"/>
          <w:sz w:val="24"/>
          <w:szCs w:val="24"/>
          <w:lang w:eastAsia="x-none"/>
        </w:rPr>
      </w:pPr>
      <w:r w:rsidRPr="002030F9">
        <w:rPr>
          <w:rFonts w:ascii="Century Gothic" w:hAnsi="Century Gothic"/>
          <w:sz w:val="24"/>
          <w:szCs w:val="24"/>
          <w:lang w:eastAsia="x-none"/>
        </w:rPr>
        <w:t>The modalities developed by development partners in sharing lessons and supporting the government has affected the capacity of the government to implement its development agenda since most of the donors still champion their own development agenda. This has resulted in duplication of efforts, poor utilisation of financial resources and increased poverty and environmental degradation</w:t>
      </w:r>
    </w:p>
    <w:p w14:paraId="38773AC6" w14:textId="77777777" w:rsidR="00100965" w:rsidRPr="00592436" w:rsidRDefault="00100965" w:rsidP="00100965">
      <w:pPr>
        <w:pStyle w:val="ListParagraph"/>
        <w:numPr>
          <w:ilvl w:val="0"/>
          <w:numId w:val="46"/>
        </w:numPr>
        <w:jc w:val="both"/>
        <w:rPr>
          <w:rFonts w:ascii="Century Gothic" w:hAnsi="Century Gothic"/>
          <w:lang w:eastAsia="x-none"/>
        </w:rPr>
      </w:pPr>
      <w:r w:rsidRPr="00592436">
        <w:rPr>
          <w:rFonts w:ascii="Century Gothic" w:hAnsi="Century Gothic"/>
          <w:lang w:eastAsia="x-none"/>
        </w:rPr>
        <w:t>Weak approaches and insufficient funding for raising awareness on national policies to the district level can contribute to inadequate understanding of the issues included in the policies, hence affecting the attainment of the country goals.</w:t>
      </w:r>
    </w:p>
    <w:p w14:paraId="51168988" w14:textId="77777777" w:rsidR="00100965" w:rsidRPr="003C74E7" w:rsidRDefault="00100965" w:rsidP="00100965">
      <w:pPr>
        <w:pStyle w:val="ListParagraph"/>
        <w:numPr>
          <w:ilvl w:val="0"/>
          <w:numId w:val="45"/>
        </w:numPr>
        <w:jc w:val="both"/>
        <w:rPr>
          <w:rFonts w:ascii="Century Gothic" w:hAnsi="Century Gothic"/>
          <w:sz w:val="24"/>
          <w:szCs w:val="24"/>
          <w:lang w:eastAsia="x-none"/>
        </w:rPr>
      </w:pPr>
      <w:r w:rsidRPr="003C74E7">
        <w:rPr>
          <w:rFonts w:ascii="Century Gothic" w:hAnsi="Century Gothic"/>
          <w:sz w:val="24"/>
          <w:szCs w:val="24"/>
          <w:lang w:eastAsia="x-none"/>
        </w:rPr>
        <w:t>It is difficult to understand the mainstreaming of poverty if it is not associated with other economic programs that are supporting agriculture, education, youth empowerment, and women economic empowerment and entrepreneurship.</w:t>
      </w:r>
    </w:p>
    <w:p w14:paraId="68A70ACF" w14:textId="77777777" w:rsidR="00100965" w:rsidRPr="0035689D" w:rsidRDefault="00100965" w:rsidP="00100965">
      <w:pPr>
        <w:numPr>
          <w:ilvl w:val="0"/>
          <w:numId w:val="47"/>
        </w:numPr>
        <w:jc w:val="both"/>
        <w:rPr>
          <w:b/>
        </w:rPr>
      </w:pPr>
      <w:r w:rsidRPr="0035689D">
        <w:t>Stability of human resources:</w:t>
      </w:r>
      <w:r w:rsidRPr="0035689D">
        <w:rPr>
          <w:b/>
        </w:rPr>
        <w:t xml:space="preserve"> </w:t>
      </w:r>
      <w:r w:rsidRPr="0035689D">
        <w:t>This affected knowledge retention a</w:t>
      </w:r>
      <w:r>
        <w:t xml:space="preserve">t IP </w:t>
      </w:r>
      <w:r w:rsidRPr="0035689D">
        <w:t>level. Those that were trained on specific areas were no longer at the working station and even at community level; some of the f</w:t>
      </w:r>
      <w:r>
        <w:t xml:space="preserve">ounding </w:t>
      </w:r>
      <w:r w:rsidRPr="0035689D">
        <w:t xml:space="preserve">members were no longer holding </w:t>
      </w:r>
      <w:r>
        <w:t>such position</w:t>
      </w:r>
      <w:r w:rsidRPr="0035689D">
        <w:t xml:space="preserve">. </w:t>
      </w:r>
    </w:p>
    <w:p w14:paraId="6B569052" w14:textId="77777777" w:rsidR="00100965" w:rsidRPr="0035689D" w:rsidRDefault="00100965" w:rsidP="00100965">
      <w:pPr>
        <w:rPr>
          <w:lang w:eastAsia="x-none"/>
        </w:rPr>
      </w:pPr>
    </w:p>
    <w:p w14:paraId="72EB93EB" w14:textId="77777777" w:rsidR="00100965" w:rsidRDefault="00100965" w:rsidP="00100965">
      <w:pPr>
        <w:rPr>
          <w:lang w:eastAsia="x-none"/>
        </w:rPr>
      </w:pPr>
    </w:p>
    <w:p w14:paraId="5296A192" w14:textId="77777777" w:rsidR="00100965" w:rsidRDefault="00100965" w:rsidP="00100965"/>
    <w:p w14:paraId="77C139F9" w14:textId="77777777" w:rsidR="00100965" w:rsidRDefault="00100965" w:rsidP="00100965"/>
    <w:p w14:paraId="4ADA00CA" w14:textId="77777777" w:rsidR="00100965" w:rsidRDefault="00100965" w:rsidP="00100965"/>
    <w:p w14:paraId="285D1EA0" w14:textId="77777777" w:rsidR="00100965" w:rsidRDefault="00100965" w:rsidP="00100965"/>
    <w:p w14:paraId="176CA06B" w14:textId="77777777" w:rsidR="00100965" w:rsidRDefault="00100965" w:rsidP="00100965"/>
    <w:p w14:paraId="3D52D681" w14:textId="77777777" w:rsidR="00100965" w:rsidRDefault="00100965" w:rsidP="00100965"/>
    <w:p w14:paraId="2DFBDE18" w14:textId="77777777" w:rsidR="00100965" w:rsidRDefault="00100965" w:rsidP="00100965"/>
    <w:p w14:paraId="32840048" w14:textId="77777777" w:rsidR="00100965" w:rsidRDefault="00100965" w:rsidP="00100965"/>
    <w:p w14:paraId="0D0BA187" w14:textId="77777777" w:rsidR="00100965" w:rsidRDefault="00100965" w:rsidP="00100965"/>
    <w:p w14:paraId="12406394" w14:textId="77777777" w:rsidR="00100965" w:rsidRDefault="00100965" w:rsidP="00100965"/>
    <w:p w14:paraId="4B38ECB2" w14:textId="77777777" w:rsidR="00100965" w:rsidRDefault="00100965" w:rsidP="00100965"/>
    <w:p w14:paraId="61DD50E3" w14:textId="77777777" w:rsidR="00100965" w:rsidRDefault="00100965" w:rsidP="00100965"/>
    <w:p w14:paraId="027507B5" w14:textId="77777777" w:rsidR="00100965" w:rsidRDefault="00100965" w:rsidP="00100965"/>
    <w:p w14:paraId="5EB56C2A" w14:textId="77777777" w:rsidR="00100965" w:rsidRDefault="00100965" w:rsidP="00100965"/>
    <w:p w14:paraId="7103770D" w14:textId="77777777" w:rsidR="00100965" w:rsidRDefault="00100965" w:rsidP="00100965"/>
    <w:p w14:paraId="2CFB1EDE" w14:textId="77777777" w:rsidR="00100965" w:rsidRDefault="00100965" w:rsidP="00100965"/>
    <w:p w14:paraId="38DBE8EA" w14:textId="77777777" w:rsidR="00100965" w:rsidRDefault="00100965" w:rsidP="00100965"/>
    <w:p w14:paraId="678330AC" w14:textId="77777777" w:rsidR="00100965" w:rsidRDefault="00100965" w:rsidP="00100965"/>
    <w:p w14:paraId="2EEF2441" w14:textId="77777777" w:rsidR="00100965" w:rsidRDefault="00100965" w:rsidP="00100965"/>
    <w:p w14:paraId="274EAF6D" w14:textId="77777777" w:rsidR="00100965" w:rsidRDefault="00100965" w:rsidP="00100965"/>
    <w:p w14:paraId="10ACABF6" w14:textId="77777777" w:rsidR="00100965" w:rsidRDefault="00100965" w:rsidP="00100965"/>
    <w:p w14:paraId="4B4DBB28" w14:textId="77777777" w:rsidR="00100965" w:rsidRDefault="00100965" w:rsidP="00100965"/>
    <w:p w14:paraId="0011CF9E" w14:textId="77777777" w:rsidR="00100965" w:rsidRDefault="00100965" w:rsidP="00100965"/>
    <w:p w14:paraId="46568AF5" w14:textId="77777777" w:rsidR="00100965" w:rsidRDefault="00100965" w:rsidP="00100965"/>
    <w:p w14:paraId="011DB971" w14:textId="77777777" w:rsidR="00100965" w:rsidRDefault="00100965" w:rsidP="00100965"/>
    <w:p w14:paraId="6C5FDC65" w14:textId="77777777" w:rsidR="00100965" w:rsidRDefault="00100965" w:rsidP="00100965"/>
    <w:p w14:paraId="3496FF50" w14:textId="77777777" w:rsidR="00100965" w:rsidRDefault="00100965" w:rsidP="00100965"/>
    <w:p w14:paraId="1FCD5F61" w14:textId="77777777" w:rsidR="00100965" w:rsidRDefault="00100965" w:rsidP="00100965"/>
    <w:p w14:paraId="24D0D260" w14:textId="77777777" w:rsidR="00100965" w:rsidRDefault="00100965" w:rsidP="00100965"/>
    <w:p w14:paraId="7A2360F2" w14:textId="77777777" w:rsidR="00100965" w:rsidRPr="00497828" w:rsidRDefault="00100965" w:rsidP="00100965">
      <w:pPr>
        <w:pStyle w:val="Heading1"/>
      </w:pPr>
      <w:bookmarkStart w:id="155" w:name="_Toc519648472"/>
      <w:bookmarkStart w:id="156" w:name="_Toc519987145"/>
      <w:bookmarkEnd w:id="151"/>
      <w:r w:rsidRPr="00497828">
        <w:t>6.0 CONCLUSIONS AND RECOMMENDATIONS</w:t>
      </w:r>
      <w:bookmarkEnd w:id="155"/>
      <w:bookmarkEnd w:id="156"/>
    </w:p>
    <w:p w14:paraId="3A4B2D55" w14:textId="77777777" w:rsidR="00100965" w:rsidRDefault="00100965" w:rsidP="00100965">
      <w:pPr>
        <w:jc w:val="both"/>
      </w:pPr>
      <w:r w:rsidRPr="00497828">
        <w:t>In this section, we provide the general conclusion based on the findings and categorise them based on strengths and weaknesses of the programme. We further suggest recommendation for consideration by both Government of Malawi and UNDP</w:t>
      </w:r>
      <w:r>
        <w:t>.</w:t>
      </w:r>
    </w:p>
    <w:p w14:paraId="7116F4CF" w14:textId="77777777" w:rsidR="00100965" w:rsidRPr="00497828" w:rsidRDefault="00100965" w:rsidP="00100965">
      <w:pPr>
        <w:rPr>
          <w:lang w:eastAsia="x-none"/>
        </w:rPr>
      </w:pPr>
    </w:p>
    <w:p w14:paraId="18BAAEB9" w14:textId="77777777" w:rsidR="00100965" w:rsidRPr="00497828" w:rsidRDefault="00100965" w:rsidP="00100965">
      <w:pPr>
        <w:pStyle w:val="Heading2"/>
      </w:pPr>
      <w:bookmarkStart w:id="157" w:name="_Toc519648473"/>
      <w:bookmarkStart w:id="158" w:name="_Toc519987146"/>
      <w:r w:rsidRPr="00497828">
        <w:t>6.1 Conclu</w:t>
      </w:r>
      <w:bookmarkEnd w:id="157"/>
      <w:r>
        <w:t>ding Remarks</w:t>
      </w:r>
      <w:bookmarkEnd w:id="158"/>
    </w:p>
    <w:p w14:paraId="4CCDBD0F" w14:textId="77777777" w:rsidR="00100965" w:rsidRDefault="00100965" w:rsidP="00100965">
      <w:pPr>
        <w:jc w:val="both"/>
      </w:pPr>
    </w:p>
    <w:p w14:paraId="0BDAB7BA" w14:textId="77777777" w:rsidR="00100965" w:rsidRDefault="00100965" w:rsidP="00100965">
      <w:pPr>
        <w:jc w:val="both"/>
      </w:pPr>
      <w:r>
        <w:t>It is very clear that the design, formulation and implementation of PEI-II took a consultative approach whereby the needs of the country were fully included on the project documents. The placement of the coordination unit within a government key Ministry played a vital role in making sure that the outcomes of the project are given the required attention and are contributing to national as well as sector development goals. The involvement of PEI Africa regional office, the support from the Technical Advisor, and guidance from UNDP-Malawi contributed to the success of the project with several products produced by various MDAs.</w:t>
      </w:r>
    </w:p>
    <w:p w14:paraId="60C714CA" w14:textId="77777777" w:rsidR="00100965" w:rsidRDefault="00100965" w:rsidP="00100965">
      <w:pPr>
        <w:jc w:val="both"/>
      </w:pPr>
    </w:p>
    <w:p w14:paraId="50756864" w14:textId="77777777" w:rsidR="00100965" w:rsidRDefault="00100965" w:rsidP="00100965">
      <w:pPr>
        <w:jc w:val="both"/>
      </w:pPr>
    </w:p>
    <w:p w14:paraId="4332AA75" w14:textId="77777777" w:rsidR="00100965" w:rsidRDefault="00100965" w:rsidP="00100965">
      <w:pPr>
        <w:jc w:val="both"/>
      </w:pPr>
      <w:r>
        <w:t>The project was very relevant to the country as it was generating policies some of which were outdated and in some cases emerging issues were not covered in most of the policies. Most of the policies were adopted in mid 1990s and several issues were coming up at regional and global level. Malawi after signing several treaties was supposed to align its development agenda to such global goals. The project further covered critical sector of environment which is one of the critical sectors of Malawi’s economy and made sure that issues of poverty, environment are given the required budget priorities across the sectors. The project allowed the implementation partners to address several gaps including identifying priority areas and raising such issues with different stakeholders including those at district and in some cases communities.</w:t>
      </w:r>
    </w:p>
    <w:p w14:paraId="09C21416" w14:textId="77777777" w:rsidR="00100965" w:rsidRDefault="00100965" w:rsidP="00100965">
      <w:pPr>
        <w:jc w:val="both"/>
      </w:pPr>
    </w:p>
    <w:p w14:paraId="758951B4" w14:textId="77777777" w:rsidR="00100965" w:rsidRDefault="00100965" w:rsidP="00100965">
      <w:pPr>
        <w:jc w:val="both"/>
      </w:pPr>
      <w:r>
        <w:t xml:space="preserve">The project has provided the environment that has allowed institutions and individuals to be capacitated in different ways and this has directly contributed to the sustainability of the interventions. This outcome has further allowed other development partners to support interventions that have direct impact at community level, </w:t>
      </w:r>
    </w:p>
    <w:p w14:paraId="30104BB2" w14:textId="77777777" w:rsidR="00100965" w:rsidRDefault="00100965" w:rsidP="00100965">
      <w:pPr>
        <w:jc w:val="both"/>
      </w:pPr>
    </w:p>
    <w:p w14:paraId="7C34B551" w14:textId="77777777" w:rsidR="00100965" w:rsidRDefault="00100965" w:rsidP="00100965">
      <w:pPr>
        <w:jc w:val="both"/>
      </w:pPr>
      <w:r>
        <w:t>The evaluation has also concluded that the outcomes and outputs of the project have been fully delivered pinpointing to the effectiveness of the project. Despite few challenges faced by the IP due to staffing challenges, most of the milestones were met and resourcefully concluded. This was possible due to leadership provided by coordination unit which played a vital role in making sure that the project was also contributing to other national development policies including the NAP and the NCCM which have a direct link to environmental sustainability and poverty reduction.</w:t>
      </w:r>
    </w:p>
    <w:p w14:paraId="0D1CD379" w14:textId="77777777" w:rsidR="00100965" w:rsidRDefault="00100965" w:rsidP="00100965">
      <w:pPr>
        <w:jc w:val="both"/>
      </w:pPr>
    </w:p>
    <w:p w14:paraId="25E983ED" w14:textId="77777777" w:rsidR="00100965" w:rsidRDefault="00100965" w:rsidP="00100965">
      <w:pPr>
        <w:jc w:val="both"/>
      </w:pPr>
      <w:r>
        <w:t>One key challenge that the evaluation has found is the capacity building approaches that used short term trainings through workshops. This had cost implications and made it difficult to track the actual skills that have been attained. This weakness can easily be addressed if the Government School of Management will be established. The other weakness which was beyond the control of the programme is the policy approval process that was affected by change of governments as well as challenges to bring together members of committees responsible for policy approvals.</w:t>
      </w:r>
    </w:p>
    <w:p w14:paraId="0A76F311" w14:textId="77777777" w:rsidR="00100965" w:rsidRDefault="00100965" w:rsidP="00100965">
      <w:pPr>
        <w:jc w:val="both"/>
      </w:pPr>
    </w:p>
    <w:p w14:paraId="10579019" w14:textId="77777777" w:rsidR="00100965" w:rsidRPr="00497828" w:rsidRDefault="00100965" w:rsidP="00100965">
      <w:pPr>
        <w:jc w:val="both"/>
      </w:pPr>
      <w:r>
        <w:t xml:space="preserve">Overall, the delivery of the PEI-II has brought positive outcomes in several sectors and it has played a great role to two development generation agendas (MGDSII and MGDSIII) whose pillars reflect the contribution from PEI-II. </w:t>
      </w:r>
    </w:p>
    <w:p w14:paraId="0A3FB60C" w14:textId="77777777" w:rsidR="00100965" w:rsidRPr="00497828" w:rsidRDefault="00100965" w:rsidP="00100965">
      <w:pPr>
        <w:rPr>
          <w:lang w:val="x-none" w:eastAsia="x-none"/>
        </w:rPr>
      </w:pPr>
    </w:p>
    <w:p w14:paraId="4937AF38" w14:textId="77777777" w:rsidR="00100965" w:rsidRPr="00497828" w:rsidRDefault="00100965" w:rsidP="00100965">
      <w:pPr>
        <w:pStyle w:val="Heading3"/>
      </w:pPr>
      <w:bookmarkStart w:id="159" w:name="_Toc519648474"/>
      <w:bookmarkStart w:id="160" w:name="_Toc519987147"/>
      <w:r w:rsidRPr="00497828">
        <w:t>6.1.1 Programme formulation</w:t>
      </w:r>
      <w:bookmarkEnd w:id="159"/>
      <w:bookmarkEnd w:id="160"/>
    </w:p>
    <w:p w14:paraId="7849CE68" w14:textId="77777777" w:rsidR="00100965" w:rsidRPr="00497828" w:rsidRDefault="00100965" w:rsidP="00100965">
      <w:pPr>
        <w:rPr>
          <w:lang w:eastAsia="x-none"/>
        </w:rPr>
      </w:pPr>
    </w:p>
    <w:p w14:paraId="42806E88" w14:textId="77777777" w:rsidR="00100965" w:rsidRPr="00497828" w:rsidRDefault="00100965" w:rsidP="00100965">
      <w:pPr>
        <w:rPr>
          <w:b/>
          <w:lang w:eastAsia="x-none"/>
        </w:rPr>
      </w:pPr>
      <w:r w:rsidRPr="00497828">
        <w:rPr>
          <w:b/>
          <w:lang w:eastAsia="x-none"/>
        </w:rPr>
        <w:t xml:space="preserve">Strength </w:t>
      </w:r>
    </w:p>
    <w:p w14:paraId="541D2FE5" w14:textId="77777777" w:rsidR="00100965" w:rsidRPr="00497828" w:rsidRDefault="00100965" w:rsidP="00100965">
      <w:pPr>
        <w:rPr>
          <w:lang w:eastAsia="x-none"/>
        </w:rPr>
      </w:pPr>
    </w:p>
    <w:p w14:paraId="7EC351E2" w14:textId="77777777" w:rsidR="00100965" w:rsidRPr="009251AD" w:rsidRDefault="00100965" w:rsidP="00100965">
      <w:pPr>
        <w:pStyle w:val="ListParagraph"/>
        <w:numPr>
          <w:ilvl w:val="0"/>
          <w:numId w:val="13"/>
        </w:numPr>
        <w:spacing w:line="240" w:lineRule="auto"/>
        <w:jc w:val="both"/>
        <w:rPr>
          <w:rFonts w:ascii="Century Gothic" w:hAnsi="Century Gothic"/>
          <w:sz w:val="24"/>
          <w:szCs w:val="24"/>
          <w:lang w:eastAsia="x-none"/>
        </w:rPr>
      </w:pPr>
      <w:r w:rsidRPr="009251AD">
        <w:rPr>
          <w:rFonts w:ascii="Century Gothic" w:hAnsi="Century Gothic"/>
          <w:sz w:val="24"/>
          <w:szCs w:val="24"/>
          <w:lang w:eastAsia="x-none"/>
        </w:rPr>
        <w:t>The regional programme that allowed sharing of lessons and also learning from other countries. This provided an opportunity for Malawi to apply some of the lessons into its development agenda</w:t>
      </w:r>
    </w:p>
    <w:p w14:paraId="2629484F" w14:textId="77777777" w:rsidR="00100965" w:rsidRPr="009251AD" w:rsidRDefault="00100965" w:rsidP="00100965">
      <w:pPr>
        <w:pStyle w:val="ListParagraph"/>
        <w:numPr>
          <w:ilvl w:val="0"/>
          <w:numId w:val="13"/>
        </w:numPr>
        <w:spacing w:line="240" w:lineRule="auto"/>
        <w:jc w:val="both"/>
        <w:rPr>
          <w:rFonts w:ascii="Century Gothic" w:hAnsi="Century Gothic"/>
          <w:sz w:val="24"/>
          <w:szCs w:val="24"/>
          <w:lang w:eastAsia="x-none"/>
        </w:rPr>
      </w:pPr>
      <w:r w:rsidRPr="009251AD">
        <w:rPr>
          <w:rFonts w:ascii="Century Gothic" w:hAnsi="Century Gothic"/>
          <w:sz w:val="24"/>
          <w:szCs w:val="24"/>
          <w:lang w:eastAsia="x-none"/>
        </w:rPr>
        <w:t>Strategic positioning of the Programme in the EP&amp;D and strong linkage with OPC, Finance and other MDAs in producing policies and considering issues of poverty and environment in the national budget and plans.</w:t>
      </w:r>
    </w:p>
    <w:p w14:paraId="18C7C642" w14:textId="77777777" w:rsidR="00100965" w:rsidRPr="009251AD" w:rsidRDefault="00100965" w:rsidP="00100965">
      <w:pPr>
        <w:pStyle w:val="ListParagraph"/>
        <w:numPr>
          <w:ilvl w:val="0"/>
          <w:numId w:val="13"/>
        </w:numPr>
        <w:spacing w:line="240" w:lineRule="auto"/>
        <w:jc w:val="both"/>
        <w:rPr>
          <w:rFonts w:ascii="Century Gothic" w:hAnsi="Century Gothic"/>
          <w:sz w:val="24"/>
          <w:szCs w:val="24"/>
          <w:lang w:eastAsia="x-none"/>
        </w:rPr>
      </w:pPr>
      <w:r w:rsidRPr="009251AD">
        <w:rPr>
          <w:rFonts w:ascii="Century Gothic" w:hAnsi="Century Gothic"/>
          <w:sz w:val="24"/>
          <w:szCs w:val="24"/>
          <w:lang w:eastAsia="x-none"/>
        </w:rPr>
        <w:t xml:space="preserve">The approaches and strategies can be replicated within the country or even at regional level especially the case with policy development. </w:t>
      </w:r>
    </w:p>
    <w:p w14:paraId="430D975C" w14:textId="77777777" w:rsidR="00100965" w:rsidRPr="005D7DAE" w:rsidRDefault="00100965" w:rsidP="00100965">
      <w:pPr>
        <w:pStyle w:val="ListParagraph"/>
        <w:numPr>
          <w:ilvl w:val="0"/>
          <w:numId w:val="13"/>
        </w:numPr>
        <w:spacing w:line="240" w:lineRule="auto"/>
        <w:jc w:val="both"/>
        <w:rPr>
          <w:rFonts w:ascii="Century Gothic" w:hAnsi="Century Gothic"/>
          <w:sz w:val="24"/>
          <w:szCs w:val="24"/>
          <w:lang w:eastAsia="x-none"/>
        </w:rPr>
      </w:pPr>
      <w:r w:rsidRPr="009251AD">
        <w:rPr>
          <w:rFonts w:ascii="Century Gothic" w:hAnsi="Century Gothic"/>
          <w:sz w:val="24"/>
          <w:szCs w:val="24"/>
          <w:lang w:eastAsia="x-none"/>
        </w:rPr>
        <w:t xml:space="preserve">The technical approach to have an international platform supporting country office to implement the project </w:t>
      </w:r>
      <w:r>
        <w:rPr>
          <w:rFonts w:ascii="Century Gothic" w:hAnsi="Century Gothic"/>
          <w:sz w:val="24"/>
          <w:szCs w:val="24"/>
          <w:lang w:eastAsia="x-none"/>
        </w:rPr>
        <w:t>and</w:t>
      </w:r>
      <w:r w:rsidRPr="009251AD">
        <w:rPr>
          <w:rFonts w:ascii="Century Gothic" w:hAnsi="Century Gothic"/>
          <w:sz w:val="24"/>
          <w:szCs w:val="24"/>
          <w:lang w:eastAsia="x-none"/>
        </w:rPr>
        <w:t xml:space="preserve"> to provide the required backstopping on several technical issues including monitoring.</w:t>
      </w:r>
    </w:p>
    <w:p w14:paraId="7B7485E6" w14:textId="77777777" w:rsidR="00100965" w:rsidRPr="009251AD" w:rsidRDefault="00100965" w:rsidP="00100965">
      <w:pPr>
        <w:rPr>
          <w:lang w:eastAsia="x-none"/>
        </w:rPr>
      </w:pPr>
    </w:p>
    <w:p w14:paraId="4041D4D2" w14:textId="77777777" w:rsidR="00100965" w:rsidRPr="00497828" w:rsidRDefault="00100965" w:rsidP="00100965">
      <w:pPr>
        <w:rPr>
          <w:b/>
          <w:lang w:eastAsia="x-none"/>
        </w:rPr>
      </w:pPr>
      <w:r w:rsidRPr="00497828">
        <w:rPr>
          <w:b/>
          <w:lang w:eastAsia="x-none"/>
        </w:rPr>
        <w:t>Weakness</w:t>
      </w:r>
    </w:p>
    <w:p w14:paraId="388E5754" w14:textId="77777777" w:rsidR="00100965" w:rsidRPr="009251AD" w:rsidRDefault="00100965" w:rsidP="00100965">
      <w:pPr>
        <w:pStyle w:val="CommentText"/>
        <w:numPr>
          <w:ilvl w:val="0"/>
          <w:numId w:val="48"/>
        </w:numPr>
        <w:jc w:val="both"/>
        <w:rPr>
          <w:sz w:val="24"/>
          <w:szCs w:val="24"/>
        </w:rPr>
      </w:pPr>
      <w:r w:rsidRPr="009251AD">
        <w:rPr>
          <w:sz w:val="24"/>
          <w:szCs w:val="24"/>
        </w:rPr>
        <w:t xml:space="preserve">Top down approach and late inclusion of some sectors in the design process. However, this weakness was addressed thorough extensive consultation at all levels followed by stakeholders’, validation meetings to get buy in and support before ant major activity like policy development or the SEOR </w:t>
      </w:r>
      <w:r>
        <w:rPr>
          <w:sz w:val="24"/>
          <w:szCs w:val="24"/>
        </w:rPr>
        <w:t>was</w:t>
      </w:r>
      <w:r w:rsidRPr="009251AD">
        <w:rPr>
          <w:sz w:val="24"/>
          <w:szCs w:val="24"/>
        </w:rPr>
        <w:t xml:space="preserve"> undertaken.</w:t>
      </w:r>
    </w:p>
    <w:p w14:paraId="47B8FF97" w14:textId="77777777" w:rsidR="00100965" w:rsidRPr="009251AD" w:rsidRDefault="00100965" w:rsidP="00100965">
      <w:pPr>
        <w:pStyle w:val="ListParagraph"/>
        <w:numPr>
          <w:ilvl w:val="0"/>
          <w:numId w:val="48"/>
        </w:numPr>
        <w:jc w:val="both"/>
        <w:rPr>
          <w:rFonts w:ascii="Century Gothic" w:hAnsi="Century Gothic"/>
          <w:sz w:val="24"/>
          <w:szCs w:val="24"/>
          <w:lang w:eastAsia="x-none"/>
        </w:rPr>
      </w:pPr>
      <w:r w:rsidRPr="009251AD">
        <w:rPr>
          <w:rFonts w:ascii="Century Gothic" w:hAnsi="Century Gothic"/>
          <w:sz w:val="24"/>
          <w:szCs w:val="24"/>
          <w:lang w:eastAsia="x-none"/>
        </w:rPr>
        <w:t>Engagement of international consultants to support the design of the programme without direct involvement of local counterparts.</w:t>
      </w:r>
    </w:p>
    <w:p w14:paraId="1F322809" w14:textId="77777777" w:rsidR="00100965" w:rsidRPr="009251AD" w:rsidRDefault="00100965" w:rsidP="00100965">
      <w:pPr>
        <w:pStyle w:val="ListParagraph"/>
        <w:numPr>
          <w:ilvl w:val="0"/>
          <w:numId w:val="48"/>
        </w:numPr>
        <w:jc w:val="both"/>
        <w:rPr>
          <w:rFonts w:ascii="Century Gothic" w:hAnsi="Century Gothic"/>
          <w:sz w:val="24"/>
          <w:szCs w:val="24"/>
          <w:lang w:eastAsia="x-none"/>
        </w:rPr>
      </w:pPr>
      <w:r w:rsidRPr="009251AD">
        <w:rPr>
          <w:rFonts w:ascii="Century Gothic" w:hAnsi="Century Gothic"/>
          <w:sz w:val="24"/>
          <w:szCs w:val="24"/>
          <w:lang w:eastAsia="x-none"/>
        </w:rPr>
        <w:t>Inadequate engagement of the private sector and civil society groups including associations dealing with women and youth</w:t>
      </w:r>
    </w:p>
    <w:p w14:paraId="6236B57D" w14:textId="77777777" w:rsidR="00100965" w:rsidRPr="009251AD" w:rsidRDefault="00100965" w:rsidP="00100965">
      <w:pPr>
        <w:pStyle w:val="ListParagraph"/>
        <w:numPr>
          <w:ilvl w:val="0"/>
          <w:numId w:val="48"/>
        </w:numPr>
        <w:jc w:val="both"/>
        <w:rPr>
          <w:rFonts w:ascii="Century Gothic" w:hAnsi="Century Gothic"/>
          <w:sz w:val="24"/>
          <w:szCs w:val="24"/>
          <w:lang w:eastAsia="x-none"/>
        </w:rPr>
      </w:pPr>
      <w:r w:rsidRPr="009251AD">
        <w:rPr>
          <w:rFonts w:ascii="Century Gothic" w:hAnsi="Century Gothic"/>
          <w:sz w:val="24"/>
          <w:szCs w:val="24"/>
          <w:lang w:eastAsia="x-none"/>
        </w:rPr>
        <w:t>Insufficient assessment of similar programmes funded by other development partners</w:t>
      </w:r>
    </w:p>
    <w:p w14:paraId="67DD5C8B" w14:textId="77777777" w:rsidR="00100965" w:rsidRPr="009251AD" w:rsidRDefault="00100965" w:rsidP="00100965">
      <w:pPr>
        <w:pStyle w:val="ListParagraph"/>
        <w:numPr>
          <w:ilvl w:val="0"/>
          <w:numId w:val="48"/>
        </w:numPr>
        <w:jc w:val="both"/>
        <w:rPr>
          <w:rFonts w:ascii="Century Gothic" w:hAnsi="Century Gothic"/>
          <w:sz w:val="24"/>
          <w:szCs w:val="24"/>
          <w:lang w:eastAsia="x-none"/>
        </w:rPr>
      </w:pPr>
      <w:r w:rsidRPr="009251AD">
        <w:rPr>
          <w:rFonts w:ascii="Century Gothic" w:hAnsi="Century Gothic"/>
          <w:sz w:val="24"/>
          <w:szCs w:val="24"/>
          <w:lang w:eastAsia="x-none"/>
        </w:rPr>
        <w:t>Insufficient monitoring framework for implementation of the policies and lack of capacity within the OPC to monitor policy implementation</w:t>
      </w:r>
    </w:p>
    <w:p w14:paraId="32341C0F" w14:textId="77777777" w:rsidR="00100965" w:rsidRPr="00497828" w:rsidRDefault="00100965" w:rsidP="00100965">
      <w:pPr>
        <w:rPr>
          <w:b/>
          <w:lang w:eastAsia="x-none"/>
        </w:rPr>
      </w:pPr>
      <w:r w:rsidRPr="00497828">
        <w:rPr>
          <w:b/>
          <w:lang w:eastAsia="x-none"/>
        </w:rPr>
        <w:t>Conclusion</w:t>
      </w:r>
    </w:p>
    <w:p w14:paraId="142543F1" w14:textId="77777777" w:rsidR="00100965" w:rsidRPr="00497828" w:rsidRDefault="00100965" w:rsidP="00100965">
      <w:pPr>
        <w:jc w:val="both"/>
        <w:rPr>
          <w:lang w:eastAsia="x-none"/>
        </w:rPr>
      </w:pPr>
      <w:r w:rsidRPr="00497828">
        <w:rPr>
          <w:lang w:eastAsia="x-none"/>
        </w:rPr>
        <w:t>In general, it can be concluded that despite the top-down approach, the inclusion approach taken by regional offices and the stakeholder engagement procedures allowed Malawi to develop its own unique PEI programme and the Phase II was reflecting the needs of the country especially upstream requirements.</w:t>
      </w:r>
    </w:p>
    <w:p w14:paraId="74AC3BE1" w14:textId="77777777" w:rsidR="00100965" w:rsidRPr="00497828" w:rsidRDefault="00100965" w:rsidP="00100965">
      <w:pPr>
        <w:pStyle w:val="Heading3"/>
      </w:pPr>
      <w:bookmarkStart w:id="161" w:name="_Toc519648475"/>
      <w:bookmarkStart w:id="162" w:name="_Toc519987148"/>
      <w:r w:rsidRPr="00497828">
        <w:t>6.1.2 Programme implementation</w:t>
      </w:r>
      <w:bookmarkEnd w:id="161"/>
      <w:bookmarkEnd w:id="162"/>
    </w:p>
    <w:p w14:paraId="0E8223F2" w14:textId="77777777" w:rsidR="00100965" w:rsidRPr="00497828" w:rsidRDefault="00100965" w:rsidP="00100965">
      <w:pPr>
        <w:rPr>
          <w:lang w:eastAsia="x-none"/>
        </w:rPr>
      </w:pPr>
    </w:p>
    <w:p w14:paraId="31A9C279" w14:textId="77777777" w:rsidR="00100965" w:rsidRPr="00497828" w:rsidRDefault="00100965" w:rsidP="00100965">
      <w:pPr>
        <w:rPr>
          <w:b/>
          <w:lang w:eastAsia="x-none"/>
        </w:rPr>
      </w:pPr>
      <w:r w:rsidRPr="00497828">
        <w:rPr>
          <w:b/>
          <w:lang w:eastAsia="x-none"/>
        </w:rPr>
        <w:t>Strengths</w:t>
      </w:r>
    </w:p>
    <w:p w14:paraId="58966157" w14:textId="77777777" w:rsidR="00100965" w:rsidRPr="00497828" w:rsidRDefault="00100965" w:rsidP="00100965">
      <w:pPr>
        <w:rPr>
          <w:lang w:eastAsia="x-none"/>
        </w:rPr>
      </w:pPr>
    </w:p>
    <w:p w14:paraId="1C212817" w14:textId="77777777" w:rsidR="00100965" w:rsidRPr="00497828" w:rsidRDefault="00100965" w:rsidP="00100965">
      <w:pPr>
        <w:pStyle w:val="ListParagraph"/>
        <w:numPr>
          <w:ilvl w:val="0"/>
          <w:numId w:val="15"/>
        </w:numPr>
        <w:jc w:val="both"/>
        <w:rPr>
          <w:rFonts w:ascii="Century Gothic" w:hAnsi="Century Gothic"/>
          <w:sz w:val="24"/>
          <w:szCs w:val="24"/>
          <w:lang w:eastAsia="x-none"/>
        </w:rPr>
      </w:pPr>
      <w:r w:rsidRPr="00497828">
        <w:rPr>
          <w:rFonts w:ascii="Century Gothic" w:hAnsi="Century Gothic"/>
          <w:sz w:val="24"/>
          <w:szCs w:val="24"/>
          <w:lang w:eastAsia="x-none"/>
        </w:rPr>
        <w:t>The placement of the Technical Advisor within the PEI Coordination Unit was a significant approach that has helped the efficient delivery of several milestones.  It will be ideal if a Malawian counterpart is working closely with the TA so that transfer of skills is well coordinated.</w:t>
      </w:r>
    </w:p>
    <w:p w14:paraId="3F0BB9E5" w14:textId="77777777" w:rsidR="00100965" w:rsidRPr="00497828" w:rsidRDefault="00100965" w:rsidP="00100965">
      <w:pPr>
        <w:pStyle w:val="ListParagraph"/>
        <w:numPr>
          <w:ilvl w:val="0"/>
          <w:numId w:val="15"/>
        </w:numPr>
        <w:jc w:val="both"/>
        <w:rPr>
          <w:rFonts w:ascii="Century Gothic" w:hAnsi="Century Gothic"/>
          <w:sz w:val="24"/>
          <w:szCs w:val="24"/>
          <w:lang w:eastAsia="x-none"/>
        </w:rPr>
      </w:pPr>
      <w:r w:rsidRPr="00497828">
        <w:rPr>
          <w:rFonts w:ascii="Century Gothic" w:hAnsi="Century Gothic"/>
          <w:sz w:val="24"/>
          <w:szCs w:val="24"/>
          <w:lang w:eastAsia="x-none"/>
        </w:rPr>
        <w:t>Effective engagement of Technical and Steering Committees in providing the required checks and also the strong coordination mechanisms by Secretariat allowed the delivery of key milestones.</w:t>
      </w:r>
    </w:p>
    <w:p w14:paraId="3FE7613B" w14:textId="77777777" w:rsidR="00100965" w:rsidRPr="00497828" w:rsidRDefault="00100965" w:rsidP="00100965">
      <w:pPr>
        <w:pStyle w:val="ListParagraph"/>
        <w:numPr>
          <w:ilvl w:val="0"/>
          <w:numId w:val="15"/>
        </w:numPr>
        <w:jc w:val="both"/>
        <w:rPr>
          <w:rFonts w:ascii="Century Gothic" w:hAnsi="Century Gothic"/>
          <w:sz w:val="24"/>
          <w:szCs w:val="24"/>
          <w:lang w:eastAsia="x-none"/>
        </w:rPr>
      </w:pPr>
      <w:r w:rsidRPr="00497828">
        <w:rPr>
          <w:rFonts w:ascii="Century Gothic" w:hAnsi="Century Gothic"/>
          <w:sz w:val="24"/>
          <w:szCs w:val="24"/>
          <w:lang w:eastAsia="x-none"/>
        </w:rPr>
        <w:t>The support rendered by the regional office in Nairobi was a very good model and this allowed the production of high quality reports and knowledge products. This also allowed the project to achieve most of the issues identified in the original project conceptualisation phase.</w:t>
      </w:r>
    </w:p>
    <w:p w14:paraId="2A89E283" w14:textId="77777777" w:rsidR="00100965" w:rsidRPr="00497828" w:rsidRDefault="00100965" w:rsidP="00100965">
      <w:pPr>
        <w:pStyle w:val="ListParagraph"/>
        <w:numPr>
          <w:ilvl w:val="0"/>
          <w:numId w:val="15"/>
        </w:numPr>
        <w:jc w:val="both"/>
        <w:rPr>
          <w:rFonts w:ascii="Century Gothic" w:hAnsi="Century Gothic"/>
          <w:sz w:val="24"/>
          <w:szCs w:val="24"/>
          <w:lang w:eastAsia="x-none"/>
        </w:rPr>
      </w:pPr>
      <w:r w:rsidRPr="00497828">
        <w:rPr>
          <w:rFonts w:ascii="Century Gothic" w:hAnsi="Century Gothic"/>
          <w:sz w:val="24"/>
          <w:szCs w:val="24"/>
          <w:lang w:eastAsia="x-none"/>
        </w:rPr>
        <w:t>Production of knowledge products including reviewing policies to provide guidance and include emerging national and global issues supported MDAs to contribute to MGDSII as well as MGDSIII.</w:t>
      </w:r>
    </w:p>
    <w:p w14:paraId="06C37969" w14:textId="77777777" w:rsidR="00100965" w:rsidRPr="00497828" w:rsidRDefault="00100965" w:rsidP="00100965">
      <w:pPr>
        <w:pStyle w:val="ListParagraph"/>
        <w:numPr>
          <w:ilvl w:val="0"/>
          <w:numId w:val="15"/>
        </w:numPr>
        <w:jc w:val="both"/>
        <w:rPr>
          <w:rFonts w:ascii="Century Gothic" w:hAnsi="Century Gothic"/>
          <w:sz w:val="24"/>
          <w:szCs w:val="24"/>
          <w:lang w:eastAsia="x-none"/>
        </w:rPr>
      </w:pPr>
      <w:r w:rsidRPr="00497828">
        <w:rPr>
          <w:rFonts w:ascii="Century Gothic" w:hAnsi="Century Gothic"/>
          <w:sz w:val="24"/>
          <w:szCs w:val="24"/>
          <w:lang w:eastAsia="x-none"/>
        </w:rPr>
        <w:t>The collaboration strategy was effective especially amongst the MDAs and support from UNDP country office as well as Nairobi Regional Office. The inclusion of two main CSOs working on the environment as well as the engagement of the research institution added value to the partnerships.</w:t>
      </w:r>
    </w:p>
    <w:p w14:paraId="14155F01" w14:textId="77777777" w:rsidR="00100965" w:rsidRPr="00497828" w:rsidRDefault="00100965" w:rsidP="00100965">
      <w:pPr>
        <w:rPr>
          <w:lang w:eastAsia="x-none"/>
        </w:rPr>
      </w:pPr>
    </w:p>
    <w:p w14:paraId="12EA6323" w14:textId="77777777" w:rsidR="00100965" w:rsidRPr="00497828" w:rsidRDefault="00100965" w:rsidP="00100965">
      <w:pPr>
        <w:rPr>
          <w:b/>
          <w:lang w:eastAsia="x-none"/>
        </w:rPr>
      </w:pPr>
      <w:r w:rsidRPr="00497828">
        <w:rPr>
          <w:b/>
          <w:lang w:eastAsia="x-none"/>
        </w:rPr>
        <w:t>Weakness</w:t>
      </w:r>
    </w:p>
    <w:p w14:paraId="44E9EAEA" w14:textId="77777777" w:rsidR="00100965" w:rsidRPr="00497828" w:rsidRDefault="00100965" w:rsidP="00100965">
      <w:pPr>
        <w:rPr>
          <w:lang w:eastAsia="x-none"/>
        </w:rPr>
      </w:pPr>
    </w:p>
    <w:p w14:paraId="5CE5EB7F" w14:textId="77777777" w:rsidR="00100965" w:rsidRPr="00497828" w:rsidRDefault="00100965" w:rsidP="00100965">
      <w:pPr>
        <w:pStyle w:val="ListParagraph"/>
        <w:numPr>
          <w:ilvl w:val="0"/>
          <w:numId w:val="16"/>
        </w:numPr>
        <w:jc w:val="both"/>
        <w:rPr>
          <w:rFonts w:ascii="Century Gothic" w:hAnsi="Century Gothic"/>
          <w:sz w:val="24"/>
          <w:szCs w:val="24"/>
          <w:lang w:eastAsia="x-none"/>
        </w:rPr>
      </w:pPr>
      <w:r w:rsidRPr="00497828">
        <w:rPr>
          <w:rFonts w:ascii="Century Gothic" w:hAnsi="Century Gothic"/>
          <w:sz w:val="24"/>
          <w:szCs w:val="24"/>
          <w:lang w:eastAsia="x-none"/>
        </w:rPr>
        <w:t>Selected international consultants coming to Malawi and going back without a proper briefing session with offices supporting PEI-II interventions</w:t>
      </w:r>
    </w:p>
    <w:p w14:paraId="7B8854D4" w14:textId="77777777" w:rsidR="00100965" w:rsidRPr="00497828" w:rsidRDefault="00100965" w:rsidP="00100965">
      <w:pPr>
        <w:pStyle w:val="ListParagraph"/>
        <w:jc w:val="both"/>
        <w:rPr>
          <w:rFonts w:ascii="Century Gothic" w:hAnsi="Century Gothic"/>
          <w:sz w:val="24"/>
          <w:szCs w:val="24"/>
          <w:lang w:eastAsia="x-none"/>
        </w:rPr>
      </w:pPr>
    </w:p>
    <w:p w14:paraId="382B4639" w14:textId="77777777" w:rsidR="00100965" w:rsidRPr="00497828" w:rsidRDefault="00100965" w:rsidP="00100965">
      <w:pPr>
        <w:pStyle w:val="ListParagraph"/>
        <w:numPr>
          <w:ilvl w:val="0"/>
          <w:numId w:val="16"/>
        </w:numPr>
        <w:jc w:val="both"/>
        <w:rPr>
          <w:rFonts w:ascii="Century Gothic" w:hAnsi="Century Gothic"/>
          <w:sz w:val="24"/>
          <w:szCs w:val="24"/>
          <w:lang w:eastAsia="x-none"/>
        </w:rPr>
      </w:pPr>
      <w:r w:rsidRPr="00497828">
        <w:rPr>
          <w:rFonts w:ascii="Century Gothic" w:hAnsi="Century Gothic"/>
          <w:sz w:val="24"/>
          <w:szCs w:val="24"/>
          <w:lang w:eastAsia="x-none"/>
        </w:rPr>
        <w:t>Lengthy initial processes to access funds and poor communication between UNDP-CO and Project management unit on finances</w:t>
      </w:r>
    </w:p>
    <w:p w14:paraId="6F31C043" w14:textId="77777777" w:rsidR="00100965" w:rsidRPr="00497828" w:rsidRDefault="00100965" w:rsidP="00100965">
      <w:pPr>
        <w:pStyle w:val="ListParagraph"/>
        <w:numPr>
          <w:ilvl w:val="0"/>
          <w:numId w:val="16"/>
        </w:numPr>
        <w:jc w:val="both"/>
        <w:rPr>
          <w:rFonts w:ascii="Century Gothic" w:hAnsi="Century Gothic"/>
          <w:sz w:val="24"/>
          <w:szCs w:val="24"/>
          <w:lang w:eastAsia="x-none"/>
        </w:rPr>
      </w:pPr>
      <w:r w:rsidRPr="00497828">
        <w:rPr>
          <w:rFonts w:ascii="Century Gothic" w:hAnsi="Century Gothic"/>
          <w:sz w:val="24"/>
          <w:szCs w:val="24"/>
          <w:lang w:eastAsia="x-none"/>
        </w:rPr>
        <w:t>Insufficient engagement of the civil society and private sector</w:t>
      </w:r>
    </w:p>
    <w:p w14:paraId="62A9B616" w14:textId="77777777" w:rsidR="00100965" w:rsidRPr="00497828" w:rsidRDefault="00100965" w:rsidP="00100965">
      <w:pPr>
        <w:pStyle w:val="ListParagraph"/>
        <w:numPr>
          <w:ilvl w:val="0"/>
          <w:numId w:val="16"/>
        </w:numPr>
        <w:jc w:val="both"/>
        <w:rPr>
          <w:rFonts w:ascii="Century Gothic" w:hAnsi="Century Gothic"/>
          <w:sz w:val="24"/>
          <w:szCs w:val="24"/>
          <w:lang w:eastAsia="x-none"/>
        </w:rPr>
      </w:pPr>
      <w:r w:rsidRPr="00497828">
        <w:rPr>
          <w:rFonts w:ascii="Century Gothic" w:hAnsi="Century Gothic"/>
          <w:sz w:val="24"/>
          <w:szCs w:val="24"/>
          <w:lang w:eastAsia="x-none"/>
        </w:rPr>
        <w:t>Less investment in data generation, management and dissemination</w:t>
      </w:r>
    </w:p>
    <w:p w14:paraId="23BB4BA0" w14:textId="77777777" w:rsidR="00100965" w:rsidRPr="00497828" w:rsidRDefault="00100965" w:rsidP="00100965">
      <w:pPr>
        <w:pStyle w:val="ListParagraph"/>
        <w:numPr>
          <w:ilvl w:val="0"/>
          <w:numId w:val="16"/>
        </w:numPr>
        <w:jc w:val="both"/>
        <w:rPr>
          <w:rFonts w:ascii="Century Gothic" w:hAnsi="Century Gothic"/>
          <w:sz w:val="24"/>
          <w:szCs w:val="24"/>
          <w:lang w:eastAsia="x-none"/>
        </w:rPr>
      </w:pPr>
      <w:r w:rsidRPr="00497828">
        <w:rPr>
          <w:rFonts w:ascii="Century Gothic" w:hAnsi="Century Gothic"/>
          <w:sz w:val="24"/>
          <w:szCs w:val="24"/>
          <w:lang w:eastAsia="x-none"/>
        </w:rPr>
        <w:t>The monitoring framework specially to facilitate capturing, management and dissemination of that data was weak. There is no proper linkage between project and the UNDP M &amp; E system.</w:t>
      </w:r>
    </w:p>
    <w:p w14:paraId="63510699" w14:textId="4010DEC9" w:rsidR="00100965" w:rsidRPr="00497828" w:rsidRDefault="00D533D0" w:rsidP="00100965">
      <w:pPr>
        <w:pStyle w:val="ListParagraph"/>
        <w:numPr>
          <w:ilvl w:val="0"/>
          <w:numId w:val="16"/>
        </w:numPr>
        <w:jc w:val="both"/>
        <w:rPr>
          <w:rFonts w:ascii="Century Gothic" w:hAnsi="Century Gothic"/>
          <w:sz w:val="24"/>
          <w:szCs w:val="24"/>
          <w:lang w:eastAsia="x-none"/>
        </w:rPr>
      </w:pPr>
      <w:r>
        <w:rPr>
          <w:rFonts w:ascii="Century Gothic" w:hAnsi="Century Gothic"/>
          <w:sz w:val="24"/>
          <w:szCs w:val="24"/>
          <w:lang w:eastAsia="x-none"/>
        </w:rPr>
        <w:t xml:space="preserve">The </w:t>
      </w:r>
      <w:r w:rsidR="00100965" w:rsidRPr="00497828">
        <w:rPr>
          <w:rFonts w:ascii="Century Gothic" w:hAnsi="Century Gothic"/>
          <w:sz w:val="24"/>
          <w:szCs w:val="24"/>
          <w:lang w:eastAsia="x-none"/>
        </w:rPr>
        <w:t>collaboration</w:t>
      </w:r>
      <w:r>
        <w:rPr>
          <w:rFonts w:ascii="Century Gothic" w:hAnsi="Century Gothic"/>
          <w:sz w:val="24"/>
          <w:szCs w:val="24"/>
          <w:lang w:eastAsia="x-none"/>
        </w:rPr>
        <w:t xml:space="preserve"> framework</w:t>
      </w:r>
      <w:r w:rsidR="00100965" w:rsidRPr="00497828">
        <w:rPr>
          <w:rFonts w:ascii="Century Gothic" w:hAnsi="Century Gothic"/>
          <w:sz w:val="24"/>
          <w:szCs w:val="24"/>
          <w:lang w:eastAsia="x-none"/>
        </w:rPr>
        <w:t xml:space="preserve"> has been identified as a strength in terms of implementation</w:t>
      </w:r>
      <w:r>
        <w:rPr>
          <w:rFonts w:ascii="Century Gothic" w:hAnsi="Century Gothic"/>
          <w:sz w:val="24"/>
          <w:szCs w:val="24"/>
          <w:lang w:eastAsia="x-none"/>
        </w:rPr>
        <w:t xml:space="preserve"> of the project</w:t>
      </w:r>
      <w:r w:rsidR="00100965" w:rsidRPr="00497828">
        <w:rPr>
          <w:rFonts w:ascii="Century Gothic" w:hAnsi="Century Gothic"/>
          <w:sz w:val="24"/>
          <w:szCs w:val="24"/>
          <w:lang w:eastAsia="x-none"/>
        </w:rPr>
        <w:t xml:space="preserve">, </w:t>
      </w:r>
      <w:r>
        <w:rPr>
          <w:rFonts w:ascii="Century Gothic" w:hAnsi="Century Gothic"/>
          <w:sz w:val="24"/>
          <w:szCs w:val="24"/>
          <w:lang w:eastAsia="x-none"/>
        </w:rPr>
        <w:t xml:space="preserve">but </w:t>
      </w:r>
      <w:r w:rsidR="00100965" w:rsidRPr="00497828">
        <w:rPr>
          <w:rFonts w:ascii="Century Gothic" w:hAnsi="Century Gothic"/>
          <w:sz w:val="24"/>
          <w:szCs w:val="24"/>
          <w:lang w:eastAsia="x-none"/>
        </w:rPr>
        <w:t>the engagement of other UN agencies and development partners including centres of higher education was insufficient.</w:t>
      </w:r>
    </w:p>
    <w:p w14:paraId="367714BE" w14:textId="77777777" w:rsidR="00100965" w:rsidRPr="00497828" w:rsidRDefault="00100965" w:rsidP="00100965">
      <w:pPr>
        <w:pStyle w:val="ListParagraph"/>
        <w:numPr>
          <w:ilvl w:val="0"/>
          <w:numId w:val="16"/>
        </w:numPr>
        <w:jc w:val="both"/>
        <w:rPr>
          <w:rFonts w:ascii="Century Gothic" w:hAnsi="Century Gothic"/>
          <w:sz w:val="24"/>
          <w:szCs w:val="24"/>
          <w:lang w:eastAsia="x-none"/>
        </w:rPr>
      </w:pPr>
      <w:r w:rsidRPr="00497828">
        <w:rPr>
          <w:rFonts w:ascii="Century Gothic" w:hAnsi="Century Gothic"/>
          <w:sz w:val="24"/>
          <w:szCs w:val="24"/>
          <w:lang w:eastAsia="x-none"/>
        </w:rPr>
        <w:t>The capacity building modalities especially the short-term trainings and sensitization meeting were not well structured for future replication</w:t>
      </w:r>
    </w:p>
    <w:p w14:paraId="11638BDA" w14:textId="77777777" w:rsidR="00100965" w:rsidRPr="00497828" w:rsidRDefault="00100965" w:rsidP="00100965">
      <w:pPr>
        <w:rPr>
          <w:b/>
          <w:lang w:eastAsia="x-none"/>
        </w:rPr>
      </w:pPr>
      <w:r w:rsidRPr="00497828">
        <w:rPr>
          <w:b/>
          <w:lang w:eastAsia="x-none"/>
        </w:rPr>
        <w:t>Conclusion</w:t>
      </w:r>
    </w:p>
    <w:p w14:paraId="32F8E0F8" w14:textId="77777777" w:rsidR="00100965" w:rsidRPr="00497828" w:rsidRDefault="00100965" w:rsidP="00100965">
      <w:pPr>
        <w:jc w:val="both"/>
        <w:rPr>
          <w:lang w:eastAsia="x-none"/>
        </w:rPr>
      </w:pPr>
      <w:r w:rsidRPr="00497828">
        <w:rPr>
          <w:lang w:eastAsia="x-none"/>
        </w:rPr>
        <w:t>It can therefore be concluded that implementation was effective with strong coordination aspects, implementation of work plans and budgets and provision of oversight by UNDP country office and Nairobi Office. The placement of PEI within the EP &amp; D and the support by the Technical Advisor with direct coordination of Ministry of Finance and OPC, the production of knowledge products has been adequate and effective. However, consideration should be put in place to involve other stakeholders in the implementation of future related interventions.</w:t>
      </w:r>
    </w:p>
    <w:p w14:paraId="10DB5B78" w14:textId="77777777" w:rsidR="00100965" w:rsidRPr="00497828" w:rsidRDefault="00100965" w:rsidP="00100965">
      <w:pPr>
        <w:pStyle w:val="Heading3"/>
      </w:pPr>
      <w:bookmarkStart w:id="163" w:name="_Toc519648476"/>
      <w:bookmarkStart w:id="164" w:name="_Toc519987149"/>
      <w:r w:rsidRPr="00497828">
        <w:t>6.1.3 Relevance</w:t>
      </w:r>
      <w:bookmarkEnd w:id="163"/>
      <w:bookmarkEnd w:id="164"/>
    </w:p>
    <w:p w14:paraId="4A50C81C" w14:textId="77777777" w:rsidR="00100965" w:rsidRPr="00497828" w:rsidRDefault="00100965" w:rsidP="00100965">
      <w:pPr>
        <w:rPr>
          <w:lang w:eastAsia="x-none"/>
        </w:rPr>
      </w:pPr>
    </w:p>
    <w:p w14:paraId="1819B8E2" w14:textId="77777777" w:rsidR="00100965" w:rsidRPr="00497828" w:rsidRDefault="00100965" w:rsidP="00100965">
      <w:pPr>
        <w:rPr>
          <w:b/>
          <w:lang w:eastAsia="x-none"/>
        </w:rPr>
      </w:pPr>
      <w:r w:rsidRPr="00497828">
        <w:rPr>
          <w:b/>
          <w:lang w:eastAsia="x-none"/>
        </w:rPr>
        <w:t>Strength</w:t>
      </w:r>
    </w:p>
    <w:p w14:paraId="2DD6805B" w14:textId="77777777" w:rsidR="00100965" w:rsidRPr="00497828" w:rsidRDefault="00100965" w:rsidP="00100965">
      <w:pPr>
        <w:pStyle w:val="ListParagraph"/>
        <w:numPr>
          <w:ilvl w:val="0"/>
          <w:numId w:val="17"/>
        </w:numPr>
        <w:jc w:val="both"/>
        <w:rPr>
          <w:rFonts w:ascii="Century Gothic" w:hAnsi="Century Gothic"/>
          <w:sz w:val="24"/>
          <w:szCs w:val="24"/>
          <w:lang w:eastAsia="x-none"/>
        </w:rPr>
      </w:pPr>
      <w:r w:rsidRPr="00497828">
        <w:rPr>
          <w:rFonts w:ascii="Century Gothic" w:hAnsi="Century Gothic"/>
          <w:sz w:val="24"/>
          <w:szCs w:val="24"/>
          <w:lang w:eastAsia="x-none"/>
        </w:rPr>
        <w:t>The project identified the critical needs of the key departments and policy processes in relation to poverty and the environment. It has also contributed to the inclusion of strategic pillars in the country’s development strategies (MGDSIII).</w:t>
      </w:r>
    </w:p>
    <w:p w14:paraId="1906FD20" w14:textId="77777777" w:rsidR="00100965" w:rsidRPr="00497828" w:rsidRDefault="00100965" w:rsidP="00100965">
      <w:pPr>
        <w:pStyle w:val="ListParagraph"/>
        <w:numPr>
          <w:ilvl w:val="0"/>
          <w:numId w:val="17"/>
        </w:numPr>
        <w:jc w:val="both"/>
        <w:rPr>
          <w:rFonts w:ascii="Century Gothic" w:hAnsi="Century Gothic"/>
          <w:sz w:val="24"/>
          <w:szCs w:val="24"/>
          <w:lang w:eastAsia="x-none"/>
        </w:rPr>
      </w:pPr>
      <w:r w:rsidRPr="00497828">
        <w:rPr>
          <w:rFonts w:ascii="Century Gothic" w:hAnsi="Century Gothic"/>
          <w:sz w:val="24"/>
          <w:szCs w:val="24"/>
          <w:lang w:eastAsia="x-none"/>
        </w:rPr>
        <w:t>The project ensured the incorporation of global emerging issues such as climate change, land degradation, SADC protocols, SDG priority areas into the government policies and strategies.</w:t>
      </w:r>
    </w:p>
    <w:p w14:paraId="3C2974D7" w14:textId="77777777" w:rsidR="00100965" w:rsidRPr="00497828" w:rsidRDefault="00100965" w:rsidP="00100965">
      <w:pPr>
        <w:pStyle w:val="ListParagraph"/>
        <w:numPr>
          <w:ilvl w:val="0"/>
          <w:numId w:val="17"/>
        </w:numPr>
        <w:jc w:val="both"/>
        <w:rPr>
          <w:rFonts w:ascii="Century Gothic" w:hAnsi="Century Gothic"/>
          <w:sz w:val="24"/>
          <w:szCs w:val="24"/>
          <w:lang w:eastAsia="x-none"/>
        </w:rPr>
      </w:pPr>
      <w:r w:rsidRPr="00497828">
        <w:rPr>
          <w:rFonts w:ascii="Century Gothic" w:hAnsi="Century Gothic"/>
          <w:sz w:val="24"/>
          <w:szCs w:val="24"/>
          <w:lang w:eastAsia="x-none"/>
        </w:rPr>
        <w:t xml:space="preserve">It was consistent both with UNDP (UNDAF) and Malawi goals on environment and natural resources conservation, poverty reduction and economic growth. </w:t>
      </w:r>
    </w:p>
    <w:p w14:paraId="1D742922" w14:textId="77777777" w:rsidR="00100965" w:rsidRPr="00497828" w:rsidRDefault="00100965" w:rsidP="00100965">
      <w:pPr>
        <w:pStyle w:val="ListParagraph"/>
        <w:numPr>
          <w:ilvl w:val="0"/>
          <w:numId w:val="17"/>
        </w:numPr>
        <w:jc w:val="both"/>
        <w:rPr>
          <w:rFonts w:ascii="Century Gothic" w:hAnsi="Century Gothic"/>
          <w:sz w:val="24"/>
          <w:szCs w:val="24"/>
          <w:lang w:eastAsia="x-none"/>
        </w:rPr>
      </w:pPr>
      <w:r w:rsidRPr="00497828">
        <w:rPr>
          <w:rFonts w:ascii="Century Gothic" w:hAnsi="Century Gothic"/>
          <w:sz w:val="24"/>
          <w:szCs w:val="24"/>
          <w:lang w:eastAsia="x-none"/>
        </w:rPr>
        <w:t>The relevance of the program on poverty and the environment was high  but reasonable on gender coverage.</w:t>
      </w:r>
    </w:p>
    <w:p w14:paraId="0C5ACCB4" w14:textId="77777777" w:rsidR="00100965" w:rsidRPr="00497828" w:rsidRDefault="00100965" w:rsidP="00100965">
      <w:pPr>
        <w:pStyle w:val="ListParagraph"/>
        <w:numPr>
          <w:ilvl w:val="0"/>
          <w:numId w:val="17"/>
        </w:numPr>
        <w:jc w:val="both"/>
        <w:rPr>
          <w:rFonts w:ascii="Century Gothic" w:hAnsi="Century Gothic"/>
          <w:sz w:val="24"/>
          <w:szCs w:val="24"/>
          <w:lang w:eastAsia="x-none"/>
        </w:rPr>
      </w:pPr>
      <w:r w:rsidRPr="00497828">
        <w:rPr>
          <w:rFonts w:ascii="Century Gothic" w:hAnsi="Century Gothic"/>
          <w:sz w:val="24"/>
          <w:szCs w:val="24"/>
          <w:lang w:eastAsia="x-none"/>
        </w:rPr>
        <w:t>The interventions targeted the appropriate MDAs especially looking at the need to prioritise issues of poverty and the environment in national development plans.</w:t>
      </w:r>
    </w:p>
    <w:p w14:paraId="126BD695" w14:textId="77777777" w:rsidR="00100965" w:rsidRDefault="00100965" w:rsidP="00100965">
      <w:pPr>
        <w:pStyle w:val="ListParagraph"/>
        <w:numPr>
          <w:ilvl w:val="0"/>
          <w:numId w:val="17"/>
        </w:numPr>
        <w:jc w:val="both"/>
        <w:rPr>
          <w:rFonts w:ascii="Century Gothic" w:hAnsi="Century Gothic"/>
          <w:sz w:val="24"/>
          <w:szCs w:val="24"/>
          <w:lang w:eastAsia="x-none"/>
        </w:rPr>
      </w:pPr>
      <w:r w:rsidRPr="00497828">
        <w:rPr>
          <w:rFonts w:ascii="Century Gothic" w:hAnsi="Century Gothic"/>
          <w:sz w:val="24"/>
          <w:szCs w:val="24"/>
          <w:lang w:eastAsia="x-none"/>
        </w:rPr>
        <w:t>It was also relevant for enhancing capacities for individuals and institutions in developing knowledge products especially policies.</w:t>
      </w:r>
    </w:p>
    <w:p w14:paraId="4E13C6A7" w14:textId="77777777" w:rsidR="00100965" w:rsidRDefault="00100965" w:rsidP="00100965">
      <w:pPr>
        <w:jc w:val="both"/>
        <w:rPr>
          <w:lang w:eastAsia="x-none"/>
        </w:rPr>
      </w:pPr>
    </w:p>
    <w:p w14:paraId="67B8DB2B" w14:textId="77777777" w:rsidR="00100965" w:rsidRDefault="00100965" w:rsidP="00100965">
      <w:pPr>
        <w:jc w:val="both"/>
        <w:rPr>
          <w:lang w:eastAsia="x-none"/>
        </w:rPr>
      </w:pPr>
    </w:p>
    <w:p w14:paraId="39BCED0B" w14:textId="77777777" w:rsidR="00100965" w:rsidRDefault="00100965" w:rsidP="00100965">
      <w:pPr>
        <w:jc w:val="both"/>
        <w:rPr>
          <w:lang w:eastAsia="x-none"/>
        </w:rPr>
      </w:pPr>
    </w:p>
    <w:p w14:paraId="1FDE9278" w14:textId="77777777" w:rsidR="00100965" w:rsidRPr="005D7DAE" w:rsidRDefault="00100965" w:rsidP="00100965">
      <w:pPr>
        <w:jc w:val="both"/>
        <w:rPr>
          <w:lang w:eastAsia="x-none"/>
        </w:rPr>
      </w:pPr>
    </w:p>
    <w:p w14:paraId="38A5C668" w14:textId="77777777" w:rsidR="00100965" w:rsidRPr="00497828" w:rsidRDefault="00100965" w:rsidP="00100965">
      <w:pPr>
        <w:rPr>
          <w:b/>
          <w:lang w:eastAsia="x-none"/>
        </w:rPr>
      </w:pPr>
      <w:r w:rsidRPr="00497828">
        <w:rPr>
          <w:b/>
          <w:lang w:eastAsia="x-none"/>
        </w:rPr>
        <w:t>Weakness</w:t>
      </w:r>
    </w:p>
    <w:p w14:paraId="4AB96231" w14:textId="77777777" w:rsidR="00100965" w:rsidRPr="00497828" w:rsidRDefault="00100965" w:rsidP="00100965">
      <w:pPr>
        <w:pStyle w:val="ListParagraph"/>
        <w:numPr>
          <w:ilvl w:val="0"/>
          <w:numId w:val="18"/>
        </w:numPr>
        <w:rPr>
          <w:rFonts w:ascii="Century Gothic" w:hAnsi="Century Gothic"/>
          <w:sz w:val="24"/>
          <w:szCs w:val="24"/>
          <w:lang w:eastAsia="x-none"/>
        </w:rPr>
      </w:pPr>
      <w:r w:rsidRPr="00497828">
        <w:rPr>
          <w:rFonts w:ascii="Century Gothic" w:hAnsi="Century Gothic"/>
          <w:sz w:val="24"/>
          <w:szCs w:val="24"/>
          <w:lang w:eastAsia="x-none"/>
        </w:rPr>
        <w:t>The needs and the district level context were not fully captured during the PEI-II despite its intended impact</w:t>
      </w:r>
    </w:p>
    <w:p w14:paraId="44F8C68B" w14:textId="77777777" w:rsidR="00100965" w:rsidRPr="00497828" w:rsidRDefault="00100965" w:rsidP="00100965">
      <w:pPr>
        <w:pStyle w:val="ListParagraph"/>
        <w:numPr>
          <w:ilvl w:val="0"/>
          <w:numId w:val="18"/>
        </w:numPr>
        <w:rPr>
          <w:rFonts w:ascii="Century Gothic" w:hAnsi="Century Gothic"/>
          <w:sz w:val="24"/>
          <w:szCs w:val="24"/>
          <w:lang w:eastAsia="x-none"/>
        </w:rPr>
      </w:pPr>
      <w:r w:rsidRPr="00497828">
        <w:rPr>
          <w:rFonts w:ascii="Century Gothic" w:hAnsi="Century Gothic"/>
          <w:sz w:val="24"/>
          <w:szCs w:val="24"/>
          <w:lang w:eastAsia="x-none"/>
        </w:rPr>
        <w:t>The incorporation of other needs identified by the MDAs were not taken on board due to budget limitation</w:t>
      </w:r>
    </w:p>
    <w:p w14:paraId="16E5AD0C" w14:textId="77777777" w:rsidR="00100965" w:rsidRPr="00497828" w:rsidRDefault="00100965" w:rsidP="00100965">
      <w:pPr>
        <w:rPr>
          <w:lang w:eastAsia="x-none"/>
        </w:rPr>
      </w:pPr>
    </w:p>
    <w:p w14:paraId="042C6414" w14:textId="77777777" w:rsidR="00100965" w:rsidRPr="00497828" w:rsidRDefault="00100965" w:rsidP="00100965">
      <w:pPr>
        <w:rPr>
          <w:b/>
          <w:lang w:eastAsia="x-none"/>
        </w:rPr>
      </w:pPr>
      <w:r w:rsidRPr="00497828">
        <w:rPr>
          <w:b/>
          <w:lang w:eastAsia="x-none"/>
        </w:rPr>
        <w:t>Overall conclusion</w:t>
      </w:r>
    </w:p>
    <w:p w14:paraId="36080804" w14:textId="77777777" w:rsidR="00100965" w:rsidRPr="00497828" w:rsidRDefault="00100965" w:rsidP="00100965">
      <w:pPr>
        <w:jc w:val="both"/>
        <w:rPr>
          <w:lang w:eastAsia="x-none"/>
        </w:rPr>
      </w:pPr>
      <w:r w:rsidRPr="00497828">
        <w:rPr>
          <w:lang w:eastAsia="x-none"/>
        </w:rPr>
        <w:t>It can therefore be concluded that the overall program was highly relevant in addressing critical sectors that affect attainment of other economic development goals. The capacities that were built were of vital importance to the effective delivery of not just the program goals but the goal</w:t>
      </w:r>
      <w:r>
        <w:rPr>
          <w:lang w:eastAsia="x-none"/>
        </w:rPr>
        <w:t>s</w:t>
      </w:r>
      <w:r w:rsidRPr="00497828">
        <w:rPr>
          <w:lang w:eastAsia="x-none"/>
        </w:rPr>
        <w:t xml:space="preserve"> of the nation at large.</w:t>
      </w:r>
    </w:p>
    <w:p w14:paraId="6D28567F" w14:textId="77777777" w:rsidR="00100965" w:rsidRPr="00497828" w:rsidRDefault="00100965" w:rsidP="00100965">
      <w:pPr>
        <w:pStyle w:val="Heading3"/>
        <w:jc w:val="both"/>
      </w:pPr>
      <w:bookmarkStart w:id="165" w:name="_Toc519648477"/>
      <w:bookmarkStart w:id="166" w:name="_Toc519987150"/>
      <w:r w:rsidRPr="00497828">
        <w:t>6.1.4 Effectiveness</w:t>
      </w:r>
      <w:bookmarkEnd w:id="165"/>
      <w:bookmarkEnd w:id="166"/>
    </w:p>
    <w:p w14:paraId="3F8B2632" w14:textId="77777777" w:rsidR="00100965" w:rsidRPr="00497828" w:rsidRDefault="00100965" w:rsidP="00100965">
      <w:pPr>
        <w:jc w:val="both"/>
        <w:rPr>
          <w:lang w:eastAsia="x-none"/>
        </w:rPr>
      </w:pPr>
    </w:p>
    <w:p w14:paraId="584520E8" w14:textId="77777777" w:rsidR="00100965" w:rsidRPr="00497828" w:rsidRDefault="00100965" w:rsidP="00100965">
      <w:pPr>
        <w:jc w:val="both"/>
        <w:rPr>
          <w:b/>
          <w:lang w:eastAsia="x-none"/>
        </w:rPr>
      </w:pPr>
      <w:r w:rsidRPr="00497828">
        <w:rPr>
          <w:b/>
          <w:lang w:eastAsia="x-none"/>
        </w:rPr>
        <w:t>Strength</w:t>
      </w:r>
    </w:p>
    <w:p w14:paraId="6F0C4ED4" w14:textId="77777777" w:rsidR="00100965" w:rsidRPr="00497828" w:rsidRDefault="00100965" w:rsidP="00100965">
      <w:pPr>
        <w:pStyle w:val="ListParagraph"/>
        <w:numPr>
          <w:ilvl w:val="0"/>
          <w:numId w:val="19"/>
        </w:numPr>
        <w:jc w:val="both"/>
        <w:rPr>
          <w:rFonts w:ascii="Century Gothic" w:hAnsi="Century Gothic"/>
          <w:sz w:val="24"/>
          <w:szCs w:val="24"/>
          <w:lang w:eastAsia="x-none"/>
        </w:rPr>
      </w:pPr>
      <w:r w:rsidRPr="00497828">
        <w:rPr>
          <w:rFonts w:ascii="Century Gothic" w:hAnsi="Century Gothic"/>
          <w:sz w:val="24"/>
          <w:szCs w:val="24"/>
          <w:lang w:eastAsia="x-none"/>
        </w:rPr>
        <w:t>Most of the planned activities and outputs of the program were achieved and the quality of the products from PEI II program are of high standards.</w:t>
      </w:r>
    </w:p>
    <w:p w14:paraId="46390018" w14:textId="77777777" w:rsidR="00100965" w:rsidRPr="00497828" w:rsidRDefault="00100965" w:rsidP="00100965">
      <w:pPr>
        <w:pStyle w:val="ListParagraph"/>
        <w:numPr>
          <w:ilvl w:val="0"/>
          <w:numId w:val="19"/>
        </w:numPr>
        <w:jc w:val="both"/>
        <w:rPr>
          <w:rFonts w:ascii="Century Gothic" w:hAnsi="Century Gothic"/>
          <w:sz w:val="24"/>
          <w:szCs w:val="24"/>
          <w:lang w:eastAsia="x-none"/>
        </w:rPr>
      </w:pPr>
      <w:r w:rsidRPr="00497828">
        <w:rPr>
          <w:rFonts w:ascii="Century Gothic" w:hAnsi="Century Gothic"/>
          <w:sz w:val="24"/>
          <w:szCs w:val="24"/>
          <w:lang w:eastAsia="x-none"/>
        </w:rPr>
        <w:t>Issues of poverty and environment highly feature in most of the products of the Project including national development plans.</w:t>
      </w:r>
    </w:p>
    <w:p w14:paraId="13C573E9" w14:textId="77777777" w:rsidR="00100965" w:rsidRPr="00497828" w:rsidRDefault="00100965" w:rsidP="00100965">
      <w:pPr>
        <w:pStyle w:val="ListParagraph"/>
        <w:numPr>
          <w:ilvl w:val="0"/>
          <w:numId w:val="19"/>
        </w:numPr>
        <w:jc w:val="both"/>
        <w:rPr>
          <w:rFonts w:ascii="Century Gothic" w:hAnsi="Century Gothic"/>
          <w:sz w:val="24"/>
          <w:szCs w:val="24"/>
          <w:lang w:eastAsia="x-none"/>
        </w:rPr>
      </w:pPr>
      <w:r w:rsidRPr="00497828">
        <w:rPr>
          <w:rFonts w:ascii="Century Gothic" w:hAnsi="Century Gothic"/>
          <w:sz w:val="24"/>
          <w:szCs w:val="24"/>
          <w:lang w:eastAsia="x-none"/>
        </w:rPr>
        <w:t>Some of the outputs from the Project allowed MDAs to incorporate ENRM and climate change issues in their budget and even their compliance to EIA guidelines.</w:t>
      </w:r>
    </w:p>
    <w:p w14:paraId="18FC674C" w14:textId="77777777" w:rsidR="00100965" w:rsidRPr="00497828" w:rsidRDefault="00100965" w:rsidP="00100965">
      <w:pPr>
        <w:pStyle w:val="ListParagraph"/>
        <w:numPr>
          <w:ilvl w:val="0"/>
          <w:numId w:val="19"/>
        </w:numPr>
        <w:jc w:val="both"/>
        <w:rPr>
          <w:rFonts w:ascii="Century Gothic" w:hAnsi="Century Gothic"/>
          <w:sz w:val="24"/>
          <w:szCs w:val="24"/>
          <w:lang w:eastAsia="x-none"/>
        </w:rPr>
      </w:pPr>
      <w:r w:rsidRPr="00497828">
        <w:rPr>
          <w:rFonts w:ascii="Century Gothic" w:hAnsi="Century Gothic"/>
          <w:sz w:val="24"/>
          <w:szCs w:val="24"/>
          <w:lang w:eastAsia="x-none"/>
        </w:rPr>
        <w:t>The capacity building strategy covering different levels of administration as well as selected district staff has contributed to the attainment of the project goals.</w:t>
      </w:r>
    </w:p>
    <w:p w14:paraId="2613842F" w14:textId="77777777" w:rsidR="00100965" w:rsidRPr="00497828" w:rsidRDefault="00100965" w:rsidP="00100965">
      <w:pPr>
        <w:jc w:val="both"/>
        <w:rPr>
          <w:b/>
          <w:lang w:eastAsia="x-none"/>
        </w:rPr>
      </w:pPr>
      <w:r w:rsidRPr="00497828">
        <w:rPr>
          <w:b/>
          <w:lang w:eastAsia="x-none"/>
        </w:rPr>
        <w:t>Weakness</w:t>
      </w:r>
    </w:p>
    <w:p w14:paraId="55C2D40B" w14:textId="2D3B3B85" w:rsidR="00100965" w:rsidRPr="00497828" w:rsidRDefault="00D533D0" w:rsidP="00100965">
      <w:pPr>
        <w:pStyle w:val="ListParagraph"/>
        <w:numPr>
          <w:ilvl w:val="0"/>
          <w:numId w:val="20"/>
        </w:numPr>
        <w:jc w:val="both"/>
        <w:rPr>
          <w:rFonts w:ascii="Century Gothic" w:hAnsi="Century Gothic"/>
          <w:sz w:val="24"/>
          <w:szCs w:val="24"/>
          <w:lang w:eastAsia="x-none"/>
        </w:rPr>
      </w:pPr>
      <w:r>
        <w:rPr>
          <w:rFonts w:ascii="Century Gothic" w:hAnsi="Century Gothic"/>
          <w:sz w:val="24"/>
          <w:szCs w:val="24"/>
          <w:lang w:eastAsia="x-none"/>
        </w:rPr>
        <w:t>It is very clear that</w:t>
      </w:r>
      <w:r w:rsidR="00100965" w:rsidRPr="00497828">
        <w:rPr>
          <w:rFonts w:ascii="Century Gothic" w:hAnsi="Century Gothic"/>
          <w:sz w:val="24"/>
          <w:szCs w:val="24"/>
          <w:lang w:eastAsia="x-none"/>
        </w:rPr>
        <w:t xml:space="preserve"> issues of poverty and environment are featuring in the national development plans, </w:t>
      </w:r>
      <w:r>
        <w:rPr>
          <w:rFonts w:ascii="Century Gothic" w:hAnsi="Century Gothic"/>
          <w:sz w:val="24"/>
          <w:szCs w:val="24"/>
          <w:lang w:eastAsia="x-none"/>
        </w:rPr>
        <w:t xml:space="preserve">but </w:t>
      </w:r>
      <w:r w:rsidR="00100965" w:rsidRPr="00497828">
        <w:rPr>
          <w:rFonts w:ascii="Century Gothic" w:hAnsi="Century Gothic"/>
          <w:sz w:val="24"/>
          <w:szCs w:val="24"/>
          <w:lang w:eastAsia="x-none"/>
        </w:rPr>
        <w:t>the actual budgets do not reflect substanti</w:t>
      </w:r>
      <w:r>
        <w:rPr>
          <w:rFonts w:ascii="Century Gothic" w:hAnsi="Century Gothic"/>
          <w:sz w:val="24"/>
          <w:szCs w:val="24"/>
          <w:lang w:eastAsia="x-none"/>
        </w:rPr>
        <w:t>al increase to address issues of</w:t>
      </w:r>
      <w:r w:rsidR="00100965" w:rsidRPr="00497828">
        <w:rPr>
          <w:rFonts w:ascii="Century Gothic" w:hAnsi="Century Gothic"/>
          <w:sz w:val="24"/>
          <w:szCs w:val="24"/>
          <w:lang w:eastAsia="x-none"/>
        </w:rPr>
        <w:t xml:space="preserve"> environment. This may affect attainment of the intended goals.</w:t>
      </w:r>
    </w:p>
    <w:p w14:paraId="2E4D8316" w14:textId="77777777" w:rsidR="00100965" w:rsidRPr="00497828" w:rsidRDefault="00100965" w:rsidP="00100965">
      <w:pPr>
        <w:pStyle w:val="ListParagraph"/>
        <w:numPr>
          <w:ilvl w:val="0"/>
          <w:numId w:val="20"/>
        </w:numPr>
        <w:jc w:val="both"/>
        <w:rPr>
          <w:rFonts w:ascii="Century Gothic" w:hAnsi="Century Gothic"/>
          <w:sz w:val="24"/>
          <w:szCs w:val="24"/>
          <w:lang w:eastAsia="x-none"/>
        </w:rPr>
      </w:pPr>
      <w:r w:rsidRPr="00497828">
        <w:rPr>
          <w:rFonts w:ascii="Century Gothic" w:hAnsi="Century Gothic"/>
          <w:sz w:val="24"/>
          <w:szCs w:val="24"/>
          <w:lang w:eastAsia="x-none"/>
        </w:rPr>
        <w:t>There were no economic related interventions that could address poverty indicators. This could have been because it was assumed that by addressing environmental related challenges, poverty will also be reduced which may not necessarily be the case.</w:t>
      </w:r>
    </w:p>
    <w:p w14:paraId="6EAABBB4" w14:textId="77777777" w:rsidR="00100965" w:rsidRPr="00497828" w:rsidRDefault="00100965" w:rsidP="00100965">
      <w:pPr>
        <w:pStyle w:val="ListParagraph"/>
        <w:numPr>
          <w:ilvl w:val="0"/>
          <w:numId w:val="20"/>
        </w:numPr>
        <w:jc w:val="both"/>
        <w:rPr>
          <w:rFonts w:ascii="Century Gothic" w:hAnsi="Century Gothic"/>
          <w:sz w:val="24"/>
          <w:szCs w:val="24"/>
          <w:lang w:eastAsia="x-none"/>
        </w:rPr>
      </w:pPr>
      <w:r w:rsidRPr="00497828">
        <w:rPr>
          <w:rFonts w:ascii="Century Gothic" w:hAnsi="Century Gothic"/>
          <w:sz w:val="24"/>
          <w:szCs w:val="24"/>
          <w:lang w:eastAsia="x-none"/>
        </w:rPr>
        <w:t>Outcome indicators were not considered in the logical framework making it difficult to assess its impacts.</w:t>
      </w:r>
    </w:p>
    <w:p w14:paraId="26EFEAFE" w14:textId="77777777" w:rsidR="00100965" w:rsidRPr="00497828" w:rsidRDefault="00100965" w:rsidP="00100965">
      <w:pPr>
        <w:pStyle w:val="ListParagraph"/>
        <w:numPr>
          <w:ilvl w:val="0"/>
          <w:numId w:val="20"/>
        </w:numPr>
        <w:jc w:val="both"/>
        <w:rPr>
          <w:rFonts w:ascii="Century Gothic" w:hAnsi="Century Gothic"/>
          <w:sz w:val="24"/>
          <w:szCs w:val="24"/>
          <w:lang w:eastAsia="x-none"/>
        </w:rPr>
      </w:pPr>
      <w:r w:rsidRPr="00497828">
        <w:rPr>
          <w:rFonts w:ascii="Century Gothic" w:hAnsi="Century Gothic"/>
          <w:sz w:val="24"/>
          <w:szCs w:val="24"/>
          <w:lang w:eastAsia="x-none"/>
        </w:rPr>
        <w:t>The activities on output number 3 (Data knowledge management) are not very clear.</w:t>
      </w:r>
    </w:p>
    <w:p w14:paraId="5D16DCD3" w14:textId="77777777" w:rsidR="00100965" w:rsidRPr="00497828" w:rsidRDefault="00100965" w:rsidP="00100965">
      <w:pPr>
        <w:pStyle w:val="ListParagraph"/>
        <w:numPr>
          <w:ilvl w:val="0"/>
          <w:numId w:val="20"/>
        </w:numPr>
        <w:jc w:val="both"/>
        <w:rPr>
          <w:rFonts w:ascii="Century Gothic" w:hAnsi="Century Gothic"/>
          <w:sz w:val="24"/>
          <w:szCs w:val="24"/>
          <w:lang w:eastAsia="x-none"/>
        </w:rPr>
      </w:pPr>
      <w:r w:rsidRPr="00497828">
        <w:rPr>
          <w:rFonts w:ascii="Century Gothic" w:hAnsi="Century Gothic"/>
          <w:sz w:val="24"/>
          <w:szCs w:val="24"/>
          <w:lang w:eastAsia="x-none"/>
        </w:rPr>
        <w:t>MDAs failing to deliver and report on their interventions due to several factors including shortage of staff and also controls beyond their mandates</w:t>
      </w:r>
    </w:p>
    <w:p w14:paraId="51228097" w14:textId="77777777" w:rsidR="00100965" w:rsidRPr="00497828" w:rsidRDefault="00100965" w:rsidP="00100965">
      <w:pPr>
        <w:rPr>
          <w:b/>
          <w:lang w:eastAsia="x-none"/>
        </w:rPr>
      </w:pPr>
      <w:r w:rsidRPr="00497828">
        <w:rPr>
          <w:b/>
          <w:lang w:eastAsia="x-none"/>
        </w:rPr>
        <w:t>Overall conclusion</w:t>
      </w:r>
    </w:p>
    <w:p w14:paraId="33ABF6F3" w14:textId="77777777" w:rsidR="00100965" w:rsidRPr="00497828" w:rsidRDefault="00100965" w:rsidP="00100965">
      <w:pPr>
        <w:jc w:val="both"/>
        <w:rPr>
          <w:lang w:eastAsia="x-none"/>
        </w:rPr>
      </w:pPr>
      <w:r w:rsidRPr="00497828">
        <w:rPr>
          <w:lang w:eastAsia="x-none"/>
        </w:rPr>
        <w:t>In conclusion, the project has been effective in making sure that most of the planned activities and outputs were achieved except a few that were not completed during the terminal evaluation. It can further be concluded that the funds allocated to PEI II were effectively used considering that the program was targeting upstream interventions involving high level positions. However, the engagement of both local and international consultants affected the attainment of other outputs due to delayed delivery of their work.</w:t>
      </w:r>
    </w:p>
    <w:p w14:paraId="672D96CD" w14:textId="77777777" w:rsidR="00100965" w:rsidRPr="00497828" w:rsidRDefault="00100965" w:rsidP="00100965">
      <w:pPr>
        <w:jc w:val="both"/>
        <w:rPr>
          <w:lang w:eastAsia="x-none"/>
        </w:rPr>
      </w:pPr>
    </w:p>
    <w:p w14:paraId="5AFF1E19" w14:textId="77777777" w:rsidR="00100965" w:rsidRPr="00497828" w:rsidRDefault="00100965" w:rsidP="00100965">
      <w:pPr>
        <w:pStyle w:val="Heading3"/>
      </w:pPr>
      <w:bookmarkStart w:id="167" w:name="_Toc519648478"/>
      <w:bookmarkStart w:id="168" w:name="_Toc519987151"/>
      <w:r w:rsidRPr="00497828">
        <w:t>6.1.5 Efficiency</w:t>
      </w:r>
      <w:bookmarkEnd w:id="167"/>
      <w:bookmarkEnd w:id="168"/>
    </w:p>
    <w:p w14:paraId="083286F1" w14:textId="77777777" w:rsidR="00100965" w:rsidRPr="00497828" w:rsidRDefault="00100965" w:rsidP="00100965">
      <w:pPr>
        <w:rPr>
          <w:b/>
          <w:lang w:eastAsia="x-none"/>
        </w:rPr>
      </w:pPr>
      <w:r w:rsidRPr="00497828">
        <w:rPr>
          <w:b/>
          <w:lang w:eastAsia="x-none"/>
        </w:rPr>
        <w:t>Strength</w:t>
      </w:r>
    </w:p>
    <w:p w14:paraId="156F8792" w14:textId="77777777" w:rsidR="00100965" w:rsidRPr="00497828" w:rsidRDefault="00100965" w:rsidP="00100965">
      <w:pPr>
        <w:pStyle w:val="ListParagraph"/>
        <w:numPr>
          <w:ilvl w:val="0"/>
          <w:numId w:val="21"/>
        </w:numPr>
        <w:jc w:val="both"/>
        <w:rPr>
          <w:rFonts w:ascii="Century Gothic" w:hAnsi="Century Gothic"/>
          <w:sz w:val="24"/>
          <w:szCs w:val="24"/>
          <w:lang w:eastAsia="x-none"/>
        </w:rPr>
      </w:pPr>
      <w:r w:rsidRPr="00497828">
        <w:rPr>
          <w:rFonts w:ascii="Century Gothic" w:hAnsi="Century Gothic"/>
          <w:sz w:val="24"/>
          <w:szCs w:val="24"/>
          <w:lang w:eastAsia="x-none"/>
        </w:rPr>
        <w:t>The funds allocated to PEI II were adequate to support the planned activities</w:t>
      </w:r>
    </w:p>
    <w:p w14:paraId="72B0B278" w14:textId="77777777" w:rsidR="00100965" w:rsidRPr="00497828" w:rsidRDefault="00100965" w:rsidP="00100965">
      <w:pPr>
        <w:pStyle w:val="ListParagraph"/>
        <w:numPr>
          <w:ilvl w:val="0"/>
          <w:numId w:val="21"/>
        </w:numPr>
        <w:jc w:val="both"/>
        <w:rPr>
          <w:rFonts w:ascii="Century Gothic" w:hAnsi="Century Gothic"/>
          <w:sz w:val="24"/>
          <w:szCs w:val="24"/>
          <w:lang w:eastAsia="x-none"/>
        </w:rPr>
      </w:pPr>
      <w:r w:rsidRPr="00497828">
        <w:rPr>
          <w:rFonts w:ascii="Century Gothic" w:hAnsi="Century Gothic"/>
          <w:sz w:val="24"/>
          <w:szCs w:val="24"/>
          <w:lang w:eastAsia="x-none"/>
        </w:rPr>
        <w:t>Majority of the MDAs have the capacity to deliver the planned interventions</w:t>
      </w:r>
    </w:p>
    <w:p w14:paraId="7FBB9BE7" w14:textId="77777777" w:rsidR="00100965" w:rsidRPr="00497828" w:rsidRDefault="00100965" w:rsidP="00100965">
      <w:pPr>
        <w:pStyle w:val="ListParagraph"/>
        <w:numPr>
          <w:ilvl w:val="0"/>
          <w:numId w:val="21"/>
        </w:numPr>
        <w:jc w:val="both"/>
        <w:rPr>
          <w:rFonts w:ascii="Century Gothic" w:hAnsi="Century Gothic"/>
          <w:sz w:val="24"/>
          <w:szCs w:val="24"/>
          <w:lang w:eastAsia="x-none"/>
        </w:rPr>
      </w:pPr>
      <w:r w:rsidRPr="00497828">
        <w:rPr>
          <w:rFonts w:ascii="Century Gothic" w:hAnsi="Century Gothic"/>
          <w:sz w:val="24"/>
          <w:szCs w:val="24"/>
          <w:lang w:eastAsia="x-none"/>
        </w:rPr>
        <w:t>There was a strong financial accountability procedure with clear financial approval processes. This was important because this process could be replicated.</w:t>
      </w:r>
    </w:p>
    <w:p w14:paraId="5B58E5ED" w14:textId="77777777" w:rsidR="00100965" w:rsidRPr="00497828" w:rsidRDefault="00100965" w:rsidP="00100965">
      <w:pPr>
        <w:jc w:val="both"/>
        <w:rPr>
          <w:b/>
          <w:lang w:eastAsia="x-none"/>
        </w:rPr>
      </w:pPr>
      <w:r w:rsidRPr="00497828">
        <w:rPr>
          <w:b/>
          <w:lang w:eastAsia="x-none"/>
        </w:rPr>
        <w:t>Weakness</w:t>
      </w:r>
    </w:p>
    <w:p w14:paraId="7C799C6C" w14:textId="77777777" w:rsidR="00100965" w:rsidRPr="00497828" w:rsidRDefault="00100965" w:rsidP="00100965">
      <w:pPr>
        <w:pStyle w:val="ListParagraph"/>
        <w:numPr>
          <w:ilvl w:val="0"/>
          <w:numId w:val="22"/>
        </w:numPr>
        <w:jc w:val="both"/>
        <w:rPr>
          <w:rFonts w:ascii="Century Gothic" w:hAnsi="Century Gothic"/>
          <w:sz w:val="24"/>
          <w:szCs w:val="24"/>
          <w:lang w:eastAsia="x-none"/>
        </w:rPr>
      </w:pPr>
      <w:r w:rsidRPr="00497828">
        <w:rPr>
          <w:rFonts w:ascii="Century Gothic" w:hAnsi="Century Gothic"/>
          <w:sz w:val="24"/>
          <w:szCs w:val="24"/>
          <w:lang w:eastAsia="x-none"/>
        </w:rPr>
        <w:t>The actual process of accessing funds in the initial stages was lengthy involving too many offices and back and forth transactions between RBM, local banks and project team. This delayed some of the activities of the program.</w:t>
      </w:r>
    </w:p>
    <w:p w14:paraId="6072C794" w14:textId="77777777" w:rsidR="00100965" w:rsidRPr="00497828" w:rsidRDefault="00100965" w:rsidP="00100965">
      <w:pPr>
        <w:pStyle w:val="ListParagraph"/>
        <w:numPr>
          <w:ilvl w:val="0"/>
          <w:numId w:val="22"/>
        </w:numPr>
        <w:jc w:val="both"/>
        <w:rPr>
          <w:rFonts w:ascii="Century Gothic" w:hAnsi="Century Gothic"/>
          <w:sz w:val="24"/>
          <w:szCs w:val="24"/>
          <w:lang w:eastAsia="x-none"/>
        </w:rPr>
      </w:pPr>
      <w:r w:rsidRPr="00497828">
        <w:rPr>
          <w:rFonts w:ascii="Century Gothic" w:hAnsi="Century Gothic"/>
          <w:sz w:val="24"/>
          <w:szCs w:val="24"/>
          <w:lang w:eastAsia="x-none"/>
        </w:rPr>
        <w:t>Delayed submissions of both technical and financial reports by MDAs</w:t>
      </w:r>
    </w:p>
    <w:p w14:paraId="2E5F6BC8" w14:textId="77777777" w:rsidR="00100965" w:rsidRPr="00497828" w:rsidRDefault="00100965" w:rsidP="00100965">
      <w:pPr>
        <w:pStyle w:val="ListParagraph"/>
        <w:numPr>
          <w:ilvl w:val="0"/>
          <w:numId w:val="22"/>
        </w:numPr>
        <w:jc w:val="both"/>
        <w:rPr>
          <w:rFonts w:ascii="Century Gothic" w:hAnsi="Century Gothic"/>
          <w:sz w:val="24"/>
          <w:szCs w:val="24"/>
          <w:lang w:eastAsia="x-none"/>
        </w:rPr>
      </w:pPr>
      <w:r w:rsidRPr="00497828">
        <w:rPr>
          <w:rFonts w:ascii="Century Gothic" w:hAnsi="Century Gothic"/>
          <w:sz w:val="24"/>
          <w:szCs w:val="24"/>
          <w:lang w:eastAsia="x-none"/>
        </w:rPr>
        <w:t>Some of the activities were delayed due to the movement of staff in the MDAs.</w:t>
      </w:r>
    </w:p>
    <w:p w14:paraId="1DB6AA88" w14:textId="77777777" w:rsidR="00100965" w:rsidRPr="00497828" w:rsidRDefault="00100965" w:rsidP="00100965">
      <w:pPr>
        <w:pStyle w:val="ListParagraph"/>
        <w:numPr>
          <w:ilvl w:val="0"/>
          <w:numId w:val="22"/>
        </w:numPr>
        <w:jc w:val="both"/>
        <w:rPr>
          <w:rFonts w:ascii="Century Gothic" w:hAnsi="Century Gothic"/>
          <w:sz w:val="24"/>
          <w:szCs w:val="24"/>
          <w:lang w:eastAsia="x-none"/>
        </w:rPr>
      </w:pPr>
      <w:r w:rsidRPr="00497828">
        <w:rPr>
          <w:rFonts w:ascii="Century Gothic" w:hAnsi="Century Gothic"/>
          <w:sz w:val="24"/>
          <w:szCs w:val="24"/>
          <w:lang w:eastAsia="x-none"/>
        </w:rPr>
        <w:t>Insufficient communication between UNDP and project office on financial related transactions affected the submission of financial report</w:t>
      </w:r>
    </w:p>
    <w:p w14:paraId="03B8D2D7" w14:textId="77777777" w:rsidR="00100965" w:rsidRPr="00497828" w:rsidRDefault="00100965" w:rsidP="00100965">
      <w:pPr>
        <w:pStyle w:val="ListParagraph"/>
        <w:numPr>
          <w:ilvl w:val="0"/>
          <w:numId w:val="22"/>
        </w:numPr>
        <w:jc w:val="both"/>
        <w:rPr>
          <w:rFonts w:ascii="Century Gothic" w:hAnsi="Century Gothic"/>
          <w:sz w:val="24"/>
          <w:szCs w:val="24"/>
          <w:lang w:eastAsia="x-none"/>
        </w:rPr>
      </w:pPr>
      <w:r w:rsidRPr="00497828">
        <w:rPr>
          <w:rFonts w:ascii="Century Gothic" w:hAnsi="Century Gothic"/>
          <w:sz w:val="24"/>
          <w:szCs w:val="24"/>
          <w:lang w:eastAsia="x-none"/>
        </w:rPr>
        <w:t>Capacity building interventions were not well-structured resulting in high use of financial resources</w:t>
      </w:r>
    </w:p>
    <w:p w14:paraId="647D34C1" w14:textId="77777777" w:rsidR="00100965" w:rsidRPr="00497828" w:rsidRDefault="00100965" w:rsidP="00100965">
      <w:pPr>
        <w:rPr>
          <w:b/>
          <w:lang w:eastAsia="x-none"/>
        </w:rPr>
      </w:pPr>
    </w:p>
    <w:p w14:paraId="325DC839" w14:textId="77777777" w:rsidR="00100965" w:rsidRPr="00497828" w:rsidRDefault="00100965" w:rsidP="00100965">
      <w:pPr>
        <w:rPr>
          <w:b/>
          <w:lang w:eastAsia="x-none"/>
        </w:rPr>
      </w:pPr>
      <w:r w:rsidRPr="00497828">
        <w:rPr>
          <w:b/>
          <w:lang w:eastAsia="x-none"/>
        </w:rPr>
        <w:t>Overall conclusion</w:t>
      </w:r>
    </w:p>
    <w:p w14:paraId="52D71310" w14:textId="77777777" w:rsidR="00100965" w:rsidRPr="00497828" w:rsidRDefault="00100965" w:rsidP="00100965">
      <w:pPr>
        <w:jc w:val="both"/>
        <w:rPr>
          <w:lang w:eastAsia="x-none"/>
        </w:rPr>
      </w:pPr>
      <w:r>
        <w:rPr>
          <w:lang w:eastAsia="x-none"/>
        </w:rPr>
        <w:t>Based on the intention of PEI supporting the development of national policy and other executive documents, the resources have been used efficiently especially looking at the number of MDAs involved as well as the high-level meetings to support development of the policies.</w:t>
      </w:r>
      <w:r w:rsidRPr="00497828">
        <w:rPr>
          <w:lang w:eastAsia="x-none"/>
        </w:rPr>
        <w:t xml:space="preserve"> </w:t>
      </w:r>
    </w:p>
    <w:p w14:paraId="20033D48" w14:textId="77777777" w:rsidR="00100965" w:rsidRPr="00497828" w:rsidRDefault="00100965" w:rsidP="00100965">
      <w:pPr>
        <w:pStyle w:val="Heading3"/>
      </w:pPr>
      <w:bookmarkStart w:id="169" w:name="_Toc519648479"/>
      <w:bookmarkStart w:id="170" w:name="_Toc519987152"/>
      <w:r w:rsidRPr="00497828">
        <w:t>6.1.6 Sustainability</w:t>
      </w:r>
      <w:bookmarkEnd w:id="169"/>
      <w:bookmarkEnd w:id="170"/>
    </w:p>
    <w:p w14:paraId="3752BF49" w14:textId="77777777" w:rsidR="00100965" w:rsidRPr="00497828" w:rsidRDefault="00100965" w:rsidP="00100965">
      <w:pPr>
        <w:rPr>
          <w:b/>
          <w:lang w:eastAsia="x-none"/>
        </w:rPr>
      </w:pPr>
      <w:r w:rsidRPr="00497828">
        <w:rPr>
          <w:b/>
          <w:lang w:eastAsia="x-none"/>
        </w:rPr>
        <w:t>Strength</w:t>
      </w:r>
    </w:p>
    <w:p w14:paraId="7C811BF9" w14:textId="77777777" w:rsidR="00100965" w:rsidRPr="00497828" w:rsidRDefault="00100965" w:rsidP="00100965">
      <w:pPr>
        <w:pStyle w:val="ListParagraph"/>
        <w:numPr>
          <w:ilvl w:val="0"/>
          <w:numId w:val="23"/>
        </w:numPr>
        <w:jc w:val="both"/>
        <w:rPr>
          <w:rFonts w:ascii="Century Gothic" w:hAnsi="Century Gothic"/>
          <w:sz w:val="24"/>
          <w:szCs w:val="24"/>
          <w:lang w:eastAsia="x-none"/>
        </w:rPr>
      </w:pPr>
      <w:r w:rsidRPr="00497828">
        <w:rPr>
          <w:rFonts w:ascii="Century Gothic" w:hAnsi="Century Gothic"/>
          <w:sz w:val="24"/>
          <w:szCs w:val="24"/>
          <w:lang w:eastAsia="x-none"/>
        </w:rPr>
        <w:t>Most of the strategies advocated by this program have capacitated individuals and institutions to develop policies and mainstream poverty and environment linkages.</w:t>
      </w:r>
    </w:p>
    <w:p w14:paraId="001B121A" w14:textId="77777777" w:rsidR="00100965" w:rsidRPr="00497828" w:rsidRDefault="00100965" w:rsidP="00100965">
      <w:pPr>
        <w:pStyle w:val="ListParagraph"/>
        <w:numPr>
          <w:ilvl w:val="0"/>
          <w:numId w:val="23"/>
        </w:numPr>
        <w:jc w:val="both"/>
        <w:rPr>
          <w:rFonts w:ascii="Century Gothic" w:hAnsi="Century Gothic"/>
          <w:sz w:val="24"/>
          <w:szCs w:val="24"/>
          <w:lang w:eastAsia="x-none"/>
        </w:rPr>
      </w:pPr>
      <w:r w:rsidRPr="00497828">
        <w:rPr>
          <w:rFonts w:ascii="Century Gothic" w:hAnsi="Century Gothic"/>
          <w:sz w:val="24"/>
          <w:szCs w:val="24"/>
          <w:lang w:eastAsia="x-none"/>
        </w:rPr>
        <w:t>Investment plans included in most of the policies have identified priority interventions where by department are able to use their own resources for implementation.</w:t>
      </w:r>
    </w:p>
    <w:p w14:paraId="29921FA0" w14:textId="77777777" w:rsidR="00100965" w:rsidRPr="00497828" w:rsidRDefault="00100965" w:rsidP="00100965">
      <w:pPr>
        <w:pStyle w:val="ListParagraph"/>
        <w:numPr>
          <w:ilvl w:val="0"/>
          <w:numId w:val="23"/>
        </w:numPr>
        <w:jc w:val="both"/>
        <w:rPr>
          <w:rFonts w:ascii="Century Gothic" w:hAnsi="Century Gothic"/>
          <w:sz w:val="24"/>
          <w:szCs w:val="24"/>
          <w:lang w:eastAsia="x-none"/>
        </w:rPr>
      </w:pPr>
      <w:r w:rsidRPr="00497828">
        <w:rPr>
          <w:rFonts w:ascii="Century Gothic" w:hAnsi="Century Gothic"/>
          <w:sz w:val="24"/>
          <w:szCs w:val="24"/>
          <w:lang w:eastAsia="x-none"/>
        </w:rPr>
        <w:t>The identification of clear priorities by department has allowed other development partners to support them without diverting from their goals.</w:t>
      </w:r>
    </w:p>
    <w:p w14:paraId="65D40F19" w14:textId="77777777" w:rsidR="00100965" w:rsidRPr="00497828" w:rsidRDefault="00100965" w:rsidP="00100965">
      <w:pPr>
        <w:rPr>
          <w:lang w:eastAsia="x-none"/>
        </w:rPr>
      </w:pPr>
    </w:p>
    <w:p w14:paraId="13540F5F" w14:textId="77777777" w:rsidR="00100965" w:rsidRPr="00497828" w:rsidRDefault="00100965" w:rsidP="00100965">
      <w:pPr>
        <w:rPr>
          <w:b/>
          <w:lang w:eastAsia="x-none"/>
        </w:rPr>
      </w:pPr>
      <w:r w:rsidRPr="00497828">
        <w:rPr>
          <w:b/>
          <w:lang w:eastAsia="x-none"/>
        </w:rPr>
        <w:t>Weakness</w:t>
      </w:r>
    </w:p>
    <w:p w14:paraId="1ADE6876" w14:textId="77777777" w:rsidR="00100965" w:rsidRPr="00497828" w:rsidRDefault="00100965" w:rsidP="004D07FB">
      <w:pPr>
        <w:pStyle w:val="ListParagraph"/>
        <w:numPr>
          <w:ilvl w:val="0"/>
          <w:numId w:val="24"/>
        </w:numPr>
        <w:jc w:val="both"/>
        <w:rPr>
          <w:rFonts w:ascii="Century Gothic" w:hAnsi="Century Gothic"/>
          <w:lang w:eastAsia="x-none"/>
        </w:rPr>
      </w:pPr>
      <w:r w:rsidRPr="00497828">
        <w:rPr>
          <w:rFonts w:ascii="Century Gothic" w:hAnsi="Century Gothic"/>
          <w:sz w:val="24"/>
          <w:szCs w:val="24"/>
          <w:lang w:eastAsia="x-none"/>
        </w:rPr>
        <w:t>Majority of capacity building interventions were targeting individuals and not systems. This may prove to be unsustainable due to staff turnover and movement.</w:t>
      </w:r>
    </w:p>
    <w:p w14:paraId="615A2C24" w14:textId="14EE6C43" w:rsidR="00100965" w:rsidRPr="004D07FB" w:rsidRDefault="004D07FB" w:rsidP="004D07FB">
      <w:pPr>
        <w:pStyle w:val="ListParagraph"/>
        <w:numPr>
          <w:ilvl w:val="0"/>
          <w:numId w:val="24"/>
        </w:numPr>
        <w:jc w:val="both"/>
        <w:rPr>
          <w:rFonts w:ascii="Century Gothic" w:hAnsi="Century Gothic"/>
          <w:lang w:eastAsia="x-none"/>
        </w:rPr>
      </w:pPr>
      <w:r>
        <w:rPr>
          <w:rFonts w:ascii="Century Gothic" w:hAnsi="Century Gothic"/>
        </w:rPr>
        <w:t>G</w:t>
      </w:r>
      <w:r w:rsidRPr="004D07FB">
        <w:rPr>
          <w:rFonts w:ascii="Century Gothic" w:hAnsi="Century Gothic"/>
        </w:rPr>
        <w:t>overnment financial contribution to the activities of the programme was rather low and  most activities were funded by donors this clearly</w:t>
      </w:r>
      <w:r>
        <w:rPr>
          <w:rFonts w:ascii="Century Gothic" w:hAnsi="Century Gothic"/>
        </w:rPr>
        <w:t xml:space="preserve"> </w:t>
      </w:r>
      <w:r w:rsidRPr="004D07FB">
        <w:rPr>
          <w:rFonts w:ascii="Century Gothic" w:hAnsi="Century Gothic"/>
          <w:sz w:val="24"/>
          <w:szCs w:val="24"/>
          <w:lang w:eastAsia="x-none"/>
        </w:rPr>
        <w:t>show</w:t>
      </w:r>
      <w:r w:rsidR="00100965" w:rsidRPr="004D07FB">
        <w:rPr>
          <w:rFonts w:ascii="Century Gothic" w:hAnsi="Century Gothic"/>
          <w:sz w:val="24"/>
          <w:szCs w:val="24"/>
          <w:lang w:eastAsia="x-none"/>
        </w:rPr>
        <w:t xml:space="preserve"> that the program is donor dependent which may affect sustainability.</w:t>
      </w:r>
    </w:p>
    <w:p w14:paraId="5B5C4089" w14:textId="77777777" w:rsidR="00100965" w:rsidRPr="00497828" w:rsidRDefault="00100965" w:rsidP="004D07FB">
      <w:pPr>
        <w:pStyle w:val="ListParagraph"/>
        <w:numPr>
          <w:ilvl w:val="0"/>
          <w:numId w:val="24"/>
        </w:numPr>
        <w:jc w:val="both"/>
        <w:rPr>
          <w:rFonts w:ascii="Century Gothic" w:hAnsi="Century Gothic"/>
          <w:lang w:eastAsia="x-none"/>
        </w:rPr>
      </w:pPr>
      <w:r w:rsidRPr="00497828">
        <w:rPr>
          <w:rFonts w:ascii="Century Gothic" w:hAnsi="Century Gothic"/>
          <w:sz w:val="24"/>
          <w:szCs w:val="24"/>
          <w:lang w:eastAsia="x-none"/>
        </w:rPr>
        <w:t>Most of the work was achieved through consultants as such local capacities were not enhanced especially on research.</w:t>
      </w:r>
    </w:p>
    <w:p w14:paraId="7D24B157" w14:textId="77777777" w:rsidR="00100965" w:rsidRPr="00497828" w:rsidRDefault="00100965" w:rsidP="004D07FB">
      <w:pPr>
        <w:pStyle w:val="ListParagraph"/>
        <w:numPr>
          <w:ilvl w:val="0"/>
          <w:numId w:val="24"/>
        </w:numPr>
        <w:jc w:val="both"/>
        <w:rPr>
          <w:rFonts w:ascii="Century Gothic" w:hAnsi="Century Gothic"/>
          <w:lang w:eastAsia="x-none"/>
        </w:rPr>
      </w:pPr>
      <w:r w:rsidRPr="00497828">
        <w:rPr>
          <w:rFonts w:ascii="Century Gothic" w:hAnsi="Century Gothic"/>
          <w:sz w:val="24"/>
          <w:szCs w:val="24"/>
          <w:lang w:eastAsia="x-none"/>
        </w:rPr>
        <w:t>District interventions were not given enough resources to capacitate them to develop SEPs and DDPs on their own.</w:t>
      </w:r>
    </w:p>
    <w:p w14:paraId="03B45430" w14:textId="77777777" w:rsidR="00100965" w:rsidRPr="00497828" w:rsidRDefault="00100965" w:rsidP="00100965">
      <w:pPr>
        <w:rPr>
          <w:lang w:eastAsia="x-none"/>
        </w:rPr>
      </w:pPr>
    </w:p>
    <w:p w14:paraId="380E7966" w14:textId="77777777" w:rsidR="00100965" w:rsidRPr="00497828" w:rsidRDefault="00100965" w:rsidP="00100965">
      <w:pPr>
        <w:rPr>
          <w:b/>
          <w:lang w:eastAsia="x-none"/>
        </w:rPr>
      </w:pPr>
      <w:r w:rsidRPr="00497828">
        <w:rPr>
          <w:b/>
          <w:lang w:eastAsia="x-none"/>
        </w:rPr>
        <w:t>Overall conclusion</w:t>
      </w:r>
    </w:p>
    <w:p w14:paraId="1E540E3B" w14:textId="77777777" w:rsidR="00100965" w:rsidRPr="00497828" w:rsidRDefault="00100965" w:rsidP="00100965">
      <w:pPr>
        <w:rPr>
          <w:b/>
          <w:lang w:eastAsia="x-none"/>
        </w:rPr>
      </w:pPr>
    </w:p>
    <w:p w14:paraId="19B2AE8D" w14:textId="77777777" w:rsidR="00100965" w:rsidRDefault="00100965" w:rsidP="00100965">
      <w:pPr>
        <w:jc w:val="both"/>
        <w:rPr>
          <w:lang w:eastAsia="x-none"/>
        </w:rPr>
      </w:pPr>
      <w:r w:rsidRPr="00497828">
        <w:rPr>
          <w:lang w:eastAsia="x-none"/>
        </w:rPr>
        <w:t>In terms of sustainability, it can be concluded that the capacities of the upstream structures have been enhanced. However due to limited funding from the government, the positive outcomes or outputs of this program may not yield intended impacts. Even if environmental related issues have been officially embedded on the policies and strategies, little funding on the same will not sustain their implementation. The overall delivering framework will be affected if the current approach of meetings and workshops outside the work station will continue in delivering similar programmes. Insufficient funding to districts on environment coupled with low prioritisation will further affect the sustainability of the interventions and lead to ownership challenges.</w:t>
      </w:r>
    </w:p>
    <w:p w14:paraId="76DF04C7" w14:textId="77777777" w:rsidR="00100965" w:rsidRDefault="00100965" w:rsidP="00100965">
      <w:pPr>
        <w:jc w:val="both"/>
        <w:rPr>
          <w:lang w:eastAsia="x-none"/>
        </w:rPr>
      </w:pPr>
    </w:p>
    <w:p w14:paraId="64C730EA" w14:textId="77777777" w:rsidR="00100965" w:rsidRPr="00497828" w:rsidRDefault="00100965" w:rsidP="00100965">
      <w:pPr>
        <w:jc w:val="both"/>
      </w:pPr>
      <w:r>
        <w:t xml:space="preserve">Such gaps </w:t>
      </w:r>
      <w:r w:rsidRPr="00497828">
        <w:t xml:space="preserve">can only be addressed if economic empowerment interventions such as youth development, women economic empowerment, food security, employment are given enough attention such that poverty is reduced and Malawians reduce dependence on natural resources. </w:t>
      </w:r>
    </w:p>
    <w:p w14:paraId="48AC6D21" w14:textId="77777777" w:rsidR="00100965" w:rsidRPr="00497828" w:rsidRDefault="00100965" w:rsidP="00100965">
      <w:pPr>
        <w:ind w:firstLine="720"/>
      </w:pPr>
    </w:p>
    <w:p w14:paraId="19E368F3" w14:textId="77777777" w:rsidR="00100965" w:rsidRDefault="00100965" w:rsidP="00100965">
      <w:pPr>
        <w:rPr>
          <w:lang w:eastAsia="x-none"/>
        </w:rPr>
      </w:pPr>
    </w:p>
    <w:p w14:paraId="443E0393" w14:textId="77777777" w:rsidR="00100965" w:rsidRPr="00497828" w:rsidRDefault="00100965" w:rsidP="00100965">
      <w:pPr>
        <w:rPr>
          <w:lang w:eastAsia="x-none"/>
        </w:rPr>
      </w:pPr>
    </w:p>
    <w:p w14:paraId="1A1BFB51" w14:textId="77777777" w:rsidR="00100965" w:rsidRDefault="00100965" w:rsidP="00100965">
      <w:pPr>
        <w:pStyle w:val="Heading2"/>
      </w:pPr>
      <w:bookmarkStart w:id="171" w:name="_Toc519648480"/>
      <w:bookmarkStart w:id="172" w:name="_Toc519987153"/>
      <w:r w:rsidRPr="00497828">
        <w:t>6.2 Recommendations</w:t>
      </w:r>
      <w:bookmarkEnd w:id="171"/>
      <w:bookmarkEnd w:id="172"/>
    </w:p>
    <w:p w14:paraId="3E850EE5" w14:textId="77777777" w:rsidR="00100965" w:rsidRDefault="00100965" w:rsidP="00100965">
      <w:pPr>
        <w:rPr>
          <w:lang w:val="x-none" w:eastAsia="x-none"/>
        </w:rPr>
      </w:pPr>
    </w:p>
    <w:p w14:paraId="11993113" w14:textId="77777777" w:rsidR="00100965" w:rsidRDefault="00100965" w:rsidP="00100965">
      <w:pPr>
        <w:pStyle w:val="Heading3"/>
      </w:pPr>
      <w:bookmarkStart w:id="173" w:name="_Toc519987154"/>
      <w:r>
        <w:t>6.2.1 Effective Policy Period</w:t>
      </w:r>
      <w:bookmarkEnd w:id="173"/>
    </w:p>
    <w:p w14:paraId="7310F47C" w14:textId="77777777" w:rsidR="004D07FB" w:rsidRDefault="004D07FB" w:rsidP="004D07FB">
      <w:pPr>
        <w:jc w:val="both"/>
        <w:rPr>
          <w:lang w:val="x-none" w:eastAsia="x-none"/>
        </w:rPr>
      </w:pPr>
      <w:r>
        <w:rPr>
          <w:lang w:val="x-none" w:eastAsia="x-none"/>
        </w:rPr>
        <w:t xml:space="preserve">Policy approval process takes too long to materialise, effecting some of the issues included in the policies. It has also shown that the government does not have enough resources to review the policies (in some cases takes over 15 years before  a 5-year  policy is reviewed. Some of </w:t>
      </w:r>
      <w:r>
        <w:rPr>
          <w:lang w:val="en-US" w:eastAsia="x-none"/>
        </w:rPr>
        <w:t xml:space="preserve"> the </w:t>
      </w:r>
      <w:r>
        <w:rPr>
          <w:lang w:val="x-none" w:eastAsia="x-none"/>
        </w:rPr>
        <w:t>policies even expired before they were finally approved. The current approach taken by MDAs to develop/review policies is quite costly and indeed time consuming.</w:t>
      </w:r>
      <w:r>
        <w:rPr>
          <w:lang w:val="en-US" w:eastAsia="x-none"/>
        </w:rPr>
        <w:t xml:space="preserve"> </w:t>
      </w:r>
      <w:r>
        <w:rPr>
          <w:lang w:val="x-none" w:eastAsia="x-none"/>
        </w:rPr>
        <w:t>This clearly show that the five (5) year policy effective period is not feasible. In true essence, the policy is an inspiration of the country and should not expire. In such cases, only the strategies should be reviewed as these do change over time due to different factors. As such, the policies could be considered as working documents without an effective(expiry) period. This will then require reviewing strategies that will only include emerging issues after 5 years. These additional emerging issues could be included as addendum to the policy.</w:t>
      </w:r>
    </w:p>
    <w:p w14:paraId="388D6972" w14:textId="77777777" w:rsidR="00100965" w:rsidRDefault="00100965" w:rsidP="00100965">
      <w:pPr>
        <w:rPr>
          <w:lang w:val="x-none" w:eastAsia="x-none"/>
        </w:rPr>
      </w:pPr>
    </w:p>
    <w:p w14:paraId="24130592" w14:textId="77777777" w:rsidR="00100965" w:rsidRDefault="00100965" w:rsidP="00100965">
      <w:pPr>
        <w:pStyle w:val="Heading3"/>
      </w:pPr>
      <w:bookmarkStart w:id="174" w:name="_Toc519987155"/>
      <w:r>
        <w:t>6.2.2 Policy implementation and engagement model</w:t>
      </w:r>
      <w:bookmarkEnd w:id="174"/>
    </w:p>
    <w:p w14:paraId="31494E9B" w14:textId="77777777" w:rsidR="004D07FB" w:rsidRDefault="004D07FB" w:rsidP="004D07FB">
      <w:pPr>
        <w:jc w:val="both"/>
        <w:rPr>
          <w:lang w:val="x-none" w:eastAsia="x-none"/>
        </w:rPr>
      </w:pPr>
      <w:r>
        <w:rPr>
          <w:lang w:val="x-none" w:eastAsia="x-none"/>
        </w:rPr>
        <w:t xml:space="preserve">Most of the policies e.g. Forestry Policy cannot be put into force because the Acts are old and need to be reviewed and approved by Parliament. In the absence of the Acts, there is need to put in place institutional arrangements to support implementation of the policies especially that all the policies have M and E as well as Implementation plans. The MDAs should now put in place policy implementation teams that will be linked to district and community level teams. This will require effective policy awareness pathways involving different stakeholders especially the media and Community based organization. Specific implementation plans should be developed at district and community level with funding given to facilitate the implementation. Noting that most of the districts are now finalising their DDPs, there is need to link policy implementation, monitoring and evaluation to such DDPs and this could be championed by MoLGRD. </w:t>
      </w:r>
    </w:p>
    <w:p w14:paraId="32595E57" w14:textId="77777777" w:rsidR="00100965" w:rsidRDefault="00100965" w:rsidP="00100965">
      <w:pPr>
        <w:rPr>
          <w:lang w:val="x-none" w:eastAsia="x-none"/>
        </w:rPr>
      </w:pPr>
    </w:p>
    <w:p w14:paraId="29850121" w14:textId="77777777" w:rsidR="00100965" w:rsidRDefault="00100965" w:rsidP="00100965">
      <w:pPr>
        <w:pStyle w:val="Heading3"/>
      </w:pPr>
      <w:bookmarkStart w:id="175" w:name="_Toc519987156"/>
      <w:r>
        <w:t>6.2.3 Capacity building approach</w:t>
      </w:r>
      <w:bookmarkEnd w:id="175"/>
    </w:p>
    <w:p w14:paraId="51822E26" w14:textId="030E5979" w:rsidR="004D07FB" w:rsidRDefault="004D07FB" w:rsidP="004D07FB">
      <w:pPr>
        <w:jc w:val="both"/>
      </w:pPr>
      <w:r w:rsidRPr="00411157">
        <w:rPr>
          <w:lang w:val="x-none" w:eastAsia="x-none"/>
        </w:rPr>
        <w:t>PEI-II project has scored highly on capacity building at institutional and individual level. This has been linked to sustainability and ability for government staff to produce several knowledge products. However, the capacity building approach is costly and fails to address the training needs of other civil servants. They</w:t>
      </w:r>
      <w:r>
        <w:rPr>
          <w:lang w:eastAsia="x-none"/>
        </w:rPr>
        <w:t xml:space="preserve"> are</w:t>
      </w:r>
      <w:r w:rsidRPr="00411157">
        <w:rPr>
          <w:lang w:val="x-none" w:eastAsia="x-none"/>
        </w:rPr>
        <w:t xml:space="preserve"> mostly short term and not well structured to address the gaps of government staff. In this case, there is need to have a structured capacity building programme that can be designed jointly with Higher Education institutions with support from international experts. Such capacity building programmes should have multiple entry and exit </w:t>
      </w:r>
      <w:r>
        <w:rPr>
          <w:lang w:val="x-none" w:eastAsia="x-none"/>
        </w:rPr>
        <w:t xml:space="preserve">points </w:t>
      </w:r>
      <w:r w:rsidRPr="00411157">
        <w:rPr>
          <w:lang w:val="x-none" w:eastAsia="x-none"/>
        </w:rPr>
        <w:t xml:space="preserve">such that graduates can qualify with certificates, diplomas or even post graduate certificates within the country. This structured capacity building will fit well with the proposed Government School of Management.  </w:t>
      </w:r>
      <w:r w:rsidRPr="00411157">
        <w:t>Proper design of capacity building education systems on specific sectors should be encouraged and should be in line with</w:t>
      </w:r>
      <w:r>
        <w:t xml:space="preserve"> the proposed government school of management.</w:t>
      </w:r>
    </w:p>
    <w:p w14:paraId="4806B478" w14:textId="77777777" w:rsidR="00100965" w:rsidRDefault="00100965" w:rsidP="00100965">
      <w:pPr>
        <w:rPr>
          <w:lang w:val="x-none" w:eastAsia="x-none"/>
        </w:rPr>
      </w:pPr>
    </w:p>
    <w:p w14:paraId="4446408D" w14:textId="77777777" w:rsidR="00100965" w:rsidRDefault="00100965" w:rsidP="00100965">
      <w:pPr>
        <w:pStyle w:val="Heading3"/>
        <w:numPr>
          <w:ilvl w:val="0"/>
          <w:numId w:val="0"/>
        </w:numPr>
      </w:pPr>
      <w:bookmarkStart w:id="176" w:name="_Toc519987157"/>
      <w:r>
        <w:t>6.2.4 Monitoring System and data management</w:t>
      </w:r>
      <w:bookmarkEnd w:id="176"/>
    </w:p>
    <w:p w14:paraId="7FC0E29B" w14:textId="77777777" w:rsidR="0076253A" w:rsidRPr="000E0111" w:rsidRDefault="0076253A" w:rsidP="0076253A">
      <w:pPr>
        <w:jc w:val="both"/>
        <w:rPr>
          <w:lang w:val="x-none" w:eastAsia="x-none"/>
        </w:rPr>
      </w:pPr>
      <w:r>
        <w:rPr>
          <w:lang w:val="x-none" w:eastAsia="x-none"/>
        </w:rPr>
        <w:t>Whilst the government has a robust M and E system in place that is facilitating data collection and management, the impl</w:t>
      </w:r>
      <w:r>
        <w:rPr>
          <w:lang w:eastAsia="x-none"/>
        </w:rPr>
        <w:t>e</w:t>
      </w:r>
      <w:r>
        <w:rPr>
          <w:lang w:val="x-none" w:eastAsia="x-none"/>
        </w:rPr>
        <w:t>mentation of this system is weak and has several challenges. It is even worse considering that some development partners are also supporting distr</w:t>
      </w:r>
      <w:r>
        <w:rPr>
          <w:lang w:eastAsia="x-none"/>
        </w:rPr>
        <w:t>i</w:t>
      </w:r>
      <w:r>
        <w:rPr>
          <w:lang w:val="x-none" w:eastAsia="x-none"/>
        </w:rPr>
        <w:t>ct level M and E system. In this case, the government and development partners could consider developing one hybrid M and E system that will be applied across all the sectors. This will require a detailed review of the existing M and E systems and put mechanisms for learning and sharing of lessons. The M and E system should also be linked to development partners such they development indicators are easy to trace and data is used for decision making at all levels.</w:t>
      </w:r>
    </w:p>
    <w:p w14:paraId="3A50E3A4" w14:textId="77777777" w:rsidR="00100965" w:rsidRDefault="00100965" w:rsidP="00100965">
      <w:pPr>
        <w:rPr>
          <w:lang w:val="x-none" w:eastAsia="x-none"/>
        </w:rPr>
      </w:pPr>
    </w:p>
    <w:p w14:paraId="4C39D608" w14:textId="77777777" w:rsidR="00100965" w:rsidRDefault="00100965" w:rsidP="00100965">
      <w:pPr>
        <w:pStyle w:val="Heading3"/>
      </w:pPr>
      <w:bookmarkStart w:id="177" w:name="_Toc519987158"/>
      <w:r>
        <w:t>6.2.5 Incorporation of environment into critical sectors</w:t>
      </w:r>
      <w:bookmarkEnd w:id="177"/>
    </w:p>
    <w:p w14:paraId="4BB00734" w14:textId="77777777" w:rsidR="0076253A" w:rsidRDefault="0076253A" w:rsidP="0076253A">
      <w:pPr>
        <w:jc w:val="both"/>
      </w:pPr>
      <w:r w:rsidRPr="00411157">
        <w:t>Whilst the drive to include issues of environment in national budgets and plans has now taken a centre stage, there are still some challenges to fund the sector especially at district and community level. For environmental issues to be fully considered in the national and district plans and budget, the government could consider putting a mandatory percentage for all sectors to include in their budget. For example, national budgets have 2% on issues of HIV and AIDS and 1% on integrity. In addition, sectors that have priorities such as agriculture, health and education should have interventions that will protect the environment and also address some of the poverty indicators. This will then require horizontal and vertical partnerships and working teams across the MDAs.</w:t>
      </w:r>
    </w:p>
    <w:p w14:paraId="3AF178E1" w14:textId="77777777" w:rsidR="00100965" w:rsidRDefault="00100965" w:rsidP="00100965">
      <w:pPr>
        <w:jc w:val="both"/>
      </w:pPr>
    </w:p>
    <w:p w14:paraId="5CB722C2" w14:textId="77777777" w:rsidR="00100965" w:rsidRPr="00411157" w:rsidRDefault="00100965" w:rsidP="00100965">
      <w:pPr>
        <w:pStyle w:val="Heading3"/>
      </w:pPr>
      <w:bookmarkStart w:id="178" w:name="_Toc519987159"/>
      <w:r>
        <w:t>6.2.6 Collaboration and Partnerships</w:t>
      </w:r>
      <w:bookmarkEnd w:id="178"/>
    </w:p>
    <w:p w14:paraId="108BA0B7" w14:textId="4369ABB5" w:rsidR="00100965" w:rsidRDefault="00100965" w:rsidP="00100965">
      <w:pPr>
        <w:jc w:val="both"/>
        <w:rPr>
          <w:lang w:eastAsia="x-none"/>
        </w:rPr>
      </w:pPr>
      <w:r>
        <w:rPr>
          <w:lang w:eastAsia="x-none"/>
        </w:rPr>
        <w:t>The work of PEI has also proved that working together has several advantages including sharing of roles and strengthen delivery of interventions. In the next programming, there is need to put in place effective structures that will strengthen the working relationship between key sectors advancing ENR and poverty issues. There is need to have specific budget line that will allow the team at national, district and community level to share lessons based on specific roles and responsibility. This partnership will allow education, health ministries to appreciate the linkage between environment and their sectors.</w:t>
      </w:r>
      <w:r w:rsidR="00AC6E21">
        <w:rPr>
          <w:lang w:eastAsia="x-none"/>
        </w:rPr>
        <w:t xml:space="preserve"> </w:t>
      </w:r>
      <w:r w:rsidR="00D533D0">
        <w:rPr>
          <w:lang w:eastAsia="x-none"/>
        </w:rPr>
        <w:t xml:space="preserve">Future programming </w:t>
      </w:r>
      <w:r w:rsidRPr="00411157">
        <w:rPr>
          <w:lang w:eastAsia="x-none"/>
        </w:rPr>
        <w:t xml:space="preserve">will require new strategies to ensure that the UN agencies are able to programme their interventions at country level as ONE-UN despite sourcing their funding from various funding agencies. </w:t>
      </w:r>
    </w:p>
    <w:p w14:paraId="270091C4" w14:textId="77777777" w:rsidR="00100965" w:rsidRDefault="00100965" w:rsidP="00AC6E21"/>
    <w:p w14:paraId="5BE4CC31" w14:textId="77777777" w:rsidR="00100965" w:rsidRDefault="00100965" w:rsidP="00AC6E21"/>
    <w:p w14:paraId="737A5248" w14:textId="77777777" w:rsidR="00100965" w:rsidRDefault="00100965" w:rsidP="00AC6E21"/>
    <w:p w14:paraId="36B3963C" w14:textId="77777777" w:rsidR="00100965" w:rsidRPr="00411157" w:rsidRDefault="00100965" w:rsidP="00AC6E21"/>
    <w:p w14:paraId="22973BDD" w14:textId="77777777" w:rsidR="00100965" w:rsidRPr="00047E35" w:rsidRDefault="00100965" w:rsidP="00AC6E21"/>
    <w:p w14:paraId="1EE04C61" w14:textId="77777777" w:rsidR="00100965" w:rsidRDefault="00100965" w:rsidP="00AC6E21">
      <w:pPr>
        <w:pStyle w:val="Heading3"/>
        <w:numPr>
          <w:ilvl w:val="0"/>
          <w:numId w:val="0"/>
        </w:numPr>
        <w:sectPr w:rsidR="00100965" w:rsidSect="00100965">
          <w:footerReference w:type="default" r:id="rId20"/>
          <w:pgSz w:w="11906" w:h="16838"/>
          <w:pgMar w:top="1411" w:right="1411" w:bottom="1411" w:left="1411" w:header="706" w:footer="706" w:gutter="0"/>
          <w:cols w:space="708"/>
          <w:docGrid w:linePitch="360"/>
        </w:sectPr>
      </w:pPr>
      <w:bookmarkStart w:id="179" w:name="_Toc479803704"/>
    </w:p>
    <w:p w14:paraId="08D67A09" w14:textId="22580D7A" w:rsidR="00100965" w:rsidRPr="00AC6E21" w:rsidRDefault="00100965" w:rsidP="00AC6E21">
      <w:pPr>
        <w:pStyle w:val="Heading3"/>
        <w:numPr>
          <w:ilvl w:val="0"/>
          <w:numId w:val="0"/>
        </w:numPr>
      </w:pPr>
      <w:bookmarkStart w:id="180" w:name="_Toc519987160"/>
      <w:r>
        <w:t xml:space="preserve">6.2.7 </w:t>
      </w:r>
      <w:r w:rsidRPr="00872C56">
        <w:t xml:space="preserve">Performance of the </w:t>
      </w:r>
      <w:bookmarkEnd w:id="179"/>
      <w:r>
        <w:t>PEI-II</w:t>
      </w:r>
      <w:bookmarkEnd w:id="180"/>
      <w:r w:rsidRPr="00872C56">
        <w:t xml:space="preserve"> </w:t>
      </w:r>
    </w:p>
    <w:tbl>
      <w:tblPr>
        <w:tblStyle w:val="TableGrid"/>
        <w:tblW w:w="15029" w:type="dxa"/>
        <w:tblLook w:val="04A0" w:firstRow="1" w:lastRow="0" w:firstColumn="1" w:lastColumn="0" w:noHBand="0" w:noVBand="1"/>
      </w:tblPr>
      <w:tblGrid>
        <w:gridCol w:w="534"/>
        <w:gridCol w:w="2011"/>
        <w:gridCol w:w="903"/>
        <w:gridCol w:w="11581"/>
      </w:tblGrid>
      <w:tr w:rsidR="00AC6E21" w14:paraId="254F5D7C" w14:textId="77777777" w:rsidTr="00AC6E21">
        <w:tc>
          <w:tcPr>
            <w:tcW w:w="534" w:type="dxa"/>
          </w:tcPr>
          <w:p w14:paraId="271466D7"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b/>
              </w:rPr>
            </w:pPr>
            <w:r w:rsidRPr="00AB761B">
              <w:rPr>
                <w:rFonts w:ascii="Century Gothic" w:hAnsi="Century Gothic" w:cs="ArialMT"/>
                <w:b/>
              </w:rPr>
              <w:t>No</w:t>
            </w:r>
          </w:p>
        </w:tc>
        <w:tc>
          <w:tcPr>
            <w:tcW w:w="2011" w:type="dxa"/>
          </w:tcPr>
          <w:p w14:paraId="54BA0917"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b/>
              </w:rPr>
            </w:pPr>
            <w:r w:rsidRPr="00AB761B">
              <w:rPr>
                <w:rFonts w:ascii="Century Gothic" w:hAnsi="Century Gothic" w:cs="ArialMT"/>
                <w:b/>
              </w:rPr>
              <w:t>Evaluation Criteria</w:t>
            </w:r>
          </w:p>
        </w:tc>
        <w:tc>
          <w:tcPr>
            <w:tcW w:w="903" w:type="dxa"/>
          </w:tcPr>
          <w:p w14:paraId="7FFBA007" w14:textId="77777777" w:rsidR="00100965" w:rsidRPr="00AB761B" w:rsidRDefault="00100965" w:rsidP="00100965">
            <w:pPr>
              <w:pStyle w:val="ListParagraph"/>
              <w:autoSpaceDE w:val="0"/>
              <w:autoSpaceDN w:val="0"/>
              <w:adjustRightInd w:val="0"/>
              <w:spacing w:after="0" w:line="240" w:lineRule="auto"/>
              <w:ind w:left="0"/>
              <w:jc w:val="center"/>
              <w:rPr>
                <w:rFonts w:ascii="Century Gothic" w:hAnsi="Century Gothic" w:cs="ArialMT"/>
                <w:b/>
              </w:rPr>
            </w:pPr>
            <w:r w:rsidRPr="00AB761B">
              <w:rPr>
                <w:rFonts w:ascii="Century Gothic" w:hAnsi="Century Gothic" w:cs="ArialMT"/>
                <w:b/>
              </w:rPr>
              <w:t>Grade</w:t>
            </w:r>
          </w:p>
        </w:tc>
        <w:tc>
          <w:tcPr>
            <w:tcW w:w="11581" w:type="dxa"/>
          </w:tcPr>
          <w:p w14:paraId="7337233A"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b/>
              </w:rPr>
            </w:pPr>
            <w:r w:rsidRPr="00AB761B">
              <w:rPr>
                <w:rFonts w:ascii="Century Gothic" w:hAnsi="Century Gothic" w:cs="ArialMT"/>
                <w:b/>
              </w:rPr>
              <w:t>Justification of the grade</w:t>
            </w:r>
          </w:p>
        </w:tc>
      </w:tr>
      <w:tr w:rsidR="00AC6E21" w14:paraId="5CFDE426" w14:textId="77777777" w:rsidTr="00AC6E21">
        <w:tc>
          <w:tcPr>
            <w:tcW w:w="534" w:type="dxa"/>
          </w:tcPr>
          <w:p w14:paraId="70C229CC"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sidRPr="00AB761B">
              <w:rPr>
                <w:rFonts w:ascii="Century Gothic" w:hAnsi="Century Gothic" w:cs="ArialMT"/>
              </w:rPr>
              <w:t>1</w:t>
            </w:r>
          </w:p>
        </w:tc>
        <w:tc>
          <w:tcPr>
            <w:tcW w:w="2011" w:type="dxa"/>
          </w:tcPr>
          <w:p w14:paraId="63CA6973"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sidRPr="00AB761B">
              <w:rPr>
                <w:rFonts w:ascii="Century Gothic" w:hAnsi="Century Gothic" w:cs="ArialMT"/>
              </w:rPr>
              <w:t>Relevance and Appropriateness</w:t>
            </w:r>
          </w:p>
        </w:tc>
        <w:tc>
          <w:tcPr>
            <w:tcW w:w="903" w:type="dxa"/>
          </w:tcPr>
          <w:p w14:paraId="673C41CF" w14:textId="77777777" w:rsidR="00100965" w:rsidRPr="00AB761B" w:rsidRDefault="00100965" w:rsidP="00100965">
            <w:pPr>
              <w:pStyle w:val="ListParagraph"/>
              <w:autoSpaceDE w:val="0"/>
              <w:autoSpaceDN w:val="0"/>
              <w:adjustRightInd w:val="0"/>
              <w:spacing w:after="0" w:line="240" w:lineRule="auto"/>
              <w:ind w:left="0"/>
              <w:rPr>
                <w:rFonts w:ascii="Century Gothic" w:hAnsi="Century Gothic" w:cs="ArialMT"/>
              </w:rPr>
            </w:pPr>
            <w:r>
              <w:rPr>
                <w:rFonts w:ascii="Century Gothic" w:hAnsi="Century Gothic" w:cs="ArialMT"/>
              </w:rPr>
              <w:t>90%</w:t>
            </w:r>
          </w:p>
          <w:p w14:paraId="0DB584A9" w14:textId="77777777" w:rsidR="00100965" w:rsidRPr="00AB761B" w:rsidRDefault="00100965" w:rsidP="00100965">
            <w:pPr>
              <w:pStyle w:val="ListParagraph"/>
              <w:autoSpaceDE w:val="0"/>
              <w:autoSpaceDN w:val="0"/>
              <w:adjustRightInd w:val="0"/>
              <w:spacing w:after="0" w:line="240" w:lineRule="auto"/>
              <w:ind w:left="0"/>
              <w:jc w:val="center"/>
              <w:rPr>
                <w:rFonts w:ascii="Century Gothic" w:hAnsi="Century Gothic" w:cs="ArialMT"/>
              </w:rPr>
            </w:pPr>
          </w:p>
        </w:tc>
        <w:tc>
          <w:tcPr>
            <w:tcW w:w="11581" w:type="dxa"/>
          </w:tcPr>
          <w:p w14:paraId="07AEEE70"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Pr>
                <w:rFonts w:ascii="Century Gothic" w:hAnsi="Century Gothic" w:cs="ArialMT"/>
              </w:rPr>
              <w:t>The extension of PEI-I to PEI-II was very important because there were several issues that had to be addressed to support the government agenda. Apart from the policies that the project produced, PEI-II also T contributed to the National Agricultural Policy, The National Climate Change Policy as well as several Pillars ij both MGDSII and MGDSIII. It allowed the government of address emerging issues at global level that were not addressed in most of the policy document. Prioritization of environmental issues in government budgets, plans and policies was relevant considering that environment and natural resources is the backbone of the Malawi economy. It was also relevant considering that most of the policies were developed by consultants and now the capacities have been built at institutional and individual level to support the development of knowledge products. The critical gap was that some of the needs could not be addressed due to budgetary constraints this also provided implementation challenges at district level.</w:t>
            </w:r>
          </w:p>
        </w:tc>
      </w:tr>
      <w:tr w:rsidR="00AC6E21" w14:paraId="52251E62" w14:textId="77777777" w:rsidTr="00AC6E21">
        <w:tc>
          <w:tcPr>
            <w:tcW w:w="534" w:type="dxa"/>
          </w:tcPr>
          <w:p w14:paraId="13267F1E"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sidRPr="00AB761B">
              <w:rPr>
                <w:rFonts w:ascii="Century Gothic" w:hAnsi="Century Gothic" w:cs="ArialMT"/>
              </w:rPr>
              <w:t>2</w:t>
            </w:r>
          </w:p>
        </w:tc>
        <w:tc>
          <w:tcPr>
            <w:tcW w:w="2011" w:type="dxa"/>
          </w:tcPr>
          <w:p w14:paraId="46E7584C"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sidRPr="00AB761B">
              <w:rPr>
                <w:rFonts w:ascii="Century Gothic" w:hAnsi="Century Gothic" w:cs="ArialMT"/>
              </w:rPr>
              <w:t>Efficiency</w:t>
            </w:r>
          </w:p>
        </w:tc>
        <w:tc>
          <w:tcPr>
            <w:tcW w:w="903" w:type="dxa"/>
          </w:tcPr>
          <w:p w14:paraId="34333081" w14:textId="77777777" w:rsidR="00100965" w:rsidRPr="00AB761B" w:rsidRDefault="00100965" w:rsidP="00100965">
            <w:pPr>
              <w:pStyle w:val="ListParagraph"/>
              <w:autoSpaceDE w:val="0"/>
              <w:autoSpaceDN w:val="0"/>
              <w:adjustRightInd w:val="0"/>
              <w:spacing w:after="0" w:line="240" w:lineRule="auto"/>
              <w:ind w:left="0"/>
              <w:jc w:val="center"/>
              <w:rPr>
                <w:rFonts w:ascii="Century Gothic" w:hAnsi="Century Gothic" w:cs="ArialMT"/>
              </w:rPr>
            </w:pPr>
            <w:r>
              <w:rPr>
                <w:rFonts w:ascii="Century Gothic" w:hAnsi="Century Gothic" w:cs="ArialMT"/>
              </w:rPr>
              <w:t>80%</w:t>
            </w:r>
          </w:p>
        </w:tc>
        <w:tc>
          <w:tcPr>
            <w:tcW w:w="11581" w:type="dxa"/>
          </w:tcPr>
          <w:p w14:paraId="2AD896FC"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Pr>
                <w:rFonts w:ascii="Century Gothic" w:hAnsi="Century Gothic" w:cs="ArialMT"/>
              </w:rPr>
              <w:t>This programme was dealing with high level policy related interventions. As such, the costs have been high especially due to the capacity building approaches taken by the project. It also took too long to finalize the policies thereby spending more resources. Most of the funds were spend on meetings and short-term capacity building programmes. In addition, the mobility/transfer of staff to other equally important actions meant spending additional funds to make sure that the new team are knowledgeable of the project. Some of the interventions were also accomplished by International consults which further including financial foot print.</w:t>
            </w:r>
          </w:p>
        </w:tc>
      </w:tr>
      <w:tr w:rsidR="00AC6E21" w14:paraId="285DE1CF" w14:textId="77777777" w:rsidTr="00AC6E21">
        <w:trPr>
          <w:trHeight w:val="1387"/>
        </w:trPr>
        <w:tc>
          <w:tcPr>
            <w:tcW w:w="534" w:type="dxa"/>
          </w:tcPr>
          <w:p w14:paraId="750B7176"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sidRPr="00AB761B">
              <w:rPr>
                <w:rFonts w:ascii="Century Gothic" w:hAnsi="Century Gothic" w:cs="ArialMT"/>
              </w:rPr>
              <w:t>3</w:t>
            </w:r>
          </w:p>
        </w:tc>
        <w:tc>
          <w:tcPr>
            <w:tcW w:w="2011" w:type="dxa"/>
          </w:tcPr>
          <w:p w14:paraId="530CB03B"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sidRPr="00AB761B">
              <w:rPr>
                <w:rFonts w:ascii="Century Gothic" w:hAnsi="Century Gothic" w:cs="ArialMT"/>
              </w:rPr>
              <w:t>Effectiveness</w:t>
            </w:r>
          </w:p>
        </w:tc>
        <w:tc>
          <w:tcPr>
            <w:tcW w:w="903" w:type="dxa"/>
          </w:tcPr>
          <w:p w14:paraId="28D1A4B9" w14:textId="77777777" w:rsidR="00100965" w:rsidRPr="00AB761B" w:rsidRDefault="00100965" w:rsidP="00100965">
            <w:pPr>
              <w:pStyle w:val="ListParagraph"/>
              <w:autoSpaceDE w:val="0"/>
              <w:autoSpaceDN w:val="0"/>
              <w:adjustRightInd w:val="0"/>
              <w:spacing w:after="0" w:line="240" w:lineRule="auto"/>
              <w:ind w:left="0"/>
              <w:jc w:val="center"/>
              <w:rPr>
                <w:rFonts w:ascii="Century Gothic" w:hAnsi="Century Gothic" w:cs="ArialMT"/>
              </w:rPr>
            </w:pPr>
            <w:r>
              <w:rPr>
                <w:rFonts w:ascii="Century Gothic" w:hAnsi="Century Gothic" w:cs="ArialMT"/>
              </w:rPr>
              <w:t>90%</w:t>
            </w:r>
          </w:p>
        </w:tc>
        <w:tc>
          <w:tcPr>
            <w:tcW w:w="11581" w:type="dxa"/>
          </w:tcPr>
          <w:p w14:paraId="0DA90628"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Pr>
                <w:rFonts w:ascii="Century Gothic" w:hAnsi="Century Gothic" w:cs="ArialMT"/>
              </w:rPr>
              <w:t xml:space="preserve">Almost all the planned activities for PEI-II were delivered and there are tangible milestones according to this terminal evaluation. Some of the activities that were not delivered were out of control of the programme since they were linked to other structures within the government structures. However, there was need to improve on data collection and management to support dissemination strategies. </w:t>
            </w:r>
          </w:p>
        </w:tc>
      </w:tr>
      <w:tr w:rsidR="00AC6E21" w14:paraId="39B814B0" w14:textId="77777777" w:rsidTr="00AC6E21">
        <w:tc>
          <w:tcPr>
            <w:tcW w:w="534" w:type="dxa"/>
          </w:tcPr>
          <w:p w14:paraId="34AC7B4C"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Pr>
                <w:rFonts w:ascii="Century Gothic" w:hAnsi="Century Gothic" w:cs="ArialMT"/>
              </w:rPr>
              <w:t>4</w:t>
            </w:r>
          </w:p>
        </w:tc>
        <w:tc>
          <w:tcPr>
            <w:tcW w:w="2011" w:type="dxa"/>
          </w:tcPr>
          <w:p w14:paraId="5802D5D2"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sidRPr="00AB761B">
              <w:rPr>
                <w:rFonts w:ascii="Century Gothic" w:hAnsi="Century Gothic" w:cs="ArialMT"/>
              </w:rPr>
              <w:t>Sustainability</w:t>
            </w:r>
          </w:p>
        </w:tc>
        <w:tc>
          <w:tcPr>
            <w:tcW w:w="903" w:type="dxa"/>
          </w:tcPr>
          <w:p w14:paraId="7FD1B081" w14:textId="77777777" w:rsidR="00100965" w:rsidRPr="00AB761B" w:rsidRDefault="00100965" w:rsidP="00100965">
            <w:pPr>
              <w:pStyle w:val="ListParagraph"/>
              <w:autoSpaceDE w:val="0"/>
              <w:autoSpaceDN w:val="0"/>
              <w:adjustRightInd w:val="0"/>
              <w:spacing w:after="0" w:line="240" w:lineRule="auto"/>
              <w:ind w:left="0"/>
              <w:jc w:val="center"/>
              <w:rPr>
                <w:rFonts w:ascii="Century Gothic" w:hAnsi="Century Gothic" w:cs="ArialMT"/>
              </w:rPr>
            </w:pPr>
            <w:r>
              <w:rPr>
                <w:rFonts w:ascii="Century Gothic" w:hAnsi="Century Gothic" w:cs="ArialMT"/>
              </w:rPr>
              <w:t>80%</w:t>
            </w:r>
          </w:p>
        </w:tc>
        <w:tc>
          <w:tcPr>
            <w:tcW w:w="11581" w:type="dxa"/>
          </w:tcPr>
          <w:p w14:paraId="2A6D2F30"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Pr>
                <w:rFonts w:ascii="Century Gothic" w:hAnsi="Century Gothic" w:cs="ArialMT"/>
              </w:rPr>
              <w:t>Due to capacities built by the programme as well as raising awareness on issues of environment among key decision structures at country level, most of the interventions will be sustained. The development of investments plans for all the policies produced and the use of the guidelines produced by this project, there is evidence that the government of Malawi will continue championing issues of environment in its budget, plans and policies. However, this project was mostly depending on external funding which is the case with most of related project and this can have an impact on sustainability.</w:t>
            </w:r>
          </w:p>
        </w:tc>
      </w:tr>
      <w:tr w:rsidR="00AC6E21" w14:paraId="6B2CACC9" w14:textId="77777777" w:rsidTr="00AC6E21">
        <w:tc>
          <w:tcPr>
            <w:tcW w:w="534" w:type="dxa"/>
          </w:tcPr>
          <w:p w14:paraId="65FE6C04"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Pr>
                <w:rFonts w:ascii="Century Gothic" w:hAnsi="Century Gothic" w:cs="ArialMT"/>
              </w:rPr>
              <w:t>5</w:t>
            </w:r>
          </w:p>
        </w:tc>
        <w:tc>
          <w:tcPr>
            <w:tcW w:w="2011" w:type="dxa"/>
          </w:tcPr>
          <w:p w14:paraId="6C82CB9D"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sidRPr="00AB761B">
              <w:rPr>
                <w:rFonts w:ascii="Century Gothic" w:hAnsi="Century Gothic" w:cs="ArialMT"/>
              </w:rPr>
              <w:t>Overall grade</w:t>
            </w:r>
          </w:p>
        </w:tc>
        <w:tc>
          <w:tcPr>
            <w:tcW w:w="903" w:type="dxa"/>
          </w:tcPr>
          <w:p w14:paraId="70CA3108" w14:textId="77777777" w:rsidR="00100965" w:rsidRPr="00AB761B" w:rsidRDefault="00100965" w:rsidP="00100965">
            <w:pPr>
              <w:pStyle w:val="ListParagraph"/>
              <w:autoSpaceDE w:val="0"/>
              <w:autoSpaceDN w:val="0"/>
              <w:adjustRightInd w:val="0"/>
              <w:spacing w:after="0" w:line="240" w:lineRule="auto"/>
              <w:ind w:left="0"/>
              <w:jc w:val="center"/>
              <w:rPr>
                <w:rFonts w:ascii="Century Gothic" w:hAnsi="Century Gothic" w:cs="ArialMT"/>
              </w:rPr>
            </w:pPr>
            <w:r>
              <w:rPr>
                <w:rFonts w:ascii="Century Gothic" w:hAnsi="Century Gothic" w:cs="ArialMT"/>
              </w:rPr>
              <w:t>85%</w:t>
            </w:r>
          </w:p>
        </w:tc>
        <w:tc>
          <w:tcPr>
            <w:tcW w:w="11581" w:type="dxa"/>
          </w:tcPr>
          <w:p w14:paraId="17C7E86F" w14:textId="77777777" w:rsidR="00100965" w:rsidRPr="00AB761B" w:rsidRDefault="00100965" w:rsidP="00100965">
            <w:pPr>
              <w:pStyle w:val="ListParagraph"/>
              <w:autoSpaceDE w:val="0"/>
              <w:autoSpaceDN w:val="0"/>
              <w:adjustRightInd w:val="0"/>
              <w:spacing w:after="0" w:line="240" w:lineRule="auto"/>
              <w:ind w:left="0"/>
              <w:jc w:val="both"/>
              <w:rPr>
                <w:rFonts w:ascii="Century Gothic" w:hAnsi="Century Gothic" w:cs="ArialMT"/>
              </w:rPr>
            </w:pPr>
            <w:r>
              <w:rPr>
                <w:rFonts w:ascii="Century Gothic" w:hAnsi="Century Gothic" w:cs="ArialMT"/>
              </w:rPr>
              <w:t>This average score entails that the performance of the project is very good.</w:t>
            </w:r>
          </w:p>
        </w:tc>
      </w:tr>
    </w:tbl>
    <w:p w14:paraId="4B7D62CD" w14:textId="77777777" w:rsidR="00100965" w:rsidRDefault="00100965" w:rsidP="00100965">
      <w:pPr>
        <w:pStyle w:val="Heading1"/>
        <w:ind w:left="0" w:firstLine="0"/>
        <w:sectPr w:rsidR="00100965" w:rsidSect="00100965">
          <w:pgSz w:w="16834" w:h="11894" w:orient="landscape"/>
          <w:pgMar w:top="1411" w:right="1411" w:bottom="1411" w:left="1411" w:header="706" w:footer="706" w:gutter="0"/>
          <w:cols w:space="708"/>
          <w:docGrid w:linePitch="360"/>
        </w:sectPr>
      </w:pPr>
    </w:p>
    <w:p w14:paraId="24442B0A" w14:textId="77777777" w:rsidR="00100965" w:rsidRPr="00497828" w:rsidRDefault="00100965" w:rsidP="00100965">
      <w:pPr>
        <w:pStyle w:val="Heading1"/>
        <w:ind w:left="0" w:firstLine="0"/>
      </w:pPr>
      <w:bookmarkStart w:id="181" w:name="_Toc519987161"/>
      <w:r w:rsidRPr="00497828">
        <w:t>BIBLIOGRAPHY</w:t>
      </w:r>
      <w:bookmarkEnd w:id="181"/>
    </w:p>
    <w:p w14:paraId="6633ECEE" w14:textId="77777777" w:rsidR="00100965" w:rsidRPr="00497828" w:rsidRDefault="00100965" w:rsidP="00100965">
      <w:pPr>
        <w:rPr>
          <w:noProof/>
        </w:rPr>
      </w:pPr>
    </w:p>
    <w:p w14:paraId="71155F8B" w14:textId="77777777" w:rsidR="00100965" w:rsidRPr="00497828" w:rsidRDefault="00100965" w:rsidP="00100965">
      <w:pPr>
        <w:jc w:val="both"/>
        <w:rPr>
          <w:rStyle w:val="Hyperlink"/>
          <w:color w:val="00545B"/>
          <w:spacing w:val="5"/>
        </w:rPr>
      </w:pPr>
      <w:r w:rsidRPr="00497828">
        <w:rPr>
          <w:noProof/>
        </w:rPr>
        <w:t>Coulson-Thomas, C (2013)</w:t>
      </w:r>
      <w:r>
        <w:rPr>
          <w:noProof/>
        </w:rPr>
        <w:t>.</w:t>
      </w:r>
      <w:r w:rsidRPr="00497828">
        <w:rPr>
          <w:noProof/>
        </w:rPr>
        <w:t xml:space="preserve"> </w:t>
      </w:r>
      <w:r w:rsidRPr="00497828">
        <w:rPr>
          <w:color w:val="515151"/>
          <w:shd w:val="clear" w:color="auto" w:fill="FFFFFF"/>
        </w:rPr>
        <w:t>Implementing strategies and policies.</w:t>
      </w:r>
      <w:r w:rsidRPr="00497828">
        <w:rPr>
          <w:rStyle w:val="apple-converted-space"/>
          <w:rFonts w:eastAsia="MS Mincho"/>
          <w:color w:val="515151"/>
          <w:spacing w:val="5"/>
          <w:shd w:val="clear" w:color="auto" w:fill="FFFFFF"/>
        </w:rPr>
        <w:t> </w:t>
      </w:r>
      <w:r w:rsidRPr="00497828">
        <w:rPr>
          <w:i/>
        </w:rPr>
        <w:t>Strategic Direction</w:t>
      </w:r>
      <w:r w:rsidRPr="00497828">
        <w:rPr>
          <w:i/>
          <w:color w:val="515151"/>
          <w:shd w:val="clear" w:color="auto" w:fill="FFFFFF"/>
        </w:rPr>
        <w:t>, Vol. 29 Issue: 3, pp.33-35</w:t>
      </w:r>
      <w:r w:rsidRPr="00497828">
        <w:rPr>
          <w:color w:val="515151"/>
          <w:shd w:val="clear" w:color="auto" w:fill="FFFFFF"/>
        </w:rPr>
        <w:t>,</w:t>
      </w:r>
      <w:r w:rsidRPr="00497828">
        <w:rPr>
          <w:rStyle w:val="apple-converted-space"/>
          <w:rFonts w:eastAsia="MS Mincho"/>
          <w:color w:val="515151"/>
          <w:spacing w:val="5"/>
          <w:shd w:val="clear" w:color="auto" w:fill="FFFFFF"/>
        </w:rPr>
        <w:t> </w:t>
      </w:r>
      <w:hyperlink r:id="rId21" w:history="1">
        <w:r w:rsidRPr="00497828">
          <w:rPr>
            <w:rStyle w:val="Hyperlink"/>
            <w:color w:val="00545B"/>
            <w:spacing w:val="5"/>
          </w:rPr>
          <w:t>https://doi.org/10.1108/02580541311304643</w:t>
        </w:r>
      </w:hyperlink>
    </w:p>
    <w:p w14:paraId="5BFF45B7" w14:textId="77777777" w:rsidR="00100965" w:rsidRPr="00497828" w:rsidRDefault="00100965" w:rsidP="00100965">
      <w:pPr>
        <w:jc w:val="both"/>
        <w:rPr>
          <w:rStyle w:val="Hyperlink"/>
          <w:color w:val="00545B"/>
          <w:spacing w:val="5"/>
        </w:rPr>
      </w:pPr>
    </w:p>
    <w:p w14:paraId="6B225ECF" w14:textId="77777777" w:rsidR="00100965" w:rsidRPr="00497828" w:rsidRDefault="00100965" w:rsidP="00100965">
      <w:pPr>
        <w:widowControl w:val="0"/>
        <w:autoSpaceDE w:val="0"/>
        <w:autoSpaceDN w:val="0"/>
        <w:adjustRightInd w:val="0"/>
        <w:spacing w:after="240" w:line="260" w:lineRule="atLeast"/>
        <w:jc w:val="both"/>
        <w:rPr>
          <w:rFonts w:cs="Times"/>
          <w:color w:val="000000"/>
        </w:rPr>
      </w:pPr>
      <w:r w:rsidRPr="00497828">
        <w:t>England, M.I., Dougill, A.J., Lindsacy, C.S., Vincent, K.E., Pardoe, J. Kalaba, F.K., Mkwambisi, D.D., Namaganda, E., and Afionis, S (2018)</w:t>
      </w:r>
      <w:r>
        <w:t>.</w:t>
      </w:r>
      <w:r w:rsidRPr="00497828">
        <w:t xml:space="preserve">  Climate change adaptation and cross-sectoral policy coherence in southern Africa. </w:t>
      </w:r>
      <w:r w:rsidRPr="00497828">
        <w:rPr>
          <w:i/>
        </w:rPr>
        <w:t xml:space="preserve">Regional Environmental Change. </w:t>
      </w:r>
      <w:hyperlink r:id="rId22" w:history="1">
        <w:r w:rsidRPr="00497828">
          <w:rPr>
            <w:rStyle w:val="Hyperlink"/>
            <w:rFonts w:cs="Times"/>
            <w:sz w:val="21"/>
            <w:szCs w:val="21"/>
          </w:rPr>
          <w:t>https://doi.org/10.1007/s10113-018-1283-0</w:t>
        </w:r>
      </w:hyperlink>
      <w:r w:rsidRPr="00497828">
        <w:rPr>
          <w:rFonts w:cs="Times"/>
          <w:color w:val="000000"/>
          <w:sz w:val="21"/>
          <w:szCs w:val="21"/>
        </w:rPr>
        <w:t xml:space="preserve">  </w:t>
      </w:r>
    </w:p>
    <w:p w14:paraId="209C2988" w14:textId="77777777" w:rsidR="00100965" w:rsidRPr="00497828" w:rsidRDefault="00100965" w:rsidP="00100965">
      <w:pPr>
        <w:jc w:val="both"/>
        <w:rPr>
          <w:noProof/>
        </w:rPr>
      </w:pPr>
      <w:r w:rsidRPr="00497828">
        <w:rPr>
          <w:noProof/>
        </w:rPr>
        <w:t>GOM (2017a)</w:t>
      </w:r>
      <w:r>
        <w:rPr>
          <w:noProof/>
        </w:rPr>
        <w:t>.</w:t>
      </w:r>
      <w:r w:rsidRPr="00497828">
        <w:rPr>
          <w:noProof/>
        </w:rPr>
        <w:t xml:space="preserve"> Malawi Demographic and Health Survey 2015-16. National Statistical Office (NSO) [Malawi] and ICF (USA). Zomba, Malawi, and Rockville, Maryland, USA. </w:t>
      </w:r>
    </w:p>
    <w:p w14:paraId="21F2037A" w14:textId="77777777" w:rsidR="00100965" w:rsidRPr="00497828" w:rsidRDefault="00100965" w:rsidP="00100965">
      <w:pPr>
        <w:jc w:val="both"/>
        <w:rPr>
          <w:noProof/>
        </w:rPr>
      </w:pPr>
    </w:p>
    <w:p w14:paraId="5C7C1438" w14:textId="77777777" w:rsidR="00100965" w:rsidRPr="00497828" w:rsidRDefault="00100965" w:rsidP="00100965">
      <w:pPr>
        <w:jc w:val="both"/>
        <w:rPr>
          <w:lang w:eastAsia="x-none"/>
        </w:rPr>
      </w:pPr>
      <w:r w:rsidRPr="00497828">
        <w:rPr>
          <w:lang w:eastAsia="x-none"/>
        </w:rPr>
        <w:t>GOM (2017b). Wildlife Policy, Ministry of Natural Resources, Energy and Mining. Lilongwe, Malawi.</w:t>
      </w:r>
    </w:p>
    <w:p w14:paraId="1F208B54" w14:textId="77777777" w:rsidR="00100965" w:rsidRPr="00497828" w:rsidRDefault="00100965" w:rsidP="00100965">
      <w:pPr>
        <w:jc w:val="both"/>
        <w:rPr>
          <w:u w:val="single"/>
          <w:lang w:eastAsia="x-none"/>
        </w:rPr>
      </w:pPr>
    </w:p>
    <w:p w14:paraId="3E8DC6F8" w14:textId="77777777" w:rsidR="00100965" w:rsidRPr="00497828" w:rsidRDefault="00100965" w:rsidP="00100965">
      <w:pPr>
        <w:jc w:val="both"/>
        <w:rPr>
          <w:noProof/>
        </w:rPr>
      </w:pPr>
      <w:r w:rsidRPr="00497828">
        <w:rPr>
          <w:noProof/>
        </w:rPr>
        <w:t>GOM (2017)</w:t>
      </w:r>
      <w:r>
        <w:rPr>
          <w:noProof/>
        </w:rPr>
        <w:t>.</w:t>
      </w:r>
      <w:r w:rsidRPr="00497828">
        <w:rPr>
          <w:noProof/>
        </w:rPr>
        <w:t xml:space="preserve"> Fourth Integrated Household Survey (IHS4). Household socio-economic characteristics report. </w:t>
      </w:r>
      <w:r w:rsidRPr="00497828">
        <w:t>National Statistics Office, Zomba, Malawi</w:t>
      </w:r>
      <w:r w:rsidRPr="00497828">
        <w:rPr>
          <w:noProof/>
        </w:rPr>
        <w:t xml:space="preserve">. http://www.nsomalawi.mw/images/stories/data_on_line/economics/ihs/IHS4/IHS4%20REPORT.pdf, 2017. </w:t>
      </w:r>
    </w:p>
    <w:p w14:paraId="6016ED6F" w14:textId="77777777" w:rsidR="00100965" w:rsidRPr="00497828" w:rsidRDefault="00100965" w:rsidP="00100965">
      <w:pPr>
        <w:jc w:val="both"/>
        <w:rPr>
          <w:noProof/>
        </w:rPr>
      </w:pPr>
    </w:p>
    <w:p w14:paraId="6A9FB741" w14:textId="77777777" w:rsidR="00100965" w:rsidRPr="00497828" w:rsidRDefault="00100965" w:rsidP="00100965">
      <w:pPr>
        <w:jc w:val="both"/>
        <w:rPr>
          <w:noProof/>
        </w:rPr>
      </w:pPr>
      <w:r w:rsidRPr="00497828">
        <w:rPr>
          <w:noProof/>
        </w:rPr>
        <w:t>GOM (2016a)</w:t>
      </w:r>
      <w:r>
        <w:rPr>
          <w:noProof/>
        </w:rPr>
        <w:t>.</w:t>
      </w:r>
      <w:r w:rsidRPr="00497828">
        <w:rPr>
          <w:noProof/>
        </w:rPr>
        <w:t xml:space="preserve"> Malawi National Agriculture Policy. Ministry of Agriculture, Irrigation and Water Development, Lilongwe, Malawi</w:t>
      </w:r>
    </w:p>
    <w:p w14:paraId="0C462317" w14:textId="77777777" w:rsidR="00100965" w:rsidRPr="00497828" w:rsidRDefault="00100965" w:rsidP="00100965">
      <w:pPr>
        <w:jc w:val="both"/>
        <w:rPr>
          <w:noProof/>
        </w:rPr>
      </w:pPr>
    </w:p>
    <w:p w14:paraId="79BCE119" w14:textId="77777777" w:rsidR="00100965" w:rsidRPr="00497828" w:rsidRDefault="00100965" w:rsidP="00100965">
      <w:pPr>
        <w:jc w:val="both"/>
        <w:rPr>
          <w:color w:val="000000" w:themeColor="text1"/>
        </w:rPr>
      </w:pPr>
      <w:r w:rsidRPr="00497828">
        <w:rPr>
          <w:color w:val="000000" w:themeColor="text1"/>
        </w:rPr>
        <w:t>GOM/UNDP (2016b)</w:t>
      </w:r>
      <w:r>
        <w:rPr>
          <w:color w:val="000000" w:themeColor="text1"/>
        </w:rPr>
        <w:t>.</w:t>
      </w:r>
      <w:r w:rsidRPr="00497828">
        <w:rPr>
          <w:color w:val="000000" w:themeColor="text1"/>
        </w:rPr>
        <w:t xml:space="preserve"> Internal Review report for PEI-II. Ministry of Economic Planning and </w:t>
      </w:r>
    </w:p>
    <w:p w14:paraId="5E1481AD" w14:textId="77777777" w:rsidR="00100965" w:rsidRPr="00497828" w:rsidRDefault="00100965" w:rsidP="00100965">
      <w:pPr>
        <w:jc w:val="both"/>
        <w:rPr>
          <w:color w:val="000000" w:themeColor="text1"/>
        </w:rPr>
      </w:pPr>
      <w:r w:rsidRPr="00497828">
        <w:rPr>
          <w:color w:val="000000" w:themeColor="text1"/>
        </w:rPr>
        <w:t>Development, Lilongwe. Malawi</w:t>
      </w:r>
    </w:p>
    <w:p w14:paraId="53BFC4F4" w14:textId="77777777" w:rsidR="00100965" w:rsidRPr="00497828" w:rsidRDefault="00100965" w:rsidP="00100965">
      <w:pPr>
        <w:jc w:val="both"/>
        <w:rPr>
          <w:lang w:eastAsia="x-none"/>
        </w:rPr>
      </w:pPr>
    </w:p>
    <w:p w14:paraId="7EF3AF2F" w14:textId="77777777" w:rsidR="00100965" w:rsidRPr="00497828" w:rsidRDefault="00100965" w:rsidP="00100965">
      <w:pPr>
        <w:jc w:val="both"/>
        <w:rPr>
          <w:lang w:eastAsia="x-none"/>
        </w:rPr>
      </w:pPr>
      <w:r w:rsidRPr="00497828">
        <w:rPr>
          <w:lang w:eastAsia="x-none"/>
        </w:rPr>
        <w:t>GOM (2016). Guide to Executive Decision-Making Processes. Office of the President and Cabinet, Lilongwe, Malawi.</w:t>
      </w:r>
    </w:p>
    <w:p w14:paraId="6594A984" w14:textId="77777777" w:rsidR="00100965" w:rsidRPr="00497828" w:rsidRDefault="00100965" w:rsidP="00100965">
      <w:pPr>
        <w:jc w:val="both"/>
        <w:rPr>
          <w:lang w:eastAsia="x-none"/>
        </w:rPr>
      </w:pPr>
    </w:p>
    <w:p w14:paraId="13380825" w14:textId="77777777" w:rsidR="00100965" w:rsidRPr="00497828" w:rsidRDefault="00100965" w:rsidP="00100965">
      <w:pPr>
        <w:jc w:val="both"/>
        <w:rPr>
          <w:noProof/>
        </w:rPr>
      </w:pPr>
      <w:r w:rsidRPr="00497828">
        <w:rPr>
          <w:noProof/>
        </w:rPr>
        <w:t>GOM (2014).</w:t>
      </w:r>
      <w:r w:rsidRPr="00497828">
        <w:t xml:space="preserve"> </w:t>
      </w:r>
      <w:r w:rsidRPr="00497828">
        <w:rPr>
          <w:noProof/>
        </w:rPr>
        <w:t xml:space="preserve">Training/Reference Manual For Conducting Public Expenditure Reviews In Environment </w:t>
      </w:r>
    </w:p>
    <w:p w14:paraId="679D2917" w14:textId="77777777" w:rsidR="00100965" w:rsidRPr="00497828" w:rsidRDefault="00100965" w:rsidP="00100965">
      <w:pPr>
        <w:jc w:val="both"/>
        <w:rPr>
          <w:noProof/>
        </w:rPr>
      </w:pPr>
      <w:r w:rsidRPr="00497828">
        <w:rPr>
          <w:noProof/>
        </w:rPr>
        <w:t>And Disaster Risk Management Sectors. Department of Disaster Management Affairs, Lilongwe, Malawi</w:t>
      </w:r>
    </w:p>
    <w:p w14:paraId="133E334C" w14:textId="77777777" w:rsidR="00100965" w:rsidRPr="00497828" w:rsidRDefault="00100965" w:rsidP="00100965">
      <w:pPr>
        <w:jc w:val="both"/>
        <w:rPr>
          <w:lang w:eastAsia="x-none"/>
        </w:rPr>
      </w:pPr>
    </w:p>
    <w:p w14:paraId="54429937" w14:textId="77777777" w:rsidR="00100965" w:rsidRPr="00497828" w:rsidRDefault="00100965" w:rsidP="00100965">
      <w:pPr>
        <w:jc w:val="both"/>
        <w:rPr>
          <w:lang w:eastAsia="x-none"/>
        </w:rPr>
      </w:pPr>
      <w:r w:rsidRPr="00497828">
        <w:rPr>
          <w:lang w:eastAsia="x-none"/>
        </w:rPr>
        <w:t>GOM (2011)</w:t>
      </w:r>
      <w:r>
        <w:rPr>
          <w:lang w:eastAsia="x-none"/>
        </w:rPr>
        <w:t>.</w:t>
      </w:r>
      <w:r w:rsidRPr="00497828">
        <w:rPr>
          <w:lang w:eastAsia="x-none"/>
        </w:rPr>
        <w:t xml:space="preserve"> Malawi Growth Development Strategy II (2011-2016). Ministry of Economic Planning and Development. Lilongwe, Malawi</w:t>
      </w:r>
    </w:p>
    <w:p w14:paraId="19FCAC13" w14:textId="77777777" w:rsidR="00100965" w:rsidRPr="00497828" w:rsidRDefault="00100965" w:rsidP="00100965">
      <w:pPr>
        <w:jc w:val="both"/>
        <w:rPr>
          <w:lang w:eastAsia="x-none"/>
        </w:rPr>
      </w:pPr>
    </w:p>
    <w:p w14:paraId="0D620742" w14:textId="77777777" w:rsidR="00100965" w:rsidRPr="00497828" w:rsidRDefault="00100965" w:rsidP="00100965">
      <w:pPr>
        <w:jc w:val="both"/>
        <w:rPr>
          <w:lang w:eastAsia="x-none"/>
        </w:rPr>
      </w:pPr>
      <w:r>
        <w:t>GOM (2014).</w:t>
      </w:r>
      <w:r w:rsidRPr="00497828">
        <w:t xml:space="preserve"> The Public Expenditure Review on Environme</w:t>
      </w:r>
      <w:r>
        <w:t>nt and Disaster Risk Management. Ministry of Economic Planning and Development, Lilongwe. Malawi</w:t>
      </w:r>
    </w:p>
    <w:p w14:paraId="04BD24DB" w14:textId="77777777" w:rsidR="00100965" w:rsidRPr="00497828" w:rsidRDefault="00100965" w:rsidP="00100965">
      <w:pPr>
        <w:jc w:val="both"/>
        <w:rPr>
          <w:lang w:eastAsia="x-none"/>
        </w:rPr>
      </w:pPr>
    </w:p>
    <w:p w14:paraId="673B89AC" w14:textId="77777777" w:rsidR="00100965" w:rsidRPr="00497828" w:rsidRDefault="00100965" w:rsidP="00100965">
      <w:pPr>
        <w:jc w:val="both"/>
        <w:rPr>
          <w:lang w:eastAsia="x-none"/>
        </w:rPr>
      </w:pPr>
      <w:r>
        <w:rPr>
          <w:lang w:eastAsia="x-none"/>
        </w:rPr>
        <w:t>GOM (2011</w:t>
      </w:r>
      <w:r w:rsidRPr="00497828">
        <w:rPr>
          <w:lang w:eastAsia="x-none"/>
        </w:rPr>
        <w:t>)</w:t>
      </w:r>
      <w:r>
        <w:rPr>
          <w:lang w:eastAsia="x-none"/>
        </w:rPr>
        <w:t>.</w:t>
      </w:r>
      <w:r w:rsidRPr="00497828">
        <w:rPr>
          <w:lang w:eastAsia="x-none"/>
        </w:rPr>
        <w:t xml:space="preserve"> </w:t>
      </w:r>
      <w:r w:rsidRPr="00497828">
        <w:t>The Economic Valuation for Sust</w:t>
      </w:r>
      <w:r>
        <w:t>ainable Use of Natural Resource</w:t>
      </w:r>
      <w:r w:rsidRPr="00497828">
        <w:t xml:space="preserve"> </w:t>
      </w:r>
      <w:r>
        <w:t xml:space="preserve">Use </w:t>
      </w:r>
      <w:r w:rsidRPr="00497828">
        <w:t>in Malawi</w:t>
      </w:r>
      <w:r>
        <w:t>. Ministry of Economic Planning and Development, Lilongwe. Malawi</w:t>
      </w:r>
    </w:p>
    <w:p w14:paraId="721D7A73" w14:textId="77777777" w:rsidR="00100965" w:rsidRPr="00497828" w:rsidRDefault="00100965" w:rsidP="00100965">
      <w:pPr>
        <w:jc w:val="both"/>
        <w:rPr>
          <w:color w:val="00B0F0"/>
        </w:rPr>
      </w:pPr>
    </w:p>
    <w:p w14:paraId="6FEF8E5A" w14:textId="77777777" w:rsidR="00100965" w:rsidRPr="00497828" w:rsidRDefault="00100965" w:rsidP="00100965">
      <w:pPr>
        <w:jc w:val="both"/>
      </w:pPr>
      <w:r w:rsidRPr="00497828">
        <w:t>GOM (2012)</w:t>
      </w:r>
      <w:r>
        <w:t>.</w:t>
      </w:r>
      <w:r w:rsidRPr="00497828">
        <w:t xml:space="preserve"> Revised Decentralised Environmental Management Guideline, Ministry of Local Government, Lilongwe, Malawi</w:t>
      </w:r>
    </w:p>
    <w:p w14:paraId="54350735" w14:textId="77777777" w:rsidR="00100965" w:rsidRPr="00497828" w:rsidRDefault="00100965" w:rsidP="00100965">
      <w:pPr>
        <w:jc w:val="both"/>
        <w:rPr>
          <w:color w:val="00B0F0"/>
        </w:rPr>
      </w:pPr>
    </w:p>
    <w:p w14:paraId="1162677B" w14:textId="77777777" w:rsidR="00100965" w:rsidRPr="00497828" w:rsidRDefault="00100965" w:rsidP="00100965">
      <w:pPr>
        <w:jc w:val="both"/>
        <w:rPr>
          <w:lang w:eastAsia="x-none"/>
        </w:rPr>
      </w:pPr>
      <w:r>
        <w:rPr>
          <w:lang w:eastAsia="x-none"/>
        </w:rPr>
        <w:t>GOM/UNDP/UNEP (2017).</w:t>
      </w:r>
      <w:r w:rsidRPr="00497828">
        <w:rPr>
          <w:lang w:eastAsia="x-none"/>
        </w:rPr>
        <w:t xml:space="preserve"> Malawi Poverty Environment Initiative (Phase II)- January 2014-December 2017. Ministry of Economic Planning and Development, Lilongwe, Malawi.</w:t>
      </w:r>
    </w:p>
    <w:p w14:paraId="07288A64" w14:textId="77777777" w:rsidR="00100965" w:rsidRPr="00497828" w:rsidRDefault="00100965" w:rsidP="00100965">
      <w:pPr>
        <w:jc w:val="both"/>
        <w:rPr>
          <w:color w:val="00B0F0"/>
        </w:rPr>
      </w:pPr>
    </w:p>
    <w:p w14:paraId="3951D45A" w14:textId="77777777" w:rsidR="00100965" w:rsidRPr="00497828" w:rsidRDefault="00100965" w:rsidP="00100965">
      <w:pPr>
        <w:jc w:val="both"/>
        <w:rPr>
          <w:color w:val="000000" w:themeColor="text1"/>
        </w:rPr>
      </w:pPr>
      <w:r w:rsidRPr="00497828">
        <w:rPr>
          <w:color w:val="000000" w:themeColor="text1"/>
        </w:rPr>
        <w:t>GOM/UNDP (2016)</w:t>
      </w:r>
      <w:r>
        <w:rPr>
          <w:color w:val="000000" w:themeColor="text1"/>
        </w:rPr>
        <w:t>.</w:t>
      </w:r>
      <w:r w:rsidRPr="00497828">
        <w:rPr>
          <w:color w:val="000000" w:themeColor="text1"/>
        </w:rPr>
        <w:t xml:space="preserve"> Internal Review report for PEI-II. Ministry of Economic Planning and Development, Lilongwe. Malawi</w:t>
      </w:r>
    </w:p>
    <w:p w14:paraId="134C591D" w14:textId="77777777" w:rsidR="00100965" w:rsidRPr="00497828" w:rsidRDefault="00100965" w:rsidP="00100965">
      <w:pPr>
        <w:jc w:val="both"/>
        <w:rPr>
          <w:color w:val="000000" w:themeColor="text1"/>
        </w:rPr>
      </w:pPr>
    </w:p>
    <w:p w14:paraId="73036DE5" w14:textId="77777777" w:rsidR="00100965" w:rsidRPr="00497828" w:rsidRDefault="00100965" w:rsidP="00100965">
      <w:pPr>
        <w:jc w:val="both"/>
      </w:pPr>
      <w:r w:rsidRPr="00497828">
        <w:t>Goulet, L. and Rodie, J (2013)</w:t>
      </w:r>
      <w:r>
        <w:t>.</w:t>
      </w:r>
      <w:r w:rsidRPr="00497828">
        <w:t xml:space="preserve"> Evaluation of the WASH projet in the Integrated Rural Village of Nkurye and Murembera in the Commune of Giharo in the province of Rutana, Burundi. UNICEF, Burundi.</w:t>
      </w:r>
    </w:p>
    <w:p w14:paraId="659BEB84" w14:textId="77777777" w:rsidR="00100965" w:rsidRPr="00497828" w:rsidRDefault="00100965" w:rsidP="00100965">
      <w:pPr>
        <w:jc w:val="both"/>
        <w:rPr>
          <w:color w:val="000000" w:themeColor="text1"/>
        </w:rPr>
      </w:pPr>
    </w:p>
    <w:p w14:paraId="29A71493" w14:textId="77777777" w:rsidR="00100965" w:rsidRPr="00497828" w:rsidRDefault="00100965" w:rsidP="00100965">
      <w:pPr>
        <w:jc w:val="both"/>
        <w:rPr>
          <w:noProof/>
        </w:rPr>
      </w:pPr>
      <w:r w:rsidRPr="00497828">
        <w:rPr>
          <w:noProof/>
        </w:rPr>
        <w:t>IFPRI (2014). Global hunger index: armed conflict and the challenge of hunger. Washington (DC): Inter- national Food Policy Research Institute, 2014.</w:t>
      </w:r>
    </w:p>
    <w:p w14:paraId="09CD1B48" w14:textId="77777777" w:rsidR="00100965" w:rsidRPr="00497828" w:rsidRDefault="00100965" w:rsidP="00100965">
      <w:pPr>
        <w:jc w:val="both"/>
        <w:rPr>
          <w:noProof/>
        </w:rPr>
      </w:pPr>
    </w:p>
    <w:p w14:paraId="1C9C3E66" w14:textId="77777777" w:rsidR="00100965" w:rsidRPr="00497828" w:rsidRDefault="00100965" w:rsidP="00100965">
      <w:pPr>
        <w:jc w:val="both"/>
        <w:rPr>
          <w:i/>
          <w:noProof/>
        </w:rPr>
      </w:pPr>
      <w:r w:rsidRPr="00497828">
        <w:rPr>
          <w:noProof/>
        </w:rPr>
        <w:t>Mendola, M. and F. Simtowe (2015)</w:t>
      </w:r>
      <w:r>
        <w:rPr>
          <w:noProof/>
        </w:rPr>
        <w:t>.</w:t>
      </w:r>
      <w:r w:rsidRPr="00497828">
        <w:rPr>
          <w:noProof/>
        </w:rPr>
        <w:t xml:space="preserve"> The welfare impact of land redistribution: Evidence from a quasi-experimental initiative in Malawi. </w:t>
      </w:r>
      <w:r w:rsidRPr="00497828">
        <w:rPr>
          <w:i/>
          <w:noProof/>
        </w:rPr>
        <w:t xml:space="preserve">World Development, 2015. </w:t>
      </w:r>
      <w:r w:rsidRPr="00497828">
        <w:rPr>
          <w:b/>
          <w:i/>
          <w:noProof/>
        </w:rPr>
        <w:t>72</w:t>
      </w:r>
      <w:r w:rsidRPr="00497828">
        <w:rPr>
          <w:i/>
          <w:noProof/>
        </w:rPr>
        <w:t>: p. 53-69.</w:t>
      </w:r>
    </w:p>
    <w:p w14:paraId="31128D19" w14:textId="77777777" w:rsidR="00100965" w:rsidRPr="00497828" w:rsidRDefault="00100965" w:rsidP="00100965">
      <w:pPr>
        <w:jc w:val="both"/>
        <w:rPr>
          <w:lang w:eastAsia="x-none"/>
        </w:rPr>
      </w:pPr>
    </w:p>
    <w:p w14:paraId="2FBBBAD8" w14:textId="77777777" w:rsidR="00100965" w:rsidRPr="00497828" w:rsidRDefault="00100965" w:rsidP="00100965">
      <w:pPr>
        <w:jc w:val="both"/>
        <w:rPr>
          <w:lang w:eastAsia="x-none"/>
        </w:rPr>
      </w:pPr>
      <w:r w:rsidRPr="00497828">
        <w:rPr>
          <w:lang w:eastAsia="x-none"/>
        </w:rPr>
        <w:t>UN (2015)</w:t>
      </w:r>
      <w:r>
        <w:rPr>
          <w:lang w:eastAsia="x-none"/>
        </w:rPr>
        <w:t>.</w:t>
      </w:r>
      <w:r w:rsidRPr="00497828">
        <w:rPr>
          <w:lang w:eastAsia="x-none"/>
        </w:rPr>
        <w:t xml:space="preserve"> Sustainable Development Goals. United Nations, New York, USA</w:t>
      </w:r>
    </w:p>
    <w:p w14:paraId="4FFBC43D" w14:textId="77777777" w:rsidR="00100965" w:rsidRPr="00497828" w:rsidRDefault="00100965" w:rsidP="00100965">
      <w:pPr>
        <w:jc w:val="both"/>
        <w:rPr>
          <w:lang w:eastAsia="x-none"/>
        </w:rPr>
      </w:pPr>
    </w:p>
    <w:p w14:paraId="08A434DA" w14:textId="77777777" w:rsidR="00100965" w:rsidRPr="00497828" w:rsidRDefault="00100965" w:rsidP="00100965">
      <w:pPr>
        <w:jc w:val="both"/>
        <w:rPr>
          <w:lang w:eastAsia="x-none"/>
        </w:rPr>
      </w:pPr>
      <w:r w:rsidRPr="00497828">
        <w:rPr>
          <w:lang w:eastAsia="x-none"/>
        </w:rPr>
        <w:t>UNDP (2012)</w:t>
      </w:r>
      <w:r>
        <w:rPr>
          <w:lang w:eastAsia="x-none"/>
        </w:rPr>
        <w:t>.</w:t>
      </w:r>
      <w:r w:rsidRPr="00497828">
        <w:rPr>
          <w:lang w:eastAsia="x-none"/>
        </w:rPr>
        <w:t xml:space="preserve"> Country Programme Document for Malawi. UNDP. Lilongwe, Malawi</w:t>
      </w:r>
    </w:p>
    <w:p w14:paraId="1E8C36C3" w14:textId="77777777" w:rsidR="00100965" w:rsidRPr="00497828" w:rsidRDefault="00100965" w:rsidP="00100965">
      <w:pPr>
        <w:jc w:val="both"/>
        <w:rPr>
          <w:lang w:eastAsia="x-none"/>
        </w:rPr>
      </w:pPr>
    </w:p>
    <w:p w14:paraId="041D86B9" w14:textId="77777777" w:rsidR="00100965" w:rsidRPr="00497828" w:rsidRDefault="00100965" w:rsidP="00100965">
      <w:pPr>
        <w:jc w:val="both"/>
        <w:rPr>
          <w:noProof/>
        </w:rPr>
      </w:pPr>
      <w:r w:rsidRPr="00497828">
        <w:rPr>
          <w:noProof/>
        </w:rPr>
        <w:t>UNDP (2016)</w:t>
      </w:r>
      <w:r>
        <w:rPr>
          <w:noProof/>
        </w:rPr>
        <w:t>.</w:t>
      </w:r>
      <w:r w:rsidRPr="00497828">
        <w:rPr>
          <w:noProof/>
        </w:rPr>
        <w:t xml:space="preserve"> Human development report 2016 Human Development for Everyone. http://hdr.undp.org/sites/default/files/2016_human_development_report.pdf, 2016.</w:t>
      </w:r>
    </w:p>
    <w:p w14:paraId="7BC61D4D" w14:textId="77777777" w:rsidR="00100965" w:rsidRPr="00497828" w:rsidRDefault="00100965" w:rsidP="00100965">
      <w:pPr>
        <w:jc w:val="both"/>
        <w:rPr>
          <w:noProof/>
        </w:rPr>
      </w:pPr>
    </w:p>
    <w:p w14:paraId="7A5F18B7" w14:textId="77777777" w:rsidR="00100965" w:rsidRPr="00497828" w:rsidRDefault="00100965" w:rsidP="00100965">
      <w:pPr>
        <w:jc w:val="both"/>
        <w:rPr>
          <w:noProof/>
        </w:rPr>
      </w:pPr>
      <w:r>
        <w:rPr>
          <w:noProof/>
        </w:rPr>
        <w:t>UNDP (2016).</w:t>
      </w:r>
      <w:r w:rsidRPr="00497828">
        <w:rPr>
          <w:noProof/>
        </w:rPr>
        <w:t xml:space="preserve"> Human development report 2016 Human Development for Everyone. Briefing note for countries on the 2016 Human Development Report. http://hdr.undp.org/sites/all/themes/hdr_theme/country-notes/MWI.pdf, 2016.</w:t>
      </w:r>
    </w:p>
    <w:p w14:paraId="2D442D87" w14:textId="77777777" w:rsidR="00100965" w:rsidRPr="00497828" w:rsidRDefault="00100965" w:rsidP="00100965">
      <w:pPr>
        <w:jc w:val="both"/>
        <w:rPr>
          <w:u w:val="single"/>
        </w:rPr>
      </w:pPr>
    </w:p>
    <w:p w14:paraId="2B935010" w14:textId="77777777" w:rsidR="00100965" w:rsidRPr="00497828" w:rsidRDefault="00100965" w:rsidP="00100965">
      <w:pPr>
        <w:jc w:val="both"/>
      </w:pPr>
      <w:r>
        <w:t>UNDP/UNEP (2013).</w:t>
      </w:r>
      <w:r w:rsidRPr="00497828">
        <w:t>Joint UNDP-UNEP Poverty Environment Initiative (2013-2017) Proposal, UNDP, New York, USA</w:t>
      </w:r>
    </w:p>
    <w:p w14:paraId="4D733C3F" w14:textId="77777777" w:rsidR="00100965" w:rsidRPr="00497828" w:rsidRDefault="00100965" w:rsidP="00100965">
      <w:pPr>
        <w:jc w:val="both"/>
      </w:pPr>
    </w:p>
    <w:p w14:paraId="58DB0CD6" w14:textId="77777777" w:rsidR="00100965" w:rsidRPr="00497828" w:rsidRDefault="00100965" w:rsidP="00100965">
      <w:pPr>
        <w:jc w:val="both"/>
      </w:pPr>
      <w:r w:rsidRPr="00497828">
        <w:t>UNDP (2011). PEI Mid Term Review. UNDP, Lilongwe. Malawi</w:t>
      </w:r>
    </w:p>
    <w:p w14:paraId="66884050" w14:textId="77777777" w:rsidR="00100965" w:rsidRPr="00497828" w:rsidRDefault="00100965" w:rsidP="00100965">
      <w:pPr>
        <w:jc w:val="both"/>
      </w:pPr>
    </w:p>
    <w:p w14:paraId="14181D59" w14:textId="77777777" w:rsidR="00100965" w:rsidRPr="00497828" w:rsidRDefault="00100965" w:rsidP="00100965">
      <w:pPr>
        <w:jc w:val="both"/>
      </w:pPr>
      <w:r>
        <w:t>UNEG (2008).</w:t>
      </w:r>
      <w:r w:rsidRPr="00497828">
        <w:t xml:space="preserve"> Code of Conduct for Evaluation in the UN System. UN, New York, USA</w:t>
      </w:r>
    </w:p>
    <w:p w14:paraId="7C2AA277" w14:textId="77777777" w:rsidR="00100965" w:rsidRPr="00497828" w:rsidRDefault="00100965" w:rsidP="00100965">
      <w:pPr>
        <w:jc w:val="both"/>
      </w:pPr>
    </w:p>
    <w:p w14:paraId="0AA7A5D8" w14:textId="77777777" w:rsidR="00100965" w:rsidRDefault="00100965" w:rsidP="00100965">
      <w:pPr>
        <w:jc w:val="both"/>
      </w:pPr>
      <w:r w:rsidRPr="00497828">
        <w:t>UNEG (2008a)</w:t>
      </w:r>
      <w:r>
        <w:t>.</w:t>
      </w:r>
      <w:r w:rsidRPr="00497828">
        <w:t xml:space="preserve"> Ethical Guidelines fo</w:t>
      </w:r>
      <w:r>
        <w:t>r Evaluation, UN, New York, US</w:t>
      </w:r>
    </w:p>
    <w:p w14:paraId="5C9217A0" w14:textId="77777777" w:rsidR="00100965" w:rsidRDefault="00100965" w:rsidP="00100965">
      <w:pPr>
        <w:jc w:val="both"/>
      </w:pPr>
    </w:p>
    <w:p w14:paraId="6BA12BE4" w14:textId="77777777" w:rsidR="00100965" w:rsidRDefault="00100965" w:rsidP="00100965">
      <w:pPr>
        <w:jc w:val="both"/>
      </w:pPr>
    </w:p>
    <w:p w14:paraId="211DB0B5" w14:textId="77777777" w:rsidR="00100965" w:rsidRPr="00AB761B" w:rsidRDefault="00100965" w:rsidP="00100965">
      <w:pPr>
        <w:jc w:val="both"/>
        <w:sectPr w:rsidR="00100965" w:rsidRPr="00AB761B" w:rsidSect="00100965">
          <w:pgSz w:w="11894" w:h="16834"/>
          <w:pgMar w:top="1411" w:right="1411" w:bottom="1411" w:left="1411" w:header="706" w:footer="706" w:gutter="0"/>
          <w:cols w:space="708"/>
          <w:docGrid w:linePitch="360"/>
        </w:sectPr>
      </w:pPr>
    </w:p>
    <w:p w14:paraId="0B10D25E" w14:textId="77777777" w:rsidR="00100965" w:rsidRPr="00497828" w:rsidRDefault="00100965" w:rsidP="00100965">
      <w:pPr>
        <w:pStyle w:val="Heading1"/>
        <w:ind w:left="0" w:firstLine="0"/>
      </w:pPr>
      <w:bookmarkStart w:id="182" w:name="_Toc519987162"/>
      <w:r w:rsidRPr="00497828">
        <w:t>ANNEXES</w:t>
      </w:r>
      <w:bookmarkEnd w:id="182"/>
    </w:p>
    <w:p w14:paraId="1F6325FC" w14:textId="77777777" w:rsidR="00100965" w:rsidRPr="00497828" w:rsidRDefault="00100965" w:rsidP="00100965">
      <w:pPr>
        <w:rPr>
          <w:lang w:val="x-none" w:eastAsia="x-none"/>
        </w:rPr>
      </w:pPr>
    </w:p>
    <w:p w14:paraId="39B4F31D" w14:textId="77777777" w:rsidR="00100965" w:rsidRPr="00497828" w:rsidRDefault="00100965" w:rsidP="00100965">
      <w:pPr>
        <w:pStyle w:val="Heading2"/>
      </w:pPr>
      <w:bookmarkStart w:id="183" w:name="_Toc519987163"/>
      <w:r w:rsidRPr="00497828">
        <w:t>Annex 1: Evaluation Matrix</w:t>
      </w:r>
      <w:bookmarkEnd w:id="183"/>
    </w:p>
    <w:p w14:paraId="6DDF6CB5" w14:textId="77777777" w:rsidR="00100965" w:rsidRPr="00497828" w:rsidRDefault="00100965" w:rsidP="00100965">
      <w:pPr>
        <w:rPr>
          <w:lang w:val="x-none" w:eastAsia="x-none"/>
        </w:rPr>
      </w:pPr>
    </w:p>
    <w:tbl>
      <w:tblPr>
        <w:tblW w:w="11283" w:type="dxa"/>
        <w:tblInd w:w="-1062" w:type="dxa"/>
        <w:tblLayout w:type="fixed"/>
        <w:tblCellMar>
          <w:top w:w="15" w:type="dxa"/>
          <w:left w:w="15" w:type="dxa"/>
          <w:bottom w:w="15" w:type="dxa"/>
          <w:right w:w="15" w:type="dxa"/>
        </w:tblCellMar>
        <w:tblLook w:val="04A0" w:firstRow="1" w:lastRow="0" w:firstColumn="1" w:lastColumn="0" w:noHBand="0" w:noVBand="1"/>
      </w:tblPr>
      <w:tblGrid>
        <w:gridCol w:w="2159"/>
        <w:gridCol w:w="6145"/>
        <w:gridCol w:w="2979"/>
      </w:tblGrid>
      <w:tr w:rsidR="00100965" w:rsidRPr="00497828" w14:paraId="27B4429B" w14:textId="77777777" w:rsidTr="00100965">
        <w:tc>
          <w:tcPr>
            <w:tcW w:w="215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92D050"/>
            <w:vAlign w:val="center"/>
          </w:tcPr>
          <w:p w14:paraId="2F5A5F67" w14:textId="77777777" w:rsidR="00100965" w:rsidRPr="00497828" w:rsidRDefault="00100965" w:rsidP="00100965">
            <w:pPr>
              <w:rPr>
                <w:rFonts w:eastAsia="MS Mincho"/>
                <w:b/>
              </w:rPr>
            </w:pPr>
            <w:r w:rsidRPr="00497828">
              <w:rPr>
                <w:rFonts w:eastAsia="MS Mincho"/>
                <w:b/>
              </w:rPr>
              <w:t>Evaluation Criteria</w:t>
            </w:r>
          </w:p>
        </w:tc>
        <w:tc>
          <w:tcPr>
            <w:tcW w:w="614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92D050"/>
            <w:vAlign w:val="center"/>
          </w:tcPr>
          <w:p w14:paraId="390AD1CD" w14:textId="77777777" w:rsidR="00100965" w:rsidRPr="00497828" w:rsidRDefault="00100965" w:rsidP="00100965">
            <w:pPr>
              <w:rPr>
                <w:rFonts w:eastAsia="MS Mincho"/>
                <w:b/>
              </w:rPr>
            </w:pPr>
            <w:r w:rsidRPr="00497828">
              <w:rPr>
                <w:rFonts w:eastAsia="MS Mincho"/>
                <w:b/>
              </w:rPr>
              <w:t xml:space="preserve">Evaluation Questions </w:t>
            </w:r>
          </w:p>
        </w:tc>
        <w:tc>
          <w:tcPr>
            <w:tcW w:w="2979"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92D050"/>
            <w:vAlign w:val="center"/>
          </w:tcPr>
          <w:p w14:paraId="6F1F8813" w14:textId="77777777" w:rsidR="00100965" w:rsidRPr="00497828" w:rsidRDefault="00100965" w:rsidP="00100965">
            <w:pPr>
              <w:rPr>
                <w:rFonts w:eastAsia="MS Mincho"/>
                <w:b/>
              </w:rPr>
            </w:pPr>
            <w:r w:rsidRPr="00497828">
              <w:rPr>
                <w:rFonts w:eastAsia="MS Mincho"/>
                <w:b/>
              </w:rPr>
              <w:t>Data and Information Sources / Methodological Instruments</w:t>
            </w:r>
          </w:p>
        </w:tc>
      </w:tr>
      <w:tr w:rsidR="00100965" w:rsidRPr="00497828" w14:paraId="71082934" w14:textId="77777777" w:rsidTr="00100965">
        <w:trPr>
          <w:trHeight w:val="3035"/>
        </w:trPr>
        <w:tc>
          <w:tcPr>
            <w:tcW w:w="2159" w:type="dxa"/>
            <w:tcBorders>
              <w:top w:val="single" w:sz="4" w:space="0" w:color="44546A" w:themeColor="text2"/>
              <w:left w:val="single" w:sz="4" w:space="0" w:color="000000"/>
              <w:bottom w:val="single" w:sz="4" w:space="0" w:color="000000"/>
              <w:right w:val="single" w:sz="4" w:space="0" w:color="000000"/>
            </w:tcBorders>
            <w:vAlign w:val="center"/>
          </w:tcPr>
          <w:p w14:paraId="496BF7F8" w14:textId="77777777" w:rsidR="00100965" w:rsidRPr="00497828" w:rsidRDefault="00100965" w:rsidP="00100965">
            <w:pPr>
              <w:rPr>
                <w:rFonts w:eastAsia="MS Mincho"/>
                <w:b/>
              </w:rPr>
            </w:pPr>
            <w:r w:rsidRPr="00497828">
              <w:rPr>
                <w:rFonts w:eastAsia="MS Mincho"/>
                <w:b/>
              </w:rPr>
              <w:t>Relevance</w:t>
            </w:r>
          </w:p>
        </w:tc>
        <w:tc>
          <w:tcPr>
            <w:tcW w:w="6145" w:type="dxa"/>
            <w:tcBorders>
              <w:top w:val="single" w:sz="4" w:space="0" w:color="44546A" w:themeColor="text2"/>
              <w:left w:val="single" w:sz="4" w:space="0" w:color="000000"/>
              <w:bottom w:val="single" w:sz="4" w:space="0" w:color="000000"/>
              <w:right w:val="single" w:sz="4" w:space="0" w:color="000000"/>
            </w:tcBorders>
            <w:vAlign w:val="center"/>
          </w:tcPr>
          <w:p w14:paraId="4E14BFC2" w14:textId="77777777" w:rsidR="00100965" w:rsidRPr="00497828" w:rsidRDefault="00100965" w:rsidP="00100965">
            <w:r w:rsidRPr="00497828">
              <w:t>To what extent did the design of the project help in achieving its own goals?</w:t>
            </w:r>
          </w:p>
          <w:p w14:paraId="0D0D4714" w14:textId="77777777" w:rsidR="00100965" w:rsidRPr="00497828" w:rsidRDefault="00100965" w:rsidP="00100965">
            <w:r w:rsidRPr="00497828">
              <w:t>Was the context, problem, needs and priorities well analysed and soundly conceived while designing the project?</w:t>
            </w:r>
          </w:p>
          <w:p w14:paraId="516C7653" w14:textId="77777777" w:rsidR="00100965" w:rsidRPr="00497828" w:rsidRDefault="00100965" w:rsidP="00100965">
            <w:r w:rsidRPr="00497828">
              <w:t>Were there clear objectives and strategy?</w:t>
            </w:r>
          </w:p>
          <w:p w14:paraId="49042080" w14:textId="77777777" w:rsidR="00100965" w:rsidRPr="00497828" w:rsidRDefault="00100965" w:rsidP="00100965">
            <w:r w:rsidRPr="00497828">
              <w:t>Were there clear, verifiable and SMART baselines indicators and/or benchmarks for performance?</w:t>
            </w:r>
          </w:p>
          <w:p w14:paraId="3E5F99E1" w14:textId="77777777" w:rsidR="00100965" w:rsidRPr="00497828" w:rsidRDefault="00100965" w:rsidP="00100965">
            <w:r w:rsidRPr="00497828">
              <w:t>Was the process of project design sufficiently participatory (with targeting of beneficiaries clearly identified)? Was there any impact of the process?</w:t>
            </w:r>
          </w:p>
          <w:p w14:paraId="749F1C3C" w14:textId="77777777" w:rsidR="00100965" w:rsidRPr="00497828" w:rsidRDefault="00100965" w:rsidP="00100965">
            <w:r w:rsidRPr="00497828">
              <w:t>Was there coherence (in the results chain logic) and complementarity by the project to other stakeholders engaged in the agenda in Malawi?</w:t>
            </w:r>
          </w:p>
          <w:p w14:paraId="170B1F4A" w14:textId="77777777" w:rsidR="00100965" w:rsidRPr="00497828" w:rsidRDefault="00100965" w:rsidP="00100965">
            <w:r w:rsidRPr="00497828">
              <w:t>Was there coherence, coordination and complementarity by the project with other UN or development partners funded activities in the field of environment and poverty?</w:t>
            </w:r>
          </w:p>
          <w:p w14:paraId="20BC062B" w14:textId="77777777" w:rsidR="00100965" w:rsidRPr="00497828" w:rsidRDefault="00100965" w:rsidP="00100965">
            <w:r w:rsidRPr="00497828">
              <w:t xml:space="preserve">Is the project aligned to national development priorities in Malawi? </w:t>
            </w:r>
          </w:p>
          <w:p w14:paraId="68456082" w14:textId="77777777" w:rsidR="00100965" w:rsidRPr="00497828" w:rsidRDefault="00100965" w:rsidP="00100965">
            <w:r w:rsidRPr="00497828">
              <w:t>Was the project relevant, appropriate and strategic to GOM goals and challenges?</w:t>
            </w:r>
          </w:p>
          <w:p w14:paraId="4894409B" w14:textId="77777777" w:rsidR="00100965" w:rsidRPr="00497828" w:rsidRDefault="00100965" w:rsidP="00100965">
            <w:r w:rsidRPr="00497828">
              <w:t>Was the project relevant, appropriate and strategic to the mandate, strategy, functions, roles, and responsibility of GOM institutions and to the key actors within that institution(s)?</w:t>
            </w:r>
          </w:p>
          <w:p w14:paraId="7A7F4AEE" w14:textId="77777777" w:rsidR="00100965" w:rsidRPr="00497828" w:rsidRDefault="00100965" w:rsidP="00100965">
            <w:r w:rsidRPr="00497828">
              <w:t xml:space="preserve">Was the project relevant, appropriate and strategic to the national institutional mandate and UN system development goals in Malawi? </w:t>
            </w:r>
          </w:p>
          <w:p w14:paraId="006A7763" w14:textId="77777777" w:rsidR="00100965" w:rsidRPr="00497828" w:rsidRDefault="00100965" w:rsidP="00100965">
            <w:r w:rsidRPr="00497828">
              <w:t>Was the project relevant, appropriate and strategic to donor policy in Malawi?</w:t>
            </w:r>
          </w:p>
          <w:p w14:paraId="0F72CC3D" w14:textId="77777777" w:rsidR="00100965" w:rsidRPr="00497828" w:rsidRDefault="00100965" w:rsidP="00100965">
            <w:pPr>
              <w:rPr>
                <w:rFonts w:eastAsia="Calibri"/>
              </w:rPr>
            </w:pPr>
            <w:r w:rsidRPr="00497828">
              <w:rPr>
                <w:rFonts w:eastAsia="Calibri"/>
              </w:rPr>
              <w:t>Did the design of the projects take scale and scaling up into consideration;</w:t>
            </w:r>
          </w:p>
          <w:p w14:paraId="4211E746" w14:textId="77777777" w:rsidR="00100965" w:rsidRPr="00497828" w:rsidRDefault="00100965" w:rsidP="00100965">
            <w:pPr>
              <w:rPr>
                <w:rFonts w:eastAsia="Calibri"/>
                <w:b/>
              </w:rPr>
            </w:pPr>
            <w:r w:rsidRPr="00497828">
              <w:rPr>
                <w:rFonts w:eastAsia="Calibri"/>
              </w:rPr>
              <w:t xml:space="preserve">Given the capacity building objectives of the projects, how effective were the projects’ capacity building interventions? </w:t>
            </w:r>
          </w:p>
          <w:p w14:paraId="43E246BA" w14:textId="77777777" w:rsidR="00100965" w:rsidRPr="00497828" w:rsidRDefault="00100965" w:rsidP="00100965">
            <w:pPr>
              <w:spacing w:before="100" w:beforeAutospacing="1" w:after="100" w:afterAutospacing="1"/>
              <w:rPr>
                <w:i/>
                <w:lang w:eastAsia="en-ZW"/>
              </w:rPr>
            </w:pPr>
            <w:r w:rsidRPr="00497828">
              <w:rPr>
                <w:i/>
                <w:lang w:eastAsia="en-ZW"/>
              </w:rPr>
              <w:t>Optional Questions</w:t>
            </w:r>
          </w:p>
          <w:p w14:paraId="5AC02B14" w14:textId="77777777" w:rsidR="00100965" w:rsidRPr="00497828" w:rsidRDefault="00100965" w:rsidP="00100965">
            <w:pPr>
              <w:spacing w:before="100" w:beforeAutospacing="1" w:after="100" w:afterAutospacing="1"/>
              <w:rPr>
                <w:lang w:eastAsia="en-ZW"/>
              </w:rPr>
            </w:pPr>
            <w:r w:rsidRPr="00497828">
              <w:rPr>
                <w:lang w:eastAsia="en-ZW"/>
              </w:rPr>
              <w:t>How well the project maintained the internal, vertical and horizontal consistencies between sector policy/strategy and the PEI project?</w:t>
            </w:r>
          </w:p>
          <w:p w14:paraId="1941927B" w14:textId="77777777" w:rsidR="00100965" w:rsidRPr="00497828" w:rsidRDefault="00100965" w:rsidP="00100965">
            <w:r w:rsidRPr="00497828">
              <w:t>Has the project supported the Government of Malawi to meet its development needs?</w:t>
            </w:r>
          </w:p>
          <w:p w14:paraId="039D47F6" w14:textId="77777777" w:rsidR="00100965" w:rsidRPr="00497828" w:rsidRDefault="00100965" w:rsidP="00100965">
            <w:r w:rsidRPr="00497828">
              <w:t>How has the project contributed to UN and Malawi’s relevant outcome level goals (MGDS II or UNDAF levels)?</w:t>
            </w:r>
          </w:p>
          <w:p w14:paraId="43DE6296" w14:textId="77777777" w:rsidR="00100965" w:rsidRPr="00497828" w:rsidRDefault="00100965" w:rsidP="00100965">
            <w:pPr>
              <w:spacing w:before="100" w:beforeAutospacing="1" w:after="100" w:afterAutospacing="1"/>
              <w:rPr>
                <w:lang w:eastAsia="en-ZW"/>
              </w:rPr>
            </w:pPr>
            <w:r w:rsidRPr="00497828">
              <w:rPr>
                <w:rFonts w:eastAsia="MS Mincho"/>
              </w:rPr>
              <w:t>To what extent did the project select methods of delivery and how appropriated it was to the poverty and environment development context?</w:t>
            </w:r>
          </w:p>
          <w:p w14:paraId="4578F380" w14:textId="77777777" w:rsidR="00100965" w:rsidRPr="00497828" w:rsidRDefault="00100965" w:rsidP="00100965">
            <w:pPr>
              <w:spacing w:after="60"/>
              <w:rPr>
                <w:rFonts w:eastAsia="MS Mincho"/>
              </w:rPr>
            </w:pPr>
            <w:r w:rsidRPr="00497828">
              <w:rPr>
                <w:rFonts w:eastAsia="MS Mincho"/>
              </w:rPr>
              <w:t>How did the project influence national debates in promoting poverty environment initiatives and its influenced on national policies and structures?</w:t>
            </w:r>
          </w:p>
        </w:tc>
        <w:tc>
          <w:tcPr>
            <w:tcW w:w="2979" w:type="dxa"/>
            <w:tcBorders>
              <w:top w:val="single" w:sz="4" w:space="0" w:color="44546A" w:themeColor="text2"/>
              <w:left w:val="single" w:sz="4" w:space="0" w:color="000000"/>
              <w:bottom w:val="single" w:sz="4" w:space="0" w:color="000000"/>
              <w:right w:val="single" w:sz="4" w:space="0" w:color="000000"/>
            </w:tcBorders>
            <w:vAlign w:val="center"/>
          </w:tcPr>
          <w:p w14:paraId="4C225BA0" w14:textId="77777777" w:rsidR="00100965" w:rsidRPr="00497828" w:rsidRDefault="00100965" w:rsidP="00100965">
            <w:pPr>
              <w:pStyle w:val="ListParagraph"/>
              <w:numPr>
                <w:ilvl w:val="0"/>
                <w:numId w:val="30"/>
              </w:numPr>
              <w:spacing w:after="60" w:line="240" w:lineRule="auto"/>
              <w:contextualSpacing w:val="0"/>
              <w:rPr>
                <w:rFonts w:ascii="Century Gothic" w:hAnsi="Century Gothic"/>
                <w:sz w:val="24"/>
                <w:szCs w:val="24"/>
                <w:lang w:val="fr-FR"/>
              </w:rPr>
            </w:pPr>
            <w:r w:rsidRPr="00497828">
              <w:rPr>
                <w:rFonts w:ascii="Century Gothic" w:hAnsi="Century Gothic"/>
                <w:sz w:val="24"/>
                <w:szCs w:val="24"/>
                <w:lang w:val="fr-FR"/>
              </w:rPr>
              <w:t>UNDP PEI programme evaluation/ programmatic documents r</w:t>
            </w:r>
          </w:p>
          <w:p w14:paraId="5D21F911" w14:textId="77777777" w:rsidR="00100965" w:rsidRPr="00497828" w:rsidRDefault="00100965" w:rsidP="00100965">
            <w:pPr>
              <w:pStyle w:val="ListParagraph"/>
              <w:numPr>
                <w:ilvl w:val="0"/>
                <w:numId w:val="30"/>
              </w:numPr>
              <w:spacing w:after="60" w:line="240" w:lineRule="auto"/>
              <w:contextualSpacing w:val="0"/>
              <w:rPr>
                <w:rFonts w:ascii="Century Gothic" w:eastAsia="MS Mincho" w:hAnsi="Century Gothic"/>
                <w:sz w:val="24"/>
                <w:szCs w:val="24"/>
              </w:rPr>
            </w:pPr>
            <w:r w:rsidRPr="00497828">
              <w:rPr>
                <w:rFonts w:ascii="Century Gothic" w:hAnsi="Century Gothic"/>
                <w:sz w:val="24"/>
                <w:szCs w:val="24"/>
              </w:rPr>
              <w:t xml:space="preserve">Malawi’s official documents </w:t>
            </w:r>
          </w:p>
          <w:p w14:paraId="7B5CE93F" w14:textId="77777777" w:rsidR="00100965" w:rsidRPr="00497828" w:rsidRDefault="00100965" w:rsidP="00100965">
            <w:pPr>
              <w:pStyle w:val="ListParagraph"/>
              <w:numPr>
                <w:ilvl w:val="0"/>
                <w:numId w:val="30"/>
              </w:numPr>
              <w:spacing w:after="60" w:line="240" w:lineRule="auto"/>
              <w:contextualSpacing w:val="0"/>
              <w:rPr>
                <w:rFonts w:ascii="Century Gothic" w:eastAsia="MS Mincho" w:hAnsi="Century Gothic"/>
                <w:sz w:val="24"/>
                <w:szCs w:val="24"/>
              </w:rPr>
            </w:pPr>
            <w:r w:rsidRPr="00497828">
              <w:rPr>
                <w:rFonts w:ascii="Century Gothic" w:hAnsi="Century Gothic"/>
                <w:sz w:val="24"/>
                <w:szCs w:val="24"/>
              </w:rPr>
              <w:t>Donor policy</w:t>
            </w:r>
          </w:p>
          <w:p w14:paraId="366D218E" w14:textId="77777777" w:rsidR="00100965" w:rsidRPr="00497828" w:rsidRDefault="00100965" w:rsidP="00100965">
            <w:pPr>
              <w:pStyle w:val="ListParagraph"/>
              <w:numPr>
                <w:ilvl w:val="0"/>
                <w:numId w:val="30"/>
              </w:numPr>
              <w:spacing w:after="60" w:line="240" w:lineRule="auto"/>
              <w:contextualSpacing w:val="0"/>
              <w:rPr>
                <w:rFonts w:ascii="Century Gothic" w:hAnsi="Century Gothic"/>
                <w:sz w:val="24"/>
                <w:szCs w:val="24"/>
              </w:rPr>
            </w:pPr>
            <w:r w:rsidRPr="00497828">
              <w:rPr>
                <w:rFonts w:ascii="Century Gothic" w:hAnsi="Century Gothic"/>
                <w:sz w:val="24"/>
                <w:szCs w:val="24"/>
              </w:rPr>
              <w:t>Interviews with PEI management</w:t>
            </w:r>
          </w:p>
          <w:p w14:paraId="13AD0E3E" w14:textId="77777777" w:rsidR="00100965" w:rsidRPr="00497828" w:rsidRDefault="00100965" w:rsidP="00100965">
            <w:pPr>
              <w:pStyle w:val="ListParagraph"/>
              <w:numPr>
                <w:ilvl w:val="0"/>
                <w:numId w:val="30"/>
              </w:numPr>
              <w:spacing w:after="60" w:line="240" w:lineRule="auto"/>
              <w:contextualSpacing w:val="0"/>
              <w:rPr>
                <w:rFonts w:ascii="Century Gothic" w:hAnsi="Century Gothic"/>
              </w:rPr>
            </w:pPr>
            <w:r w:rsidRPr="00497828">
              <w:rPr>
                <w:rFonts w:ascii="Century Gothic" w:hAnsi="Century Gothic"/>
                <w:sz w:val="24"/>
                <w:szCs w:val="24"/>
              </w:rPr>
              <w:t>Interviews with key stakeholders</w:t>
            </w:r>
          </w:p>
        </w:tc>
      </w:tr>
      <w:tr w:rsidR="00100965" w:rsidRPr="00497828" w14:paraId="1DC1E8EB" w14:textId="77777777" w:rsidTr="00100965">
        <w:trPr>
          <w:trHeight w:val="3035"/>
        </w:trPr>
        <w:tc>
          <w:tcPr>
            <w:tcW w:w="2159" w:type="dxa"/>
            <w:tcBorders>
              <w:top w:val="single" w:sz="4" w:space="0" w:color="44546A" w:themeColor="text2"/>
              <w:left w:val="single" w:sz="4" w:space="0" w:color="000000"/>
              <w:bottom w:val="single" w:sz="4" w:space="0" w:color="000000"/>
              <w:right w:val="single" w:sz="4" w:space="0" w:color="000000"/>
            </w:tcBorders>
            <w:vAlign w:val="center"/>
          </w:tcPr>
          <w:p w14:paraId="61219112" w14:textId="77777777" w:rsidR="00100965" w:rsidRPr="00497828" w:rsidRDefault="00100965" w:rsidP="00100965">
            <w:pPr>
              <w:rPr>
                <w:rFonts w:eastAsia="MS Mincho"/>
                <w:b/>
              </w:rPr>
            </w:pPr>
            <w:r w:rsidRPr="00497828">
              <w:rPr>
                <w:rFonts w:eastAsia="MS Mincho"/>
                <w:b/>
              </w:rPr>
              <w:t>Implementation</w:t>
            </w:r>
          </w:p>
        </w:tc>
        <w:tc>
          <w:tcPr>
            <w:tcW w:w="6145" w:type="dxa"/>
            <w:tcBorders>
              <w:top w:val="single" w:sz="4" w:space="0" w:color="44546A" w:themeColor="text2"/>
              <w:left w:val="single" w:sz="4" w:space="0" w:color="000000"/>
              <w:bottom w:val="single" w:sz="4" w:space="0" w:color="000000"/>
              <w:right w:val="single" w:sz="4" w:space="0" w:color="000000"/>
            </w:tcBorders>
            <w:vAlign w:val="center"/>
          </w:tcPr>
          <w:p w14:paraId="5FC75001" w14:textId="77777777" w:rsidR="00100965" w:rsidRPr="00497828" w:rsidRDefault="00100965" w:rsidP="00100965">
            <w:r w:rsidRPr="00497828">
              <w:t>Are the project management arrangements appropriate at the team level and project board level?</w:t>
            </w:r>
          </w:p>
          <w:p w14:paraId="7C5528DA" w14:textId="77777777" w:rsidR="00100965" w:rsidRPr="00497828" w:rsidRDefault="00100965" w:rsidP="00100965">
            <w:r w:rsidRPr="00497828">
              <w:t>Was there appropriate visibility and acknowledgement of the project and donors?</w:t>
            </w:r>
          </w:p>
          <w:p w14:paraId="6A0D2203" w14:textId="77777777" w:rsidR="00100965" w:rsidRPr="00497828" w:rsidRDefault="00100965" w:rsidP="00100965">
            <w:pPr>
              <w:rPr>
                <w:rFonts w:eastAsia="Calibri"/>
              </w:rPr>
            </w:pPr>
            <w:r w:rsidRPr="00497828">
              <w:rPr>
                <w:rFonts w:eastAsia="Calibri"/>
              </w:rPr>
              <w:t xml:space="preserve">How effective was the delivery of inputs specified in the project documents, including selection of sub-grantees, institutional arrangements, identification of departments and sector, scheduling of activities and actual implementation; </w:t>
            </w:r>
          </w:p>
          <w:p w14:paraId="14DEBFCF" w14:textId="77777777" w:rsidR="00100965" w:rsidRPr="00497828" w:rsidRDefault="00100965" w:rsidP="00100965">
            <w:pPr>
              <w:rPr>
                <w:rFonts w:eastAsia="Calibri"/>
              </w:rPr>
            </w:pPr>
            <w:r w:rsidRPr="00497828">
              <w:rPr>
                <w:rFonts w:eastAsia="Calibri"/>
              </w:rPr>
              <w:t>Was the fulfilment of the success criteria as outlined in the project document achieved?</w:t>
            </w:r>
          </w:p>
          <w:p w14:paraId="40711F32" w14:textId="77777777" w:rsidR="00100965" w:rsidRPr="00497828" w:rsidRDefault="00100965" w:rsidP="00100965">
            <w:pPr>
              <w:rPr>
                <w:rFonts w:eastAsia="Calibri"/>
              </w:rPr>
            </w:pPr>
            <w:r w:rsidRPr="00497828">
              <w:rPr>
                <w:rFonts w:eastAsia="Calibri"/>
              </w:rPr>
              <w:t>Was project management responsive to significant changes in the environment in which the project functions (both facilitating or impeding project implementation);</w:t>
            </w:r>
          </w:p>
          <w:p w14:paraId="4EC6A771" w14:textId="77777777" w:rsidR="00100965" w:rsidRPr="00497828" w:rsidRDefault="00100965" w:rsidP="00100965">
            <w:r w:rsidRPr="00497828">
              <w:t>Were lessons learnt from other relevant programmes/projects incorporated into the project?</w:t>
            </w:r>
          </w:p>
          <w:p w14:paraId="36127191" w14:textId="77777777" w:rsidR="00100965" w:rsidRPr="00497828" w:rsidRDefault="00100965" w:rsidP="00100965">
            <w:r w:rsidRPr="00497828">
              <w:t>Was the monitoring and backstopping of the projects as expected by the Government and UNDP appropriate?</w:t>
            </w:r>
          </w:p>
          <w:p w14:paraId="7C9BA781" w14:textId="77777777" w:rsidR="00100965" w:rsidRPr="00497828" w:rsidRDefault="00100965" w:rsidP="00100965">
            <w:r w:rsidRPr="00497828">
              <w:t xml:space="preserve">What was the role of UNDP CO and its impact (positive and negative) on project delivery? </w:t>
            </w:r>
          </w:p>
        </w:tc>
        <w:tc>
          <w:tcPr>
            <w:tcW w:w="2979" w:type="dxa"/>
            <w:tcBorders>
              <w:top w:val="single" w:sz="4" w:space="0" w:color="44546A" w:themeColor="text2"/>
              <w:left w:val="single" w:sz="4" w:space="0" w:color="000000"/>
              <w:bottom w:val="single" w:sz="4" w:space="0" w:color="000000"/>
              <w:right w:val="single" w:sz="4" w:space="0" w:color="000000"/>
            </w:tcBorders>
            <w:vAlign w:val="center"/>
          </w:tcPr>
          <w:p w14:paraId="7A760C47" w14:textId="77777777" w:rsidR="00100965" w:rsidRPr="00497828" w:rsidRDefault="00100965" w:rsidP="00100965">
            <w:pPr>
              <w:pStyle w:val="ListParagraph"/>
              <w:numPr>
                <w:ilvl w:val="0"/>
                <w:numId w:val="30"/>
              </w:numPr>
              <w:spacing w:after="60" w:line="240" w:lineRule="auto"/>
              <w:contextualSpacing w:val="0"/>
              <w:rPr>
                <w:rFonts w:ascii="Century Gothic" w:hAnsi="Century Gothic"/>
              </w:rPr>
            </w:pPr>
          </w:p>
        </w:tc>
      </w:tr>
      <w:tr w:rsidR="00100965" w:rsidRPr="00497828" w14:paraId="51AAAFA8" w14:textId="77777777" w:rsidTr="00100965">
        <w:tc>
          <w:tcPr>
            <w:tcW w:w="2159" w:type="dxa"/>
            <w:tcBorders>
              <w:top w:val="single" w:sz="4" w:space="0" w:color="000000"/>
              <w:left w:val="single" w:sz="4" w:space="0" w:color="000000"/>
              <w:bottom w:val="single" w:sz="4" w:space="0" w:color="000000"/>
              <w:right w:val="single" w:sz="4" w:space="0" w:color="000000"/>
            </w:tcBorders>
            <w:vAlign w:val="center"/>
          </w:tcPr>
          <w:p w14:paraId="33115338" w14:textId="77777777" w:rsidR="00100965" w:rsidRPr="00497828" w:rsidRDefault="00100965" w:rsidP="00100965">
            <w:pPr>
              <w:rPr>
                <w:b/>
              </w:rPr>
            </w:pPr>
            <w:r w:rsidRPr="00497828">
              <w:rPr>
                <w:b/>
              </w:rPr>
              <w:t>Effectiveness</w:t>
            </w:r>
          </w:p>
          <w:p w14:paraId="3AB248A3" w14:textId="77777777" w:rsidR="00100965" w:rsidRPr="00497828" w:rsidRDefault="00100965" w:rsidP="00100965">
            <w:pPr>
              <w:rPr>
                <w:b/>
              </w:rPr>
            </w:pPr>
          </w:p>
          <w:p w14:paraId="64995F04" w14:textId="77777777" w:rsidR="00100965" w:rsidRPr="00497828" w:rsidRDefault="00100965" w:rsidP="00100965">
            <w:pPr>
              <w:rPr>
                <w:b/>
              </w:rPr>
            </w:pPr>
          </w:p>
          <w:p w14:paraId="6ADF196E" w14:textId="77777777" w:rsidR="00100965" w:rsidRPr="00497828" w:rsidRDefault="00100965" w:rsidP="00100965">
            <w:pPr>
              <w:rPr>
                <w:b/>
              </w:rPr>
            </w:pPr>
          </w:p>
          <w:p w14:paraId="0BDF9045" w14:textId="77777777" w:rsidR="00100965" w:rsidRPr="00497828" w:rsidRDefault="00100965" w:rsidP="00100965">
            <w:pPr>
              <w:rPr>
                <w:rFonts w:eastAsia="MS Mincho"/>
                <w:b/>
              </w:rPr>
            </w:pPr>
          </w:p>
          <w:p w14:paraId="1AAE4B8F" w14:textId="77777777" w:rsidR="00100965" w:rsidRPr="00497828" w:rsidRDefault="00100965" w:rsidP="00100965">
            <w:pPr>
              <w:rPr>
                <w:rFonts w:eastAsia="MS Mincho"/>
                <w:b/>
              </w:rPr>
            </w:pPr>
          </w:p>
          <w:p w14:paraId="2B957209" w14:textId="77777777" w:rsidR="00100965" w:rsidRPr="00497828" w:rsidRDefault="00100965" w:rsidP="00100965">
            <w:pPr>
              <w:rPr>
                <w:rFonts w:eastAsia="MS Mincho"/>
                <w:b/>
              </w:rPr>
            </w:pPr>
          </w:p>
          <w:p w14:paraId="1F4488E1" w14:textId="77777777" w:rsidR="00100965" w:rsidRPr="00497828" w:rsidRDefault="00100965" w:rsidP="00100965">
            <w:pPr>
              <w:rPr>
                <w:rFonts w:eastAsia="MS Mincho"/>
                <w:b/>
              </w:rPr>
            </w:pPr>
          </w:p>
          <w:p w14:paraId="2343EFC4" w14:textId="77777777" w:rsidR="00100965" w:rsidRPr="00497828" w:rsidRDefault="00100965" w:rsidP="00100965">
            <w:pPr>
              <w:rPr>
                <w:rFonts w:eastAsia="MS Mincho"/>
                <w:b/>
              </w:rPr>
            </w:pPr>
          </w:p>
          <w:p w14:paraId="0051E562" w14:textId="77777777" w:rsidR="00100965" w:rsidRPr="00497828" w:rsidRDefault="00100965" w:rsidP="00100965">
            <w:pPr>
              <w:rPr>
                <w:rFonts w:eastAsia="MS Mincho"/>
                <w:b/>
              </w:rPr>
            </w:pPr>
          </w:p>
          <w:p w14:paraId="60D99666" w14:textId="77777777" w:rsidR="00100965" w:rsidRPr="00497828" w:rsidRDefault="00100965" w:rsidP="00100965">
            <w:pPr>
              <w:rPr>
                <w:rFonts w:eastAsia="MS Mincho"/>
                <w:b/>
              </w:rPr>
            </w:pPr>
          </w:p>
          <w:p w14:paraId="166BB0EF" w14:textId="77777777" w:rsidR="00100965" w:rsidRPr="00497828" w:rsidRDefault="00100965" w:rsidP="00100965">
            <w:pPr>
              <w:rPr>
                <w:rFonts w:eastAsia="MS Mincho"/>
                <w:b/>
              </w:rPr>
            </w:pPr>
          </w:p>
          <w:p w14:paraId="3C6F7593" w14:textId="77777777" w:rsidR="00100965" w:rsidRPr="00497828" w:rsidRDefault="00100965" w:rsidP="00100965">
            <w:pPr>
              <w:rPr>
                <w:rFonts w:eastAsia="MS Mincho"/>
                <w:b/>
              </w:rPr>
            </w:pPr>
          </w:p>
        </w:tc>
        <w:tc>
          <w:tcPr>
            <w:tcW w:w="6145" w:type="dxa"/>
            <w:tcBorders>
              <w:top w:val="single" w:sz="4" w:space="0" w:color="000000"/>
              <w:left w:val="single" w:sz="4" w:space="0" w:color="000000"/>
              <w:bottom w:val="single" w:sz="4" w:space="0" w:color="000000"/>
              <w:right w:val="single" w:sz="4" w:space="0" w:color="000000"/>
            </w:tcBorders>
            <w:vAlign w:val="center"/>
          </w:tcPr>
          <w:p w14:paraId="1AFE5D73" w14:textId="77777777" w:rsidR="00100965" w:rsidRPr="00497828" w:rsidRDefault="00100965" w:rsidP="00100965">
            <w:r w:rsidRPr="00497828">
              <w:t>Were there any lessons learned, failures/lost opportunities? What might have been done better or differently?</w:t>
            </w:r>
          </w:p>
          <w:p w14:paraId="2B53BE79" w14:textId="77777777" w:rsidR="00100965" w:rsidRPr="00497828" w:rsidRDefault="00100965" w:rsidP="00100965">
            <w:pPr>
              <w:rPr>
                <w:rFonts w:eastAsia="Calibri"/>
              </w:rPr>
            </w:pPr>
            <w:r w:rsidRPr="00497828">
              <w:rPr>
                <w:rFonts w:eastAsia="Calibri"/>
              </w:rPr>
              <w:t>What are the major achievements of the project vis-à-vis its objectives, performance indicators and targets?  Please explain in detail in terms of impact, sustainability of results and contribution to capacity development.</w:t>
            </w:r>
          </w:p>
          <w:p w14:paraId="46BEFC8D" w14:textId="77777777" w:rsidR="00100965" w:rsidRPr="00497828" w:rsidRDefault="00100965" w:rsidP="00100965">
            <w:pPr>
              <w:rPr>
                <w:rFonts w:eastAsia="Calibri"/>
              </w:rPr>
            </w:pPr>
            <w:r w:rsidRPr="00497828">
              <w:rPr>
                <w:rFonts w:eastAsia="Calibri"/>
              </w:rPr>
              <w:t xml:space="preserve">Have there been any unplanned effects/results?  </w:t>
            </w:r>
          </w:p>
          <w:p w14:paraId="27EB89D6" w14:textId="77777777" w:rsidR="00100965" w:rsidRPr="00497828" w:rsidRDefault="00100965" w:rsidP="00100965">
            <w:pPr>
              <w:rPr>
                <w:rFonts w:eastAsia="Calibri"/>
              </w:rPr>
            </w:pPr>
            <w:r w:rsidRPr="00497828">
              <w:rPr>
                <w:rFonts w:eastAsia="Calibri"/>
              </w:rPr>
              <w:t>Was there any evidence of UNDP/UNEP contribution to the outcomes of the projects.</w:t>
            </w:r>
          </w:p>
          <w:p w14:paraId="12139DB4" w14:textId="77777777" w:rsidR="00100965" w:rsidRPr="00497828" w:rsidRDefault="00100965" w:rsidP="00100965">
            <w:pPr>
              <w:rPr>
                <w:rFonts w:eastAsia="Calibri"/>
              </w:rPr>
            </w:pPr>
            <w:r w:rsidRPr="00497828">
              <w:rPr>
                <w:rFonts w:eastAsia="Calibri"/>
              </w:rPr>
              <w:t>What major factors affected project delivery and offer? What appropriate interventions might have strengthened or addressed them.</w:t>
            </w:r>
          </w:p>
          <w:p w14:paraId="1595B665" w14:textId="77777777" w:rsidR="00100965" w:rsidRPr="00497828" w:rsidRDefault="00100965" w:rsidP="00100965">
            <w:pPr>
              <w:rPr>
                <w:i/>
                <w:lang w:eastAsia="en-ZW"/>
              </w:rPr>
            </w:pPr>
            <w:r w:rsidRPr="00497828">
              <w:rPr>
                <w:i/>
                <w:lang w:eastAsia="en-ZW"/>
              </w:rPr>
              <w:t>Optional questions</w:t>
            </w:r>
          </w:p>
          <w:p w14:paraId="2B82F66B" w14:textId="77777777" w:rsidR="00100965" w:rsidRPr="00497828" w:rsidRDefault="00100965" w:rsidP="00100965">
            <w:pPr>
              <w:rPr>
                <w:lang w:eastAsia="en-ZW"/>
              </w:rPr>
            </w:pPr>
            <w:r w:rsidRPr="00497828">
              <w:rPr>
                <w:lang w:eastAsia="en-ZW"/>
              </w:rPr>
              <w:t>What actual results were achieved against planned results as outlined in the results matrix and against key performance indicators?</w:t>
            </w:r>
          </w:p>
          <w:p w14:paraId="5A342369" w14:textId="77777777" w:rsidR="00100965" w:rsidRPr="00497828" w:rsidRDefault="00100965" w:rsidP="00100965">
            <w:pPr>
              <w:rPr>
                <w:lang w:eastAsia="en-ZW"/>
              </w:rPr>
            </w:pPr>
            <w:r w:rsidRPr="00497828">
              <w:rPr>
                <w:lang w:eastAsia="en-ZW"/>
              </w:rPr>
              <w:t>What capacities were developed as a result of the PEI project and how did these contribute to the achievement of results?</w:t>
            </w:r>
          </w:p>
          <w:p w14:paraId="1D3F6A5C" w14:textId="77777777" w:rsidR="00100965" w:rsidRPr="00497828" w:rsidRDefault="00100965" w:rsidP="00100965">
            <w:pPr>
              <w:rPr>
                <w:lang w:eastAsia="en-ZW"/>
              </w:rPr>
            </w:pPr>
            <w:r w:rsidRPr="00497828">
              <w:rPr>
                <w:lang w:eastAsia="en-ZW"/>
              </w:rPr>
              <w:t>What advocacy was carried out and how effective these have been?</w:t>
            </w:r>
          </w:p>
          <w:p w14:paraId="24DFFE86" w14:textId="77777777" w:rsidR="00100965" w:rsidRPr="00497828" w:rsidRDefault="00100965" w:rsidP="00100965">
            <w:pPr>
              <w:rPr>
                <w:rFonts w:eastAsia="MS Mincho"/>
                <w:lang w:eastAsia="ru-RU"/>
              </w:rPr>
            </w:pPr>
            <w:r w:rsidRPr="00497828">
              <w:rPr>
                <w:rFonts w:eastAsia="MS Mincho"/>
                <w:lang w:eastAsia="ru-RU"/>
              </w:rPr>
              <w:t>Has UNDP/UNEP worked effectively with other UN agencies and national development partners on PEI?</w:t>
            </w:r>
          </w:p>
          <w:p w14:paraId="40342FE0" w14:textId="77777777" w:rsidR="00100965" w:rsidRPr="00497828" w:rsidRDefault="00100965" w:rsidP="00100965">
            <w:pPr>
              <w:rPr>
                <w:rFonts w:eastAsia="MS Mincho"/>
                <w:lang w:eastAsia="ru-RU"/>
              </w:rPr>
            </w:pPr>
            <w:r w:rsidRPr="00497828">
              <w:rPr>
                <w:rFonts w:eastAsia="MS Mincho"/>
                <w:lang w:eastAsia="ru-RU"/>
              </w:rPr>
              <w:t>What was the implementation/institutional arrangement of the PEI and how did this contribute or hinder Project effectiveness?</w:t>
            </w:r>
          </w:p>
          <w:p w14:paraId="2D1D6C02" w14:textId="77777777" w:rsidR="00100965" w:rsidRPr="00497828" w:rsidRDefault="00100965" w:rsidP="00100965">
            <w:pPr>
              <w:rPr>
                <w:lang w:eastAsia="en-GB"/>
              </w:rPr>
            </w:pPr>
            <w:r w:rsidRPr="00497828">
              <w:rPr>
                <w:lang w:eastAsia="en-GB"/>
              </w:rPr>
              <w:t>Has the Government of Malawi been able to integrate sustainable ENRM into national and sector policy, planning and budget processes?</w:t>
            </w:r>
          </w:p>
        </w:tc>
        <w:tc>
          <w:tcPr>
            <w:tcW w:w="2979" w:type="dxa"/>
            <w:tcBorders>
              <w:top w:val="single" w:sz="4" w:space="0" w:color="000000"/>
              <w:left w:val="single" w:sz="4" w:space="0" w:color="000000"/>
              <w:bottom w:val="single" w:sz="4" w:space="0" w:color="000000"/>
              <w:right w:val="single" w:sz="4" w:space="0" w:color="000000"/>
            </w:tcBorders>
            <w:vAlign w:val="center"/>
          </w:tcPr>
          <w:p w14:paraId="5CC55514" w14:textId="77777777" w:rsidR="00100965" w:rsidRPr="00497828" w:rsidRDefault="00100965" w:rsidP="00100965">
            <w:r w:rsidRPr="00497828">
              <w:t>Ministries’ reports and documents review</w:t>
            </w:r>
          </w:p>
          <w:p w14:paraId="195DBDA1" w14:textId="77777777" w:rsidR="00100965" w:rsidRPr="00497828" w:rsidRDefault="00100965" w:rsidP="00100965">
            <w:r w:rsidRPr="00497828">
              <w:t>Interviews (UN, governments, development partners)</w:t>
            </w:r>
          </w:p>
          <w:p w14:paraId="3C408967" w14:textId="77777777" w:rsidR="00100965" w:rsidRPr="00497828" w:rsidRDefault="00100965" w:rsidP="00100965"/>
          <w:p w14:paraId="12E40BF0" w14:textId="77777777" w:rsidR="00100965" w:rsidRPr="00497828" w:rsidRDefault="00100965" w:rsidP="00100965">
            <w:pPr>
              <w:rPr>
                <w:rFonts w:eastAsia="MS Mincho"/>
              </w:rPr>
            </w:pPr>
          </w:p>
        </w:tc>
      </w:tr>
      <w:tr w:rsidR="00100965" w:rsidRPr="00497828" w14:paraId="706C2E23" w14:textId="77777777" w:rsidTr="00100965">
        <w:tc>
          <w:tcPr>
            <w:tcW w:w="2159" w:type="dxa"/>
            <w:tcBorders>
              <w:top w:val="single" w:sz="4" w:space="0" w:color="000000"/>
              <w:left w:val="single" w:sz="4" w:space="0" w:color="000000"/>
              <w:bottom w:val="single" w:sz="4" w:space="0" w:color="000000"/>
              <w:right w:val="single" w:sz="4" w:space="0" w:color="000000"/>
            </w:tcBorders>
            <w:vAlign w:val="center"/>
          </w:tcPr>
          <w:p w14:paraId="1C21A616" w14:textId="77777777" w:rsidR="00100965" w:rsidRPr="00497828" w:rsidRDefault="00100965" w:rsidP="00100965">
            <w:pPr>
              <w:rPr>
                <w:rFonts w:eastAsia="MS Mincho"/>
              </w:rPr>
            </w:pPr>
            <w:r w:rsidRPr="00497828">
              <w:rPr>
                <w:rFonts w:eastAsia="MS Mincho"/>
                <w:b/>
              </w:rPr>
              <w:t>Efficiency</w:t>
            </w:r>
            <w:r w:rsidRPr="00497828">
              <w:rPr>
                <w:rFonts w:eastAsia="MS Mincho"/>
              </w:rPr>
              <w:t xml:space="preserve"> </w:t>
            </w:r>
          </w:p>
        </w:tc>
        <w:tc>
          <w:tcPr>
            <w:tcW w:w="6145" w:type="dxa"/>
            <w:tcBorders>
              <w:top w:val="single" w:sz="4" w:space="0" w:color="000000"/>
              <w:left w:val="single" w:sz="4" w:space="0" w:color="000000"/>
              <w:bottom w:val="single" w:sz="4" w:space="0" w:color="000000"/>
              <w:right w:val="single" w:sz="4" w:space="0" w:color="000000"/>
            </w:tcBorders>
            <w:vAlign w:val="center"/>
          </w:tcPr>
          <w:p w14:paraId="51ED5C9A" w14:textId="77777777" w:rsidR="00100965" w:rsidRPr="00497828" w:rsidRDefault="00100965" w:rsidP="00100965">
            <w:pPr>
              <w:spacing w:before="100" w:beforeAutospacing="1" w:after="100" w:afterAutospacing="1"/>
              <w:rPr>
                <w:i/>
                <w:lang w:eastAsia="en-ZW"/>
              </w:rPr>
            </w:pPr>
            <w:r w:rsidRPr="00497828">
              <w:rPr>
                <w:i/>
                <w:lang w:eastAsia="en-ZW"/>
              </w:rPr>
              <w:t xml:space="preserve">Project efficiency refers to the extent to which the various activities transformed the available resources into the intended outputs in terms of quantity, quality and timeliness. </w:t>
            </w:r>
          </w:p>
          <w:p w14:paraId="1A066C25" w14:textId="77777777" w:rsidR="00100965" w:rsidRPr="00497828" w:rsidRDefault="00100965" w:rsidP="00100965">
            <w:r w:rsidRPr="00497828">
              <w:t>Were projects resources (financial, physical and manpower) sufficient in terms of both quantity and quality?</w:t>
            </w:r>
          </w:p>
          <w:p w14:paraId="036F8603" w14:textId="77777777" w:rsidR="00100965" w:rsidRPr="00497828" w:rsidRDefault="00100965" w:rsidP="00100965">
            <w:r w:rsidRPr="00497828">
              <w:t>Were projects resources used effectively to produce planned results (Are disbursements and project expenditures in line with expected budget/ work plans)?</w:t>
            </w:r>
          </w:p>
          <w:p w14:paraId="6874C7E7" w14:textId="77777777" w:rsidR="00100965" w:rsidRPr="00497828" w:rsidRDefault="00100965" w:rsidP="00100965">
            <w:r w:rsidRPr="00497828">
              <w:t>Is the project cost-effective compared to similar interventions?</w:t>
            </w:r>
          </w:p>
          <w:p w14:paraId="6325C634" w14:textId="77777777" w:rsidR="00100965" w:rsidRPr="00497828" w:rsidRDefault="00100965" w:rsidP="00100965">
            <w:r w:rsidRPr="00497828">
              <w:t>How did the project deal with issues and risks?</w:t>
            </w:r>
          </w:p>
          <w:p w14:paraId="3B319833" w14:textId="77777777" w:rsidR="00100965" w:rsidRPr="00497828" w:rsidRDefault="00100965" w:rsidP="00100965">
            <w:r w:rsidRPr="00497828">
              <w:t>Were technologies selected (any innovations adopted, if any) suitable?</w:t>
            </w:r>
          </w:p>
          <w:p w14:paraId="78A8B829" w14:textId="77777777" w:rsidR="00100965" w:rsidRPr="00497828" w:rsidRDefault="00100965" w:rsidP="00100965">
            <w:r w:rsidRPr="00497828">
              <w:t>Is there evidence to support project accountability (by UNDP in fulfilling its accountability obligations to its development partners; and delivery of Government counterpart inputs in terms of personnel, premises and equipment)?</w:t>
            </w:r>
          </w:p>
          <w:p w14:paraId="7BAE02B7" w14:textId="77777777" w:rsidR="00100965" w:rsidRPr="00497828" w:rsidRDefault="00100965" w:rsidP="00100965">
            <w:pPr>
              <w:spacing w:before="100" w:beforeAutospacing="1" w:after="100" w:afterAutospacing="1"/>
              <w:rPr>
                <w:i/>
                <w:lang w:eastAsia="en-ZW"/>
              </w:rPr>
            </w:pPr>
            <w:r w:rsidRPr="00497828">
              <w:rPr>
                <w:i/>
                <w:lang w:eastAsia="en-ZW"/>
              </w:rPr>
              <w:t>Optional questions</w:t>
            </w:r>
          </w:p>
          <w:p w14:paraId="5DAB1034" w14:textId="77777777" w:rsidR="00100965" w:rsidRPr="00497828" w:rsidRDefault="00100965" w:rsidP="00100965">
            <w:pPr>
              <w:spacing w:before="100" w:beforeAutospacing="1" w:after="100" w:afterAutospacing="1"/>
              <w:rPr>
                <w:lang w:eastAsia="en-ZW"/>
              </w:rPr>
            </w:pPr>
            <w:r w:rsidRPr="00497828">
              <w:rPr>
                <w:lang w:eastAsia="en-ZW"/>
              </w:rPr>
              <w:t>To what extent did project implementation strategies contribute to national results</w:t>
            </w:r>
          </w:p>
          <w:p w14:paraId="0699801F" w14:textId="77777777" w:rsidR="00100965" w:rsidRPr="00497828" w:rsidRDefault="00100965" w:rsidP="00100965">
            <w:pPr>
              <w:spacing w:before="100" w:beforeAutospacing="1" w:after="100" w:afterAutospacing="1"/>
              <w:rPr>
                <w:lang w:eastAsia="en-ZW"/>
              </w:rPr>
            </w:pPr>
            <w:r w:rsidRPr="00497828">
              <w:rPr>
                <w:lang w:eastAsia="en-ZW"/>
              </w:rPr>
              <w:t>What are the factors affecting the pace and quality of implementation and how can these be mitigated?</w:t>
            </w:r>
          </w:p>
          <w:p w14:paraId="49D4E7F3" w14:textId="77777777" w:rsidR="00100965" w:rsidRPr="00497828" w:rsidRDefault="00100965" w:rsidP="00100965">
            <w:pPr>
              <w:spacing w:before="100" w:beforeAutospacing="1" w:after="100" w:afterAutospacing="1"/>
              <w:rPr>
                <w:lang w:eastAsia="en-ZW"/>
              </w:rPr>
            </w:pPr>
            <w:r w:rsidRPr="00497828">
              <w:rPr>
                <w:lang w:eastAsia="en-ZW"/>
              </w:rPr>
              <w:t>How efficient were the procedures and approaches adopted to mainstream key issues as covered in the PEI proposal?</w:t>
            </w:r>
          </w:p>
          <w:p w14:paraId="07D32215" w14:textId="77777777" w:rsidR="00100965" w:rsidRPr="00497828" w:rsidRDefault="00100965" w:rsidP="00100965">
            <w:pPr>
              <w:spacing w:before="100" w:beforeAutospacing="1" w:after="100" w:afterAutospacing="1"/>
              <w:rPr>
                <w:rFonts w:eastAsia="MS Mincho"/>
              </w:rPr>
            </w:pPr>
          </w:p>
        </w:tc>
        <w:tc>
          <w:tcPr>
            <w:tcW w:w="2979" w:type="dxa"/>
            <w:tcBorders>
              <w:top w:val="single" w:sz="4" w:space="0" w:color="000000"/>
              <w:left w:val="single" w:sz="4" w:space="0" w:color="000000"/>
              <w:bottom w:val="single" w:sz="4" w:space="0" w:color="000000"/>
              <w:right w:val="single" w:sz="4" w:space="0" w:color="000000"/>
            </w:tcBorders>
            <w:vAlign w:val="center"/>
          </w:tcPr>
          <w:p w14:paraId="49CF3A13" w14:textId="77777777" w:rsidR="00100965" w:rsidRPr="00497828" w:rsidRDefault="00100965" w:rsidP="00100965">
            <w:pPr>
              <w:pStyle w:val="ListParagraph"/>
              <w:numPr>
                <w:ilvl w:val="0"/>
                <w:numId w:val="5"/>
              </w:numPr>
              <w:spacing w:after="60" w:line="240" w:lineRule="auto"/>
              <w:contextualSpacing w:val="0"/>
              <w:rPr>
                <w:rFonts w:ascii="Century Gothic" w:hAnsi="Century Gothic"/>
              </w:rPr>
            </w:pPr>
            <w:r w:rsidRPr="00497828">
              <w:rPr>
                <w:rFonts w:ascii="Century Gothic" w:hAnsi="Century Gothic"/>
              </w:rPr>
              <w:t xml:space="preserve">Interviews </w:t>
            </w:r>
          </w:p>
          <w:p w14:paraId="2DF3B874" w14:textId="77777777" w:rsidR="00100965" w:rsidRPr="00497828" w:rsidRDefault="00100965" w:rsidP="00100965">
            <w:pPr>
              <w:numPr>
                <w:ilvl w:val="0"/>
                <w:numId w:val="29"/>
              </w:numPr>
              <w:spacing w:after="60"/>
              <w:rPr>
                <w:rFonts w:eastAsia="MS Mincho"/>
              </w:rPr>
            </w:pPr>
            <w:r w:rsidRPr="00497828">
              <w:rPr>
                <w:rFonts w:eastAsia="MS Mincho"/>
              </w:rPr>
              <w:t>UNICEF</w:t>
            </w:r>
          </w:p>
          <w:p w14:paraId="79F813E7" w14:textId="77777777" w:rsidR="00100965" w:rsidRPr="00497828" w:rsidRDefault="00100965" w:rsidP="00100965">
            <w:pPr>
              <w:numPr>
                <w:ilvl w:val="0"/>
                <w:numId w:val="29"/>
              </w:numPr>
              <w:spacing w:after="60"/>
              <w:rPr>
                <w:rFonts w:eastAsia="MS Mincho"/>
              </w:rPr>
            </w:pPr>
            <w:r w:rsidRPr="00497828">
              <w:rPr>
                <w:rFonts w:eastAsia="MS Mincho"/>
              </w:rPr>
              <w:t>Government</w:t>
            </w:r>
          </w:p>
          <w:p w14:paraId="3D2075FC" w14:textId="77777777" w:rsidR="00100965" w:rsidRPr="00497828" w:rsidRDefault="00100965" w:rsidP="00100965">
            <w:pPr>
              <w:numPr>
                <w:ilvl w:val="0"/>
                <w:numId w:val="29"/>
              </w:numPr>
              <w:spacing w:after="60"/>
              <w:rPr>
                <w:rFonts w:eastAsia="MS Mincho"/>
              </w:rPr>
            </w:pPr>
            <w:r w:rsidRPr="00497828">
              <w:rPr>
                <w:rFonts w:eastAsia="MS Mincho"/>
              </w:rPr>
              <w:t>Development partners</w:t>
            </w:r>
          </w:p>
          <w:p w14:paraId="215B2222" w14:textId="77777777" w:rsidR="00100965" w:rsidRPr="00497828" w:rsidRDefault="00100965" w:rsidP="00100965">
            <w:pPr>
              <w:numPr>
                <w:ilvl w:val="0"/>
                <w:numId w:val="29"/>
              </w:numPr>
              <w:spacing w:after="60"/>
              <w:rPr>
                <w:rFonts w:eastAsia="MS Mincho"/>
              </w:rPr>
            </w:pPr>
            <w:r w:rsidRPr="00497828">
              <w:rPr>
                <w:rFonts w:eastAsia="MS Mincho"/>
              </w:rPr>
              <w:t>Literature review</w:t>
            </w:r>
          </w:p>
          <w:p w14:paraId="4039472C" w14:textId="77777777" w:rsidR="00100965" w:rsidRPr="00497828" w:rsidRDefault="00100965" w:rsidP="00100965">
            <w:r w:rsidRPr="00497828">
              <w:t xml:space="preserve"> </w:t>
            </w:r>
          </w:p>
        </w:tc>
      </w:tr>
      <w:tr w:rsidR="00100965" w:rsidRPr="00497828" w14:paraId="0C157AEC" w14:textId="77777777" w:rsidTr="00100965">
        <w:tc>
          <w:tcPr>
            <w:tcW w:w="2159" w:type="dxa"/>
            <w:tcBorders>
              <w:top w:val="single" w:sz="4" w:space="0" w:color="000000"/>
              <w:left w:val="single" w:sz="4" w:space="0" w:color="000000"/>
              <w:bottom w:val="single" w:sz="4" w:space="0" w:color="000000"/>
              <w:right w:val="single" w:sz="4" w:space="0" w:color="000000"/>
            </w:tcBorders>
            <w:vAlign w:val="center"/>
          </w:tcPr>
          <w:p w14:paraId="0132D5AD" w14:textId="77777777" w:rsidR="00100965" w:rsidRPr="00497828" w:rsidRDefault="00100965" w:rsidP="00100965">
            <w:pPr>
              <w:rPr>
                <w:rFonts w:eastAsia="MS Mincho"/>
              </w:rPr>
            </w:pPr>
          </w:p>
          <w:p w14:paraId="163C0320" w14:textId="77777777" w:rsidR="00100965" w:rsidRPr="00497828" w:rsidRDefault="00100965" w:rsidP="00100965">
            <w:pPr>
              <w:rPr>
                <w:rFonts w:eastAsia="MS Mincho"/>
              </w:rPr>
            </w:pPr>
            <w:r w:rsidRPr="00497828">
              <w:rPr>
                <w:rFonts w:eastAsia="MS Mincho"/>
                <w:b/>
              </w:rPr>
              <w:t>Sustainability</w:t>
            </w:r>
          </w:p>
        </w:tc>
        <w:tc>
          <w:tcPr>
            <w:tcW w:w="6145" w:type="dxa"/>
            <w:tcBorders>
              <w:top w:val="single" w:sz="4" w:space="0" w:color="000000"/>
              <w:left w:val="single" w:sz="4" w:space="0" w:color="000000"/>
              <w:bottom w:val="single" w:sz="4" w:space="0" w:color="000000"/>
              <w:right w:val="single" w:sz="4" w:space="0" w:color="000000"/>
            </w:tcBorders>
            <w:vAlign w:val="center"/>
          </w:tcPr>
          <w:p w14:paraId="17509BB9" w14:textId="77777777" w:rsidR="00100965" w:rsidRPr="00497828" w:rsidRDefault="00100965" w:rsidP="00100965">
            <w:r w:rsidRPr="00497828">
              <w:t>Will the outputs/outcomes lead to benefits that are sustainable beyond the life of the existing project?</w:t>
            </w:r>
          </w:p>
          <w:p w14:paraId="0A72D6EC" w14:textId="77777777" w:rsidR="00100965" w:rsidRPr="00497828" w:rsidRDefault="00100965" w:rsidP="00100965">
            <w:r w:rsidRPr="00497828">
              <w:t>Were the actions and result owned by the local partners and stakeholders?</w:t>
            </w:r>
          </w:p>
          <w:p w14:paraId="72ABDB3C" w14:textId="77777777" w:rsidR="00100965" w:rsidRPr="00497828" w:rsidRDefault="00100965" w:rsidP="00100965">
            <w:r w:rsidRPr="00497828">
              <w:t>Was the capacity (individuals, institution, and system) built through the actions of the Project?</w:t>
            </w:r>
          </w:p>
          <w:p w14:paraId="46067788" w14:textId="77777777" w:rsidR="00100965" w:rsidRPr="00497828" w:rsidRDefault="00100965" w:rsidP="00100965">
            <w:r w:rsidRPr="00497828">
              <w:t>What is the level of contribution of the project management arrangements to national ownership of the set objectives, result and outputs?</w:t>
            </w:r>
          </w:p>
          <w:p w14:paraId="01247FD7" w14:textId="77777777" w:rsidR="00100965" w:rsidRPr="00497828" w:rsidRDefault="00100965" w:rsidP="00100965">
            <w:r w:rsidRPr="00497828">
              <w:t xml:space="preserve">Were the modes of deliveries of the outputs appropriate to promote national ownership and sustainability of the result achieved? </w:t>
            </w:r>
          </w:p>
          <w:p w14:paraId="70491001" w14:textId="77777777" w:rsidR="00100965" w:rsidRPr="00497828" w:rsidRDefault="00100965" w:rsidP="00100965">
            <w:r w:rsidRPr="00497828">
              <w:t>Did the Project contribute to sustainable poverty-environment mainstreaming in Malawi?</w:t>
            </w:r>
          </w:p>
          <w:p w14:paraId="3DF7D958" w14:textId="77777777" w:rsidR="00100965" w:rsidRPr="00497828" w:rsidRDefault="00100965" w:rsidP="00100965">
            <w:r w:rsidRPr="00497828">
              <w:t>Did the Project address cross cutting issues including gender?</w:t>
            </w:r>
          </w:p>
          <w:p w14:paraId="6859E865" w14:textId="77777777" w:rsidR="00100965" w:rsidRPr="00497828" w:rsidRDefault="00100965" w:rsidP="00100965">
            <w:pPr>
              <w:rPr>
                <w:rFonts w:eastAsia="Calibri"/>
                <w:lang w:eastAsia="ru-RU"/>
              </w:rPr>
            </w:pPr>
            <w:r w:rsidRPr="00497828">
              <w:rPr>
                <w:rFonts w:eastAsia="Calibri"/>
                <w:lang w:eastAsia="ru-RU"/>
              </w:rPr>
              <w:t>Is there an exit strategy for any of the elements of the programme?</w:t>
            </w:r>
          </w:p>
          <w:p w14:paraId="5C356C51" w14:textId="77777777" w:rsidR="00100965" w:rsidRPr="00497828" w:rsidRDefault="00100965" w:rsidP="00100965">
            <w:pPr>
              <w:rPr>
                <w:rFonts w:eastAsia="Calibri"/>
                <w:color w:val="000000"/>
                <w:lang w:eastAsia="ru-RU"/>
              </w:rPr>
            </w:pPr>
            <w:r w:rsidRPr="00497828">
              <w:rPr>
                <w:rFonts w:eastAsia="Calibri"/>
                <w:lang w:eastAsia="ru-RU"/>
              </w:rPr>
              <w:t xml:space="preserve">What should be done to strengthen sustainability of project outcomes? </w:t>
            </w:r>
          </w:p>
          <w:p w14:paraId="08894269" w14:textId="77777777" w:rsidR="00100965" w:rsidRPr="00497828" w:rsidRDefault="00100965" w:rsidP="00100965">
            <w:pPr>
              <w:rPr>
                <w:rFonts w:eastAsia="Calibri"/>
                <w:color w:val="000000"/>
              </w:rPr>
            </w:pPr>
            <w:r w:rsidRPr="00497828">
              <w:rPr>
                <w:rFonts w:eastAsia="Calibri"/>
                <w:color w:val="000000"/>
                <w:lang w:eastAsia="ru-RU"/>
              </w:rPr>
              <w:t>Assess whether or not the UNDP resource mobilization strategy for the project was appropriate and effective.</w:t>
            </w:r>
          </w:p>
          <w:p w14:paraId="14C5679A" w14:textId="77777777" w:rsidR="00100965" w:rsidRPr="00497828" w:rsidRDefault="00100965" w:rsidP="00100965">
            <w:pPr>
              <w:spacing w:before="100" w:beforeAutospacing="1" w:after="100" w:afterAutospacing="1"/>
              <w:rPr>
                <w:i/>
                <w:lang w:eastAsia="en-ZW"/>
              </w:rPr>
            </w:pPr>
            <w:r w:rsidRPr="00497828">
              <w:rPr>
                <w:i/>
                <w:lang w:eastAsia="en-ZW"/>
              </w:rPr>
              <w:t>Optional questions</w:t>
            </w:r>
          </w:p>
          <w:p w14:paraId="74242DEC" w14:textId="77777777" w:rsidR="00100965" w:rsidRPr="00497828" w:rsidRDefault="00100965" w:rsidP="00100965">
            <w:pPr>
              <w:spacing w:before="100" w:beforeAutospacing="1" w:after="100" w:afterAutospacing="1"/>
              <w:rPr>
                <w:lang w:eastAsia="en-ZW"/>
              </w:rPr>
            </w:pPr>
            <w:r w:rsidRPr="00497828">
              <w:rPr>
                <w:lang w:eastAsia="en-ZW"/>
              </w:rPr>
              <w:t>What strategies for sustainability have been adopted and how effective these have been?</w:t>
            </w:r>
          </w:p>
          <w:p w14:paraId="2B02B2AB" w14:textId="77777777" w:rsidR="00100965" w:rsidRPr="00497828" w:rsidRDefault="00100965" w:rsidP="00100965">
            <w:pPr>
              <w:spacing w:before="100" w:beforeAutospacing="1" w:after="100" w:afterAutospacing="1"/>
              <w:rPr>
                <w:lang w:eastAsia="en-ZW"/>
              </w:rPr>
            </w:pPr>
            <w:r w:rsidRPr="00497828">
              <w:rPr>
                <w:lang w:eastAsia="en-ZW"/>
              </w:rPr>
              <w:t>What competencies within the PEI have been useful and what are the key human resource and skills gaps?</w:t>
            </w:r>
          </w:p>
          <w:p w14:paraId="218D0E62" w14:textId="77777777" w:rsidR="00100965" w:rsidRPr="00497828" w:rsidRDefault="00100965" w:rsidP="00100965">
            <w:pPr>
              <w:spacing w:before="100" w:beforeAutospacing="1" w:after="100" w:afterAutospacing="1"/>
              <w:rPr>
                <w:lang w:eastAsia="en-ZW"/>
              </w:rPr>
            </w:pPr>
            <w:r w:rsidRPr="00497828">
              <w:rPr>
                <w:lang w:eastAsia="en-ZW"/>
              </w:rPr>
              <w:t>What is the likelihood of continued flow of benefits for MDAs after the project end?</w:t>
            </w:r>
          </w:p>
          <w:p w14:paraId="3B6D8B49" w14:textId="77777777" w:rsidR="00100965" w:rsidRPr="00497828" w:rsidRDefault="00100965" w:rsidP="00100965">
            <w:pPr>
              <w:spacing w:before="100" w:beforeAutospacing="1" w:after="100" w:afterAutospacing="1"/>
              <w:rPr>
                <w:lang w:eastAsia="en-ZW"/>
              </w:rPr>
            </w:pPr>
            <w:r w:rsidRPr="00497828">
              <w:rPr>
                <w:lang w:eastAsia="en-ZW"/>
              </w:rPr>
              <w:t>What is the extent of Project influence on national level commitment for resource allocations and leveraging</w:t>
            </w:r>
          </w:p>
          <w:p w14:paraId="74854682" w14:textId="77777777" w:rsidR="00100965" w:rsidRPr="00497828" w:rsidRDefault="00100965" w:rsidP="00100965">
            <w:pPr>
              <w:spacing w:before="100" w:beforeAutospacing="1" w:after="100" w:afterAutospacing="1"/>
              <w:rPr>
                <w:lang w:eastAsia="en-ZW"/>
              </w:rPr>
            </w:pPr>
            <w:r w:rsidRPr="00497828">
              <w:rPr>
                <w:lang w:eastAsia="en-ZW"/>
              </w:rPr>
              <w:t>To what extent results achieved are sustainable at their respective levels (National and sub-national) and if they can be replicated or integrated into other (future) policies, strategies and projects?</w:t>
            </w:r>
          </w:p>
          <w:p w14:paraId="37EEE502" w14:textId="77777777" w:rsidR="00100965" w:rsidRPr="00497828" w:rsidRDefault="00100965" w:rsidP="00100965">
            <w:pPr>
              <w:spacing w:after="60"/>
              <w:ind w:left="714" w:hanging="357"/>
              <w:rPr>
                <w:rFonts w:eastAsia="MS Mincho"/>
              </w:rPr>
            </w:pPr>
          </w:p>
        </w:tc>
        <w:tc>
          <w:tcPr>
            <w:tcW w:w="2979" w:type="dxa"/>
            <w:tcBorders>
              <w:top w:val="single" w:sz="4" w:space="0" w:color="000000"/>
              <w:left w:val="single" w:sz="4" w:space="0" w:color="000000"/>
              <w:bottom w:val="single" w:sz="4" w:space="0" w:color="000000"/>
              <w:right w:val="single" w:sz="4" w:space="0" w:color="000000"/>
            </w:tcBorders>
            <w:vAlign w:val="center"/>
          </w:tcPr>
          <w:p w14:paraId="62D45A43" w14:textId="77777777" w:rsidR="00100965" w:rsidRPr="00497828" w:rsidRDefault="00100965" w:rsidP="00100965">
            <w:pPr>
              <w:pStyle w:val="ListParagraph"/>
              <w:numPr>
                <w:ilvl w:val="0"/>
                <w:numId w:val="31"/>
              </w:numPr>
              <w:spacing w:after="60" w:line="240" w:lineRule="auto"/>
              <w:contextualSpacing w:val="0"/>
              <w:rPr>
                <w:rFonts w:ascii="Century Gothic" w:eastAsia="MS Mincho" w:hAnsi="Century Gothic"/>
              </w:rPr>
            </w:pPr>
            <w:r w:rsidRPr="00497828">
              <w:rPr>
                <w:rFonts w:ascii="Century Gothic" w:eastAsia="MS Mincho" w:hAnsi="Century Gothic"/>
              </w:rPr>
              <w:t xml:space="preserve">Document review  </w:t>
            </w:r>
          </w:p>
          <w:p w14:paraId="0797A2B2" w14:textId="77777777" w:rsidR="00100965" w:rsidRPr="00497828" w:rsidRDefault="00100965" w:rsidP="00100965">
            <w:pPr>
              <w:pStyle w:val="ListParagraph"/>
              <w:numPr>
                <w:ilvl w:val="0"/>
                <w:numId w:val="31"/>
              </w:numPr>
              <w:spacing w:after="60" w:line="240" w:lineRule="auto"/>
              <w:contextualSpacing w:val="0"/>
              <w:rPr>
                <w:rFonts w:ascii="Century Gothic" w:eastAsia="MS Mincho" w:hAnsi="Century Gothic"/>
              </w:rPr>
            </w:pPr>
            <w:r w:rsidRPr="00497828">
              <w:rPr>
                <w:rFonts w:ascii="Century Gothic" w:eastAsia="MS Mincho" w:hAnsi="Century Gothic"/>
              </w:rPr>
              <w:t xml:space="preserve">Interviews </w:t>
            </w:r>
          </w:p>
          <w:p w14:paraId="5F493EC9" w14:textId="77777777" w:rsidR="00100965" w:rsidRPr="00497828" w:rsidRDefault="00100965" w:rsidP="00100965">
            <w:pPr>
              <w:pStyle w:val="BulletsMatrix"/>
              <w:numPr>
                <w:ilvl w:val="0"/>
                <w:numId w:val="32"/>
              </w:numPr>
              <w:rPr>
                <w:rFonts w:ascii="Century Gothic" w:hAnsi="Century Gothic"/>
                <w:sz w:val="24"/>
                <w:szCs w:val="24"/>
              </w:rPr>
            </w:pPr>
            <w:r w:rsidRPr="00497828">
              <w:rPr>
                <w:rFonts w:ascii="Century Gothic" w:hAnsi="Century Gothic"/>
              </w:rPr>
              <w:t>UNDP</w:t>
            </w:r>
          </w:p>
          <w:p w14:paraId="17FA80BC" w14:textId="77777777" w:rsidR="00100965" w:rsidRPr="00497828" w:rsidRDefault="00100965" w:rsidP="00100965">
            <w:pPr>
              <w:pStyle w:val="BulletsMatrix"/>
              <w:numPr>
                <w:ilvl w:val="0"/>
                <w:numId w:val="32"/>
              </w:numPr>
              <w:rPr>
                <w:rFonts w:ascii="Century Gothic" w:hAnsi="Century Gothic"/>
              </w:rPr>
            </w:pPr>
            <w:r w:rsidRPr="00497828">
              <w:rPr>
                <w:rFonts w:ascii="Century Gothic" w:hAnsi="Century Gothic"/>
              </w:rPr>
              <w:t>Government</w:t>
            </w:r>
          </w:p>
          <w:p w14:paraId="00296C5D" w14:textId="77777777" w:rsidR="00100965" w:rsidRPr="00497828" w:rsidRDefault="00100965" w:rsidP="00100965">
            <w:pPr>
              <w:pStyle w:val="BulletsMatrix"/>
              <w:numPr>
                <w:ilvl w:val="0"/>
                <w:numId w:val="32"/>
              </w:numPr>
              <w:rPr>
                <w:rFonts w:ascii="Century Gothic" w:hAnsi="Century Gothic"/>
              </w:rPr>
            </w:pPr>
            <w:r w:rsidRPr="00497828">
              <w:rPr>
                <w:rFonts w:ascii="Century Gothic" w:hAnsi="Century Gothic"/>
              </w:rPr>
              <w:t>UN agencies</w:t>
            </w:r>
          </w:p>
          <w:p w14:paraId="502EEAE0" w14:textId="77777777" w:rsidR="00100965" w:rsidRPr="00497828" w:rsidRDefault="00100965" w:rsidP="00100965">
            <w:pPr>
              <w:pStyle w:val="BulletsMatrix"/>
              <w:numPr>
                <w:ilvl w:val="0"/>
                <w:numId w:val="0"/>
              </w:numPr>
              <w:ind w:left="1437"/>
              <w:rPr>
                <w:rFonts w:ascii="Century Gothic" w:hAnsi="Century Gothic"/>
              </w:rPr>
            </w:pPr>
          </w:p>
          <w:p w14:paraId="32F56AF8" w14:textId="77777777" w:rsidR="00100965" w:rsidRPr="00497828" w:rsidRDefault="00100965" w:rsidP="00100965">
            <w:pPr>
              <w:pStyle w:val="BulletsMatrix"/>
              <w:numPr>
                <w:ilvl w:val="0"/>
                <w:numId w:val="0"/>
              </w:numPr>
              <w:ind w:left="1437"/>
              <w:rPr>
                <w:rFonts w:ascii="Century Gothic" w:hAnsi="Century Gothic"/>
                <w:sz w:val="24"/>
                <w:szCs w:val="24"/>
              </w:rPr>
            </w:pPr>
          </w:p>
        </w:tc>
      </w:tr>
      <w:tr w:rsidR="00100965" w:rsidRPr="00497828" w14:paraId="23D4EF85" w14:textId="77777777" w:rsidTr="00100965">
        <w:tc>
          <w:tcPr>
            <w:tcW w:w="2159" w:type="dxa"/>
            <w:tcBorders>
              <w:top w:val="single" w:sz="4" w:space="0" w:color="000000"/>
              <w:left w:val="single" w:sz="4" w:space="0" w:color="000000"/>
              <w:bottom w:val="single" w:sz="4" w:space="0" w:color="000000"/>
              <w:right w:val="single" w:sz="4" w:space="0" w:color="000000"/>
            </w:tcBorders>
            <w:vAlign w:val="center"/>
          </w:tcPr>
          <w:p w14:paraId="2F196682" w14:textId="77777777" w:rsidR="00100965" w:rsidRPr="00497828" w:rsidRDefault="00100965" w:rsidP="00100965">
            <w:pPr>
              <w:rPr>
                <w:rFonts w:eastAsia="MS Mincho"/>
                <w:b/>
              </w:rPr>
            </w:pPr>
            <w:r w:rsidRPr="00497828">
              <w:rPr>
                <w:rFonts w:eastAsia="MS Mincho"/>
                <w:b/>
              </w:rPr>
              <w:t>Impact</w:t>
            </w:r>
          </w:p>
        </w:tc>
        <w:tc>
          <w:tcPr>
            <w:tcW w:w="6145" w:type="dxa"/>
            <w:tcBorders>
              <w:top w:val="single" w:sz="4" w:space="0" w:color="000000"/>
              <w:left w:val="single" w:sz="4" w:space="0" w:color="000000"/>
              <w:bottom w:val="single" w:sz="4" w:space="0" w:color="000000"/>
              <w:right w:val="single" w:sz="4" w:space="0" w:color="000000"/>
            </w:tcBorders>
            <w:vAlign w:val="center"/>
          </w:tcPr>
          <w:p w14:paraId="7C7E5A98" w14:textId="77777777" w:rsidR="00100965" w:rsidRPr="00497828" w:rsidRDefault="00100965" w:rsidP="00100965">
            <w:pPr>
              <w:spacing w:before="100" w:beforeAutospacing="1" w:after="100" w:afterAutospacing="1" w:line="300" w:lineRule="atLeast"/>
              <w:rPr>
                <w:lang w:eastAsia="en-ZW"/>
              </w:rPr>
            </w:pPr>
            <w:r w:rsidRPr="00497828">
              <w:rPr>
                <w:lang w:eastAsia="en-ZW"/>
              </w:rPr>
              <w:t>What impact did it achieve against its planned targets?</w:t>
            </w:r>
          </w:p>
          <w:p w14:paraId="16668377" w14:textId="77777777" w:rsidR="00100965" w:rsidRPr="00497828" w:rsidRDefault="00100965" w:rsidP="00100965">
            <w:r w:rsidRPr="00497828">
              <w:t>To what extent has the approach and implementation of the Project contributed to sustainable poverty-environment mainstreaming in Malawi and addressed cross cutting issues including gender?</w:t>
            </w:r>
          </w:p>
        </w:tc>
        <w:tc>
          <w:tcPr>
            <w:tcW w:w="2979" w:type="dxa"/>
            <w:tcBorders>
              <w:top w:val="single" w:sz="4" w:space="0" w:color="000000"/>
              <w:left w:val="single" w:sz="4" w:space="0" w:color="000000"/>
              <w:bottom w:val="single" w:sz="4" w:space="0" w:color="000000"/>
              <w:right w:val="single" w:sz="4" w:space="0" w:color="000000"/>
            </w:tcBorders>
            <w:vAlign w:val="center"/>
          </w:tcPr>
          <w:p w14:paraId="75CE24A6" w14:textId="77777777" w:rsidR="00100965" w:rsidRPr="00497828" w:rsidRDefault="00100965" w:rsidP="00100965">
            <w:pPr>
              <w:pStyle w:val="ListParagraph"/>
              <w:numPr>
                <w:ilvl w:val="0"/>
                <w:numId w:val="31"/>
              </w:numPr>
              <w:spacing w:after="60" w:line="240" w:lineRule="auto"/>
              <w:contextualSpacing w:val="0"/>
              <w:rPr>
                <w:rFonts w:ascii="Century Gothic" w:eastAsia="MS Mincho" w:hAnsi="Century Gothic"/>
              </w:rPr>
            </w:pPr>
            <w:r w:rsidRPr="00497828">
              <w:rPr>
                <w:rFonts w:ascii="Century Gothic" w:eastAsia="MS Mincho" w:hAnsi="Century Gothic"/>
              </w:rPr>
              <w:t>Interviews</w:t>
            </w:r>
          </w:p>
          <w:p w14:paraId="0060EBE5" w14:textId="77777777" w:rsidR="00100965" w:rsidRPr="00497828" w:rsidRDefault="00100965" w:rsidP="00100965">
            <w:pPr>
              <w:pStyle w:val="ListParagraph"/>
              <w:numPr>
                <w:ilvl w:val="0"/>
                <w:numId w:val="31"/>
              </w:numPr>
              <w:spacing w:after="60" w:line="240" w:lineRule="auto"/>
              <w:contextualSpacing w:val="0"/>
              <w:rPr>
                <w:rFonts w:ascii="Century Gothic" w:eastAsia="MS Mincho" w:hAnsi="Century Gothic"/>
              </w:rPr>
            </w:pPr>
            <w:r w:rsidRPr="00497828">
              <w:rPr>
                <w:rFonts w:ascii="Century Gothic" w:eastAsia="MS Mincho" w:hAnsi="Century Gothic"/>
              </w:rPr>
              <w:t>Document analysis</w:t>
            </w:r>
          </w:p>
          <w:p w14:paraId="21465FC6" w14:textId="77777777" w:rsidR="00100965" w:rsidRPr="00497828" w:rsidRDefault="00100965" w:rsidP="00100965">
            <w:pPr>
              <w:spacing w:after="60"/>
              <w:ind w:left="360"/>
              <w:rPr>
                <w:rFonts w:eastAsia="MS Mincho"/>
              </w:rPr>
            </w:pPr>
          </w:p>
        </w:tc>
      </w:tr>
    </w:tbl>
    <w:p w14:paraId="3AF59935" w14:textId="77777777" w:rsidR="00100965" w:rsidRPr="00497828" w:rsidRDefault="00100965" w:rsidP="00100965">
      <w:pPr>
        <w:rPr>
          <w:lang w:val="x-none" w:eastAsia="x-none"/>
        </w:rPr>
      </w:pPr>
    </w:p>
    <w:p w14:paraId="7B036290" w14:textId="77777777" w:rsidR="00100965" w:rsidRPr="00497828" w:rsidRDefault="00100965" w:rsidP="00100965">
      <w:pPr>
        <w:rPr>
          <w:lang w:val="x-none" w:eastAsia="x-none"/>
        </w:rPr>
      </w:pPr>
    </w:p>
    <w:p w14:paraId="4BE9261F" w14:textId="77777777" w:rsidR="00100965" w:rsidRPr="00497828" w:rsidRDefault="00100965" w:rsidP="00100965">
      <w:pPr>
        <w:rPr>
          <w:lang w:val="x-none" w:eastAsia="x-none"/>
        </w:rPr>
      </w:pPr>
    </w:p>
    <w:p w14:paraId="4A685E2F" w14:textId="77777777" w:rsidR="00100965" w:rsidRPr="00497828" w:rsidRDefault="00100965" w:rsidP="00100965">
      <w:pPr>
        <w:rPr>
          <w:lang w:val="x-none" w:eastAsia="x-none"/>
        </w:rPr>
      </w:pPr>
    </w:p>
    <w:p w14:paraId="20F212A2" w14:textId="77777777" w:rsidR="00100965" w:rsidRPr="00497828" w:rsidRDefault="00100965" w:rsidP="00100965">
      <w:pPr>
        <w:rPr>
          <w:lang w:val="x-none" w:eastAsia="x-none"/>
        </w:rPr>
      </w:pPr>
    </w:p>
    <w:p w14:paraId="01C1975D" w14:textId="77777777" w:rsidR="00100965" w:rsidRPr="00497828" w:rsidRDefault="00100965" w:rsidP="00100965">
      <w:pPr>
        <w:rPr>
          <w:lang w:val="x-none" w:eastAsia="x-none"/>
        </w:rPr>
      </w:pPr>
    </w:p>
    <w:p w14:paraId="7AD87B56" w14:textId="77777777" w:rsidR="00100965" w:rsidRPr="00497828" w:rsidRDefault="00100965" w:rsidP="00100965">
      <w:pPr>
        <w:rPr>
          <w:lang w:val="x-none" w:eastAsia="x-none"/>
        </w:rPr>
      </w:pPr>
    </w:p>
    <w:p w14:paraId="5E00870E" w14:textId="77777777" w:rsidR="00100965" w:rsidRPr="00497828" w:rsidRDefault="00100965" w:rsidP="00100965">
      <w:pPr>
        <w:rPr>
          <w:lang w:val="x-none" w:eastAsia="x-none"/>
        </w:rPr>
      </w:pPr>
    </w:p>
    <w:p w14:paraId="554A1BBF" w14:textId="77777777" w:rsidR="00100965" w:rsidRPr="00497828" w:rsidRDefault="00100965" w:rsidP="00100965">
      <w:pPr>
        <w:rPr>
          <w:lang w:val="x-none" w:eastAsia="x-none"/>
        </w:rPr>
      </w:pPr>
    </w:p>
    <w:p w14:paraId="17174B4D" w14:textId="77777777" w:rsidR="00100965" w:rsidRPr="00497828" w:rsidRDefault="00100965" w:rsidP="00100965">
      <w:pPr>
        <w:rPr>
          <w:lang w:val="x-none" w:eastAsia="x-none"/>
        </w:rPr>
      </w:pPr>
    </w:p>
    <w:p w14:paraId="73B08570" w14:textId="77777777" w:rsidR="00100965" w:rsidRPr="00497828" w:rsidRDefault="00100965" w:rsidP="00100965">
      <w:pPr>
        <w:rPr>
          <w:lang w:val="x-none" w:eastAsia="x-none"/>
        </w:rPr>
      </w:pPr>
    </w:p>
    <w:p w14:paraId="55FC09EE" w14:textId="77777777" w:rsidR="00100965" w:rsidRPr="00497828" w:rsidRDefault="00100965" w:rsidP="00100965">
      <w:pPr>
        <w:rPr>
          <w:lang w:val="x-none" w:eastAsia="x-none"/>
        </w:rPr>
      </w:pPr>
    </w:p>
    <w:p w14:paraId="4115CD32" w14:textId="77777777" w:rsidR="00100965" w:rsidRPr="00497828" w:rsidRDefault="00100965" w:rsidP="00100965">
      <w:pPr>
        <w:rPr>
          <w:lang w:val="x-none" w:eastAsia="x-none"/>
        </w:rPr>
      </w:pPr>
    </w:p>
    <w:p w14:paraId="7C6DD9EB" w14:textId="77777777" w:rsidR="00100965" w:rsidRPr="00497828" w:rsidRDefault="00100965" w:rsidP="00100965">
      <w:pPr>
        <w:rPr>
          <w:lang w:val="x-none" w:eastAsia="x-none"/>
        </w:rPr>
      </w:pPr>
    </w:p>
    <w:p w14:paraId="1D4DF5A6" w14:textId="77777777" w:rsidR="00100965" w:rsidRPr="00497828" w:rsidRDefault="00100965" w:rsidP="00100965">
      <w:pPr>
        <w:rPr>
          <w:lang w:val="x-none" w:eastAsia="x-none"/>
        </w:rPr>
      </w:pPr>
    </w:p>
    <w:p w14:paraId="52D59CB9" w14:textId="77777777" w:rsidR="00100965" w:rsidRPr="00497828" w:rsidRDefault="00100965" w:rsidP="00100965">
      <w:pPr>
        <w:rPr>
          <w:lang w:val="x-none" w:eastAsia="x-none"/>
        </w:rPr>
      </w:pPr>
    </w:p>
    <w:p w14:paraId="67EA409E" w14:textId="77777777" w:rsidR="00100965" w:rsidRPr="00497828" w:rsidRDefault="00100965" w:rsidP="00100965">
      <w:pPr>
        <w:rPr>
          <w:lang w:val="x-none" w:eastAsia="x-none"/>
        </w:rPr>
      </w:pPr>
    </w:p>
    <w:p w14:paraId="3D29A3F7" w14:textId="77777777" w:rsidR="00100965" w:rsidRPr="00497828" w:rsidRDefault="00100965" w:rsidP="00100965">
      <w:pPr>
        <w:rPr>
          <w:lang w:val="x-none" w:eastAsia="x-none"/>
        </w:rPr>
      </w:pPr>
    </w:p>
    <w:p w14:paraId="01841C84" w14:textId="77777777" w:rsidR="00100965" w:rsidRPr="00497828" w:rsidRDefault="00100965" w:rsidP="00100965">
      <w:pPr>
        <w:pStyle w:val="Heading2"/>
      </w:pPr>
      <w:bookmarkStart w:id="184" w:name="_Toc519987164"/>
      <w:r w:rsidRPr="00497828">
        <w:t>Annex 2: List of persons consulted</w:t>
      </w:r>
      <w:bookmarkEnd w:id="184"/>
    </w:p>
    <w:p w14:paraId="4446A901" w14:textId="77777777" w:rsidR="00100965" w:rsidRPr="00497828" w:rsidRDefault="00100965" w:rsidP="00100965">
      <w:pPr>
        <w:rPr>
          <w:lang w:val="x-none" w:eastAsia="x-none"/>
        </w:rPr>
      </w:pPr>
    </w:p>
    <w:tbl>
      <w:tblPr>
        <w:tblStyle w:val="TableGrid"/>
        <w:tblW w:w="10070" w:type="dxa"/>
        <w:tblLook w:val="04A0" w:firstRow="1" w:lastRow="0" w:firstColumn="1" w:lastColumn="0" w:noHBand="0" w:noVBand="1"/>
      </w:tblPr>
      <w:tblGrid>
        <w:gridCol w:w="2155"/>
        <w:gridCol w:w="3595"/>
        <w:gridCol w:w="4320"/>
      </w:tblGrid>
      <w:tr w:rsidR="00100965" w:rsidRPr="00497828" w14:paraId="33673586" w14:textId="77777777" w:rsidTr="00100965">
        <w:tc>
          <w:tcPr>
            <w:tcW w:w="2155" w:type="dxa"/>
          </w:tcPr>
          <w:p w14:paraId="65CE55EB" w14:textId="77777777" w:rsidR="00100965" w:rsidRPr="00497828" w:rsidRDefault="00100965" w:rsidP="00100965">
            <w:pPr>
              <w:rPr>
                <w:b/>
                <w:lang w:eastAsia="x-none"/>
              </w:rPr>
            </w:pPr>
            <w:r w:rsidRPr="00497828">
              <w:rPr>
                <w:b/>
                <w:lang w:eastAsia="x-none"/>
              </w:rPr>
              <w:t>Name</w:t>
            </w:r>
          </w:p>
        </w:tc>
        <w:tc>
          <w:tcPr>
            <w:tcW w:w="3595" w:type="dxa"/>
          </w:tcPr>
          <w:p w14:paraId="37C2F369" w14:textId="77777777" w:rsidR="00100965" w:rsidRPr="00497828" w:rsidRDefault="00100965" w:rsidP="00100965">
            <w:pPr>
              <w:rPr>
                <w:b/>
                <w:lang w:eastAsia="x-none"/>
              </w:rPr>
            </w:pPr>
            <w:r w:rsidRPr="00497828">
              <w:rPr>
                <w:b/>
                <w:lang w:eastAsia="x-none"/>
              </w:rPr>
              <w:t>Organisation</w:t>
            </w:r>
          </w:p>
        </w:tc>
        <w:tc>
          <w:tcPr>
            <w:tcW w:w="4320" w:type="dxa"/>
          </w:tcPr>
          <w:p w14:paraId="4D00D138" w14:textId="77777777" w:rsidR="00100965" w:rsidRPr="00497828" w:rsidRDefault="00100965" w:rsidP="00100965">
            <w:pPr>
              <w:rPr>
                <w:b/>
                <w:lang w:eastAsia="x-none"/>
              </w:rPr>
            </w:pPr>
            <w:r w:rsidRPr="00497828">
              <w:rPr>
                <w:b/>
                <w:lang w:eastAsia="x-none"/>
              </w:rPr>
              <w:t>Position</w:t>
            </w:r>
          </w:p>
        </w:tc>
      </w:tr>
      <w:tr w:rsidR="00100965" w:rsidRPr="00497828" w14:paraId="12029225" w14:textId="77777777" w:rsidTr="00100965">
        <w:tc>
          <w:tcPr>
            <w:tcW w:w="2155" w:type="dxa"/>
          </w:tcPr>
          <w:p w14:paraId="197D29E7" w14:textId="77777777" w:rsidR="00100965" w:rsidRPr="00497828" w:rsidRDefault="00100965" w:rsidP="00100965">
            <w:pPr>
              <w:rPr>
                <w:lang w:eastAsia="x-none"/>
              </w:rPr>
            </w:pPr>
            <w:r w:rsidRPr="00497828">
              <w:rPr>
                <w:lang w:eastAsia="x-none"/>
              </w:rPr>
              <w:t>James Mbata</w:t>
            </w:r>
          </w:p>
        </w:tc>
        <w:tc>
          <w:tcPr>
            <w:tcW w:w="3595" w:type="dxa"/>
          </w:tcPr>
          <w:p w14:paraId="71BD3CAF" w14:textId="77777777" w:rsidR="00100965" w:rsidRPr="00497828" w:rsidRDefault="00100965" w:rsidP="00100965">
            <w:pPr>
              <w:rPr>
                <w:lang w:eastAsia="x-none"/>
              </w:rPr>
            </w:pPr>
            <w:r w:rsidRPr="00497828">
              <w:rPr>
                <w:lang w:eastAsia="x-none"/>
              </w:rPr>
              <w:t>UNDP- PEI Malawi</w:t>
            </w:r>
          </w:p>
        </w:tc>
        <w:tc>
          <w:tcPr>
            <w:tcW w:w="4320" w:type="dxa"/>
          </w:tcPr>
          <w:p w14:paraId="03CE0781" w14:textId="77777777" w:rsidR="00100965" w:rsidRPr="00497828" w:rsidRDefault="00100965" w:rsidP="00100965">
            <w:pPr>
              <w:rPr>
                <w:lang w:eastAsia="x-none"/>
              </w:rPr>
            </w:pPr>
            <w:r w:rsidRPr="00497828">
              <w:rPr>
                <w:lang w:eastAsia="x-none"/>
              </w:rPr>
              <w:t>Technical Advisor</w:t>
            </w:r>
          </w:p>
        </w:tc>
      </w:tr>
      <w:tr w:rsidR="00100965" w:rsidRPr="00497828" w14:paraId="320923D3" w14:textId="77777777" w:rsidTr="00100965">
        <w:tc>
          <w:tcPr>
            <w:tcW w:w="2155" w:type="dxa"/>
          </w:tcPr>
          <w:p w14:paraId="07AD445A" w14:textId="77777777" w:rsidR="00100965" w:rsidRPr="00497828" w:rsidRDefault="00100965" w:rsidP="00100965">
            <w:pPr>
              <w:rPr>
                <w:lang w:eastAsia="x-none"/>
              </w:rPr>
            </w:pPr>
            <w:r w:rsidRPr="00497828">
              <w:rPr>
                <w:lang w:eastAsia="x-none"/>
              </w:rPr>
              <w:t>Michael Mmangisa</w:t>
            </w:r>
          </w:p>
        </w:tc>
        <w:tc>
          <w:tcPr>
            <w:tcW w:w="3595" w:type="dxa"/>
          </w:tcPr>
          <w:p w14:paraId="1D23D8EF" w14:textId="77777777" w:rsidR="00100965" w:rsidRPr="00497828" w:rsidRDefault="00100965" w:rsidP="00100965">
            <w:pPr>
              <w:rPr>
                <w:lang w:eastAsia="x-none"/>
              </w:rPr>
            </w:pPr>
            <w:r w:rsidRPr="00497828">
              <w:rPr>
                <w:lang w:eastAsia="x-none"/>
              </w:rPr>
              <w:t>UNDP-PEI Malawi</w:t>
            </w:r>
          </w:p>
        </w:tc>
        <w:tc>
          <w:tcPr>
            <w:tcW w:w="4320" w:type="dxa"/>
          </w:tcPr>
          <w:p w14:paraId="0346110F" w14:textId="77777777" w:rsidR="00100965" w:rsidRPr="00497828" w:rsidRDefault="00100965" w:rsidP="00100965">
            <w:pPr>
              <w:rPr>
                <w:lang w:val="x-none" w:eastAsia="x-none"/>
              </w:rPr>
            </w:pPr>
            <w:r w:rsidRPr="00497828">
              <w:rPr>
                <w:lang w:val="x-none" w:eastAsia="x-none"/>
              </w:rPr>
              <w:t>Project Coordinator</w:t>
            </w:r>
          </w:p>
        </w:tc>
      </w:tr>
      <w:tr w:rsidR="00100965" w:rsidRPr="00497828" w14:paraId="68DC75CE" w14:textId="77777777" w:rsidTr="00100965">
        <w:tc>
          <w:tcPr>
            <w:tcW w:w="2155" w:type="dxa"/>
          </w:tcPr>
          <w:p w14:paraId="23B0120D" w14:textId="77777777" w:rsidR="00100965" w:rsidRPr="00497828" w:rsidRDefault="00100965" w:rsidP="00100965">
            <w:pPr>
              <w:rPr>
                <w:lang w:val="x-none" w:eastAsia="x-none"/>
              </w:rPr>
            </w:pPr>
            <w:r w:rsidRPr="00497828">
              <w:rPr>
                <w:lang w:val="x-none" w:eastAsia="x-none"/>
              </w:rPr>
              <w:t>Jacinta Okwaro</w:t>
            </w:r>
          </w:p>
        </w:tc>
        <w:tc>
          <w:tcPr>
            <w:tcW w:w="3595" w:type="dxa"/>
          </w:tcPr>
          <w:p w14:paraId="34B13046" w14:textId="77777777" w:rsidR="00100965" w:rsidRPr="00497828" w:rsidRDefault="00100965" w:rsidP="00100965">
            <w:pPr>
              <w:rPr>
                <w:lang w:val="x-none" w:eastAsia="x-none"/>
              </w:rPr>
            </w:pPr>
            <w:r w:rsidRPr="00497828">
              <w:rPr>
                <w:lang w:val="x-none" w:eastAsia="x-none"/>
              </w:rPr>
              <w:t>UNDP=PEI Kenya</w:t>
            </w:r>
          </w:p>
        </w:tc>
        <w:tc>
          <w:tcPr>
            <w:tcW w:w="4320" w:type="dxa"/>
          </w:tcPr>
          <w:p w14:paraId="0C95C613" w14:textId="77777777" w:rsidR="00100965" w:rsidRPr="00497828" w:rsidRDefault="00100965" w:rsidP="00100965">
            <w:pPr>
              <w:rPr>
                <w:lang w:val="x-none" w:eastAsia="x-none"/>
              </w:rPr>
            </w:pPr>
            <w:r w:rsidRPr="00497828">
              <w:rPr>
                <w:lang w:val="x-none" w:eastAsia="x-none"/>
              </w:rPr>
              <w:t>PEI- Africa Project Management Officer</w:t>
            </w:r>
          </w:p>
        </w:tc>
      </w:tr>
      <w:tr w:rsidR="00100965" w:rsidRPr="00497828" w14:paraId="71DDED61" w14:textId="77777777" w:rsidTr="00100965">
        <w:tc>
          <w:tcPr>
            <w:tcW w:w="2155" w:type="dxa"/>
          </w:tcPr>
          <w:p w14:paraId="6CA054CC" w14:textId="77777777" w:rsidR="00100965" w:rsidRPr="00497828" w:rsidRDefault="00100965" w:rsidP="00100965">
            <w:pPr>
              <w:rPr>
                <w:lang w:val="x-none" w:eastAsia="x-none"/>
              </w:rPr>
            </w:pPr>
            <w:r w:rsidRPr="00497828">
              <w:rPr>
                <w:lang w:val="x-none" w:eastAsia="x-none"/>
              </w:rPr>
              <w:t>David Smith</w:t>
            </w:r>
          </w:p>
        </w:tc>
        <w:tc>
          <w:tcPr>
            <w:tcW w:w="3595" w:type="dxa"/>
          </w:tcPr>
          <w:p w14:paraId="5DE204B4" w14:textId="77777777" w:rsidR="00100965" w:rsidRPr="00497828" w:rsidRDefault="00100965" w:rsidP="00100965">
            <w:pPr>
              <w:rPr>
                <w:lang w:val="x-none" w:eastAsia="x-none"/>
              </w:rPr>
            </w:pPr>
            <w:r w:rsidRPr="00497828">
              <w:rPr>
                <w:lang w:val="x-none" w:eastAsia="x-none"/>
              </w:rPr>
              <w:t>UNDP- PEI Kenya</w:t>
            </w:r>
          </w:p>
        </w:tc>
        <w:tc>
          <w:tcPr>
            <w:tcW w:w="4320" w:type="dxa"/>
          </w:tcPr>
          <w:p w14:paraId="42DB4B20" w14:textId="77777777" w:rsidR="00100965" w:rsidRPr="00497828" w:rsidRDefault="00100965" w:rsidP="00100965">
            <w:pPr>
              <w:rPr>
                <w:lang w:val="x-none" w:eastAsia="x-none"/>
              </w:rPr>
            </w:pPr>
            <w:r w:rsidRPr="00497828">
              <w:rPr>
                <w:lang w:val="x-none" w:eastAsia="x-none"/>
              </w:rPr>
              <w:t>PEI Regional Manager</w:t>
            </w:r>
          </w:p>
        </w:tc>
      </w:tr>
      <w:tr w:rsidR="00100965" w:rsidRPr="00497828" w14:paraId="52D23BA7" w14:textId="77777777" w:rsidTr="00100965">
        <w:trPr>
          <w:trHeight w:val="287"/>
        </w:trPr>
        <w:tc>
          <w:tcPr>
            <w:tcW w:w="2155" w:type="dxa"/>
          </w:tcPr>
          <w:p w14:paraId="69E88B83" w14:textId="77777777" w:rsidR="00100965" w:rsidRPr="00497828" w:rsidRDefault="00100965" w:rsidP="00100965">
            <w:pPr>
              <w:rPr>
                <w:lang w:val="x-none" w:eastAsia="x-none"/>
              </w:rPr>
            </w:pPr>
            <w:r w:rsidRPr="00497828">
              <w:rPr>
                <w:lang w:val="x-none" w:eastAsia="x-none"/>
              </w:rPr>
              <w:t>Etta Mmangisa</w:t>
            </w:r>
          </w:p>
        </w:tc>
        <w:tc>
          <w:tcPr>
            <w:tcW w:w="3595" w:type="dxa"/>
          </w:tcPr>
          <w:p w14:paraId="193D0260" w14:textId="77777777" w:rsidR="00100965" w:rsidRPr="00497828" w:rsidRDefault="00100965" w:rsidP="00100965">
            <w:pPr>
              <w:rPr>
                <w:lang w:val="x-none" w:eastAsia="x-none"/>
              </w:rPr>
            </w:pPr>
            <w:r w:rsidRPr="00497828">
              <w:rPr>
                <w:lang w:val="x-none" w:eastAsia="x-none"/>
              </w:rPr>
              <w:t>UNDP Malawi</w:t>
            </w:r>
          </w:p>
        </w:tc>
        <w:tc>
          <w:tcPr>
            <w:tcW w:w="4320" w:type="dxa"/>
          </w:tcPr>
          <w:p w14:paraId="5490D1EC" w14:textId="77777777" w:rsidR="00100965" w:rsidRPr="00497828" w:rsidRDefault="00100965" w:rsidP="00100965">
            <w:pPr>
              <w:rPr>
                <w:lang w:val="x-none" w:eastAsia="x-none"/>
              </w:rPr>
            </w:pPr>
            <w:r w:rsidRPr="00497828">
              <w:rPr>
                <w:lang w:val="x-none" w:eastAsia="x-none"/>
              </w:rPr>
              <w:t>Programme Analysist</w:t>
            </w:r>
          </w:p>
        </w:tc>
      </w:tr>
      <w:tr w:rsidR="00100965" w:rsidRPr="00497828" w14:paraId="67FE6D5C" w14:textId="77777777" w:rsidTr="00100965">
        <w:tc>
          <w:tcPr>
            <w:tcW w:w="2155" w:type="dxa"/>
          </w:tcPr>
          <w:p w14:paraId="6647453D" w14:textId="77777777" w:rsidR="00100965" w:rsidRPr="00497828" w:rsidRDefault="00100965" w:rsidP="00100965">
            <w:pPr>
              <w:rPr>
                <w:lang w:val="x-none" w:eastAsia="x-none"/>
              </w:rPr>
            </w:pPr>
            <w:r w:rsidRPr="00497828">
              <w:rPr>
                <w:lang w:val="x-none" w:eastAsia="x-none"/>
              </w:rPr>
              <w:t>Stephen Sankhana</w:t>
            </w:r>
          </w:p>
        </w:tc>
        <w:tc>
          <w:tcPr>
            <w:tcW w:w="3595" w:type="dxa"/>
          </w:tcPr>
          <w:p w14:paraId="5738319D" w14:textId="77777777" w:rsidR="00100965" w:rsidRPr="00497828" w:rsidRDefault="00100965" w:rsidP="00100965">
            <w:pPr>
              <w:rPr>
                <w:lang w:val="x-none" w:eastAsia="x-none"/>
              </w:rPr>
            </w:pPr>
            <w:r w:rsidRPr="00497828">
              <w:rPr>
                <w:lang w:val="x-none" w:eastAsia="x-none"/>
              </w:rPr>
              <w:t>Kasungu District Council</w:t>
            </w:r>
          </w:p>
        </w:tc>
        <w:tc>
          <w:tcPr>
            <w:tcW w:w="4320" w:type="dxa"/>
          </w:tcPr>
          <w:p w14:paraId="21D448ED" w14:textId="77777777" w:rsidR="00100965" w:rsidRPr="00497828" w:rsidRDefault="00100965" w:rsidP="00100965">
            <w:pPr>
              <w:rPr>
                <w:lang w:val="x-none" w:eastAsia="x-none"/>
              </w:rPr>
            </w:pPr>
            <w:r w:rsidRPr="00497828">
              <w:rPr>
                <w:lang w:val="x-none" w:eastAsia="x-none"/>
              </w:rPr>
              <w:t>Environmental Officer</w:t>
            </w:r>
          </w:p>
        </w:tc>
      </w:tr>
      <w:tr w:rsidR="00100965" w:rsidRPr="00497828" w14:paraId="26EF469B" w14:textId="77777777" w:rsidTr="00100965">
        <w:tc>
          <w:tcPr>
            <w:tcW w:w="2155" w:type="dxa"/>
          </w:tcPr>
          <w:p w14:paraId="26B64448" w14:textId="77777777" w:rsidR="00100965" w:rsidRPr="00497828" w:rsidRDefault="00100965" w:rsidP="00100965">
            <w:pPr>
              <w:rPr>
                <w:lang w:val="x-none" w:eastAsia="x-none"/>
              </w:rPr>
            </w:pPr>
            <w:r w:rsidRPr="00497828">
              <w:rPr>
                <w:lang w:val="x-none" w:eastAsia="x-none"/>
              </w:rPr>
              <w:t>Benard Chanachi</w:t>
            </w:r>
          </w:p>
        </w:tc>
        <w:tc>
          <w:tcPr>
            <w:tcW w:w="3595" w:type="dxa"/>
          </w:tcPr>
          <w:p w14:paraId="39663A2D" w14:textId="77777777" w:rsidR="00100965" w:rsidRPr="00497828" w:rsidRDefault="00100965" w:rsidP="00100965">
            <w:pPr>
              <w:rPr>
                <w:lang w:val="x-none" w:eastAsia="x-none"/>
              </w:rPr>
            </w:pPr>
            <w:r w:rsidRPr="00497828">
              <w:rPr>
                <w:lang w:val="x-none" w:eastAsia="x-none"/>
              </w:rPr>
              <w:t>Kasungu District Council</w:t>
            </w:r>
          </w:p>
        </w:tc>
        <w:tc>
          <w:tcPr>
            <w:tcW w:w="4320" w:type="dxa"/>
          </w:tcPr>
          <w:p w14:paraId="21D296C8" w14:textId="77777777" w:rsidR="00100965" w:rsidRPr="00497828" w:rsidRDefault="00100965" w:rsidP="00100965">
            <w:pPr>
              <w:rPr>
                <w:lang w:val="x-none" w:eastAsia="x-none"/>
              </w:rPr>
            </w:pPr>
            <w:r w:rsidRPr="00497828">
              <w:rPr>
                <w:lang w:val="x-none" w:eastAsia="x-none"/>
              </w:rPr>
              <w:t>Community Development Welfare Officer</w:t>
            </w:r>
          </w:p>
        </w:tc>
      </w:tr>
      <w:tr w:rsidR="00100965" w:rsidRPr="00497828" w14:paraId="7F8912AC" w14:textId="77777777" w:rsidTr="00100965">
        <w:tc>
          <w:tcPr>
            <w:tcW w:w="2155" w:type="dxa"/>
          </w:tcPr>
          <w:p w14:paraId="44747AE1" w14:textId="77777777" w:rsidR="00100965" w:rsidRPr="00497828" w:rsidRDefault="00100965" w:rsidP="00100965">
            <w:pPr>
              <w:rPr>
                <w:lang w:val="x-none" w:eastAsia="x-none"/>
              </w:rPr>
            </w:pPr>
            <w:r w:rsidRPr="00497828">
              <w:rPr>
                <w:lang w:val="x-none" w:eastAsia="x-none"/>
              </w:rPr>
              <w:t>Bruno Kamanga</w:t>
            </w:r>
          </w:p>
        </w:tc>
        <w:tc>
          <w:tcPr>
            <w:tcW w:w="3595" w:type="dxa"/>
          </w:tcPr>
          <w:p w14:paraId="439AEA05" w14:textId="77777777" w:rsidR="00100965" w:rsidRPr="00497828" w:rsidRDefault="00100965" w:rsidP="00100965">
            <w:pPr>
              <w:rPr>
                <w:lang w:val="x-none" w:eastAsia="x-none"/>
              </w:rPr>
            </w:pPr>
            <w:r w:rsidRPr="00497828">
              <w:rPr>
                <w:lang w:val="x-none" w:eastAsia="x-none"/>
              </w:rPr>
              <w:t>Dedza District Council</w:t>
            </w:r>
          </w:p>
        </w:tc>
        <w:tc>
          <w:tcPr>
            <w:tcW w:w="4320" w:type="dxa"/>
          </w:tcPr>
          <w:p w14:paraId="2910AB51" w14:textId="77777777" w:rsidR="00100965" w:rsidRPr="00497828" w:rsidRDefault="00100965" w:rsidP="00100965">
            <w:pPr>
              <w:rPr>
                <w:lang w:val="x-none" w:eastAsia="x-none"/>
              </w:rPr>
            </w:pPr>
            <w:r w:rsidRPr="00497828">
              <w:rPr>
                <w:lang w:val="x-none" w:eastAsia="x-none"/>
              </w:rPr>
              <w:t>Environmental Officer</w:t>
            </w:r>
          </w:p>
        </w:tc>
      </w:tr>
      <w:tr w:rsidR="00100965" w:rsidRPr="00497828" w14:paraId="0044E2EB" w14:textId="77777777" w:rsidTr="00100965">
        <w:tc>
          <w:tcPr>
            <w:tcW w:w="2155" w:type="dxa"/>
          </w:tcPr>
          <w:p w14:paraId="489E3EEE" w14:textId="77777777" w:rsidR="00100965" w:rsidRPr="00497828" w:rsidRDefault="00100965" w:rsidP="00100965">
            <w:pPr>
              <w:rPr>
                <w:lang w:val="x-none" w:eastAsia="x-none"/>
              </w:rPr>
            </w:pPr>
            <w:r w:rsidRPr="00497828">
              <w:rPr>
                <w:lang w:val="x-none" w:eastAsia="x-none"/>
              </w:rPr>
              <w:t>Blessings Chingale</w:t>
            </w:r>
          </w:p>
        </w:tc>
        <w:tc>
          <w:tcPr>
            <w:tcW w:w="3595" w:type="dxa"/>
          </w:tcPr>
          <w:p w14:paraId="79E10068" w14:textId="77777777" w:rsidR="00100965" w:rsidRPr="00497828" w:rsidRDefault="00100965" w:rsidP="00100965">
            <w:pPr>
              <w:rPr>
                <w:lang w:val="x-none" w:eastAsia="x-none"/>
              </w:rPr>
            </w:pPr>
            <w:r w:rsidRPr="00497828">
              <w:rPr>
                <w:lang w:val="x-none" w:eastAsia="x-none"/>
              </w:rPr>
              <w:t>Dedza District Council</w:t>
            </w:r>
          </w:p>
        </w:tc>
        <w:tc>
          <w:tcPr>
            <w:tcW w:w="4320" w:type="dxa"/>
          </w:tcPr>
          <w:p w14:paraId="47D98EB7" w14:textId="77777777" w:rsidR="00100965" w:rsidRPr="00497828" w:rsidRDefault="00100965" w:rsidP="00100965">
            <w:pPr>
              <w:rPr>
                <w:lang w:val="x-none" w:eastAsia="x-none"/>
              </w:rPr>
            </w:pPr>
            <w:r w:rsidRPr="00497828">
              <w:rPr>
                <w:lang w:val="x-none" w:eastAsia="x-none"/>
              </w:rPr>
              <w:t>Forestry Officer</w:t>
            </w:r>
          </w:p>
        </w:tc>
      </w:tr>
      <w:tr w:rsidR="00100965" w:rsidRPr="00497828" w14:paraId="39E5FB28" w14:textId="77777777" w:rsidTr="00100965">
        <w:tc>
          <w:tcPr>
            <w:tcW w:w="2155" w:type="dxa"/>
          </w:tcPr>
          <w:p w14:paraId="6DC1FC14" w14:textId="77777777" w:rsidR="00100965" w:rsidRPr="00497828" w:rsidRDefault="00100965" w:rsidP="00100965">
            <w:pPr>
              <w:rPr>
                <w:lang w:val="x-none" w:eastAsia="x-none"/>
              </w:rPr>
            </w:pPr>
            <w:r w:rsidRPr="00497828">
              <w:rPr>
                <w:lang w:val="x-none" w:eastAsia="x-none"/>
              </w:rPr>
              <w:t>Ian Chigamba</w:t>
            </w:r>
          </w:p>
        </w:tc>
        <w:tc>
          <w:tcPr>
            <w:tcW w:w="3595" w:type="dxa"/>
          </w:tcPr>
          <w:p w14:paraId="45F079A3" w14:textId="77777777" w:rsidR="00100965" w:rsidRPr="00497828" w:rsidRDefault="00100965" w:rsidP="00100965">
            <w:pPr>
              <w:rPr>
                <w:lang w:val="x-none" w:eastAsia="x-none"/>
              </w:rPr>
            </w:pPr>
            <w:r w:rsidRPr="00497828">
              <w:rPr>
                <w:lang w:val="x-none" w:eastAsia="x-none"/>
              </w:rPr>
              <w:t>Dedza District Council</w:t>
            </w:r>
          </w:p>
        </w:tc>
        <w:tc>
          <w:tcPr>
            <w:tcW w:w="4320" w:type="dxa"/>
          </w:tcPr>
          <w:p w14:paraId="35773982" w14:textId="77777777" w:rsidR="00100965" w:rsidRPr="00497828" w:rsidRDefault="00100965" w:rsidP="00100965">
            <w:pPr>
              <w:rPr>
                <w:lang w:val="x-none" w:eastAsia="x-none"/>
              </w:rPr>
            </w:pPr>
            <w:r w:rsidRPr="00497828">
              <w:rPr>
                <w:lang w:val="x-none" w:eastAsia="x-none"/>
              </w:rPr>
              <w:t>M and E Intern</w:t>
            </w:r>
          </w:p>
        </w:tc>
      </w:tr>
      <w:tr w:rsidR="00100965" w:rsidRPr="00497828" w14:paraId="2EC7F326" w14:textId="77777777" w:rsidTr="00100965">
        <w:tc>
          <w:tcPr>
            <w:tcW w:w="2155" w:type="dxa"/>
          </w:tcPr>
          <w:p w14:paraId="46E0F995" w14:textId="77777777" w:rsidR="00100965" w:rsidRPr="00497828" w:rsidRDefault="00100965" w:rsidP="00100965">
            <w:pPr>
              <w:rPr>
                <w:lang w:val="x-none" w:eastAsia="x-none"/>
              </w:rPr>
            </w:pPr>
            <w:r w:rsidRPr="00497828">
              <w:rPr>
                <w:lang w:val="x-none" w:eastAsia="x-none"/>
              </w:rPr>
              <w:t>Dagmar Krenz</w:t>
            </w:r>
          </w:p>
        </w:tc>
        <w:tc>
          <w:tcPr>
            <w:tcW w:w="3595" w:type="dxa"/>
          </w:tcPr>
          <w:p w14:paraId="3FD3B0FB" w14:textId="77777777" w:rsidR="00100965" w:rsidRPr="00497828" w:rsidRDefault="00100965" w:rsidP="00100965">
            <w:pPr>
              <w:rPr>
                <w:lang w:val="x-none" w:eastAsia="x-none"/>
              </w:rPr>
            </w:pPr>
            <w:r w:rsidRPr="00497828">
              <w:rPr>
                <w:lang w:val="x-none" w:eastAsia="x-none"/>
              </w:rPr>
              <w:t>German Embassy, Lilongwe</w:t>
            </w:r>
          </w:p>
        </w:tc>
        <w:tc>
          <w:tcPr>
            <w:tcW w:w="4320" w:type="dxa"/>
          </w:tcPr>
          <w:p w14:paraId="37395D95" w14:textId="77777777" w:rsidR="00100965" w:rsidRPr="00497828" w:rsidRDefault="00100965" w:rsidP="00100965">
            <w:pPr>
              <w:rPr>
                <w:lang w:val="x-none" w:eastAsia="x-none"/>
              </w:rPr>
            </w:pPr>
            <w:r w:rsidRPr="00497828">
              <w:rPr>
                <w:lang w:val="x-none" w:eastAsia="x-none"/>
              </w:rPr>
              <w:t>Deputy Head of Development Cooperation</w:t>
            </w:r>
          </w:p>
        </w:tc>
      </w:tr>
      <w:tr w:rsidR="00100965" w:rsidRPr="00497828" w14:paraId="0EE7CF5A" w14:textId="77777777" w:rsidTr="00100965">
        <w:tc>
          <w:tcPr>
            <w:tcW w:w="2155" w:type="dxa"/>
          </w:tcPr>
          <w:p w14:paraId="47C7C05C" w14:textId="552FE075" w:rsidR="00100965" w:rsidRPr="00497828" w:rsidRDefault="003B6CBC" w:rsidP="00100965">
            <w:pPr>
              <w:rPr>
                <w:lang w:val="x-none" w:eastAsia="x-none"/>
              </w:rPr>
            </w:pPr>
            <w:r>
              <w:rPr>
                <w:lang w:val="x-none" w:eastAsia="x-none"/>
              </w:rPr>
              <w:t>Vitu</w:t>
            </w:r>
            <w:r w:rsidR="00100965" w:rsidRPr="00497828">
              <w:rPr>
                <w:lang w:val="x-none" w:eastAsia="x-none"/>
              </w:rPr>
              <w:t>mbiko Ndovi</w:t>
            </w:r>
          </w:p>
        </w:tc>
        <w:tc>
          <w:tcPr>
            <w:tcW w:w="3595" w:type="dxa"/>
          </w:tcPr>
          <w:p w14:paraId="552B752B" w14:textId="77777777" w:rsidR="00100965" w:rsidRPr="00497828" w:rsidRDefault="00100965" w:rsidP="00100965">
            <w:pPr>
              <w:rPr>
                <w:lang w:val="x-none" w:eastAsia="x-none"/>
              </w:rPr>
            </w:pPr>
            <w:r w:rsidRPr="00497828">
              <w:rPr>
                <w:lang w:val="x-none" w:eastAsia="x-none"/>
              </w:rPr>
              <w:t>PEI Manageent Unit, EP&amp;D</w:t>
            </w:r>
          </w:p>
        </w:tc>
        <w:tc>
          <w:tcPr>
            <w:tcW w:w="4320" w:type="dxa"/>
          </w:tcPr>
          <w:p w14:paraId="7F3AD419" w14:textId="77777777" w:rsidR="00100965" w:rsidRPr="00497828" w:rsidRDefault="00100965" w:rsidP="00100965">
            <w:pPr>
              <w:rPr>
                <w:lang w:val="x-none" w:eastAsia="x-none"/>
              </w:rPr>
            </w:pPr>
            <w:r w:rsidRPr="00497828">
              <w:rPr>
                <w:lang w:val="x-none" w:eastAsia="x-none"/>
              </w:rPr>
              <w:t>Project Financial Manager</w:t>
            </w:r>
          </w:p>
        </w:tc>
      </w:tr>
      <w:tr w:rsidR="00100965" w:rsidRPr="00497828" w14:paraId="1BEA4E73" w14:textId="77777777" w:rsidTr="00100965">
        <w:tc>
          <w:tcPr>
            <w:tcW w:w="2155" w:type="dxa"/>
          </w:tcPr>
          <w:p w14:paraId="6E0A645E" w14:textId="77777777" w:rsidR="00100965" w:rsidRPr="00497828" w:rsidRDefault="00100965" w:rsidP="00100965">
            <w:pPr>
              <w:rPr>
                <w:lang w:val="x-none" w:eastAsia="x-none"/>
              </w:rPr>
            </w:pPr>
            <w:r w:rsidRPr="00497828">
              <w:rPr>
                <w:lang w:val="x-none" w:eastAsia="x-none"/>
              </w:rPr>
              <w:t>Sipho Biliati</w:t>
            </w:r>
          </w:p>
        </w:tc>
        <w:tc>
          <w:tcPr>
            <w:tcW w:w="3595" w:type="dxa"/>
          </w:tcPr>
          <w:p w14:paraId="1FB95E97" w14:textId="77777777" w:rsidR="00100965" w:rsidRPr="00497828" w:rsidRDefault="00100965" w:rsidP="00100965">
            <w:pPr>
              <w:rPr>
                <w:lang w:val="x-none" w:eastAsia="x-none"/>
              </w:rPr>
            </w:pPr>
            <w:r w:rsidRPr="00497828">
              <w:rPr>
                <w:lang w:val="x-none" w:eastAsia="x-none"/>
              </w:rPr>
              <w:t>EP&amp;D</w:t>
            </w:r>
          </w:p>
        </w:tc>
        <w:tc>
          <w:tcPr>
            <w:tcW w:w="4320" w:type="dxa"/>
          </w:tcPr>
          <w:p w14:paraId="256E84D3" w14:textId="77777777" w:rsidR="00100965" w:rsidRPr="00497828" w:rsidRDefault="00100965" w:rsidP="00100965">
            <w:pPr>
              <w:rPr>
                <w:lang w:val="x-none" w:eastAsia="x-none"/>
              </w:rPr>
            </w:pPr>
            <w:r w:rsidRPr="00497828">
              <w:rPr>
                <w:lang w:val="x-none" w:eastAsia="x-none"/>
              </w:rPr>
              <w:t>Chief Economists</w:t>
            </w:r>
          </w:p>
        </w:tc>
      </w:tr>
      <w:tr w:rsidR="00100965" w:rsidRPr="00497828" w14:paraId="792C38AB" w14:textId="77777777" w:rsidTr="00100965">
        <w:tc>
          <w:tcPr>
            <w:tcW w:w="2155" w:type="dxa"/>
          </w:tcPr>
          <w:p w14:paraId="06D0434F" w14:textId="77777777" w:rsidR="00100965" w:rsidRPr="00497828" w:rsidRDefault="00100965" w:rsidP="00100965">
            <w:pPr>
              <w:rPr>
                <w:lang w:val="x-none" w:eastAsia="x-none"/>
              </w:rPr>
            </w:pPr>
            <w:r w:rsidRPr="00497828">
              <w:rPr>
                <w:lang w:val="x-none" w:eastAsia="x-none"/>
              </w:rPr>
              <w:t>Idrisa Mwale</w:t>
            </w:r>
          </w:p>
        </w:tc>
        <w:tc>
          <w:tcPr>
            <w:tcW w:w="3595" w:type="dxa"/>
          </w:tcPr>
          <w:p w14:paraId="7EB2E3A5" w14:textId="77777777" w:rsidR="00100965" w:rsidRPr="00497828" w:rsidRDefault="00100965" w:rsidP="00100965">
            <w:pPr>
              <w:rPr>
                <w:lang w:val="x-none" w:eastAsia="x-none"/>
              </w:rPr>
            </w:pPr>
            <w:r w:rsidRPr="00497828">
              <w:rPr>
                <w:lang w:val="x-none" w:eastAsia="x-none"/>
              </w:rPr>
              <w:t>EP&amp;D</w:t>
            </w:r>
          </w:p>
        </w:tc>
        <w:tc>
          <w:tcPr>
            <w:tcW w:w="4320" w:type="dxa"/>
          </w:tcPr>
          <w:p w14:paraId="2FD428C1" w14:textId="77777777" w:rsidR="00100965" w:rsidRPr="00497828" w:rsidRDefault="00100965" w:rsidP="00100965">
            <w:pPr>
              <w:rPr>
                <w:lang w:val="x-none" w:eastAsia="x-none"/>
              </w:rPr>
            </w:pPr>
            <w:r w:rsidRPr="00497828">
              <w:rPr>
                <w:lang w:val="x-none" w:eastAsia="x-none"/>
              </w:rPr>
              <w:t>Director</w:t>
            </w:r>
          </w:p>
        </w:tc>
      </w:tr>
      <w:tr w:rsidR="00100965" w:rsidRPr="00497828" w14:paraId="7B7B05E2" w14:textId="77777777" w:rsidTr="00100965">
        <w:tc>
          <w:tcPr>
            <w:tcW w:w="2155" w:type="dxa"/>
          </w:tcPr>
          <w:p w14:paraId="3087000B" w14:textId="77777777" w:rsidR="00100965" w:rsidRPr="00497828" w:rsidRDefault="00100965" w:rsidP="00100965">
            <w:pPr>
              <w:rPr>
                <w:lang w:val="x-none" w:eastAsia="x-none"/>
              </w:rPr>
            </w:pPr>
            <w:r w:rsidRPr="00497828">
              <w:rPr>
                <w:lang w:val="x-none" w:eastAsia="x-none"/>
              </w:rPr>
              <w:t>Chippo Mass</w:t>
            </w:r>
          </w:p>
        </w:tc>
        <w:tc>
          <w:tcPr>
            <w:tcW w:w="3595" w:type="dxa"/>
          </w:tcPr>
          <w:p w14:paraId="46196CA7" w14:textId="77777777" w:rsidR="00100965" w:rsidRPr="00497828" w:rsidRDefault="00100965" w:rsidP="00100965">
            <w:pPr>
              <w:rPr>
                <w:lang w:val="x-none" w:eastAsia="x-none"/>
              </w:rPr>
            </w:pPr>
            <w:r w:rsidRPr="00497828">
              <w:rPr>
                <w:lang w:val="x-none" w:eastAsia="x-none"/>
              </w:rPr>
              <w:t>EP&amp;D</w:t>
            </w:r>
          </w:p>
        </w:tc>
        <w:tc>
          <w:tcPr>
            <w:tcW w:w="4320" w:type="dxa"/>
          </w:tcPr>
          <w:p w14:paraId="586A2785" w14:textId="77777777" w:rsidR="00100965" w:rsidRPr="00497828" w:rsidRDefault="00100965" w:rsidP="00100965">
            <w:pPr>
              <w:rPr>
                <w:lang w:val="x-none" w:eastAsia="x-none"/>
              </w:rPr>
            </w:pPr>
            <w:r w:rsidRPr="00497828">
              <w:rPr>
                <w:lang w:val="x-none" w:eastAsia="x-none"/>
              </w:rPr>
              <w:t>Economits</w:t>
            </w:r>
          </w:p>
        </w:tc>
      </w:tr>
      <w:tr w:rsidR="00100965" w:rsidRPr="00497828" w14:paraId="199C3CC1" w14:textId="77777777" w:rsidTr="00100965">
        <w:tc>
          <w:tcPr>
            <w:tcW w:w="2155" w:type="dxa"/>
          </w:tcPr>
          <w:p w14:paraId="399DB6DF" w14:textId="77777777" w:rsidR="00100965" w:rsidRPr="00497828" w:rsidRDefault="00100965" w:rsidP="00100965">
            <w:pPr>
              <w:rPr>
                <w:lang w:val="x-none" w:eastAsia="x-none"/>
              </w:rPr>
            </w:pPr>
            <w:r w:rsidRPr="00497828">
              <w:rPr>
                <w:lang w:val="x-none" w:eastAsia="x-none"/>
              </w:rPr>
              <w:t>Friday Njaya</w:t>
            </w:r>
          </w:p>
        </w:tc>
        <w:tc>
          <w:tcPr>
            <w:tcW w:w="3595" w:type="dxa"/>
          </w:tcPr>
          <w:p w14:paraId="727D67F1" w14:textId="77777777" w:rsidR="00100965" w:rsidRPr="00497828" w:rsidRDefault="00100965" w:rsidP="00100965">
            <w:pPr>
              <w:rPr>
                <w:lang w:val="x-none" w:eastAsia="x-none"/>
              </w:rPr>
            </w:pPr>
            <w:r w:rsidRPr="00497828">
              <w:rPr>
                <w:lang w:val="x-none" w:eastAsia="x-none"/>
              </w:rPr>
              <w:t>Department of Fisheries</w:t>
            </w:r>
          </w:p>
        </w:tc>
        <w:tc>
          <w:tcPr>
            <w:tcW w:w="4320" w:type="dxa"/>
          </w:tcPr>
          <w:p w14:paraId="50098E13" w14:textId="77777777" w:rsidR="00100965" w:rsidRPr="00497828" w:rsidRDefault="00100965" w:rsidP="00100965">
            <w:pPr>
              <w:rPr>
                <w:lang w:val="x-none" w:eastAsia="x-none"/>
              </w:rPr>
            </w:pPr>
            <w:r w:rsidRPr="00497828">
              <w:rPr>
                <w:lang w:val="x-none" w:eastAsia="x-none"/>
              </w:rPr>
              <w:t>Director</w:t>
            </w:r>
          </w:p>
        </w:tc>
      </w:tr>
      <w:tr w:rsidR="00100965" w:rsidRPr="00497828" w14:paraId="0C6988C7" w14:textId="77777777" w:rsidTr="00100965">
        <w:tc>
          <w:tcPr>
            <w:tcW w:w="2155" w:type="dxa"/>
          </w:tcPr>
          <w:p w14:paraId="19D38764" w14:textId="77777777" w:rsidR="00100965" w:rsidRPr="00497828" w:rsidRDefault="00100965" w:rsidP="00100965">
            <w:pPr>
              <w:rPr>
                <w:lang w:val="x-none" w:eastAsia="x-none"/>
              </w:rPr>
            </w:pPr>
            <w:r w:rsidRPr="00497828">
              <w:rPr>
                <w:lang w:val="x-none" w:eastAsia="x-none"/>
              </w:rPr>
              <w:t>Mourice Malawira</w:t>
            </w:r>
          </w:p>
        </w:tc>
        <w:tc>
          <w:tcPr>
            <w:tcW w:w="3595" w:type="dxa"/>
          </w:tcPr>
          <w:p w14:paraId="62FDC18C" w14:textId="77777777" w:rsidR="00100965" w:rsidRPr="00497828" w:rsidRDefault="00100965" w:rsidP="00100965">
            <w:pPr>
              <w:rPr>
                <w:lang w:val="x-none" w:eastAsia="x-none"/>
              </w:rPr>
            </w:pPr>
            <w:r w:rsidRPr="00497828">
              <w:rPr>
                <w:lang w:val="x-none" w:eastAsia="x-none"/>
              </w:rPr>
              <w:t>Department of Fisheries</w:t>
            </w:r>
          </w:p>
        </w:tc>
        <w:tc>
          <w:tcPr>
            <w:tcW w:w="4320" w:type="dxa"/>
          </w:tcPr>
          <w:p w14:paraId="3BF6F6DE" w14:textId="77777777" w:rsidR="00100965" w:rsidRPr="00497828" w:rsidRDefault="00100965" w:rsidP="00100965">
            <w:pPr>
              <w:rPr>
                <w:lang w:val="x-none" w:eastAsia="x-none"/>
              </w:rPr>
            </w:pPr>
            <w:r w:rsidRPr="00497828">
              <w:rPr>
                <w:lang w:val="x-none" w:eastAsia="x-none"/>
              </w:rPr>
              <w:t>Chief Fisheries Officer</w:t>
            </w:r>
          </w:p>
        </w:tc>
      </w:tr>
      <w:tr w:rsidR="00100965" w:rsidRPr="00497828" w14:paraId="78B33443" w14:textId="77777777" w:rsidTr="00100965">
        <w:tc>
          <w:tcPr>
            <w:tcW w:w="2155" w:type="dxa"/>
          </w:tcPr>
          <w:p w14:paraId="47B103DF" w14:textId="77777777" w:rsidR="00100965" w:rsidRPr="00497828" w:rsidRDefault="00100965" w:rsidP="00100965">
            <w:pPr>
              <w:rPr>
                <w:lang w:val="x-none" w:eastAsia="x-none"/>
              </w:rPr>
            </w:pPr>
            <w:r w:rsidRPr="00497828">
              <w:rPr>
                <w:lang w:val="x-none" w:eastAsia="x-none"/>
              </w:rPr>
              <w:t>Marjorie Nhlema</w:t>
            </w:r>
          </w:p>
        </w:tc>
        <w:tc>
          <w:tcPr>
            <w:tcW w:w="3595" w:type="dxa"/>
          </w:tcPr>
          <w:p w14:paraId="6CEE6A16" w14:textId="77777777" w:rsidR="00100965" w:rsidRPr="00497828" w:rsidRDefault="00100965" w:rsidP="00100965">
            <w:pPr>
              <w:rPr>
                <w:lang w:val="x-none" w:eastAsia="x-none"/>
              </w:rPr>
            </w:pPr>
            <w:r w:rsidRPr="00497828">
              <w:rPr>
                <w:lang w:val="x-none" w:eastAsia="x-none"/>
              </w:rPr>
              <w:t>OPC</w:t>
            </w:r>
          </w:p>
        </w:tc>
        <w:tc>
          <w:tcPr>
            <w:tcW w:w="4320" w:type="dxa"/>
          </w:tcPr>
          <w:p w14:paraId="1168B34C" w14:textId="77777777" w:rsidR="00100965" w:rsidRPr="00497828" w:rsidRDefault="00100965" w:rsidP="00100965">
            <w:pPr>
              <w:rPr>
                <w:lang w:val="x-none" w:eastAsia="x-none"/>
              </w:rPr>
            </w:pPr>
            <w:r w:rsidRPr="00497828">
              <w:rPr>
                <w:lang w:val="x-none" w:eastAsia="x-none"/>
              </w:rPr>
              <w:t>Director of Cabinet</w:t>
            </w:r>
          </w:p>
        </w:tc>
      </w:tr>
      <w:tr w:rsidR="00100965" w:rsidRPr="00497828" w14:paraId="1FF091AA" w14:textId="77777777" w:rsidTr="00100965">
        <w:tc>
          <w:tcPr>
            <w:tcW w:w="2155" w:type="dxa"/>
          </w:tcPr>
          <w:p w14:paraId="0DE8DD63" w14:textId="77777777" w:rsidR="00100965" w:rsidRPr="00497828" w:rsidRDefault="00100965" w:rsidP="00100965">
            <w:pPr>
              <w:rPr>
                <w:lang w:val="x-none" w:eastAsia="x-none"/>
              </w:rPr>
            </w:pPr>
            <w:r w:rsidRPr="00497828">
              <w:rPr>
                <w:lang w:val="x-none" w:eastAsia="x-none"/>
              </w:rPr>
              <w:t>Gloria Mbweza</w:t>
            </w:r>
          </w:p>
        </w:tc>
        <w:tc>
          <w:tcPr>
            <w:tcW w:w="3595" w:type="dxa"/>
          </w:tcPr>
          <w:p w14:paraId="3981D9EF" w14:textId="77777777" w:rsidR="00100965" w:rsidRPr="00497828" w:rsidRDefault="00100965" w:rsidP="00100965">
            <w:pPr>
              <w:rPr>
                <w:lang w:val="x-none" w:eastAsia="x-none"/>
              </w:rPr>
            </w:pPr>
            <w:r w:rsidRPr="00497828">
              <w:rPr>
                <w:lang w:val="x-none" w:eastAsia="x-none"/>
              </w:rPr>
              <w:t>OPC</w:t>
            </w:r>
          </w:p>
        </w:tc>
        <w:tc>
          <w:tcPr>
            <w:tcW w:w="4320" w:type="dxa"/>
          </w:tcPr>
          <w:p w14:paraId="45927DCA" w14:textId="77777777" w:rsidR="00100965" w:rsidRPr="00497828" w:rsidRDefault="00100965" w:rsidP="00100965">
            <w:pPr>
              <w:rPr>
                <w:lang w:val="x-none" w:eastAsia="x-none"/>
              </w:rPr>
            </w:pPr>
            <w:r w:rsidRPr="00497828">
              <w:rPr>
                <w:lang w:val="x-none" w:eastAsia="x-none"/>
              </w:rPr>
              <w:t>Deputy Director (Policy)</w:t>
            </w:r>
          </w:p>
        </w:tc>
      </w:tr>
      <w:tr w:rsidR="00100965" w:rsidRPr="00497828" w14:paraId="394F5499" w14:textId="77777777" w:rsidTr="00100965">
        <w:tc>
          <w:tcPr>
            <w:tcW w:w="2155" w:type="dxa"/>
          </w:tcPr>
          <w:p w14:paraId="6B10F415" w14:textId="77777777" w:rsidR="00100965" w:rsidRPr="00497828" w:rsidRDefault="00100965" w:rsidP="00100965">
            <w:pPr>
              <w:rPr>
                <w:lang w:val="x-none" w:eastAsia="x-none"/>
              </w:rPr>
            </w:pPr>
            <w:r w:rsidRPr="00497828">
              <w:rPr>
                <w:lang w:val="x-none" w:eastAsia="x-none"/>
              </w:rPr>
              <w:t>Richard Malawi</w:t>
            </w:r>
          </w:p>
        </w:tc>
        <w:tc>
          <w:tcPr>
            <w:tcW w:w="3595" w:type="dxa"/>
          </w:tcPr>
          <w:p w14:paraId="0470B4DB" w14:textId="77777777" w:rsidR="00100965" w:rsidRPr="00497828" w:rsidRDefault="00100965" w:rsidP="00100965">
            <w:pPr>
              <w:rPr>
                <w:lang w:val="x-none" w:eastAsia="x-none"/>
              </w:rPr>
            </w:pPr>
            <w:r w:rsidRPr="00497828">
              <w:rPr>
                <w:lang w:val="x-none" w:eastAsia="x-none"/>
              </w:rPr>
              <w:t>OPC</w:t>
            </w:r>
          </w:p>
        </w:tc>
        <w:tc>
          <w:tcPr>
            <w:tcW w:w="4320" w:type="dxa"/>
          </w:tcPr>
          <w:p w14:paraId="72D6E656" w14:textId="77777777" w:rsidR="00100965" w:rsidRPr="00497828" w:rsidRDefault="00100965" w:rsidP="00100965">
            <w:pPr>
              <w:rPr>
                <w:lang w:val="x-none" w:eastAsia="x-none"/>
              </w:rPr>
            </w:pPr>
            <w:r w:rsidRPr="00497828">
              <w:rPr>
                <w:lang w:val="x-none" w:eastAsia="x-none"/>
              </w:rPr>
              <w:t>Deputy Director (Policy)</w:t>
            </w:r>
          </w:p>
        </w:tc>
      </w:tr>
      <w:tr w:rsidR="00100965" w:rsidRPr="00497828" w14:paraId="06C9861E" w14:textId="77777777" w:rsidTr="00100965">
        <w:tc>
          <w:tcPr>
            <w:tcW w:w="2155" w:type="dxa"/>
          </w:tcPr>
          <w:p w14:paraId="336D4607" w14:textId="77777777" w:rsidR="00100965" w:rsidRPr="00497828" w:rsidRDefault="00100965" w:rsidP="00100965">
            <w:pPr>
              <w:rPr>
                <w:lang w:val="x-none" w:eastAsia="x-none"/>
              </w:rPr>
            </w:pPr>
            <w:r w:rsidRPr="00497828">
              <w:rPr>
                <w:lang w:val="x-none" w:eastAsia="x-none"/>
              </w:rPr>
              <w:t>Ben Yasin</w:t>
            </w:r>
          </w:p>
        </w:tc>
        <w:tc>
          <w:tcPr>
            <w:tcW w:w="3595" w:type="dxa"/>
          </w:tcPr>
          <w:p w14:paraId="02244939" w14:textId="77777777" w:rsidR="00100965" w:rsidRPr="00497828" w:rsidRDefault="00100965" w:rsidP="00100965">
            <w:pPr>
              <w:rPr>
                <w:lang w:val="x-none" w:eastAsia="x-none"/>
              </w:rPr>
            </w:pPr>
            <w:r w:rsidRPr="00497828">
              <w:rPr>
                <w:lang w:val="x-none" w:eastAsia="x-none"/>
              </w:rPr>
              <w:t>Environmental Affairs Department</w:t>
            </w:r>
          </w:p>
        </w:tc>
        <w:tc>
          <w:tcPr>
            <w:tcW w:w="4320" w:type="dxa"/>
          </w:tcPr>
          <w:p w14:paraId="4519B88B" w14:textId="77777777" w:rsidR="00100965" w:rsidRPr="00497828" w:rsidRDefault="00100965" w:rsidP="00100965">
            <w:pPr>
              <w:rPr>
                <w:lang w:val="x-none" w:eastAsia="x-none"/>
              </w:rPr>
            </w:pPr>
            <w:r w:rsidRPr="00497828">
              <w:rPr>
                <w:lang w:val="x-none" w:eastAsia="x-none"/>
              </w:rPr>
              <w:t>Deputy Director</w:t>
            </w:r>
          </w:p>
        </w:tc>
      </w:tr>
      <w:tr w:rsidR="00100965" w:rsidRPr="00497828" w14:paraId="264C1CEC" w14:textId="77777777" w:rsidTr="00100965">
        <w:tc>
          <w:tcPr>
            <w:tcW w:w="2155" w:type="dxa"/>
          </w:tcPr>
          <w:p w14:paraId="7C2ADA4D" w14:textId="77777777" w:rsidR="00100965" w:rsidRPr="00497828" w:rsidRDefault="00100965" w:rsidP="00100965">
            <w:pPr>
              <w:rPr>
                <w:lang w:val="x-none" w:eastAsia="x-none"/>
              </w:rPr>
            </w:pPr>
            <w:r w:rsidRPr="00497828">
              <w:rPr>
                <w:lang w:val="x-none" w:eastAsia="x-none"/>
              </w:rPr>
              <w:t>Ted Kamoto</w:t>
            </w:r>
          </w:p>
        </w:tc>
        <w:tc>
          <w:tcPr>
            <w:tcW w:w="3595" w:type="dxa"/>
          </w:tcPr>
          <w:p w14:paraId="1305BF06" w14:textId="77777777" w:rsidR="00100965" w:rsidRPr="00497828" w:rsidRDefault="00100965" w:rsidP="00100965">
            <w:pPr>
              <w:rPr>
                <w:lang w:val="x-none" w:eastAsia="x-none"/>
              </w:rPr>
            </w:pPr>
            <w:r w:rsidRPr="00497828">
              <w:rPr>
                <w:lang w:val="x-none" w:eastAsia="x-none"/>
              </w:rPr>
              <w:t>Department of Forestry</w:t>
            </w:r>
          </w:p>
        </w:tc>
        <w:tc>
          <w:tcPr>
            <w:tcW w:w="4320" w:type="dxa"/>
          </w:tcPr>
          <w:p w14:paraId="5E7E172E" w14:textId="77777777" w:rsidR="00100965" w:rsidRPr="00497828" w:rsidRDefault="00100965" w:rsidP="00100965">
            <w:pPr>
              <w:rPr>
                <w:lang w:val="x-none" w:eastAsia="x-none"/>
              </w:rPr>
            </w:pPr>
            <w:r w:rsidRPr="00497828">
              <w:rPr>
                <w:lang w:val="x-none" w:eastAsia="x-none"/>
              </w:rPr>
              <w:t>Deputy Director</w:t>
            </w:r>
          </w:p>
        </w:tc>
      </w:tr>
      <w:tr w:rsidR="00100965" w:rsidRPr="00497828" w14:paraId="5D22C16A" w14:textId="77777777" w:rsidTr="00100965">
        <w:tc>
          <w:tcPr>
            <w:tcW w:w="2155" w:type="dxa"/>
          </w:tcPr>
          <w:p w14:paraId="50FE6213" w14:textId="77777777" w:rsidR="00100965" w:rsidRPr="00497828" w:rsidRDefault="00100965" w:rsidP="00100965">
            <w:pPr>
              <w:rPr>
                <w:lang w:val="x-none" w:eastAsia="x-none"/>
              </w:rPr>
            </w:pPr>
            <w:r w:rsidRPr="00497828">
              <w:rPr>
                <w:lang w:val="x-none" w:eastAsia="x-none"/>
              </w:rPr>
              <w:t>Stanley Longwe</w:t>
            </w:r>
          </w:p>
        </w:tc>
        <w:tc>
          <w:tcPr>
            <w:tcW w:w="3595" w:type="dxa"/>
          </w:tcPr>
          <w:p w14:paraId="4A0552A9" w14:textId="77777777" w:rsidR="00100965" w:rsidRPr="00497828" w:rsidRDefault="00100965" w:rsidP="00100965">
            <w:pPr>
              <w:rPr>
                <w:lang w:val="x-none" w:eastAsia="x-none"/>
              </w:rPr>
            </w:pPr>
            <w:r w:rsidRPr="00497828">
              <w:rPr>
                <w:lang w:val="x-none" w:eastAsia="x-none"/>
              </w:rPr>
              <w:t>Ministry of Finance</w:t>
            </w:r>
          </w:p>
        </w:tc>
        <w:tc>
          <w:tcPr>
            <w:tcW w:w="4320" w:type="dxa"/>
          </w:tcPr>
          <w:p w14:paraId="4940FC7A" w14:textId="77777777" w:rsidR="00100965" w:rsidRPr="00497828" w:rsidRDefault="00100965" w:rsidP="00100965">
            <w:pPr>
              <w:rPr>
                <w:lang w:val="x-none" w:eastAsia="x-none"/>
              </w:rPr>
            </w:pPr>
            <w:r w:rsidRPr="00497828">
              <w:rPr>
                <w:lang w:val="x-none" w:eastAsia="x-none"/>
              </w:rPr>
              <w:t>Chief Economist</w:t>
            </w:r>
          </w:p>
        </w:tc>
      </w:tr>
      <w:tr w:rsidR="00100965" w:rsidRPr="00497828" w14:paraId="76CF3300" w14:textId="77777777" w:rsidTr="00100965">
        <w:tc>
          <w:tcPr>
            <w:tcW w:w="2155" w:type="dxa"/>
          </w:tcPr>
          <w:p w14:paraId="1962EB55" w14:textId="77777777" w:rsidR="00100965" w:rsidRPr="00497828" w:rsidRDefault="00100965" w:rsidP="00100965">
            <w:pPr>
              <w:rPr>
                <w:lang w:val="x-none" w:eastAsia="x-none"/>
              </w:rPr>
            </w:pPr>
            <w:r w:rsidRPr="00497828">
              <w:rPr>
                <w:lang w:val="x-none" w:eastAsia="x-none"/>
              </w:rPr>
              <w:t>Wilson Nyasulu</w:t>
            </w:r>
          </w:p>
        </w:tc>
        <w:tc>
          <w:tcPr>
            <w:tcW w:w="3595" w:type="dxa"/>
          </w:tcPr>
          <w:p w14:paraId="02EADDF8" w14:textId="77777777" w:rsidR="00100965" w:rsidRPr="00497828" w:rsidRDefault="00100965" w:rsidP="00100965">
            <w:pPr>
              <w:rPr>
                <w:lang w:val="x-none" w:eastAsia="x-none"/>
              </w:rPr>
            </w:pPr>
            <w:r w:rsidRPr="00497828">
              <w:rPr>
                <w:lang w:val="x-none" w:eastAsia="x-none"/>
              </w:rPr>
              <w:t>Ministry of Finance</w:t>
            </w:r>
          </w:p>
        </w:tc>
        <w:tc>
          <w:tcPr>
            <w:tcW w:w="4320" w:type="dxa"/>
          </w:tcPr>
          <w:p w14:paraId="07522E84" w14:textId="77777777" w:rsidR="00100965" w:rsidRPr="00497828" w:rsidRDefault="00100965" w:rsidP="00100965">
            <w:pPr>
              <w:rPr>
                <w:lang w:val="x-none" w:eastAsia="x-none"/>
              </w:rPr>
            </w:pPr>
            <w:r w:rsidRPr="00497828">
              <w:rPr>
                <w:lang w:val="x-none" w:eastAsia="x-none"/>
              </w:rPr>
              <w:t>Economist</w:t>
            </w:r>
          </w:p>
        </w:tc>
      </w:tr>
      <w:tr w:rsidR="00100965" w:rsidRPr="00497828" w14:paraId="139DA68D" w14:textId="77777777" w:rsidTr="00100965">
        <w:tc>
          <w:tcPr>
            <w:tcW w:w="2155" w:type="dxa"/>
          </w:tcPr>
          <w:p w14:paraId="05E48EEA" w14:textId="77777777" w:rsidR="00100965" w:rsidRPr="00497828" w:rsidRDefault="00100965" w:rsidP="00100965">
            <w:pPr>
              <w:rPr>
                <w:lang w:val="x-none" w:eastAsia="x-none"/>
              </w:rPr>
            </w:pPr>
            <w:r w:rsidRPr="00497828">
              <w:rPr>
                <w:lang w:val="x-none" w:eastAsia="x-none"/>
              </w:rPr>
              <w:t>Jane Phiri</w:t>
            </w:r>
          </w:p>
        </w:tc>
        <w:tc>
          <w:tcPr>
            <w:tcW w:w="3595" w:type="dxa"/>
          </w:tcPr>
          <w:p w14:paraId="2C4B5E62" w14:textId="77777777" w:rsidR="00100965" w:rsidRPr="00497828" w:rsidRDefault="00100965" w:rsidP="00100965">
            <w:pPr>
              <w:rPr>
                <w:lang w:val="x-none" w:eastAsia="x-none"/>
              </w:rPr>
            </w:pPr>
            <w:r w:rsidRPr="00497828">
              <w:rPr>
                <w:lang w:val="x-none" w:eastAsia="x-none"/>
              </w:rPr>
              <w:t>Ministry of Finance</w:t>
            </w:r>
          </w:p>
        </w:tc>
        <w:tc>
          <w:tcPr>
            <w:tcW w:w="4320" w:type="dxa"/>
          </w:tcPr>
          <w:p w14:paraId="627091FE" w14:textId="77777777" w:rsidR="00100965" w:rsidRPr="00497828" w:rsidRDefault="00100965" w:rsidP="00100965">
            <w:pPr>
              <w:rPr>
                <w:lang w:val="x-none" w:eastAsia="x-none"/>
              </w:rPr>
            </w:pPr>
            <w:r w:rsidRPr="00497828">
              <w:rPr>
                <w:lang w:val="x-none" w:eastAsia="x-none"/>
              </w:rPr>
              <w:t>Economist</w:t>
            </w:r>
          </w:p>
        </w:tc>
      </w:tr>
      <w:tr w:rsidR="00100965" w:rsidRPr="00497828" w14:paraId="0B56A664" w14:textId="77777777" w:rsidTr="00100965">
        <w:tc>
          <w:tcPr>
            <w:tcW w:w="2155" w:type="dxa"/>
          </w:tcPr>
          <w:p w14:paraId="220B2A91" w14:textId="77777777" w:rsidR="00100965" w:rsidRPr="00497828" w:rsidRDefault="00100965" w:rsidP="00100965">
            <w:pPr>
              <w:rPr>
                <w:lang w:val="x-none" w:eastAsia="x-none"/>
              </w:rPr>
            </w:pPr>
            <w:r w:rsidRPr="00497828">
              <w:rPr>
                <w:lang w:val="x-none" w:eastAsia="x-none"/>
              </w:rPr>
              <w:t>James Banda</w:t>
            </w:r>
          </w:p>
        </w:tc>
        <w:tc>
          <w:tcPr>
            <w:tcW w:w="3595" w:type="dxa"/>
          </w:tcPr>
          <w:p w14:paraId="216CD11F" w14:textId="77777777" w:rsidR="00100965" w:rsidRPr="00497828" w:rsidRDefault="00100965" w:rsidP="00100965">
            <w:pPr>
              <w:rPr>
                <w:lang w:val="x-none" w:eastAsia="x-none"/>
              </w:rPr>
            </w:pPr>
            <w:r w:rsidRPr="00497828">
              <w:rPr>
                <w:lang w:val="x-none" w:eastAsia="x-none"/>
              </w:rPr>
              <w:t>Department of Land Resources</w:t>
            </w:r>
          </w:p>
        </w:tc>
        <w:tc>
          <w:tcPr>
            <w:tcW w:w="4320" w:type="dxa"/>
          </w:tcPr>
          <w:p w14:paraId="669F60EF" w14:textId="77777777" w:rsidR="00100965" w:rsidRPr="00497828" w:rsidRDefault="00100965" w:rsidP="00100965">
            <w:pPr>
              <w:rPr>
                <w:lang w:val="x-none" w:eastAsia="x-none"/>
              </w:rPr>
            </w:pPr>
            <w:r w:rsidRPr="00497828">
              <w:rPr>
                <w:lang w:val="x-none" w:eastAsia="x-none"/>
              </w:rPr>
              <w:t>Deputy Director</w:t>
            </w:r>
          </w:p>
        </w:tc>
      </w:tr>
      <w:tr w:rsidR="00100965" w:rsidRPr="00497828" w14:paraId="627D3003" w14:textId="77777777" w:rsidTr="00100965">
        <w:tc>
          <w:tcPr>
            <w:tcW w:w="2155" w:type="dxa"/>
          </w:tcPr>
          <w:p w14:paraId="1639FD95" w14:textId="77777777" w:rsidR="00100965" w:rsidRPr="00497828" w:rsidRDefault="00100965" w:rsidP="00100965">
            <w:pPr>
              <w:rPr>
                <w:lang w:val="x-none" w:eastAsia="x-none"/>
              </w:rPr>
            </w:pPr>
            <w:r w:rsidRPr="00497828">
              <w:rPr>
                <w:lang w:val="x-none" w:eastAsia="x-none"/>
              </w:rPr>
              <w:t>Gilbert Kupunda</w:t>
            </w:r>
          </w:p>
        </w:tc>
        <w:tc>
          <w:tcPr>
            <w:tcW w:w="3595" w:type="dxa"/>
          </w:tcPr>
          <w:p w14:paraId="49C1F9E5" w14:textId="77777777" w:rsidR="00100965" w:rsidRPr="00497828" w:rsidRDefault="00100965" w:rsidP="00100965">
            <w:pPr>
              <w:rPr>
                <w:lang w:val="x-none" w:eastAsia="x-none"/>
              </w:rPr>
            </w:pPr>
            <w:r w:rsidRPr="00497828">
              <w:rPr>
                <w:lang w:val="x-none" w:eastAsia="x-none"/>
              </w:rPr>
              <w:t>Department of Land Resources</w:t>
            </w:r>
          </w:p>
        </w:tc>
        <w:tc>
          <w:tcPr>
            <w:tcW w:w="4320" w:type="dxa"/>
          </w:tcPr>
          <w:p w14:paraId="319CABF2" w14:textId="77777777" w:rsidR="00100965" w:rsidRPr="00497828" w:rsidRDefault="00100965" w:rsidP="00100965">
            <w:pPr>
              <w:rPr>
                <w:lang w:val="x-none" w:eastAsia="x-none"/>
              </w:rPr>
            </w:pPr>
            <w:r w:rsidRPr="00497828">
              <w:rPr>
                <w:lang w:val="x-none" w:eastAsia="x-none"/>
              </w:rPr>
              <w:t>Deputy Director</w:t>
            </w:r>
          </w:p>
        </w:tc>
      </w:tr>
      <w:tr w:rsidR="00100965" w:rsidRPr="00497828" w14:paraId="15D86A7C" w14:textId="77777777" w:rsidTr="00100965">
        <w:tc>
          <w:tcPr>
            <w:tcW w:w="2155" w:type="dxa"/>
          </w:tcPr>
          <w:p w14:paraId="77A7DFC4" w14:textId="77777777" w:rsidR="00100965" w:rsidRPr="00497828" w:rsidRDefault="00100965" w:rsidP="00100965">
            <w:pPr>
              <w:rPr>
                <w:lang w:val="x-none" w:eastAsia="x-none"/>
              </w:rPr>
            </w:pPr>
            <w:r w:rsidRPr="00497828">
              <w:rPr>
                <w:lang w:val="x-none" w:eastAsia="x-none"/>
              </w:rPr>
              <w:t>Andrew Spezowka</w:t>
            </w:r>
          </w:p>
        </w:tc>
        <w:tc>
          <w:tcPr>
            <w:tcW w:w="3595" w:type="dxa"/>
          </w:tcPr>
          <w:p w14:paraId="7E406BFE" w14:textId="77777777" w:rsidR="00100965" w:rsidRPr="00497828" w:rsidRDefault="00100965" w:rsidP="00100965">
            <w:pPr>
              <w:rPr>
                <w:lang w:val="x-none" w:eastAsia="x-none"/>
              </w:rPr>
            </w:pPr>
            <w:r w:rsidRPr="00497828">
              <w:rPr>
                <w:lang w:val="x-none" w:eastAsia="x-none"/>
              </w:rPr>
              <w:t>UNDP-Malawi</w:t>
            </w:r>
          </w:p>
        </w:tc>
        <w:tc>
          <w:tcPr>
            <w:tcW w:w="4320" w:type="dxa"/>
          </w:tcPr>
          <w:p w14:paraId="087BF0FA" w14:textId="77777777" w:rsidR="00100965" w:rsidRPr="00497828" w:rsidRDefault="00100965" w:rsidP="00100965">
            <w:pPr>
              <w:rPr>
                <w:lang w:val="x-none" w:eastAsia="x-none"/>
              </w:rPr>
            </w:pPr>
            <w:r w:rsidRPr="00497828">
              <w:rPr>
                <w:lang w:val="x-none" w:eastAsia="x-none"/>
              </w:rPr>
              <w:t>Head of Portifolio</w:t>
            </w:r>
          </w:p>
        </w:tc>
      </w:tr>
      <w:tr w:rsidR="00100965" w:rsidRPr="00497828" w14:paraId="29805273" w14:textId="77777777" w:rsidTr="00100965">
        <w:tc>
          <w:tcPr>
            <w:tcW w:w="2155" w:type="dxa"/>
          </w:tcPr>
          <w:p w14:paraId="2A79CB59" w14:textId="77777777" w:rsidR="00100965" w:rsidRPr="00497828" w:rsidRDefault="00100965" w:rsidP="00100965">
            <w:pPr>
              <w:rPr>
                <w:lang w:val="x-none" w:eastAsia="x-none"/>
              </w:rPr>
            </w:pPr>
            <w:r w:rsidRPr="00497828">
              <w:rPr>
                <w:lang w:val="x-none" w:eastAsia="x-none"/>
              </w:rPr>
              <w:t>Peter Kulemeka</w:t>
            </w:r>
          </w:p>
        </w:tc>
        <w:tc>
          <w:tcPr>
            <w:tcW w:w="3595" w:type="dxa"/>
          </w:tcPr>
          <w:p w14:paraId="1D7AE6EE" w14:textId="77777777" w:rsidR="00100965" w:rsidRPr="00497828" w:rsidRDefault="00100965" w:rsidP="00100965">
            <w:pPr>
              <w:rPr>
                <w:lang w:val="x-none" w:eastAsia="x-none"/>
              </w:rPr>
            </w:pPr>
            <w:r w:rsidRPr="00497828">
              <w:rPr>
                <w:lang w:val="x-none" w:eastAsia="x-none"/>
              </w:rPr>
              <w:t>UNDP-Malawi</w:t>
            </w:r>
          </w:p>
        </w:tc>
        <w:tc>
          <w:tcPr>
            <w:tcW w:w="4320" w:type="dxa"/>
          </w:tcPr>
          <w:p w14:paraId="0EFA0AE3" w14:textId="77777777" w:rsidR="00100965" w:rsidRPr="00497828" w:rsidRDefault="00100965" w:rsidP="00100965">
            <w:pPr>
              <w:rPr>
                <w:lang w:val="x-none" w:eastAsia="x-none"/>
              </w:rPr>
            </w:pPr>
            <w:r w:rsidRPr="00497828">
              <w:rPr>
                <w:lang w:val="x-none" w:eastAsia="x-none"/>
              </w:rPr>
              <w:t>M and E Specialist</w:t>
            </w:r>
          </w:p>
        </w:tc>
      </w:tr>
      <w:tr w:rsidR="00100965" w:rsidRPr="00497828" w14:paraId="5E19928D" w14:textId="77777777" w:rsidTr="00100965">
        <w:tc>
          <w:tcPr>
            <w:tcW w:w="2155" w:type="dxa"/>
          </w:tcPr>
          <w:p w14:paraId="3AE7D128" w14:textId="77777777" w:rsidR="00100965" w:rsidRPr="00497828" w:rsidRDefault="00100965" w:rsidP="00100965">
            <w:pPr>
              <w:rPr>
                <w:lang w:val="x-none" w:eastAsia="x-none"/>
              </w:rPr>
            </w:pPr>
            <w:r w:rsidRPr="00497828">
              <w:rPr>
                <w:lang w:val="x-none" w:eastAsia="x-none"/>
              </w:rPr>
              <w:t>Keith Metzner</w:t>
            </w:r>
          </w:p>
        </w:tc>
        <w:tc>
          <w:tcPr>
            <w:tcW w:w="3595" w:type="dxa"/>
          </w:tcPr>
          <w:p w14:paraId="6A4FBB07" w14:textId="77777777" w:rsidR="00100965" w:rsidRPr="00497828" w:rsidRDefault="00100965" w:rsidP="00100965">
            <w:pPr>
              <w:rPr>
                <w:lang w:val="x-none" w:eastAsia="x-none"/>
              </w:rPr>
            </w:pPr>
            <w:r w:rsidRPr="00497828">
              <w:rPr>
                <w:lang w:val="x-none" w:eastAsia="x-none"/>
              </w:rPr>
              <w:t>USAID Malawi</w:t>
            </w:r>
          </w:p>
        </w:tc>
        <w:tc>
          <w:tcPr>
            <w:tcW w:w="4320" w:type="dxa"/>
          </w:tcPr>
          <w:p w14:paraId="0FC6F109" w14:textId="77777777" w:rsidR="00100965" w:rsidRPr="00497828" w:rsidRDefault="00100965" w:rsidP="00100965">
            <w:pPr>
              <w:rPr>
                <w:lang w:val="x-none" w:eastAsia="x-none"/>
              </w:rPr>
            </w:pPr>
            <w:r w:rsidRPr="00497828">
              <w:rPr>
                <w:lang w:val="x-none" w:eastAsia="x-none"/>
              </w:rPr>
              <w:t>Environment Team Leader</w:t>
            </w:r>
          </w:p>
        </w:tc>
      </w:tr>
    </w:tbl>
    <w:p w14:paraId="173C3AC6" w14:textId="77777777" w:rsidR="00100965" w:rsidRPr="00497828" w:rsidRDefault="00100965" w:rsidP="00100965">
      <w:pPr>
        <w:rPr>
          <w:lang w:val="x-none" w:eastAsia="x-none"/>
        </w:rPr>
      </w:pPr>
    </w:p>
    <w:p w14:paraId="7CA77EBD" w14:textId="77777777" w:rsidR="00100965" w:rsidRPr="00497828" w:rsidRDefault="00100965" w:rsidP="00100965">
      <w:pPr>
        <w:rPr>
          <w:lang w:val="x-none" w:eastAsia="x-none"/>
        </w:rPr>
      </w:pPr>
    </w:p>
    <w:p w14:paraId="40B61D6F" w14:textId="77777777" w:rsidR="00100965" w:rsidRPr="00497828" w:rsidRDefault="00100965" w:rsidP="003B6CBC">
      <w:pPr>
        <w:pStyle w:val="Heading2"/>
        <w:jc w:val="both"/>
      </w:pPr>
      <w:bookmarkStart w:id="185" w:name="_Toc519987165"/>
      <w:r w:rsidRPr="00497828">
        <w:t>Annex 3: List of documents reviewed</w:t>
      </w:r>
      <w:bookmarkEnd w:id="185"/>
    </w:p>
    <w:p w14:paraId="25940012" w14:textId="77777777" w:rsidR="00100965" w:rsidRPr="00497828" w:rsidRDefault="00100965" w:rsidP="003B6CBC">
      <w:pPr>
        <w:jc w:val="both"/>
        <w:rPr>
          <w:lang w:val="x-none" w:eastAsia="x-none"/>
        </w:rPr>
      </w:pPr>
    </w:p>
    <w:p w14:paraId="39D376B9" w14:textId="77777777" w:rsidR="00100965" w:rsidRPr="00497828" w:rsidRDefault="00100965" w:rsidP="003B6CBC">
      <w:pPr>
        <w:pStyle w:val="ListParagraph"/>
        <w:numPr>
          <w:ilvl w:val="0"/>
          <w:numId w:val="33"/>
        </w:numPr>
        <w:jc w:val="both"/>
        <w:rPr>
          <w:rFonts w:ascii="Century Gothic" w:hAnsi="Century Gothic"/>
          <w:sz w:val="24"/>
          <w:szCs w:val="24"/>
        </w:rPr>
      </w:pPr>
      <w:r w:rsidRPr="00497828">
        <w:rPr>
          <w:rFonts w:ascii="Century Gothic" w:hAnsi="Century Gothic"/>
          <w:sz w:val="24"/>
          <w:szCs w:val="24"/>
        </w:rPr>
        <w:t>This family of documents will be added as the evaluation is going on.</w:t>
      </w:r>
    </w:p>
    <w:p w14:paraId="007E7C4A" w14:textId="77777777" w:rsidR="00100965" w:rsidRPr="00497828" w:rsidRDefault="00100965" w:rsidP="003B6CBC">
      <w:pPr>
        <w:pStyle w:val="ListParagraph"/>
        <w:numPr>
          <w:ilvl w:val="0"/>
          <w:numId w:val="33"/>
        </w:numPr>
        <w:jc w:val="both"/>
        <w:rPr>
          <w:rFonts w:ascii="Century Gothic" w:hAnsi="Century Gothic"/>
          <w:sz w:val="24"/>
          <w:szCs w:val="24"/>
        </w:rPr>
      </w:pPr>
      <w:r w:rsidRPr="00497828">
        <w:rPr>
          <w:rFonts w:ascii="Century Gothic" w:hAnsi="Century Gothic"/>
          <w:sz w:val="24"/>
          <w:szCs w:val="24"/>
        </w:rPr>
        <w:t xml:space="preserve">Overcoming Poverty in Malawi through Sustainable Environment and Natural Resource Management: Identifying Policy Options to Accelerate Poverty Reduction, 2016. Three policy briefs: </w:t>
      </w:r>
    </w:p>
    <w:p w14:paraId="0F72D7A3" w14:textId="77777777" w:rsidR="00100965" w:rsidRPr="00497828" w:rsidRDefault="00072368" w:rsidP="003B6CBC">
      <w:pPr>
        <w:pStyle w:val="ListParagraph"/>
        <w:numPr>
          <w:ilvl w:val="0"/>
          <w:numId w:val="33"/>
        </w:numPr>
        <w:jc w:val="both"/>
        <w:rPr>
          <w:rFonts w:ascii="Century Gothic" w:hAnsi="Century Gothic"/>
          <w:sz w:val="24"/>
          <w:szCs w:val="24"/>
        </w:rPr>
      </w:pPr>
      <w:hyperlink r:id="rId23" w:history="1">
        <w:r w:rsidR="00100965" w:rsidRPr="00497828">
          <w:rPr>
            <w:rStyle w:val="Hyperlink"/>
            <w:rFonts w:ascii="Century Gothic" w:hAnsi="Century Gothic"/>
            <w:sz w:val="24"/>
            <w:szCs w:val="24"/>
          </w:rPr>
          <w:t>Policy coherence to reduce poverty through environmental and natural resource sustainability</w:t>
        </w:r>
      </w:hyperlink>
    </w:p>
    <w:p w14:paraId="43C736E5" w14:textId="77777777" w:rsidR="00100965" w:rsidRPr="00497828" w:rsidRDefault="00072368" w:rsidP="003B6CBC">
      <w:pPr>
        <w:pStyle w:val="ListParagraph"/>
        <w:numPr>
          <w:ilvl w:val="0"/>
          <w:numId w:val="33"/>
        </w:numPr>
        <w:jc w:val="both"/>
        <w:rPr>
          <w:rFonts w:ascii="Century Gothic" w:hAnsi="Century Gothic"/>
          <w:color w:val="000000" w:themeColor="text1"/>
          <w:sz w:val="24"/>
          <w:szCs w:val="24"/>
        </w:rPr>
      </w:pPr>
      <w:hyperlink r:id="rId24" w:history="1">
        <w:r w:rsidR="00100965" w:rsidRPr="00497828">
          <w:rPr>
            <w:rStyle w:val="Hyperlink"/>
            <w:rFonts w:ascii="Century Gothic" w:hAnsi="Century Gothic"/>
            <w:sz w:val="24"/>
            <w:szCs w:val="24"/>
          </w:rPr>
          <w:t>Reducing poverty through macro-level investments in environmental sustainability</w:t>
        </w:r>
      </w:hyperlink>
      <w:r w:rsidR="00100965" w:rsidRPr="00497828">
        <w:rPr>
          <w:rStyle w:val="Hyperlink"/>
          <w:rFonts w:ascii="Century Gothic" w:hAnsi="Century Gothic"/>
          <w:color w:val="000000" w:themeColor="text1"/>
          <w:sz w:val="24"/>
          <w:szCs w:val="24"/>
        </w:rPr>
        <w:t>)</w:t>
      </w:r>
    </w:p>
    <w:p w14:paraId="4C91DAC0" w14:textId="77777777" w:rsidR="00100965" w:rsidRPr="00497828" w:rsidRDefault="00072368" w:rsidP="003B6CBC">
      <w:pPr>
        <w:pStyle w:val="ListParagraph"/>
        <w:numPr>
          <w:ilvl w:val="0"/>
          <w:numId w:val="33"/>
        </w:numPr>
        <w:jc w:val="both"/>
        <w:rPr>
          <w:rFonts w:ascii="Century Gothic" w:hAnsi="Century Gothic"/>
          <w:sz w:val="24"/>
          <w:szCs w:val="24"/>
        </w:rPr>
      </w:pPr>
      <w:hyperlink r:id="rId25" w:history="1">
        <w:r w:rsidR="00100965" w:rsidRPr="00497828">
          <w:rPr>
            <w:rStyle w:val="Hyperlink"/>
            <w:rFonts w:ascii="Century Gothic" w:hAnsi="Century Gothic"/>
            <w:sz w:val="24"/>
            <w:szCs w:val="24"/>
          </w:rPr>
          <w:t>Livelihoods in Malawi depend on the environment – there is a need to promote sustainability</w:t>
        </w:r>
      </w:hyperlink>
      <w:r w:rsidR="00100965" w:rsidRPr="00497828">
        <w:rPr>
          <w:rStyle w:val="Hyperlink"/>
          <w:rFonts w:ascii="Century Gothic" w:hAnsi="Century Gothic"/>
          <w:sz w:val="24"/>
          <w:szCs w:val="24"/>
        </w:rPr>
        <w:t xml:space="preserve"> </w:t>
      </w:r>
    </w:p>
    <w:p w14:paraId="114CEBC3" w14:textId="77777777" w:rsidR="003B6CBC" w:rsidRDefault="00100965" w:rsidP="003B6CBC">
      <w:pPr>
        <w:pStyle w:val="ListParagraph"/>
        <w:numPr>
          <w:ilvl w:val="0"/>
          <w:numId w:val="33"/>
        </w:numPr>
        <w:jc w:val="both"/>
        <w:rPr>
          <w:rFonts w:ascii="Century Gothic" w:hAnsi="Century Gothic"/>
          <w:sz w:val="24"/>
          <w:szCs w:val="24"/>
        </w:rPr>
      </w:pPr>
      <w:r w:rsidRPr="00497828">
        <w:rPr>
          <w:rFonts w:ascii="Century Gothic" w:hAnsi="Century Gothic"/>
          <w:sz w:val="24"/>
          <w:szCs w:val="24"/>
        </w:rPr>
        <w:t xml:space="preserve"> </w:t>
      </w:r>
      <w:hyperlink r:id="rId26" w:history="1">
        <w:r w:rsidRPr="00497828">
          <w:rPr>
            <w:rStyle w:val="Hyperlink"/>
            <w:rFonts w:ascii="Century Gothic" w:hAnsi="Century Gothic"/>
            <w:sz w:val="24"/>
            <w:szCs w:val="24"/>
          </w:rPr>
          <w:t>Soil loss assessment</w:t>
        </w:r>
      </w:hyperlink>
      <w:r w:rsidRPr="00497828">
        <w:rPr>
          <w:rFonts w:ascii="Century Gothic" w:hAnsi="Century Gothic"/>
          <w:sz w:val="24"/>
          <w:szCs w:val="24"/>
        </w:rPr>
        <w:t xml:space="preserve">, 2016 with FAO </w:t>
      </w:r>
    </w:p>
    <w:p w14:paraId="1AB9AF5D" w14:textId="4EFD5A00" w:rsidR="00100965" w:rsidRPr="003B6CBC" w:rsidRDefault="00072368" w:rsidP="003B6CBC">
      <w:pPr>
        <w:pStyle w:val="ListParagraph"/>
        <w:numPr>
          <w:ilvl w:val="0"/>
          <w:numId w:val="33"/>
        </w:numPr>
        <w:jc w:val="both"/>
        <w:rPr>
          <w:rFonts w:ascii="Century Gothic" w:hAnsi="Century Gothic"/>
          <w:sz w:val="24"/>
          <w:szCs w:val="24"/>
        </w:rPr>
      </w:pPr>
      <w:hyperlink r:id="rId27" w:history="1">
        <w:r w:rsidR="00100965" w:rsidRPr="003B6CBC">
          <w:rPr>
            <w:rStyle w:val="Hyperlink"/>
            <w:rFonts w:ascii="Century Gothic" w:hAnsi="Century Gothic"/>
            <w:sz w:val="24"/>
            <w:szCs w:val="24"/>
          </w:rPr>
          <w:t>Cost of the gender gap in agricultural productivity</w:t>
        </w:r>
      </w:hyperlink>
      <w:r w:rsidR="00100965" w:rsidRPr="003B6CBC">
        <w:rPr>
          <w:rFonts w:ascii="Century Gothic" w:hAnsi="Century Gothic"/>
          <w:sz w:val="24"/>
          <w:szCs w:val="24"/>
        </w:rPr>
        <w:t>, 2015 with UN Women and World Bank</w:t>
      </w:r>
    </w:p>
    <w:p w14:paraId="60894BC3" w14:textId="77777777" w:rsidR="00100965" w:rsidRPr="00497828" w:rsidRDefault="00072368" w:rsidP="003B6CBC">
      <w:pPr>
        <w:pStyle w:val="ListParagraph"/>
        <w:numPr>
          <w:ilvl w:val="0"/>
          <w:numId w:val="33"/>
        </w:numPr>
        <w:jc w:val="both"/>
        <w:rPr>
          <w:rFonts w:ascii="Century Gothic" w:hAnsi="Century Gothic"/>
          <w:sz w:val="24"/>
          <w:szCs w:val="24"/>
        </w:rPr>
      </w:pPr>
      <w:hyperlink r:id="rId28" w:history="1">
        <w:r w:rsidR="00100965" w:rsidRPr="00497828">
          <w:rPr>
            <w:rStyle w:val="Hyperlink"/>
            <w:rFonts w:ascii="Century Gothic" w:hAnsi="Century Gothic"/>
            <w:sz w:val="24"/>
            <w:szCs w:val="24"/>
          </w:rPr>
          <w:t>Public environmental expenditure review</w:t>
        </w:r>
      </w:hyperlink>
      <w:r w:rsidR="00100965" w:rsidRPr="00497828">
        <w:rPr>
          <w:rFonts w:ascii="Century Gothic" w:hAnsi="Century Gothic"/>
          <w:sz w:val="24"/>
          <w:szCs w:val="24"/>
        </w:rPr>
        <w:t>, 2014</w:t>
      </w:r>
    </w:p>
    <w:p w14:paraId="0E2C74E6" w14:textId="77777777" w:rsidR="00100965" w:rsidRPr="00497828" w:rsidRDefault="00072368" w:rsidP="003B6CBC">
      <w:pPr>
        <w:pStyle w:val="ListParagraph"/>
        <w:numPr>
          <w:ilvl w:val="0"/>
          <w:numId w:val="33"/>
        </w:numPr>
        <w:jc w:val="both"/>
        <w:rPr>
          <w:rFonts w:ascii="Century Gothic" w:hAnsi="Century Gothic"/>
          <w:sz w:val="24"/>
          <w:szCs w:val="24"/>
        </w:rPr>
      </w:pPr>
      <w:hyperlink r:id="rId29" w:history="1">
        <w:r w:rsidR="00100965" w:rsidRPr="00497828">
          <w:rPr>
            <w:rStyle w:val="Hyperlink"/>
            <w:rFonts w:ascii="Century Gothic" w:hAnsi="Century Gothic"/>
            <w:sz w:val="24"/>
            <w:szCs w:val="24"/>
          </w:rPr>
          <w:t>Public environmental expenditure review training material</w:t>
        </w:r>
      </w:hyperlink>
      <w:r w:rsidR="00100965" w:rsidRPr="00497828">
        <w:rPr>
          <w:rFonts w:ascii="Century Gothic" w:hAnsi="Century Gothic"/>
          <w:sz w:val="24"/>
          <w:szCs w:val="24"/>
        </w:rPr>
        <w:t xml:space="preserve">, 2014 </w:t>
      </w:r>
    </w:p>
    <w:p w14:paraId="5A8D5519" w14:textId="77777777" w:rsidR="00100965" w:rsidRPr="00497828" w:rsidRDefault="00072368" w:rsidP="003B6CBC">
      <w:pPr>
        <w:pStyle w:val="ListParagraph"/>
        <w:numPr>
          <w:ilvl w:val="0"/>
          <w:numId w:val="33"/>
        </w:numPr>
        <w:jc w:val="both"/>
        <w:rPr>
          <w:rFonts w:ascii="Century Gothic" w:hAnsi="Century Gothic"/>
          <w:sz w:val="24"/>
          <w:szCs w:val="24"/>
        </w:rPr>
      </w:pPr>
      <w:hyperlink r:id="rId30" w:history="1">
        <w:r w:rsidR="00100965" w:rsidRPr="00497828">
          <w:rPr>
            <w:rStyle w:val="Hyperlink"/>
            <w:rFonts w:ascii="Century Gothic" w:hAnsi="Century Gothic"/>
            <w:sz w:val="24"/>
            <w:szCs w:val="24"/>
          </w:rPr>
          <w:t>Gender ENR data and indicator rapid assessment</w:t>
        </w:r>
      </w:hyperlink>
      <w:r w:rsidR="00100965" w:rsidRPr="00497828">
        <w:rPr>
          <w:rFonts w:ascii="Century Gothic" w:hAnsi="Century Gothic"/>
          <w:sz w:val="24"/>
          <w:szCs w:val="24"/>
        </w:rPr>
        <w:t>, 2014</w:t>
      </w:r>
    </w:p>
    <w:p w14:paraId="7B068D19" w14:textId="77777777" w:rsidR="00100965" w:rsidRPr="00497828" w:rsidRDefault="00100965" w:rsidP="003B6CBC">
      <w:pPr>
        <w:pStyle w:val="ListParagraph"/>
        <w:numPr>
          <w:ilvl w:val="0"/>
          <w:numId w:val="33"/>
        </w:numPr>
        <w:jc w:val="both"/>
        <w:rPr>
          <w:rStyle w:val="Hyperlink"/>
          <w:rFonts w:ascii="Century Gothic" w:hAnsi="Century Gothic"/>
          <w:sz w:val="24"/>
          <w:szCs w:val="24"/>
        </w:rPr>
      </w:pPr>
      <w:r w:rsidRPr="00497828">
        <w:rPr>
          <w:rFonts w:ascii="Century Gothic" w:hAnsi="Century Gothic"/>
          <w:sz w:val="24"/>
          <w:szCs w:val="24"/>
        </w:rPr>
        <w:fldChar w:fldCharType="begin"/>
      </w:r>
      <w:r w:rsidRPr="00497828">
        <w:rPr>
          <w:rFonts w:ascii="Century Gothic" w:hAnsi="Century Gothic"/>
          <w:sz w:val="24"/>
          <w:szCs w:val="24"/>
        </w:rPr>
        <w:instrText xml:space="preserve"> HYPERLINK "http://unpei.org/sites/default/files/e_library_documents/Report_on_Mainstreaming_Poverty_and_Environment_in_the_Public_Sectior_Investment_Programme_Malawi.pdf" </w:instrText>
      </w:r>
      <w:r w:rsidRPr="00497828">
        <w:rPr>
          <w:rFonts w:ascii="Century Gothic" w:hAnsi="Century Gothic"/>
          <w:sz w:val="24"/>
          <w:szCs w:val="24"/>
        </w:rPr>
        <w:fldChar w:fldCharType="separate"/>
      </w:r>
      <w:r w:rsidRPr="00497828">
        <w:rPr>
          <w:rStyle w:val="Hyperlink"/>
          <w:rFonts w:ascii="Century Gothic" w:hAnsi="Century Gothic"/>
          <w:sz w:val="24"/>
          <w:szCs w:val="24"/>
        </w:rPr>
        <w:t xml:space="preserve">Report on mainstreaming poverty-environment in the public sector investment programme, 2014 </w:t>
      </w:r>
    </w:p>
    <w:p w14:paraId="4560034C" w14:textId="77777777" w:rsidR="00100965" w:rsidRPr="00497828" w:rsidRDefault="00100965" w:rsidP="003B6CBC">
      <w:pPr>
        <w:pStyle w:val="ListParagraph"/>
        <w:numPr>
          <w:ilvl w:val="0"/>
          <w:numId w:val="33"/>
        </w:numPr>
        <w:jc w:val="both"/>
        <w:rPr>
          <w:rFonts w:ascii="Century Gothic" w:hAnsi="Century Gothic"/>
          <w:sz w:val="24"/>
          <w:szCs w:val="24"/>
        </w:rPr>
      </w:pPr>
      <w:r w:rsidRPr="00497828">
        <w:rPr>
          <w:rFonts w:ascii="Century Gothic" w:hAnsi="Century Gothic"/>
          <w:sz w:val="24"/>
          <w:szCs w:val="24"/>
        </w:rPr>
        <w:fldChar w:fldCharType="end"/>
      </w:r>
      <w:hyperlink r:id="rId31" w:history="1">
        <w:r w:rsidRPr="00497828">
          <w:rPr>
            <w:rStyle w:val="Hyperlink"/>
            <w:rFonts w:ascii="Century Gothic" w:hAnsi="Century Gothic"/>
            <w:sz w:val="24"/>
            <w:szCs w:val="24"/>
          </w:rPr>
          <w:t>Guidelines for integrating ENRM into national budgets in 2012</w:t>
        </w:r>
      </w:hyperlink>
    </w:p>
    <w:p w14:paraId="0F6B6755" w14:textId="77777777" w:rsidR="00100965" w:rsidRPr="00497828" w:rsidRDefault="00072368" w:rsidP="003B6CBC">
      <w:pPr>
        <w:pStyle w:val="ListParagraph"/>
        <w:numPr>
          <w:ilvl w:val="0"/>
          <w:numId w:val="33"/>
        </w:numPr>
        <w:jc w:val="both"/>
        <w:rPr>
          <w:rFonts w:ascii="Century Gothic" w:hAnsi="Century Gothic"/>
          <w:sz w:val="24"/>
          <w:szCs w:val="24"/>
        </w:rPr>
      </w:pPr>
      <w:hyperlink r:id="rId32" w:history="1">
        <w:r w:rsidR="00100965" w:rsidRPr="00497828">
          <w:rPr>
            <w:rStyle w:val="Hyperlink"/>
            <w:rFonts w:ascii="Century Gothic" w:hAnsi="Century Gothic"/>
            <w:sz w:val="24"/>
            <w:szCs w:val="24"/>
          </w:rPr>
          <w:t xml:space="preserve">The economic valuation for sustainable use of natural resources -Fisheries, Wildlife, </w:t>
        </w:r>
      </w:hyperlink>
      <w:r w:rsidR="00100965" w:rsidRPr="00497828">
        <w:rPr>
          <w:rFonts w:ascii="Century Gothic" w:hAnsi="Century Gothic"/>
          <w:sz w:val="24"/>
          <w:szCs w:val="24"/>
        </w:rPr>
        <w:t xml:space="preserve"> ( 2011)</w:t>
      </w:r>
    </w:p>
    <w:p w14:paraId="2667F0DC" w14:textId="77777777" w:rsidR="00100965" w:rsidRPr="00497828" w:rsidRDefault="00072368" w:rsidP="003B6CBC">
      <w:pPr>
        <w:pStyle w:val="ListParagraph"/>
        <w:numPr>
          <w:ilvl w:val="0"/>
          <w:numId w:val="33"/>
        </w:numPr>
        <w:jc w:val="both"/>
        <w:rPr>
          <w:rFonts w:ascii="Century Gothic" w:hAnsi="Century Gothic"/>
          <w:sz w:val="24"/>
          <w:szCs w:val="24"/>
        </w:rPr>
      </w:pPr>
      <w:hyperlink r:id="rId33" w:history="1">
        <w:r w:rsidR="00100965" w:rsidRPr="00497828">
          <w:rPr>
            <w:rStyle w:val="Hyperlink"/>
            <w:rFonts w:ascii="Century Gothic" w:hAnsi="Century Gothic"/>
            <w:sz w:val="24"/>
            <w:szCs w:val="24"/>
          </w:rPr>
          <w:t>Guidelines for integrating environmental sustainability and natural resource management in policy making and planning</w:t>
        </w:r>
      </w:hyperlink>
      <w:r w:rsidR="00100965" w:rsidRPr="00497828">
        <w:rPr>
          <w:rStyle w:val="Hyperlink"/>
          <w:rFonts w:ascii="Century Gothic" w:hAnsi="Century Gothic"/>
          <w:sz w:val="24"/>
          <w:szCs w:val="24"/>
        </w:rPr>
        <w:t>, 2011</w:t>
      </w:r>
      <w:r w:rsidR="00100965" w:rsidRPr="00497828">
        <w:rPr>
          <w:rFonts w:ascii="Century Gothic" w:hAnsi="Century Gothic"/>
          <w:sz w:val="24"/>
          <w:szCs w:val="24"/>
        </w:rPr>
        <w:t xml:space="preserve"> </w:t>
      </w:r>
    </w:p>
    <w:p w14:paraId="7C8FFE9C" w14:textId="77777777" w:rsidR="00100965" w:rsidRPr="00497828" w:rsidRDefault="00072368" w:rsidP="003B6CBC">
      <w:pPr>
        <w:pStyle w:val="ListParagraph"/>
        <w:numPr>
          <w:ilvl w:val="0"/>
          <w:numId w:val="33"/>
        </w:numPr>
        <w:jc w:val="both"/>
        <w:rPr>
          <w:rFonts w:ascii="Century Gothic" w:hAnsi="Century Gothic"/>
          <w:sz w:val="24"/>
          <w:szCs w:val="24"/>
        </w:rPr>
      </w:pPr>
      <w:hyperlink r:id="rId34" w:history="1">
        <w:r w:rsidR="00100965" w:rsidRPr="00497828">
          <w:rPr>
            <w:rStyle w:val="Hyperlink"/>
            <w:rFonts w:ascii="Century Gothic" w:hAnsi="Century Gothic"/>
            <w:sz w:val="24"/>
            <w:szCs w:val="24"/>
          </w:rPr>
          <w:t>The Malawi State of Environment and Outlook Report</w:t>
        </w:r>
      </w:hyperlink>
      <w:r w:rsidR="00100965" w:rsidRPr="00497828">
        <w:rPr>
          <w:rFonts w:ascii="Century Gothic" w:hAnsi="Century Gothic"/>
          <w:sz w:val="24"/>
          <w:szCs w:val="24"/>
        </w:rPr>
        <w:t xml:space="preserve">, 2010 – shorter policy briefs available on </w:t>
      </w:r>
      <w:hyperlink r:id="rId35" w:history="1">
        <w:r w:rsidR="00100965" w:rsidRPr="00497828">
          <w:rPr>
            <w:rStyle w:val="Hyperlink"/>
            <w:rFonts w:ascii="Century Gothic" w:hAnsi="Century Gothic"/>
            <w:sz w:val="24"/>
            <w:szCs w:val="24"/>
          </w:rPr>
          <w:t>www.unpei.org</w:t>
        </w:r>
      </w:hyperlink>
      <w:r w:rsidR="00100965" w:rsidRPr="00497828">
        <w:rPr>
          <w:rFonts w:ascii="Century Gothic" w:hAnsi="Century Gothic"/>
          <w:sz w:val="24"/>
          <w:szCs w:val="24"/>
        </w:rPr>
        <w:t xml:space="preserve"> </w:t>
      </w:r>
    </w:p>
    <w:p w14:paraId="3B27ACF2" w14:textId="77777777" w:rsidR="00100965" w:rsidRPr="00497828" w:rsidRDefault="00100965" w:rsidP="003B6CBC">
      <w:pPr>
        <w:pStyle w:val="ListParagraph"/>
        <w:numPr>
          <w:ilvl w:val="0"/>
          <w:numId w:val="33"/>
        </w:numPr>
        <w:jc w:val="both"/>
        <w:rPr>
          <w:rFonts w:ascii="Century Gothic" w:eastAsia="Calibri" w:hAnsi="Century Gothic"/>
          <w:sz w:val="24"/>
          <w:szCs w:val="24"/>
        </w:rPr>
      </w:pPr>
      <w:r w:rsidRPr="00497828">
        <w:rPr>
          <w:rFonts w:ascii="Century Gothic" w:hAnsi="Century Gothic"/>
          <w:bCs/>
          <w:sz w:val="24"/>
          <w:szCs w:val="24"/>
          <w:u w:val="single"/>
          <w:bdr w:val="none" w:sz="0" w:space="0" w:color="auto" w:frame="1"/>
        </w:rPr>
        <w:t>Government of Malawi key Policy Documents</w:t>
      </w:r>
    </w:p>
    <w:p w14:paraId="7C228691" w14:textId="77777777" w:rsidR="00100965" w:rsidRPr="00497828" w:rsidRDefault="00100965" w:rsidP="003B6CBC">
      <w:pPr>
        <w:pStyle w:val="ListParagraph"/>
        <w:numPr>
          <w:ilvl w:val="0"/>
          <w:numId w:val="33"/>
        </w:numPr>
        <w:jc w:val="both"/>
        <w:rPr>
          <w:rFonts w:ascii="Century Gothic" w:hAnsi="Century Gothic"/>
          <w:bCs/>
          <w:sz w:val="24"/>
          <w:szCs w:val="24"/>
          <w:bdr w:val="none" w:sz="0" w:space="0" w:color="auto" w:frame="1"/>
        </w:rPr>
      </w:pPr>
      <w:r w:rsidRPr="00497828">
        <w:rPr>
          <w:rFonts w:ascii="Century Gothic" w:hAnsi="Century Gothic"/>
          <w:bCs/>
          <w:sz w:val="24"/>
          <w:szCs w:val="24"/>
          <w:bdr w:val="none" w:sz="0" w:space="0" w:color="auto" w:frame="1"/>
        </w:rPr>
        <w:t xml:space="preserve">Agriculture, forestry, fisheries, climate change sector policies </w:t>
      </w:r>
    </w:p>
    <w:p w14:paraId="539173E4" w14:textId="77777777" w:rsidR="00100965" w:rsidRPr="00497828" w:rsidRDefault="00072368" w:rsidP="003B6CBC">
      <w:pPr>
        <w:pStyle w:val="ListParagraph"/>
        <w:numPr>
          <w:ilvl w:val="0"/>
          <w:numId w:val="33"/>
        </w:numPr>
        <w:jc w:val="both"/>
        <w:rPr>
          <w:rFonts w:ascii="Century Gothic" w:hAnsi="Century Gothic"/>
          <w:bCs/>
          <w:sz w:val="24"/>
          <w:szCs w:val="24"/>
          <w:u w:val="single"/>
          <w:bdr w:val="none" w:sz="0" w:space="0" w:color="auto" w:frame="1"/>
        </w:rPr>
      </w:pPr>
      <w:hyperlink r:id="rId36" w:history="1">
        <w:r w:rsidR="00100965" w:rsidRPr="00497828">
          <w:rPr>
            <w:rStyle w:val="Hyperlink"/>
            <w:rFonts w:ascii="Century Gothic" w:hAnsi="Century Gothic"/>
            <w:sz w:val="24"/>
            <w:szCs w:val="24"/>
          </w:rPr>
          <w:t>2014/15</w:t>
        </w:r>
      </w:hyperlink>
      <w:r w:rsidR="00100965" w:rsidRPr="00497828">
        <w:rPr>
          <w:rFonts w:ascii="Century Gothic" w:hAnsi="Century Gothic"/>
          <w:sz w:val="24"/>
          <w:szCs w:val="24"/>
        </w:rPr>
        <w:t xml:space="preserve"> and </w:t>
      </w:r>
      <w:hyperlink r:id="rId37" w:history="1">
        <w:r w:rsidR="00100965" w:rsidRPr="00497828">
          <w:rPr>
            <w:rStyle w:val="Hyperlink"/>
            <w:rFonts w:ascii="Century Gothic" w:hAnsi="Century Gothic"/>
            <w:sz w:val="24"/>
            <w:szCs w:val="24"/>
          </w:rPr>
          <w:t>2015/16 budget guidelines</w:t>
        </w:r>
      </w:hyperlink>
      <w:r w:rsidR="00100965" w:rsidRPr="00497828">
        <w:rPr>
          <w:rStyle w:val="Hyperlink"/>
          <w:rFonts w:ascii="Century Gothic" w:hAnsi="Century Gothic"/>
          <w:sz w:val="24"/>
          <w:szCs w:val="24"/>
        </w:rPr>
        <w:t xml:space="preserve"> </w:t>
      </w:r>
    </w:p>
    <w:p w14:paraId="0E17DE8D" w14:textId="77777777" w:rsidR="00100965" w:rsidRPr="00497828" w:rsidRDefault="00100965" w:rsidP="003B6CBC">
      <w:pPr>
        <w:pStyle w:val="ListParagraph"/>
        <w:numPr>
          <w:ilvl w:val="0"/>
          <w:numId w:val="33"/>
        </w:numPr>
        <w:jc w:val="both"/>
        <w:rPr>
          <w:rFonts w:ascii="Century Gothic" w:hAnsi="Century Gothic"/>
          <w:bCs/>
          <w:sz w:val="24"/>
          <w:szCs w:val="24"/>
          <w:u w:val="single"/>
          <w:bdr w:val="none" w:sz="0" w:space="0" w:color="auto" w:frame="1"/>
        </w:rPr>
      </w:pPr>
      <w:r w:rsidRPr="00497828">
        <w:rPr>
          <w:rFonts w:ascii="Century Gothic" w:hAnsi="Century Gothic"/>
          <w:sz w:val="24"/>
          <w:szCs w:val="24"/>
        </w:rPr>
        <w:t xml:space="preserve">The Guide to Executive Decision Making + training modules (to be shared by file) </w:t>
      </w:r>
    </w:p>
    <w:p w14:paraId="44C19034" w14:textId="77777777" w:rsidR="00100965" w:rsidRPr="00497828" w:rsidRDefault="00100965" w:rsidP="003B6CBC">
      <w:pPr>
        <w:pStyle w:val="ListParagraph"/>
        <w:numPr>
          <w:ilvl w:val="0"/>
          <w:numId w:val="33"/>
        </w:numPr>
        <w:jc w:val="both"/>
        <w:rPr>
          <w:rFonts w:ascii="Century Gothic" w:hAnsi="Century Gothic"/>
          <w:sz w:val="24"/>
          <w:szCs w:val="24"/>
        </w:rPr>
      </w:pPr>
      <w:r w:rsidRPr="00497828">
        <w:rPr>
          <w:rFonts w:ascii="Century Gothic" w:hAnsi="Century Gothic"/>
          <w:sz w:val="24"/>
          <w:szCs w:val="24"/>
        </w:rPr>
        <w:t xml:space="preserve">Poverty-environment annex in PSIP (to be shared by file), 2015 </w:t>
      </w:r>
    </w:p>
    <w:p w14:paraId="50C5F195" w14:textId="77777777" w:rsidR="00100965" w:rsidRPr="00497828" w:rsidRDefault="00072368" w:rsidP="003B6CBC">
      <w:pPr>
        <w:pStyle w:val="ListParagraph"/>
        <w:numPr>
          <w:ilvl w:val="0"/>
          <w:numId w:val="33"/>
        </w:numPr>
        <w:jc w:val="both"/>
        <w:rPr>
          <w:rFonts w:ascii="Century Gothic" w:hAnsi="Century Gothic"/>
          <w:color w:val="FF0000"/>
          <w:sz w:val="24"/>
          <w:szCs w:val="24"/>
        </w:rPr>
      </w:pPr>
      <w:hyperlink r:id="rId38" w:history="1">
        <w:r w:rsidR="00100965" w:rsidRPr="00497828">
          <w:rPr>
            <w:rStyle w:val="Hyperlink"/>
            <w:rFonts w:ascii="Century Gothic" w:hAnsi="Century Gothic"/>
            <w:sz w:val="24"/>
            <w:szCs w:val="24"/>
          </w:rPr>
          <w:t>Decentralized Environment Management Guidelines, 2013</w:t>
        </w:r>
      </w:hyperlink>
      <w:r w:rsidR="00100965" w:rsidRPr="00497828">
        <w:rPr>
          <w:rStyle w:val="Hyperlink"/>
          <w:rFonts w:ascii="Century Gothic" w:hAnsi="Century Gothic"/>
          <w:sz w:val="24"/>
          <w:szCs w:val="24"/>
        </w:rPr>
        <w:t xml:space="preserve"> </w:t>
      </w:r>
    </w:p>
    <w:p w14:paraId="54D1C109" w14:textId="77777777" w:rsidR="00100965" w:rsidRPr="00497828" w:rsidRDefault="00072368" w:rsidP="003B6CBC">
      <w:pPr>
        <w:pStyle w:val="ListParagraph"/>
        <w:numPr>
          <w:ilvl w:val="0"/>
          <w:numId w:val="33"/>
        </w:numPr>
        <w:jc w:val="both"/>
        <w:rPr>
          <w:rFonts w:ascii="Century Gothic" w:hAnsi="Century Gothic"/>
          <w:bCs/>
          <w:sz w:val="24"/>
          <w:szCs w:val="24"/>
          <w:u w:val="single"/>
          <w:bdr w:val="none" w:sz="0" w:space="0" w:color="auto" w:frame="1"/>
        </w:rPr>
      </w:pPr>
      <w:hyperlink r:id="rId39" w:history="1">
        <w:r w:rsidR="00100965" w:rsidRPr="00497828">
          <w:rPr>
            <w:rStyle w:val="Hyperlink"/>
            <w:rFonts w:ascii="Century Gothic" w:hAnsi="Century Gothic"/>
            <w:sz w:val="24"/>
            <w:szCs w:val="24"/>
          </w:rPr>
          <w:t>Malawi Growth and Development Strategy II 2012-2016</w:t>
        </w:r>
      </w:hyperlink>
    </w:p>
    <w:p w14:paraId="0DE7634B" w14:textId="77777777" w:rsidR="00100965" w:rsidRPr="00497828" w:rsidRDefault="00100965" w:rsidP="003B6CBC">
      <w:pPr>
        <w:pStyle w:val="ListParagraph"/>
        <w:numPr>
          <w:ilvl w:val="0"/>
          <w:numId w:val="33"/>
        </w:numPr>
        <w:jc w:val="both"/>
        <w:rPr>
          <w:rFonts w:ascii="Century Gothic" w:hAnsi="Century Gothic"/>
          <w:bCs/>
          <w:sz w:val="24"/>
          <w:szCs w:val="24"/>
          <w:u w:val="single"/>
          <w:bdr w:val="none" w:sz="0" w:space="0" w:color="auto" w:frame="1"/>
        </w:rPr>
      </w:pPr>
      <w:r w:rsidRPr="00497828">
        <w:rPr>
          <w:rFonts w:ascii="Century Gothic" w:hAnsi="Century Gothic"/>
          <w:bCs/>
          <w:sz w:val="24"/>
          <w:szCs w:val="24"/>
          <w:u w:val="single"/>
          <w:bdr w:val="none" w:sz="0" w:space="0" w:color="auto" w:frame="1"/>
        </w:rPr>
        <w:t xml:space="preserve">17 district socio-economic profiles </w:t>
      </w:r>
    </w:p>
    <w:p w14:paraId="00D8F2BE" w14:textId="77777777" w:rsidR="00100965" w:rsidRPr="00497828" w:rsidRDefault="00100965" w:rsidP="003B6CBC">
      <w:pPr>
        <w:pStyle w:val="ListParagraph"/>
        <w:numPr>
          <w:ilvl w:val="0"/>
          <w:numId w:val="33"/>
        </w:numPr>
        <w:jc w:val="both"/>
        <w:rPr>
          <w:rFonts w:ascii="Century Gothic" w:hAnsi="Century Gothic"/>
          <w:bCs/>
          <w:sz w:val="24"/>
          <w:szCs w:val="24"/>
          <w:u w:val="single"/>
          <w:bdr w:val="none" w:sz="0" w:space="0" w:color="auto" w:frame="1"/>
        </w:rPr>
      </w:pPr>
      <w:r w:rsidRPr="00497828">
        <w:rPr>
          <w:rFonts w:ascii="Century Gothic" w:hAnsi="Century Gothic"/>
          <w:bCs/>
          <w:sz w:val="24"/>
          <w:szCs w:val="24"/>
          <w:u w:val="single"/>
          <w:bdr w:val="none" w:sz="0" w:space="0" w:color="auto" w:frame="1"/>
        </w:rPr>
        <w:t xml:space="preserve">2 District development plans </w:t>
      </w:r>
    </w:p>
    <w:p w14:paraId="1DE502DF" w14:textId="77777777" w:rsidR="00100965" w:rsidRPr="00497828" w:rsidRDefault="00100965" w:rsidP="003B6CBC">
      <w:pPr>
        <w:pStyle w:val="ListParagraph"/>
        <w:numPr>
          <w:ilvl w:val="0"/>
          <w:numId w:val="33"/>
        </w:numPr>
        <w:jc w:val="both"/>
        <w:rPr>
          <w:rFonts w:ascii="Century Gothic" w:hAnsi="Century Gothic"/>
          <w:b/>
          <w:sz w:val="24"/>
          <w:szCs w:val="24"/>
        </w:rPr>
      </w:pPr>
      <w:r w:rsidRPr="00497828">
        <w:rPr>
          <w:rFonts w:ascii="Century Gothic" w:hAnsi="Century Gothic"/>
          <w:b/>
          <w:sz w:val="24"/>
          <w:szCs w:val="24"/>
        </w:rPr>
        <w:t xml:space="preserve">PEI Africa Documents: </w:t>
      </w:r>
    </w:p>
    <w:p w14:paraId="75ABE00E" w14:textId="77777777" w:rsidR="00100965" w:rsidRPr="00497828" w:rsidRDefault="00072368" w:rsidP="003B6CBC">
      <w:pPr>
        <w:pStyle w:val="ListParagraph"/>
        <w:numPr>
          <w:ilvl w:val="0"/>
          <w:numId w:val="33"/>
        </w:numPr>
        <w:jc w:val="both"/>
        <w:rPr>
          <w:rFonts w:ascii="Century Gothic" w:hAnsi="Century Gothic"/>
          <w:bCs/>
          <w:sz w:val="24"/>
          <w:szCs w:val="24"/>
        </w:rPr>
      </w:pPr>
      <w:hyperlink r:id="rId40" w:history="1">
        <w:r w:rsidR="00100965" w:rsidRPr="00497828">
          <w:rPr>
            <w:rStyle w:val="Hyperlink"/>
            <w:rFonts w:ascii="Century Gothic" w:hAnsi="Century Gothic" w:cs="Times New Roman"/>
            <w:sz w:val="24"/>
            <w:szCs w:val="24"/>
          </w:rPr>
          <w:t>Mainstreaming Environment and Climate for Poverty Reduction and Sustainable Development – A Handbook</w:t>
        </w:r>
      </w:hyperlink>
    </w:p>
    <w:p w14:paraId="5DBF6385" w14:textId="77777777" w:rsidR="00100965" w:rsidRPr="00497828" w:rsidRDefault="00100965" w:rsidP="003B6CBC">
      <w:pPr>
        <w:pStyle w:val="ListParagraph"/>
        <w:numPr>
          <w:ilvl w:val="0"/>
          <w:numId w:val="33"/>
        </w:numPr>
        <w:jc w:val="both"/>
        <w:rPr>
          <w:rFonts w:ascii="Century Gothic" w:hAnsi="Century Gothic"/>
          <w:bCs/>
          <w:sz w:val="24"/>
          <w:szCs w:val="24"/>
        </w:rPr>
      </w:pPr>
      <w:r w:rsidRPr="00497828">
        <w:rPr>
          <w:rFonts w:ascii="Century Gothic" w:hAnsi="Century Gothic"/>
          <w:bCs/>
          <w:sz w:val="24"/>
          <w:szCs w:val="24"/>
        </w:rPr>
        <w:t xml:space="preserve">PEI Africa – IIED Budget Guidance Manual </w:t>
      </w:r>
    </w:p>
    <w:p w14:paraId="1259D33D" w14:textId="77777777" w:rsidR="00100965" w:rsidRPr="00497828" w:rsidRDefault="00072368" w:rsidP="00100965">
      <w:pPr>
        <w:pStyle w:val="ListParagraph"/>
        <w:numPr>
          <w:ilvl w:val="0"/>
          <w:numId w:val="33"/>
        </w:numPr>
        <w:rPr>
          <w:rStyle w:val="Hyperlink"/>
          <w:rFonts w:ascii="Century Gothic" w:hAnsi="Century Gothic"/>
          <w:bCs/>
          <w:color w:val="auto"/>
          <w:sz w:val="24"/>
          <w:szCs w:val="24"/>
          <w:u w:val="none"/>
        </w:rPr>
      </w:pPr>
      <w:hyperlink r:id="rId41" w:history="1">
        <w:r w:rsidR="00100965" w:rsidRPr="00497828">
          <w:rPr>
            <w:rStyle w:val="Hyperlink"/>
            <w:rFonts w:ascii="Century Gothic" w:hAnsi="Century Gothic" w:cs="Times New Roman"/>
            <w:sz w:val="24"/>
            <w:szCs w:val="24"/>
          </w:rPr>
          <w:t>PEI  Poverty Guidance Note</w:t>
        </w:r>
      </w:hyperlink>
    </w:p>
    <w:p w14:paraId="1B09908C" w14:textId="77777777" w:rsidR="00100965" w:rsidRPr="00497828" w:rsidRDefault="00100965" w:rsidP="00100965">
      <w:pPr>
        <w:rPr>
          <w:bCs/>
        </w:rPr>
      </w:pPr>
    </w:p>
    <w:p w14:paraId="58FB05FA" w14:textId="77777777" w:rsidR="00100965" w:rsidRDefault="00100965" w:rsidP="00100965">
      <w:pPr>
        <w:rPr>
          <w:bCs/>
        </w:rPr>
        <w:sectPr w:rsidR="00100965" w:rsidSect="00100965">
          <w:footerReference w:type="even" r:id="rId42"/>
          <w:footerReference w:type="default" r:id="rId43"/>
          <w:pgSz w:w="11894" w:h="16834"/>
          <w:pgMar w:top="1411" w:right="1411" w:bottom="1411" w:left="1411" w:header="706" w:footer="706" w:gutter="0"/>
          <w:cols w:space="708"/>
          <w:docGrid w:linePitch="360"/>
        </w:sectPr>
      </w:pPr>
    </w:p>
    <w:p w14:paraId="31212DB9" w14:textId="77777777" w:rsidR="00100965" w:rsidRPr="006F60A7" w:rsidRDefault="00100965" w:rsidP="00100965">
      <w:pPr>
        <w:pStyle w:val="ListParagraph"/>
        <w:autoSpaceDE w:val="0"/>
        <w:autoSpaceDN w:val="0"/>
        <w:adjustRightInd w:val="0"/>
        <w:spacing w:after="0" w:line="240" w:lineRule="auto"/>
        <w:ind w:left="0"/>
        <w:jc w:val="both"/>
        <w:outlineLvl w:val="1"/>
        <w:rPr>
          <w:rFonts w:ascii="Century Gothic" w:hAnsi="Century Gothic" w:cs="ArialMT"/>
          <w:b/>
          <w:sz w:val="24"/>
          <w:szCs w:val="24"/>
        </w:rPr>
      </w:pPr>
      <w:bookmarkStart w:id="186" w:name="_Toc471212474"/>
      <w:bookmarkStart w:id="187" w:name="_Toc479803703"/>
      <w:r>
        <w:rPr>
          <w:rFonts w:ascii="Century Gothic" w:hAnsi="Century Gothic" w:cs="ArialMT"/>
          <w:b/>
        </w:rPr>
        <w:t xml:space="preserve">Annex 4: </w:t>
      </w:r>
      <w:r w:rsidRPr="00FA182D">
        <w:rPr>
          <w:rFonts w:ascii="Century Gothic" w:hAnsi="Century Gothic" w:cs="ArialMT"/>
          <w:b/>
        </w:rPr>
        <w:tab/>
        <w:t xml:space="preserve"> </w:t>
      </w:r>
      <w:r w:rsidRPr="006F60A7">
        <w:rPr>
          <w:rFonts w:ascii="Century Gothic" w:hAnsi="Century Gothic" w:cs="ArialMT"/>
          <w:b/>
          <w:sz w:val="24"/>
          <w:szCs w:val="24"/>
        </w:rPr>
        <w:t xml:space="preserve">Knowledge Products Produced by the </w:t>
      </w:r>
      <w:bookmarkEnd w:id="186"/>
      <w:bookmarkEnd w:id="187"/>
      <w:r w:rsidRPr="006F60A7">
        <w:rPr>
          <w:rFonts w:ascii="Century Gothic" w:hAnsi="Century Gothic" w:cs="ArialMT"/>
          <w:b/>
          <w:sz w:val="24"/>
          <w:szCs w:val="24"/>
        </w:rPr>
        <w:t>PEI-II</w:t>
      </w:r>
    </w:p>
    <w:p w14:paraId="60E3ED3E" w14:textId="77777777" w:rsidR="00100965" w:rsidRPr="006F60A7" w:rsidRDefault="00100965" w:rsidP="00100965">
      <w:r w:rsidRPr="006F60A7">
        <w:t>An analysis of inclusion of poverty, environment and gender issues in the documents (Products by PEI</w:t>
      </w:r>
      <w:r>
        <w:t>-II</w:t>
      </w:r>
      <w:r w:rsidRPr="006F60A7">
        <w:t>)</w:t>
      </w:r>
    </w:p>
    <w:p w14:paraId="231157F7" w14:textId="77777777" w:rsidR="00100965" w:rsidRDefault="00100965" w:rsidP="00100965">
      <w:pPr>
        <w:pStyle w:val="ListParagraph"/>
        <w:autoSpaceDE w:val="0"/>
        <w:autoSpaceDN w:val="0"/>
        <w:adjustRightInd w:val="0"/>
        <w:spacing w:after="0" w:line="240" w:lineRule="auto"/>
        <w:ind w:left="0"/>
        <w:jc w:val="both"/>
        <w:rPr>
          <w:rFonts w:ascii="Century Gothic" w:hAnsi="Century Gothic" w:cs="ArialMT"/>
          <w:b/>
          <w:sz w:val="24"/>
          <w:szCs w:val="24"/>
        </w:rPr>
      </w:pPr>
    </w:p>
    <w:tbl>
      <w:tblPr>
        <w:tblStyle w:val="TableGrid"/>
        <w:tblW w:w="5000" w:type="pct"/>
        <w:tblLook w:val="04A0" w:firstRow="1" w:lastRow="0" w:firstColumn="1" w:lastColumn="0" w:noHBand="0" w:noVBand="1"/>
      </w:tblPr>
      <w:tblGrid>
        <w:gridCol w:w="2017"/>
        <w:gridCol w:w="2455"/>
        <w:gridCol w:w="2211"/>
        <w:gridCol w:w="2379"/>
      </w:tblGrid>
      <w:tr w:rsidR="00100965" w:rsidRPr="00592B33" w14:paraId="3566D80A" w14:textId="77777777" w:rsidTr="00100965">
        <w:tc>
          <w:tcPr>
            <w:tcW w:w="1250" w:type="pct"/>
            <w:shd w:val="clear" w:color="auto" w:fill="8EAADB" w:themeFill="accent5" w:themeFillTint="99"/>
          </w:tcPr>
          <w:p w14:paraId="6B685C8B"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r w:rsidRPr="00592B33">
              <w:rPr>
                <w:rFonts w:ascii="Century Gothic" w:hAnsi="Century Gothic" w:cs="ArialMT"/>
                <w:b/>
                <w:sz w:val="24"/>
                <w:szCs w:val="24"/>
              </w:rPr>
              <w:t>Document</w:t>
            </w:r>
          </w:p>
        </w:tc>
        <w:tc>
          <w:tcPr>
            <w:tcW w:w="1250" w:type="pct"/>
            <w:shd w:val="clear" w:color="auto" w:fill="8EAADB" w:themeFill="accent5" w:themeFillTint="99"/>
          </w:tcPr>
          <w:p w14:paraId="1DB33B15"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r w:rsidRPr="00592B33">
              <w:rPr>
                <w:rFonts w:ascii="Century Gothic" w:hAnsi="Century Gothic" w:cs="ArialMT"/>
                <w:b/>
                <w:sz w:val="24"/>
                <w:szCs w:val="24"/>
              </w:rPr>
              <w:t>Poverty</w:t>
            </w:r>
          </w:p>
        </w:tc>
        <w:tc>
          <w:tcPr>
            <w:tcW w:w="1250" w:type="pct"/>
            <w:shd w:val="clear" w:color="auto" w:fill="8EAADB" w:themeFill="accent5" w:themeFillTint="99"/>
          </w:tcPr>
          <w:p w14:paraId="7FEE4E65"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r w:rsidRPr="00592B33">
              <w:rPr>
                <w:rFonts w:ascii="Century Gothic" w:hAnsi="Century Gothic" w:cs="ArialMT"/>
                <w:b/>
                <w:sz w:val="24"/>
                <w:szCs w:val="24"/>
              </w:rPr>
              <w:t>Environment</w:t>
            </w:r>
          </w:p>
        </w:tc>
        <w:tc>
          <w:tcPr>
            <w:tcW w:w="1250" w:type="pct"/>
            <w:shd w:val="clear" w:color="auto" w:fill="8EAADB" w:themeFill="accent5" w:themeFillTint="99"/>
          </w:tcPr>
          <w:p w14:paraId="74427A9D"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r w:rsidRPr="00592B33">
              <w:rPr>
                <w:rFonts w:ascii="Century Gothic" w:hAnsi="Century Gothic" w:cs="ArialMT"/>
                <w:b/>
                <w:sz w:val="24"/>
                <w:szCs w:val="24"/>
              </w:rPr>
              <w:t>Gender</w:t>
            </w:r>
          </w:p>
        </w:tc>
      </w:tr>
      <w:tr w:rsidR="00100965" w:rsidRPr="00592B33" w14:paraId="032B0FA4" w14:textId="77777777" w:rsidTr="00100965">
        <w:tc>
          <w:tcPr>
            <w:tcW w:w="1250" w:type="pct"/>
          </w:tcPr>
          <w:p w14:paraId="457ACCFA"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r w:rsidRPr="00592B33">
              <w:rPr>
                <w:rFonts w:ascii="Century Gothic" w:hAnsi="Century Gothic" w:cs="ArialMT"/>
                <w:b/>
                <w:sz w:val="24"/>
                <w:szCs w:val="24"/>
              </w:rPr>
              <w:t>Guide to Executive Decision-Making Process (2016).</w:t>
            </w:r>
          </w:p>
        </w:tc>
        <w:tc>
          <w:tcPr>
            <w:tcW w:w="1250" w:type="pct"/>
          </w:tcPr>
          <w:p w14:paraId="13166864"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Policy impact assessment should include economic and resource allocation issues</w:t>
            </w:r>
          </w:p>
        </w:tc>
        <w:tc>
          <w:tcPr>
            <w:tcW w:w="1250" w:type="pct"/>
          </w:tcPr>
          <w:p w14:paraId="5DAF8870"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Policy impact assessment should include ENRM issues</w:t>
            </w:r>
          </w:p>
          <w:p w14:paraId="32120ECC"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Provided guidelines for integrating ENRM in policy making and planning in Malawi.</w:t>
            </w:r>
          </w:p>
        </w:tc>
        <w:tc>
          <w:tcPr>
            <w:tcW w:w="1250" w:type="pct"/>
          </w:tcPr>
          <w:p w14:paraId="79CE8757"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Policy impact assessment should include gender issues</w:t>
            </w:r>
          </w:p>
        </w:tc>
      </w:tr>
      <w:tr w:rsidR="00100965" w:rsidRPr="00592B33" w14:paraId="183429DE" w14:textId="77777777" w:rsidTr="00100965">
        <w:tc>
          <w:tcPr>
            <w:tcW w:w="1250" w:type="pct"/>
          </w:tcPr>
          <w:p w14:paraId="2603C3F2"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r w:rsidRPr="00592B33">
              <w:rPr>
                <w:rFonts w:ascii="Century Gothic" w:hAnsi="Century Gothic" w:cs="ArialMT"/>
                <w:b/>
                <w:sz w:val="24"/>
                <w:szCs w:val="24"/>
              </w:rPr>
              <w:t>Forestry Policy (2016)</w:t>
            </w:r>
          </w:p>
          <w:p w14:paraId="7980EBB0"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p>
        </w:tc>
        <w:tc>
          <w:tcPr>
            <w:tcW w:w="1250" w:type="pct"/>
          </w:tcPr>
          <w:p w14:paraId="61DEA86F"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Inadequately addressed (the  potential  of  the  forestry  sector  to  contribute  to  poverty reduction is significantly underestimated)</w:t>
            </w:r>
          </w:p>
        </w:tc>
        <w:tc>
          <w:tcPr>
            <w:tcW w:w="1250" w:type="pct"/>
          </w:tcPr>
          <w:p w14:paraId="35F0A0F0"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Promote sustainable management of forests for the protection  of  the  environment, (included in the overall Policy Objectives and priority number 2)</w:t>
            </w:r>
          </w:p>
        </w:tc>
        <w:tc>
          <w:tcPr>
            <w:tcW w:w="1250" w:type="pct"/>
          </w:tcPr>
          <w:p w14:paraId="6B5ADF44" w14:textId="77777777" w:rsidR="00100965" w:rsidRPr="006F60A7" w:rsidRDefault="00100965" w:rsidP="00100965">
            <w:pPr>
              <w:pStyle w:val="ListParagraph"/>
              <w:numPr>
                <w:ilvl w:val="0"/>
                <w:numId w:val="43"/>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Inadequately addressed. (just a mention of the importance of the addressing gender imbalances in all sectors of forestry (In priority number 6)</w:t>
            </w:r>
          </w:p>
        </w:tc>
      </w:tr>
      <w:tr w:rsidR="00100965" w:rsidRPr="00592B33" w14:paraId="377228DD" w14:textId="77777777" w:rsidTr="00100965">
        <w:tc>
          <w:tcPr>
            <w:tcW w:w="1250" w:type="pct"/>
          </w:tcPr>
          <w:p w14:paraId="2436EE5C"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r w:rsidRPr="00592B33">
              <w:rPr>
                <w:rFonts w:ascii="Century Gothic" w:hAnsi="Century Gothic" w:cs="ArialMT"/>
                <w:b/>
                <w:sz w:val="24"/>
                <w:szCs w:val="24"/>
              </w:rPr>
              <w:t>Wildlife Policy, (2017)</w:t>
            </w:r>
          </w:p>
          <w:p w14:paraId="6A63088D"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p>
        </w:tc>
        <w:tc>
          <w:tcPr>
            <w:tcW w:w="1250" w:type="pct"/>
          </w:tcPr>
          <w:p w14:paraId="744BEDD9"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High poverty rates and weak financial resources contributes to unsustainable wildlife conservation and management</w:t>
            </w:r>
          </w:p>
        </w:tc>
        <w:tc>
          <w:tcPr>
            <w:tcW w:w="1250" w:type="pct"/>
          </w:tcPr>
          <w:p w14:paraId="1FF09BDD"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Environmental impact assessment should be done in accordance with protected area management plans</w:t>
            </w:r>
          </w:p>
          <w:p w14:paraId="6C9834D7"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The importance of Wildlife Community Extension and Public Environmental Conservation Education to wildlife conservation</w:t>
            </w:r>
          </w:p>
          <w:p w14:paraId="263007DB"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Conserving the integrity of environment for ecological sustainability of ENR</w:t>
            </w:r>
          </w:p>
        </w:tc>
        <w:tc>
          <w:tcPr>
            <w:tcW w:w="1250" w:type="pct"/>
          </w:tcPr>
          <w:p w14:paraId="1BAA17D4"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The importance of mainstreaming gender equity in NR management particularly wildlife programs and policies.</w:t>
            </w:r>
          </w:p>
          <w:p w14:paraId="6760ED7D"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Implementation of gender advocacy programs in wildlife conservation</w:t>
            </w:r>
          </w:p>
          <w:p w14:paraId="0C83CD93"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Creating an  enabling  environment  for  gender equity</w:t>
            </w:r>
          </w:p>
        </w:tc>
      </w:tr>
      <w:tr w:rsidR="00100965" w:rsidRPr="00592B33" w14:paraId="071CE260" w14:textId="77777777" w:rsidTr="00100965">
        <w:tc>
          <w:tcPr>
            <w:tcW w:w="1250" w:type="pct"/>
          </w:tcPr>
          <w:p w14:paraId="3196836C"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r w:rsidRPr="00592B33">
              <w:rPr>
                <w:rFonts w:ascii="Century Gothic" w:hAnsi="Century Gothic" w:cs="ArialMT"/>
                <w:b/>
                <w:sz w:val="24"/>
                <w:szCs w:val="24"/>
              </w:rPr>
              <w:t>National Fisheries and aquaculture  Policy, (2016)</w:t>
            </w:r>
          </w:p>
          <w:p w14:paraId="763C979B" w14:textId="77777777" w:rsidR="00100965" w:rsidRPr="00592B33" w:rsidRDefault="00100965" w:rsidP="00100965">
            <w:pPr>
              <w:pStyle w:val="ListParagraph"/>
              <w:autoSpaceDE w:val="0"/>
              <w:autoSpaceDN w:val="0"/>
              <w:adjustRightInd w:val="0"/>
              <w:jc w:val="both"/>
              <w:rPr>
                <w:rFonts w:ascii="Century Gothic" w:hAnsi="Century Gothic" w:cs="ArialMT"/>
                <w:b/>
                <w:sz w:val="24"/>
                <w:szCs w:val="24"/>
              </w:rPr>
            </w:pPr>
          </w:p>
        </w:tc>
        <w:tc>
          <w:tcPr>
            <w:tcW w:w="1250" w:type="pct"/>
          </w:tcPr>
          <w:p w14:paraId="0D90F931"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Contribution of aquaculture to food security and poverty reduction (provided in the policy background).</w:t>
            </w:r>
          </w:p>
        </w:tc>
        <w:tc>
          <w:tcPr>
            <w:tcW w:w="1250" w:type="pct"/>
          </w:tcPr>
          <w:p w14:paraId="0DB4853A"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How habitat degradation in the aquatic environment affects fish productivity. (This is mentioned in passing not in detail)</w:t>
            </w:r>
          </w:p>
        </w:tc>
        <w:tc>
          <w:tcPr>
            <w:tcW w:w="1250" w:type="pct"/>
          </w:tcPr>
          <w:p w14:paraId="6167ACED"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Promotion of gender equality in small-scale fishing communities.</w:t>
            </w:r>
            <w:r>
              <w:rPr>
                <w:rFonts w:ascii="Century Gothic" w:hAnsi="Century Gothic" w:cs="ArialMT"/>
                <w:sz w:val="24"/>
                <w:szCs w:val="24"/>
              </w:rPr>
              <w:t xml:space="preserve"> </w:t>
            </w:r>
            <w:r w:rsidRPr="006F60A7">
              <w:rPr>
                <w:rFonts w:ascii="Century Gothic" w:hAnsi="Century Gothic" w:cs="ArialMT"/>
                <w:sz w:val="24"/>
                <w:szCs w:val="24"/>
              </w:rPr>
              <w:t>(Policy Priority Area 5)</w:t>
            </w:r>
          </w:p>
          <w:p w14:paraId="6161FC67" w14:textId="77777777" w:rsidR="00100965" w:rsidRPr="006F60A7" w:rsidRDefault="00100965" w:rsidP="00100965">
            <w:pPr>
              <w:pStyle w:val="ListParagraph"/>
              <w:numPr>
                <w:ilvl w:val="0"/>
                <w:numId w:val="42"/>
              </w:numPr>
              <w:autoSpaceDE w:val="0"/>
              <w:autoSpaceDN w:val="0"/>
              <w:adjustRightInd w:val="0"/>
              <w:jc w:val="both"/>
              <w:rPr>
                <w:rFonts w:ascii="Century Gothic" w:hAnsi="Century Gothic" w:cs="ArialMT"/>
                <w:sz w:val="24"/>
                <w:szCs w:val="24"/>
              </w:rPr>
            </w:pPr>
            <w:r w:rsidRPr="006F60A7">
              <w:rPr>
                <w:rFonts w:ascii="Century Gothic" w:hAnsi="Century Gothic" w:cs="ArialMT"/>
                <w:sz w:val="24"/>
                <w:szCs w:val="24"/>
              </w:rPr>
              <w:t>Mainstreaming of gender issues in the fisheries sector strategies and programmes.</w:t>
            </w:r>
          </w:p>
        </w:tc>
      </w:tr>
    </w:tbl>
    <w:p w14:paraId="7A252003" w14:textId="77777777" w:rsidR="00100965" w:rsidRDefault="00100965" w:rsidP="00100965">
      <w:pPr>
        <w:pStyle w:val="ListParagraph"/>
        <w:autoSpaceDE w:val="0"/>
        <w:autoSpaceDN w:val="0"/>
        <w:adjustRightInd w:val="0"/>
        <w:spacing w:after="0" w:line="240" w:lineRule="auto"/>
        <w:ind w:left="0"/>
        <w:jc w:val="both"/>
        <w:rPr>
          <w:rFonts w:ascii="Century Gothic" w:hAnsi="Century Gothic" w:cs="ArialMT"/>
          <w:b/>
          <w:sz w:val="24"/>
          <w:szCs w:val="24"/>
        </w:rPr>
      </w:pPr>
    </w:p>
    <w:p w14:paraId="7D4A1A8F" w14:textId="77777777" w:rsidR="00100965" w:rsidRDefault="00100965" w:rsidP="00100965">
      <w:pPr>
        <w:pStyle w:val="ListParagraph"/>
        <w:autoSpaceDE w:val="0"/>
        <w:autoSpaceDN w:val="0"/>
        <w:adjustRightInd w:val="0"/>
        <w:spacing w:after="0" w:line="240" w:lineRule="auto"/>
        <w:ind w:left="0"/>
        <w:jc w:val="both"/>
        <w:rPr>
          <w:rFonts w:ascii="Century Gothic" w:hAnsi="Century Gothic" w:cs="ArialMT"/>
          <w:b/>
          <w:sz w:val="24"/>
          <w:szCs w:val="24"/>
        </w:rPr>
      </w:pPr>
    </w:p>
    <w:p w14:paraId="1EE9C960" w14:textId="77777777" w:rsidR="00100965" w:rsidRDefault="00100965" w:rsidP="00100965">
      <w:pPr>
        <w:pStyle w:val="ListParagraph"/>
        <w:autoSpaceDE w:val="0"/>
        <w:autoSpaceDN w:val="0"/>
        <w:adjustRightInd w:val="0"/>
        <w:spacing w:after="0" w:line="240" w:lineRule="auto"/>
        <w:ind w:left="0"/>
        <w:jc w:val="both"/>
        <w:rPr>
          <w:rFonts w:ascii="Century Gothic" w:hAnsi="Century Gothic" w:cs="ArialMT"/>
          <w:b/>
          <w:sz w:val="24"/>
          <w:szCs w:val="24"/>
        </w:rPr>
      </w:pPr>
    </w:p>
    <w:p w14:paraId="09DF313C" w14:textId="77777777" w:rsidR="00100965" w:rsidRDefault="00100965" w:rsidP="00100965">
      <w:pPr>
        <w:pStyle w:val="ListParagraph"/>
        <w:autoSpaceDE w:val="0"/>
        <w:autoSpaceDN w:val="0"/>
        <w:adjustRightInd w:val="0"/>
        <w:spacing w:after="0" w:line="240" w:lineRule="auto"/>
        <w:ind w:left="0"/>
        <w:jc w:val="both"/>
        <w:rPr>
          <w:rFonts w:ascii="Century Gothic" w:hAnsi="Century Gothic" w:cs="ArialMT"/>
          <w:b/>
          <w:sz w:val="24"/>
          <w:szCs w:val="24"/>
        </w:rPr>
      </w:pPr>
    </w:p>
    <w:p w14:paraId="5270779A" w14:textId="77777777" w:rsidR="00100965" w:rsidRDefault="00100965" w:rsidP="00100965">
      <w:pPr>
        <w:pStyle w:val="ListParagraph"/>
        <w:autoSpaceDE w:val="0"/>
        <w:autoSpaceDN w:val="0"/>
        <w:adjustRightInd w:val="0"/>
        <w:spacing w:after="0" w:line="240" w:lineRule="auto"/>
        <w:ind w:left="0"/>
        <w:jc w:val="both"/>
        <w:rPr>
          <w:rFonts w:ascii="Century Gothic" w:hAnsi="Century Gothic" w:cs="ArialMT"/>
          <w:b/>
          <w:sz w:val="24"/>
          <w:szCs w:val="24"/>
        </w:rPr>
      </w:pPr>
    </w:p>
    <w:p w14:paraId="3FA9409D" w14:textId="77777777" w:rsidR="00100965" w:rsidRDefault="00100965" w:rsidP="00100965">
      <w:pPr>
        <w:pStyle w:val="ListParagraph"/>
        <w:autoSpaceDE w:val="0"/>
        <w:autoSpaceDN w:val="0"/>
        <w:adjustRightInd w:val="0"/>
        <w:spacing w:after="0" w:line="240" w:lineRule="auto"/>
        <w:ind w:left="0"/>
        <w:jc w:val="both"/>
        <w:rPr>
          <w:rFonts w:ascii="Century Gothic" w:hAnsi="Century Gothic" w:cs="ArialMT"/>
          <w:b/>
          <w:sz w:val="24"/>
          <w:szCs w:val="24"/>
        </w:rPr>
      </w:pPr>
    </w:p>
    <w:p w14:paraId="5B208F90" w14:textId="77777777" w:rsidR="00100965" w:rsidRDefault="00100965" w:rsidP="00100965">
      <w:pPr>
        <w:pStyle w:val="ListParagraph"/>
        <w:autoSpaceDE w:val="0"/>
        <w:autoSpaceDN w:val="0"/>
        <w:adjustRightInd w:val="0"/>
        <w:spacing w:after="0" w:line="240" w:lineRule="auto"/>
        <w:ind w:left="0"/>
        <w:jc w:val="both"/>
        <w:rPr>
          <w:rFonts w:ascii="Century Gothic" w:hAnsi="Century Gothic" w:cs="ArialMT"/>
          <w:b/>
          <w:sz w:val="24"/>
          <w:szCs w:val="24"/>
        </w:rPr>
      </w:pPr>
    </w:p>
    <w:p w14:paraId="0B3080ED" w14:textId="77777777" w:rsidR="00100965" w:rsidRPr="00497828" w:rsidRDefault="00100965" w:rsidP="00100965">
      <w:pPr>
        <w:rPr>
          <w:bCs/>
        </w:rPr>
      </w:pPr>
    </w:p>
    <w:p w14:paraId="5ECEB001" w14:textId="77777777" w:rsidR="00100965" w:rsidRPr="00497828" w:rsidRDefault="00100965" w:rsidP="00100965">
      <w:pPr>
        <w:rPr>
          <w:bCs/>
        </w:rPr>
      </w:pPr>
    </w:p>
    <w:p w14:paraId="68729ABF" w14:textId="77777777" w:rsidR="003B6CBC" w:rsidRDefault="003B6CBC" w:rsidP="003E62A3"/>
    <w:p w14:paraId="0FA78F0B" w14:textId="77777777" w:rsidR="003B6CBC" w:rsidRDefault="003B6CBC" w:rsidP="003E62A3"/>
    <w:p w14:paraId="2A2763ED" w14:textId="77777777" w:rsidR="003B6CBC" w:rsidRDefault="003B6CBC" w:rsidP="003E62A3"/>
    <w:p w14:paraId="44314726" w14:textId="77777777" w:rsidR="003B6CBC" w:rsidRDefault="003B6CBC" w:rsidP="003E62A3"/>
    <w:p w14:paraId="318364A8" w14:textId="77777777" w:rsidR="003B6CBC" w:rsidRDefault="003B6CBC" w:rsidP="003E62A3"/>
    <w:p w14:paraId="18B9516F" w14:textId="77777777" w:rsidR="003B6CBC" w:rsidRDefault="003B6CBC" w:rsidP="003E62A3"/>
    <w:p w14:paraId="1875BEFB" w14:textId="77777777" w:rsidR="003B6CBC" w:rsidRDefault="003B6CBC" w:rsidP="003E62A3"/>
    <w:p w14:paraId="782C6ABD" w14:textId="77777777" w:rsidR="003B6CBC" w:rsidRDefault="003B6CBC" w:rsidP="003E62A3"/>
    <w:p w14:paraId="5B07C068" w14:textId="77777777" w:rsidR="003B6CBC" w:rsidRDefault="003B6CBC" w:rsidP="003E62A3"/>
    <w:p w14:paraId="536D3769" w14:textId="77777777" w:rsidR="003B6CBC" w:rsidRDefault="003B6CBC" w:rsidP="003E62A3"/>
    <w:p w14:paraId="1FF3AAFC" w14:textId="77777777" w:rsidR="003B6CBC" w:rsidRDefault="003B6CBC" w:rsidP="003E62A3"/>
    <w:p w14:paraId="61F35857" w14:textId="77777777" w:rsidR="003B6CBC" w:rsidRDefault="003B6CBC" w:rsidP="003E62A3"/>
    <w:p w14:paraId="4F90F6CB" w14:textId="77777777" w:rsidR="003B6CBC" w:rsidRDefault="003B6CBC" w:rsidP="003E62A3"/>
    <w:p w14:paraId="0758A6E3" w14:textId="77777777" w:rsidR="003B6CBC" w:rsidRDefault="003B6CBC" w:rsidP="003E62A3"/>
    <w:p w14:paraId="6F06FD79" w14:textId="77777777" w:rsidR="003B6CBC" w:rsidRDefault="003B6CBC" w:rsidP="003E62A3"/>
    <w:p w14:paraId="7A36EED5" w14:textId="77777777" w:rsidR="003B6CBC" w:rsidRDefault="003B6CBC" w:rsidP="003E62A3"/>
    <w:p w14:paraId="28756687" w14:textId="77777777" w:rsidR="003B6CBC" w:rsidRDefault="003B6CBC" w:rsidP="003E62A3"/>
    <w:p w14:paraId="685E5884" w14:textId="77777777" w:rsidR="003B6CBC" w:rsidRDefault="003B6CBC">
      <w:pPr>
        <w:rPr>
          <w:rFonts w:eastAsia="MS Mincho"/>
          <w:b/>
          <w:bCs/>
          <w:szCs w:val="22"/>
          <w:lang w:val="x-none" w:eastAsia="x-none"/>
        </w:rPr>
      </w:pPr>
      <w:r>
        <w:br w:type="page"/>
      </w:r>
    </w:p>
    <w:p w14:paraId="3A430123" w14:textId="3AEB1A57" w:rsidR="00100965" w:rsidRPr="00497828" w:rsidRDefault="00100965" w:rsidP="00100965">
      <w:pPr>
        <w:pStyle w:val="Heading2"/>
        <w:numPr>
          <w:ilvl w:val="0"/>
          <w:numId w:val="0"/>
        </w:numPr>
      </w:pPr>
      <w:bookmarkStart w:id="188" w:name="_Toc519987166"/>
      <w:r w:rsidRPr="00497828">
        <w:t xml:space="preserve">Annex </w:t>
      </w:r>
      <w:r>
        <w:t>5</w:t>
      </w:r>
      <w:r w:rsidRPr="00497828">
        <w:t xml:space="preserve"> Checklists</w:t>
      </w:r>
      <w:bookmarkEnd w:id="188"/>
    </w:p>
    <w:p w14:paraId="378F6F56" w14:textId="77777777" w:rsidR="00100965" w:rsidRPr="00497828" w:rsidRDefault="00100965" w:rsidP="00100965">
      <w:pPr>
        <w:rPr>
          <w:lang w:val="x-none" w:eastAsia="x-none"/>
        </w:rPr>
      </w:pPr>
    </w:p>
    <w:p w14:paraId="14AF04FF" w14:textId="77777777" w:rsidR="00100965" w:rsidRPr="00497828" w:rsidRDefault="00100965" w:rsidP="00100965">
      <w:pPr>
        <w:pStyle w:val="ListParagraph"/>
        <w:numPr>
          <w:ilvl w:val="0"/>
          <w:numId w:val="38"/>
        </w:numPr>
        <w:rPr>
          <w:rFonts w:ascii="Century Gothic" w:hAnsi="Century Gothic"/>
          <w:i/>
        </w:rPr>
      </w:pPr>
      <w:r w:rsidRPr="00497828">
        <w:rPr>
          <w:rFonts w:ascii="Century Gothic" w:hAnsi="Century Gothic"/>
          <w:i/>
        </w:rPr>
        <w:t>Checklist for PEI Management Team</w:t>
      </w:r>
    </w:p>
    <w:p w14:paraId="195F5A72"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Please provide a brief background to the Project for the evaluation period</w:t>
      </w:r>
    </w:p>
    <w:p w14:paraId="7A1D768A"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What was the project formulation process?</w:t>
      </w:r>
    </w:p>
    <w:p w14:paraId="57599600"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How was the government and other stakeholders involved in the formulation process?</w:t>
      </w:r>
    </w:p>
    <w:p w14:paraId="22DC603C"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Why the private sector was not part of the stakeholders?</w:t>
      </w:r>
    </w:p>
    <w:p w14:paraId="7B64964A"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How did the project identify the need of the country?</w:t>
      </w:r>
    </w:p>
    <w:p w14:paraId="5CE6936F"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What were the main issues being addressed?</w:t>
      </w:r>
    </w:p>
    <w:p w14:paraId="14B30196"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What was the implementation arrangement?</w:t>
      </w:r>
    </w:p>
    <w:p w14:paraId="32509F6D"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How did you coordinate with UNDP/UNEP and regional office?</w:t>
      </w:r>
    </w:p>
    <w:p w14:paraId="5A00DA75"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How did you coordinate with other partners at national level?</w:t>
      </w:r>
    </w:p>
    <w:p w14:paraId="6DC9ADBE"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How did you coordinate with PEI Focal points?</w:t>
      </w:r>
    </w:p>
    <w:p w14:paraId="6D1B39CC"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Who are the direct beneficiaries/stakeholders?</w:t>
      </w:r>
    </w:p>
    <w:p w14:paraId="488536FA"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What are the products and services produced by the project?</w:t>
      </w:r>
    </w:p>
    <w:p w14:paraId="399AF601"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What was the stakeholder engagement framework?</w:t>
      </w:r>
    </w:p>
    <w:p w14:paraId="08DC4E65"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What was the replication approach?</w:t>
      </w:r>
    </w:p>
    <w:p w14:paraId="06B83DDB"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How was the project aligned to national goals?</w:t>
      </w:r>
    </w:p>
    <w:p w14:paraId="6529A0C5"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How did the project attain/achieve linkages with other interventions in the sector?</w:t>
      </w:r>
    </w:p>
    <w:p w14:paraId="090997D6"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What are the challenges you faced during delivery of the project? How were these addressed?</w:t>
      </w:r>
    </w:p>
    <w:p w14:paraId="5012A04B"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Please briefly provide financial management approaches and procedures? Were these efficient and effective enough? What were the challenges?</w:t>
      </w:r>
    </w:p>
    <w:p w14:paraId="759C35E2"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Did you face any operational issues?</w:t>
      </w:r>
    </w:p>
    <w:p w14:paraId="04CC1ABD" w14:textId="77777777" w:rsidR="00100965" w:rsidRPr="00497828" w:rsidRDefault="00100965" w:rsidP="00100965">
      <w:pPr>
        <w:pStyle w:val="ListParagraph"/>
        <w:numPr>
          <w:ilvl w:val="0"/>
          <w:numId w:val="34"/>
        </w:numPr>
        <w:rPr>
          <w:rFonts w:ascii="Century Gothic" w:hAnsi="Century Gothic"/>
          <w:lang w:eastAsia="x-none"/>
        </w:rPr>
      </w:pPr>
      <w:r w:rsidRPr="00497828">
        <w:rPr>
          <w:rFonts w:ascii="Century Gothic" w:hAnsi="Century Gothic"/>
          <w:lang w:eastAsia="x-none"/>
        </w:rPr>
        <w:t>Synergies with other projects</w:t>
      </w:r>
    </w:p>
    <w:p w14:paraId="252A6D0C" w14:textId="77777777" w:rsidR="00100965" w:rsidRPr="00497828" w:rsidRDefault="00100965" w:rsidP="00100965">
      <w:pPr>
        <w:pStyle w:val="ListParagraph"/>
        <w:rPr>
          <w:rFonts w:ascii="Century Gothic" w:hAnsi="Century Gothic"/>
          <w:lang w:eastAsia="x-none"/>
        </w:rPr>
      </w:pPr>
    </w:p>
    <w:p w14:paraId="67A63B86" w14:textId="77777777" w:rsidR="00100965" w:rsidRPr="00497828" w:rsidRDefault="00100965" w:rsidP="00100965">
      <w:pPr>
        <w:pStyle w:val="ListParagraph"/>
        <w:numPr>
          <w:ilvl w:val="0"/>
          <w:numId w:val="38"/>
        </w:numPr>
        <w:rPr>
          <w:rFonts w:ascii="Century Gothic" w:hAnsi="Century Gothic"/>
          <w:i/>
        </w:rPr>
      </w:pPr>
      <w:bookmarkStart w:id="189" w:name="_Toc508184587"/>
      <w:r w:rsidRPr="00497828">
        <w:rPr>
          <w:rFonts w:ascii="Century Gothic" w:hAnsi="Century Gothic"/>
          <w:i/>
        </w:rPr>
        <w:t>Checklist for UNDP/UNEP and PEI Africa</w:t>
      </w:r>
      <w:bookmarkEnd w:id="189"/>
    </w:p>
    <w:p w14:paraId="6F467F89"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How was the project conceptualised?</w:t>
      </w:r>
    </w:p>
    <w:p w14:paraId="7E978E45"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What were the needs/gaps of Malawi to get support for the projects?</w:t>
      </w:r>
    </w:p>
    <w:p w14:paraId="1739F5AA"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How the project relevant to the mandate of the UN system development?</w:t>
      </w:r>
    </w:p>
    <w:p w14:paraId="25923355"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How has the project contributed to UNDAF?</w:t>
      </w:r>
    </w:p>
    <w:p w14:paraId="74C7FCAC"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What was the approach/modalities to provide technical and policy support to the project?</w:t>
      </w:r>
    </w:p>
    <w:p w14:paraId="3735468D"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What capacities have been developed and strengthened due to the project?</w:t>
      </w:r>
    </w:p>
    <w:p w14:paraId="11E050A3"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How has the project contributed to SDGs/MDGs</w:t>
      </w:r>
    </w:p>
    <w:p w14:paraId="658246A5"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How has the project contributed to MGDSII? (Get copies from EP&amp;D including MGDS</w:t>
      </w:r>
    </w:p>
    <w:p w14:paraId="51DD0214"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How has UNDP/UNEP contributed to the outcomes of the project (evidence required?</w:t>
      </w:r>
    </w:p>
    <w:p w14:paraId="26A5A6D0"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How did UNDP worked with other UN agencies on this project?</w:t>
      </w:r>
    </w:p>
    <w:p w14:paraId="3BFD4278"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Has the government of Malawi integrated issues of ENRM into national and sector policies? (</w:t>
      </w:r>
      <w:r w:rsidRPr="00497828">
        <w:rPr>
          <w:rFonts w:ascii="Century Gothic" w:hAnsi="Century Gothic"/>
          <w:i/>
          <w:lang w:eastAsia="x-none"/>
        </w:rPr>
        <w:t>Also from literature review and MDA consultations</w:t>
      </w:r>
      <w:r w:rsidRPr="00497828">
        <w:rPr>
          <w:rFonts w:ascii="Century Gothic" w:hAnsi="Century Gothic"/>
          <w:lang w:eastAsia="x-none"/>
        </w:rPr>
        <w:t>)</w:t>
      </w:r>
    </w:p>
    <w:p w14:paraId="7DEBC550"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How were resources mobilised? Where there any challenges?</w:t>
      </w:r>
    </w:p>
    <w:p w14:paraId="58FD9874"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What are the major achievements of the project?</w:t>
      </w:r>
    </w:p>
    <w:p w14:paraId="13CE86DD"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What are some of the impact as a result of the project?</w:t>
      </w:r>
    </w:p>
    <w:p w14:paraId="75189543" w14:textId="77777777" w:rsidR="00100965" w:rsidRPr="00497828" w:rsidRDefault="00100965" w:rsidP="00100965">
      <w:pPr>
        <w:pStyle w:val="ListParagraph"/>
        <w:numPr>
          <w:ilvl w:val="0"/>
          <w:numId w:val="35"/>
        </w:numPr>
        <w:rPr>
          <w:rFonts w:ascii="Century Gothic" w:hAnsi="Century Gothic"/>
          <w:lang w:eastAsia="x-none"/>
        </w:rPr>
      </w:pPr>
      <w:r w:rsidRPr="00497828">
        <w:rPr>
          <w:rFonts w:ascii="Century Gothic" w:hAnsi="Century Gothic"/>
          <w:lang w:eastAsia="x-none"/>
        </w:rPr>
        <w:t>Cross cutting issues</w:t>
      </w:r>
    </w:p>
    <w:p w14:paraId="4B232865" w14:textId="77777777" w:rsidR="00100965" w:rsidRPr="00497828" w:rsidRDefault="00100965" w:rsidP="00100965">
      <w:pPr>
        <w:rPr>
          <w:i/>
        </w:rPr>
      </w:pPr>
      <w:bookmarkStart w:id="190" w:name="_Toc508184588"/>
      <w:r w:rsidRPr="00497828">
        <w:rPr>
          <w:i/>
        </w:rPr>
        <w:t>(c )Checklist for PEI Focal Points</w:t>
      </w:r>
      <w:bookmarkEnd w:id="190"/>
    </w:p>
    <w:p w14:paraId="1ED18AAD" w14:textId="77777777" w:rsidR="00100965" w:rsidRPr="00497828" w:rsidRDefault="00100965" w:rsidP="00100965">
      <w:pPr>
        <w:pStyle w:val="ListParagraph"/>
        <w:numPr>
          <w:ilvl w:val="0"/>
          <w:numId w:val="36"/>
        </w:numPr>
        <w:rPr>
          <w:rFonts w:ascii="Century Gothic" w:hAnsi="Century Gothic"/>
          <w:lang w:eastAsia="x-none"/>
        </w:rPr>
      </w:pPr>
      <w:r w:rsidRPr="00497828">
        <w:rPr>
          <w:rFonts w:ascii="Century Gothic" w:hAnsi="Century Gothic"/>
          <w:lang w:eastAsia="x-none"/>
        </w:rPr>
        <w:t>Briefly explain the project</w:t>
      </w:r>
    </w:p>
    <w:p w14:paraId="67C1DC79" w14:textId="77777777" w:rsidR="00100965" w:rsidRPr="00497828" w:rsidRDefault="00100965" w:rsidP="00100965">
      <w:pPr>
        <w:pStyle w:val="ListParagraph"/>
        <w:numPr>
          <w:ilvl w:val="0"/>
          <w:numId w:val="36"/>
        </w:numPr>
        <w:rPr>
          <w:rFonts w:ascii="Century Gothic" w:hAnsi="Century Gothic"/>
          <w:lang w:eastAsia="x-none"/>
        </w:rPr>
      </w:pPr>
      <w:r w:rsidRPr="00497828">
        <w:rPr>
          <w:rFonts w:ascii="Century Gothic" w:hAnsi="Century Gothic"/>
          <w:lang w:eastAsia="x-none"/>
        </w:rPr>
        <w:t>How did the project design help the department to achieve its goals?</w:t>
      </w:r>
    </w:p>
    <w:p w14:paraId="1333EEB1" w14:textId="77777777" w:rsidR="00100965" w:rsidRPr="00497828" w:rsidRDefault="00100965" w:rsidP="00100965">
      <w:pPr>
        <w:pStyle w:val="ListParagraph"/>
        <w:numPr>
          <w:ilvl w:val="0"/>
          <w:numId w:val="36"/>
        </w:numPr>
        <w:rPr>
          <w:rFonts w:ascii="Century Gothic" w:hAnsi="Century Gothic"/>
          <w:lang w:eastAsia="x-none"/>
        </w:rPr>
      </w:pPr>
      <w:r w:rsidRPr="00497828">
        <w:rPr>
          <w:rFonts w:ascii="Century Gothic" w:hAnsi="Century Gothic"/>
          <w:lang w:eastAsia="x-none"/>
        </w:rPr>
        <w:t>What were the needs and gaps in your sector</w:t>
      </w:r>
    </w:p>
    <w:p w14:paraId="4A58C2E2" w14:textId="77777777" w:rsidR="00100965" w:rsidRPr="00497828" w:rsidRDefault="00100965" w:rsidP="00100965">
      <w:pPr>
        <w:pStyle w:val="ListParagraph"/>
        <w:numPr>
          <w:ilvl w:val="0"/>
          <w:numId w:val="36"/>
        </w:numPr>
        <w:rPr>
          <w:rFonts w:ascii="Century Gothic" w:hAnsi="Century Gothic"/>
          <w:lang w:eastAsia="x-none"/>
        </w:rPr>
      </w:pPr>
      <w:r w:rsidRPr="00497828">
        <w:rPr>
          <w:rFonts w:ascii="Century Gothic" w:hAnsi="Century Gothic"/>
          <w:lang w:eastAsia="x-none"/>
        </w:rPr>
        <w:t>How were these needs and gaps identified?</w:t>
      </w:r>
    </w:p>
    <w:p w14:paraId="4A3935FD" w14:textId="77777777" w:rsidR="00100965" w:rsidRPr="00497828" w:rsidRDefault="00100965" w:rsidP="00100965">
      <w:pPr>
        <w:pStyle w:val="ListParagraph"/>
        <w:numPr>
          <w:ilvl w:val="0"/>
          <w:numId w:val="36"/>
        </w:numPr>
        <w:rPr>
          <w:rFonts w:ascii="Century Gothic" w:hAnsi="Century Gothic"/>
          <w:lang w:eastAsia="x-none"/>
        </w:rPr>
      </w:pPr>
      <w:r w:rsidRPr="00497828">
        <w:rPr>
          <w:rFonts w:ascii="Century Gothic" w:hAnsi="Century Gothic"/>
          <w:lang w:eastAsia="x-none"/>
        </w:rPr>
        <w:t>How were you involved in the formulation of the project?</w:t>
      </w:r>
    </w:p>
    <w:p w14:paraId="0FD8F53E" w14:textId="77777777" w:rsidR="00100965" w:rsidRPr="00497828" w:rsidRDefault="00100965" w:rsidP="00100965">
      <w:pPr>
        <w:pStyle w:val="ListParagraph"/>
        <w:numPr>
          <w:ilvl w:val="0"/>
          <w:numId w:val="36"/>
        </w:numPr>
        <w:rPr>
          <w:rFonts w:ascii="Century Gothic" w:hAnsi="Century Gothic"/>
          <w:lang w:eastAsia="x-none"/>
        </w:rPr>
      </w:pPr>
      <w:r w:rsidRPr="00497828">
        <w:rPr>
          <w:rFonts w:ascii="Century Gothic" w:hAnsi="Century Gothic"/>
          <w:lang w:eastAsia="x-none"/>
        </w:rPr>
        <w:t>How has the project helped your department goals to be aligned to national goals?</w:t>
      </w:r>
    </w:p>
    <w:p w14:paraId="11450632" w14:textId="77777777" w:rsidR="00100965" w:rsidRPr="00497828" w:rsidRDefault="00100965" w:rsidP="00100965">
      <w:pPr>
        <w:pStyle w:val="ListParagraph"/>
        <w:numPr>
          <w:ilvl w:val="0"/>
          <w:numId w:val="36"/>
        </w:numPr>
        <w:rPr>
          <w:rFonts w:ascii="Century Gothic" w:hAnsi="Century Gothic"/>
          <w:lang w:eastAsia="x-none"/>
        </w:rPr>
      </w:pPr>
      <w:r w:rsidRPr="00497828">
        <w:rPr>
          <w:rFonts w:ascii="Century Gothic" w:hAnsi="Century Gothic"/>
          <w:lang w:eastAsia="x-none"/>
        </w:rPr>
        <w:t>How effective were the project’s capacity building interventions?</w:t>
      </w:r>
    </w:p>
    <w:p w14:paraId="200B6842" w14:textId="77777777" w:rsidR="00100965" w:rsidRPr="00497828" w:rsidRDefault="00100965" w:rsidP="00100965">
      <w:pPr>
        <w:pStyle w:val="ListParagraph"/>
        <w:numPr>
          <w:ilvl w:val="0"/>
          <w:numId w:val="36"/>
        </w:numPr>
        <w:rPr>
          <w:rFonts w:ascii="Century Gothic" w:hAnsi="Century Gothic"/>
          <w:lang w:eastAsia="en-ZW"/>
        </w:rPr>
      </w:pPr>
      <w:r w:rsidRPr="00497828">
        <w:rPr>
          <w:rFonts w:ascii="Century Gothic" w:hAnsi="Century Gothic"/>
          <w:lang w:eastAsia="en-ZW"/>
        </w:rPr>
        <w:t>What capacities were developed as a result of the PEI Project and how did these contribute to the achievement of results?</w:t>
      </w:r>
    </w:p>
    <w:p w14:paraId="70AB7960" w14:textId="77777777" w:rsidR="00100965" w:rsidRPr="00497828" w:rsidRDefault="00100965" w:rsidP="00100965">
      <w:pPr>
        <w:pStyle w:val="ListParagraph"/>
        <w:numPr>
          <w:ilvl w:val="0"/>
          <w:numId w:val="36"/>
        </w:numPr>
        <w:spacing w:before="100" w:beforeAutospacing="1" w:after="100" w:afterAutospacing="1"/>
        <w:rPr>
          <w:rFonts w:ascii="Century Gothic" w:hAnsi="Century Gothic"/>
          <w:lang w:eastAsia="en-ZW"/>
        </w:rPr>
      </w:pPr>
      <w:r w:rsidRPr="00497828">
        <w:rPr>
          <w:rFonts w:ascii="Century Gothic" w:eastAsia="MS Mincho" w:hAnsi="Century Gothic"/>
        </w:rPr>
        <w:t>To what extent did the project select methods of delivery and how appropriated it was to the poverty and environment development context?</w:t>
      </w:r>
    </w:p>
    <w:p w14:paraId="7D5C4A10" w14:textId="77777777" w:rsidR="00100965" w:rsidRPr="00497828" w:rsidRDefault="00100965" w:rsidP="00100965">
      <w:pPr>
        <w:pStyle w:val="ListParagraph"/>
        <w:numPr>
          <w:ilvl w:val="0"/>
          <w:numId w:val="36"/>
        </w:numPr>
        <w:rPr>
          <w:rFonts w:ascii="Century Gothic" w:hAnsi="Century Gothic"/>
        </w:rPr>
      </w:pPr>
      <w:r w:rsidRPr="00497828">
        <w:rPr>
          <w:rFonts w:ascii="Century Gothic" w:hAnsi="Century Gothic"/>
        </w:rPr>
        <w:t>Were the project management arrangements appropriate at the team level and MDA level?</w:t>
      </w:r>
    </w:p>
    <w:p w14:paraId="5892411F" w14:textId="77777777" w:rsidR="00100965" w:rsidRPr="00497828" w:rsidRDefault="00100965" w:rsidP="00100965">
      <w:pPr>
        <w:pStyle w:val="ListParagraph"/>
        <w:numPr>
          <w:ilvl w:val="0"/>
          <w:numId w:val="36"/>
        </w:numPr>
        <w:rPr>
          <w:rFonts w:ascii="Century Gothic" w:hAnsi="Century Gothic"/>
        </w:rPr>
      </w:pPr>
      <w:r w:rsidRPr="00497828">
        <w:rPr>
          <w:rFonts w:ascii="Century Gothic" w:hAnsi="Century Gothic"/>
        </w:rPr>
        <w:t>Was there appropriate visibility and acknowledgement of the project and donors?</w:t>
      </w:r>
    </w:p>
    <w:p w14:paraId="7DD91F18" w14:textId="77777777" w:rsidR="00100965" w:rsidRPr="00497828" w:rsidRDefault="00100965" w:rsidP="00100965">
      <w:pPr>
        <w:pStyle w:val="ListParagraph"/>
        <w:numPr>
          <w:ilvl w:val="0"/>
          <w:numId w:val="36"/>
        </w:numPr>
        <w:rPr>
          <w:rFonts w:ascii="Century Gothic" w:hAnsi="Century Gothic"/>
        </w:rPr>
      </w:pPr>
      <w:r w:rsidRPr="00497828">
        <w:rPr>
          <w:rFonts w:ascii="Century Gothic" w:hAnsi="Century Gothic"/>
        </w:rPr>
        <w:t>Were lessons learnt from other relevant programmes/projects incorporated into the project?</w:t>
      </w:r>
    </w:p>
    <w:p w14:paraId="0D8ADDF3" w14:textId="77777777" w:rsidR="00100965" w:rsidRPr="00497828" w:rsidRDefault="00100965" w:rsidP="00100965">
      <w:pPr>
        <w:pStyle w:val="ListParagraph"/>
        <w:numPr>
          <w:ilvl w:val="0"/>
          <w:numId w:val="36"/>
        </w:numPr>
        <w:rPr>
          <w:rFonts w:ascii="Century Gothic" w:hAnsi="Century Gothic"/>
        </w:rPr>
      </w:pPr>
      <w:r w:rsidRPr="00497828">
        <w:rPr>
          <w:rFonts w:ascii="Century Gothic" w:hAnsi="Century Gothic"/>
        </w:rPr>
        <w:t xml:space="preserve">What was the role of UNDP CO and its impact (positive and negative) on project delivery? </w:t>
      </w:r>
    </w:p>
    <w:p w14:paraId="23715B11" w14:textId="77777777" w:rsidR="00100965" w:rsidRPr="00497828" w:rsidRDefault="00100965" w:rsidP="00100965">
      <w:pPr>
        <w:pStyle w:val="ListParagraph"/>
        <w:numPr>
          <w:ilvl w:val="0"/>
          <w:numId w:val="36"/>
        </w:numPr>
        <w:rPr>
          <w:rFonts w:ascii="Century Gothic" w:hAnsi="Century Gothic"/>
        </w:rPr>
      </w:pPr>
      <w:r w:rsidRPr="00497828">
        <w:rPr>
          <w:rFonts w:ascii="Century Gothic" w:hAnsi="Century Gothic"/>
        </w:rPr>
        <w:t>Were there any lessons learned, failures/lost opportunities? What might have been done better or differently?</w:t>
      </w:r>
    </w:p>
    <w:p w14:paraId="4EBF5FF6" w14:textId="77777777" w:rsidR="00100965" w:rsidRPr="00497828" w:rsidRDefault="00100965" w:rsidP="00100965">
      <w:pPr>
        <w:pStyle w:val="ListParagraph"/>
        <w:numPr>
          <w:ilvl w:val="0"/>
          <w:numId w:val="36"/>
        </w:numPr>
        <w:rPr>
          <w:rFonts w:ascii="Century Gothic" w:hAnsi="Century Gothic"/>
        </w:rPr>
      </w:pPr>
      <w:r w:rsidRPr="00497828">
        <w:rPr>
          <w:rFonts w:ascii="Century Gothic" w:hAnsi="Century Gothic"/>
        </w:rPr>
        <w:t>What are the major achievements of the project vis-à-vis its objectives, performance indicators and targets?</w:t>
      </w:r>
    </w:p>
    <w:p w14:paraId="1ED13078" w14:textId="77777777" w:rsidR="00100965" w:rsidRPr="00497828" w:rsidRDefault="00100965" w:rsidP="00100965">
      <w:pPr>
        <w:pStyle w:val="ListParagraph"/>
        <w:numPr>
          <w:ilvl w:val="0"/>
          <w:numId w:val="36"/>
        </w:numPr>
        <w:rPr>
          <w:rFonts w:ascii="Century Gothic" w:hAnsi="Century Gothic"/>
        </w:rPr>
      </w:pPr>
      <w:r w:rsidRPr="00497828">
        <w:rPr>
          <w:rFonts w:ascii="Century Gothic" w:hAnsi="Century Gothic"/>
        </w:rPr>
        <w:t>What major factors affected project delivery and offer what appropriate interventions might have strengthened or addressed them?</w:t>
      </w:r>
    </w:p>
    <w:p w14:paraId="5A3D25BD" w14:textId="77777777" w:rsidR="00100965" w:rsidRPr="00497828" w:rsidRDefault="00100965" w:rsidP="00100965">
      <w:pPr>
        <w:pStyle w:val="ListParagraph"/>
        <w:numPr>
          <w:ilvl w:val="0"/>
          <w:numId w:val="36"/>
        </w:numPr>
        <w:rPr>
          <w:rFonts w:ascii="Century Gothic" w:eastAsia="MS Mincho" w:hAnsi="Century Gothic"/>
          <w:lang w:eastAsia="ru-RU"/>
        </w:rPr>
      </w:pPr>
      <w:r w:rsidRPr="00497828">
        <w:rPr>
          <w:rFonts w:ascii="Century Gothic" w:eastAsia="MS Mincho" w:hAnsi="Century Gothic"/>
          <w:lang w:eastAsia="ru-RU"/>
        </w:rPr>
        <w:t>Has UNDP worked effectively with other UN agencies and national development partners on PEI</w:t>
      </w:r>
    </w:p>
    <w:p w14:paraId="76DD9BB3" w14:textId="77777777" w:rsidR="00100965" w:rsidRPr="00497828" w:rsidRDefault="00100965" w:rsidP="00100965">
      <w:pPr>
        <w:pStyle w:val="ListParagraph"/>
        <w:numPr>
          <w:ilvl w:val="0"/>
          <w:numId w:val="36"/>
        </w:numPr>
        <w:spacing w:before="100" w:beforeAutospacing="1" w:after="100" w:afterAutospacing="1"/>
        <w:rPr>
          <w:rFonts w:ascii="Century Gothic" w:hAnsi="Century Gothic"/>
          <w:color w:val="000000" w:themeColor="text1"/>
          <w:lang w:eastAsia="en-ZW"/>
        </w:rPr>
      </w:pPr>
      <w:r w:rsidRPr="00497828">
        <w:rPr>
          <w:rFonts w:ascii="Century Gothic" w:hAnsi="Century Gothic"/>
          <w:color w:val="000000" w:themeColor="text1"/>
          <w:lang w:eastAsia="en-ZW"/>
        </w:rPr>
        <w:t>What are the factors affecting the pace and quality of implementation and how can these be mitigated?</w:t>
      </w:r>
    </w:p>
    <w:p w14:paraId="2EAB0C47" w14:textId="77777777" w:rsidR="00100965" w:rsidRPr="00497828" w:rsidRDefault="00100965" w:rsidP="00100965">
      <w:pPr>
        <w:pStyle w:val="ListParagraph"/>
        <w:numPr>
          <w:ilvl w:val="0"/>
          <w:numId w:val="36"/>
        </w:numPr>
        <w:rPr>
          <w:rFonts w:ascii="Century Gothic" w:hAnsi="Century Gothic"/>
          <w:color w:val="000000" w:themeColor="text1"/>
        </w:rPr>
      </w:pPr>
      <w:r w:rsidRPr="00497828">
        <w:rPr>
          <w:rFonts w:ascii="Century Gothic" w:hAnsi="Century Gothic"/>
          <w:color w:val="000000" w:themeColor="text1"/>
        </w:rPr>
        <w:t>Did the Project address cross cutting issues including gender?</w:t>
      </w:r>
    </w:p>
    <w:p w14:paraId="7302C925" w14:textId="77777777" w:rsidR="00100965" w:rsidRPr="00497828" w:rsidRDefault="00100965" w:rsidP="00100965">
      <w:pPr>
        <w:pStyle w:val="ListParagraph"/>
        <w:numPr>
          <w:ilvl w:val="0"/>
          <w:numId w:val="36"/>
        </w:numPr>
        <w:rPr>
          <w:rFonts w:ascii="Century Gothic" w:hAnsi="Century Gothic"/>
          <w:color w:val="000000" w:themeColor="text1"/>
        </w:rPr>
      </w:pPr>
      <w:r w:rsidRPr="00497828">
        <w:rPr>
          <w:rFonts w:ascii="Century Gothic" w:hAnsi="Century Gothic"/>
          <w:color w:val="000000" w:themeColor="text1"/>
        </w:rPr>
        <w:t>Issues of sustainability</w:t>
      </w:r>
    </w:p>
    <w:p w14:paraId="4CEB89FA" w14:textId="77777777" w:rsidR="00100965" w:rsidRPr="00497828" w:rsidRDefault="00100965" w:rsidP="00100965">
      <w:pPr>
        <w:pStyle w:val="ListParagraph"/>
        <w:numPr>
          <w:ilvl w:val="0"/>
          <w:numId w:val="36"/>
        </w:numPr>
        <w:rPr>
          <w:rFonts w:ascii="Century Gothic" w:hAnsi="Century Gothic"/>
          <w:color w:val="000000" w:themeColor="text1"/>
        </w:rPr>
      </w:pPr>
      <w:r w:rsidRPr="00497828">
        <w:rPr>
          <w:rFonts w:ascii="Century Gothic" w:hAnsi="Century Gothic"/>
          <w:color w:val="000000" w:themeColor="text1"/>
        </w:rPr>
        <w:t>Future programme consideration</w:t>
      </w:r>
    </w:p>
    <w:p w14:paraId="03190747" w14:textId="77777777" w:rsidR="00100965" w:rsidRPr="00497828" w:rsidRDefault="00100965" w:rsidP="00100965">
      <w:pPr>
        <w:pStyle w:val="ListParagraph"/>
        <w:numPr>
          <w:ilvl w:val="0"/>
          <w:numId w:val="36"/>
        </w:numPr>
        <w:rPr>
          <w:rFonts w:ascii="Century Gothic" w:hAnsi="Century Gothic"/>
          <w:color w:val="000000" w:themeColor="text1"/>
        </w:rPr>
      </w:pPr>
      <w:r w:rsidRPr="00497828">
        <w:rPr>
          <w:rFonts w:ascii="Century Gothic" w:hAnsi="Century Gothic"/>
          <w:color w:val="000000" w:themeColor="text1"/>
        </w:rPr>
        <w:t>Financial challenges and disbursement</w:t>
      </w:r>
    </w:p>
    <w:p w14:paraId="7238DEE5" w14:textId="77777777" w:rsidR="00100965" w:rsidRPr="00497828" w:rsidRDefault="00100965" w:rsidP="00100965">
      <w:pPr>
        <w:pStyle w:val="ListParagraph"/>
        <w:numPr>
          <w:ilvl w:val="0"/>
          <w:numId w:val="36"/>
        </w:numPr>
        <w:rPr>
          <w:rFonts w:ascii="Century Gothic" w:hAnsi="Century Gothic"/>
          <w:color w:val="000000" w:themeColor="text1"/>
        </w:rPr>
      </w:pPr>
      <w:r w:rsidRPr="00497828">
        <w:rPr>
          <w:rFonts w:ascii="Century Gothic" w:hAnsi="Century Gothic"/>
          <w:color w:val="000000" w:themeColor="text1"/>
        </w:rPr>
        <w:t xml:space="preserve">What knowledge and skills have been acquired and how are you using them? </w:t>
      </w:r>
    </w:p>
    <w:p w14:paraId="0ACBE890" w14:textId="77777777" w:rsidR="00100965" w:rsidRPr="00497828" w:rsidRDefault="00100965" w:rsidP="00100965">
      <w:pPr>
        <w:pStyle w:val="ListParagraph"/>
        <w:rPr>
          <w:rFonts w:ascii="Century Gothic" w:hAnsi="Century Gothic"/>
          <w:color w:val="000000" w:themeColor="text1"/>
        </w:rPr>
      </w:pPr>
    </w:p>
    <w:p w14:paraId="4BA59FF9" w14:textId="77777777" w:rsidR="00100965" w:rsidRPr="00497828" w:rsidRDefault="00100965" w:rsidP="00100965">
      <w:pPr>
        <w:pStyle w:val="ListParagraph"/>
        <w:numPr>
          <w:ilvl w:val="0"/>
          <w:numId w:val="38"/>
        </w:numPr>
        <w:rPr>
          <w:rFonts w:ascii="Century Gothic" w:hAnsi="Century Gothic"/>
          <w:i/>
        </w:rPr>
      </w:pPr>
      <w:bookmarkStart w:id="191" w:name="_Toc508184589"/>
      <w:r w:rsidRPr="00497828">
        <w:rPr>
          <w:rFonts w:ascii="Century Gothic" w:hAnsi="Century Gothic"/>
          <w:i/>
        </w:rPr>
        <w:t>Checklist for other Key informants</w:t>
      </w:r>
      <w:bookmarkEnd w:id="191"/>
    </w:p>
    <w:p w14:paraId="2BF6EE1F"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The project</w:t>
      </w:r>
    </w:p>
    <w:p w14:paraId="3B19ECDC"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Implementation arrangements</w:t>
      </w:r>
    </w:p>
    <w:p w14:paraId="6CA08657"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Contribution to government and global goals</w:t>
      </w:r>
    </w:p>
    <w:p w14:paraId="654EB050"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Capacity building</w:t>
      </w:r>
    </w:p>
    <w:p w14:paraId="16CEDEE2"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Financing modalities</w:t>
      </w:r>
    </w:p>
    <w:p w14:paraId="19493435"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Stakeholder engagement</w:t>
      </w:r>
    </w:p>
    <w:p w14:paraId="2864A042"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Visibility</w:t>
      </w:r>
    </w:p>
    <w:p w14:paraId="3764D6FF"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Challenges</w:t>
      </w:r>
    </w:p>
    <w:p w14:paraId="3298D85E"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Cross cutting issues</w:t>
      </w:r>
    </w:p>
    <w:p w14:paraId="2CB15EEC"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Partnerships</w:t>
      </w:r>
    </w:p>
    <w:p w14:paraId="2B93563B" w14:textId="77777777" w:rsidR="00100965" w:rsidRPr="00497828" w:rsidRDefault="00100965" w:rsidP="00100965">
      <w:pPr>
        <w:pStyle w:val="ListParagraph"/>
        <w:numPr>
          <w:ilvl w:val="0"/>
          <w:numId w:val="37"/>
        </w:numPr>
        <w:rPr>
          <w:rFonts w:ascii="Century Gothic" w:hAnsi="Century Gothic"/>
          <w:lang w:eastAsia="x-none"/>
        </w:rPr>
      </w:pPr>
      <w:r w:rsidRPr="00497828">
        <w:rPr>
          <w:rFonts w:ascii="Century Gothic" w:hAnsi="Century Gothic"/>
          <w:lang w:eastAsia="x-none"/>
        </w:rPr>
        <w:t xml:space="preserve">Donor policy </w:t>
      </w:r>
    </w:p>
    <w:p w14:paraId="4E5FEEBF" w14:textId="77777777" w:rsidR="00100965" w:rsidRPr="00497828" w:rsidRDefault="00100965" w:rsidP="00100965">
      <w:pPr>
        <w:rPr>
          <w:lang w:val="x-none" w:eastAsia="x-none"/>
        </w:rPr>
      </w:pPr>
    </w:p>
    <w:p w14:paraId="51570302" w14:textId="77777777" w:rsidR="00100965" w:rsidRPr="00497828" w:rsidRDefault="00100965" w:rsidP="00100965">
      <w:pPr>
        <w:rPr>
          <w:lang w:val="x-none" w:eastAsia="x-none"/>
        </w:rPr>
      </w:pPr>
    </w:p>
    <w:p w14:paraId="121B339A" w14:textId="77777777" w:rsidR="00100965" w:rsidRPr="00497828" w:rsidRDefault="00100965" w:rsidP="00100965">
      <w:pPr>
        <w:pStyle w:val="Heading1"/>
        <w:rPr>
          <w:color w:val="000000"/>
        </w:rPr>
      </w:pPr>
    </w:p>
    <w:p w14:paraId="3897668C" w14:textId="77777777" w:rsidR="00100965" w:rsidRPr="00497828" w:rsidRDefault="00100965" w:rsidP="00100965">
      <w:pPr>
        <w:pStyle w:val="Heading1"/>
        <w:rPr>
          <w:color w:val="000000"/>
        </w:rPr>
      </w:pPr>
      <w:bookmarkStart w:id="192" w:name="_Toc507155671"/>
      <w:bookmarkEnd w:id="192"/>
    </w:p>
    <w:p w14:paraId="2345ED44" w14:textId="77777777" w:rsidR="00100965" w:rsidRPr="00497828" w:rsidRDefault="00100965" w:rsidP="00100965">
      <w:pPr>
        <w:pStyle w:val="Heading1"/>
        <w:rPr>
          <w:color w:val="000000"/>
        </w:rPr>
      </w:pPr>
      <w:bookmarkStart w:id="193" w:name="_Toc507155672"/>
      <w:bookmarkEnd w:id="193"/>
    </w:p>
    <w:p w14:paraId="4CAC0C77" w14:textId="77777777" w:rsidR="00100965" w:rsidRPr="00497828" w:rsidRDefault="00100965" w:rsidP="00100965">
      <w:pPr>
        <w:pStyle w:val="Heading1"/>
        <w:rPr>
          <w:color w:val="000000"/>
        </w:rPr>
      </w:pPr>
      <w:bookmarkStart w:id="194" w:name="_Toc507155673"/>
      <w:bookmarkEnd w:id="194"/>
    </w:p>
    <w:p w14:paraId="7F6704FF" w14:textId="77777777" w:rsidR="00100965" w:rsidRPr="00497828" w:rsidRDefault="00100965" w:rsidP="00100965">
      <w:pPr>
        <w:pStyle w:val="Heading1"/>
        <w:rPr>
          <w:color w:val="000000"/>
        </w:rPr>
      </w:pPr>
      <w:bookmarkStart w:id="195" w:name="_Toc507155674"/>
      <w:bookmarkEnd w:id="195"/>
    </w:p>
    <w:bookmarkEnd w:id="13"/>
    <w:bookmarkEnd w:id="14"/>
    <w:p w14:paraId="2E37ADB0" w14:textId="77777777" w:rsidR="00100965" w:rsidRPr="00497828" w:rsidRDefault="00100965" w:rsidP="00100965">
      <w:pPr>
        <w:rPr>
          <w:sz w:val="22"/>
          <w:szCs w:val="22"/>
        </w:rPr>
      </w:pPr>
    </w:p>
    <w:p w14:paraId="290F06F1" w14:textId="77777777" w:rsidR="00100965" w:rsidRPr="00497828" w:rsidRDefault="00100965" w:rsidP="00100965"/>
    <w:p w14:paraId="408A0266" w14:textId="77777777" w:rsidR="00100965" w:rsidRDefault="00100965" w:rsidP="00100965"/>
    <w:p w14:paraId="098ADB66" w14:textId="77777777" w:rsidR="00100965" w:rsidRDefault="00100965"/>
    <w:sectPr w:rsidR="00100965" w:rsidSect="00100965">
      <w:footerReference w:type="default" r:id="rId44"/>
      <w:pgSz w:w="11894" w:h="16834"/>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5183D" w14:textId="77777777" w:rsidR="00072368" w:rsidRDefault="00072368" w:rsidP="00100965">
      <w:r>
        <w:separator/>
      </w:r>
    </w:p>
  </w:endnote>
  <w:endnote w:type="continuationSeparator" w:id="0">
    <w:p w14:paraId="20FE82FC" w14:textId="77777777" w:rsidR="00072368" w:rsidRDefault="00072368" w:rsidP="00100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alatino-Roman">
    <w:charset w:val="00"/>
    <w:family w:val="roman"/>
    <w:pitch w:val="variable"/>
    <w:sig w:usb0="A00002FF" w:usb1="7800205A" w:usb2="14600000" w:usb3="00000000" w:csb0="00000193" w:csb1="00000000"/>
  </w:font>
  <w:font w:name="ArialMT">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97E7C" w14:textId="77777777" w:rsidR="003E62A3" w:rsidRDefault="003E62A3" w:rsidP="00100965">
    <w:pPr>
      <w:pStyle w:val="Footer"/>
      <w:framePr w:wrap="none" w:vAnchor="text" w:hAnchor="margin" w:xAlign="center" w:y="1"/>
      <w:rPr>
        <w:rStyle w:val="PageNumber"/>
        <w:rFonts w:eastAsia="MS Mincho"/>
      </w:rPr>
    </w:pPr>
    <w:r>
      <w:rPr>
        <w:rStyle w:val="PageNumber"/>
        <w:rFonts w:eastAsia="MS Mincho"/>
      </w:rPr>
      <w:fldChar w:fldCharType="begin"/>
    </w:r>
    <w:r>
      <w:rPr>
        <w:rStyle w:val="PageNumber"/>
        <w:rFonts w:eastAsia="MS Mincho"/>
      </w:rPr>
      <w:instrText xml:space="preserve">PAGE  </w:instrText>
    </w:r>
    <w:r>
      <w:rPr>
        <w:rStyle w:val="PageNumber"/>
        <w:rFonts w:eastAsia="MS Mincho"/>
      </w:rPr>
      <w:fldChar w:fldCharType="end"/>
    </w:r>
  </w:p>
  <w:p w14:paraId="09D64333" w14:textId="77777777" w:rsidR="003E62A3" w:rsidRDefault="003E6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5AB38" w14:textId="77777777" w:rsidR="003E62A3" w:rsidRDefault="003E62A3" w:rsidP="001009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368F">
      <w:rPr>
        <w:rStyle w:val="PageNumber"/>
        <w:noProof/>
      </w:rPr>
      <w:t>VI</w:t>
    </w:r>
    <w:r>
      <w:rPr>
        <w:rStyle w:val="PageNumber"/>
      </w:rPr>
      <w:fldChar w:fldCharType="end"/>
    </w:r>
  </w:p>
  <w:p w14:paraId="11B672C4" w14:textId="77777777" w:rsidR="003E62A3" w:rsidRDefault="003E62A3" w:rsidP="0010096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78A49" w14:textId="77777777" w:rsidR="003E62A3" w:rsidRDefault="003E62A3" w:rsidP="001009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368F">
      <w:rPr>
        <w:rStyle w:val="PageNumber"/>
        <w:noProof/>
      </w:rPr>
      <w:t>65</w:t>
    </w:r>
    <w:r>
      <w:rPr>
        <w:rStyle w:val="PageNumber"/>
      </w:rPr>
      <w:fldChar w:fldCharType="end"/>
    </w:r>
  </w:p>
  <w:tbl>
    <w:tblPr>
      <w:tblW w:w="5000" w:type="pct"/>
      <w:jc w:val="center"/>
      <w:tblCellMar>
        <w:top w:w="144" w:type="dxa"/>
        <w:left w:w="115" w:type="dxa"/>
        <w:bottom w:w="144" w:type="dxa"/>
        <w:right w:w="115" w:type="dxa"/>
      </w:tblCellMar>
      <w:tblLook w:val="04A0" w:firstRow="1" w:lastRow="0" w:firstColumn="1" w:lastColumn="0" w:noHBand="0" w:noVBand="1"/>
    </w:tblPr>
    <w:tblGrid>
      <w:gridCol w:w="4548"/>
      <w:gridCol w:w="4536"/>
    </w:tblGrid>
    <w:tr w:rsidR="003E62A3" w14:paraId="679C0292" w14:textId="77777777" w:rsidTr="00100965">
      <w:trPr>
        <w:jc w:val="center"/>
      </w:trPr>
      <w:tc>
        <w:tcPr>
          <w:tcW w:w="7017" w:type="dxa"/>
          <w:shd w:val="clear" w:color="auto" w:fill="auto"/>
          <w:vAlign w:val="center"/>
        </w:tcPr>
        <w:p w14:paraId="5F20FFEA" w14:textId="77777777" w:rsidR="003E62A3" w:rsidRDefault="003E62A3" w:rsidP="00100965">
          <w:pPr>
            <w:pStyle w:val="Footer"/>
            <w:rPr>
              <w:caps/>
              <w:color w:val="808080" w:themeColor="background1" w:themeShade="80"/>
              <w:sz w:val="18"/>
              <w:szCs w:val="18"/>
            </w:rPr>
          </w:pPr>
        </w:p>
      </w:tc>
      <w:tc>
        <w:tcPr>
          <w:tcW w:w="6999" w:type="dxa"/>
          <w:shd w:val="clear" w:color="auto" w:fill="auto"/>
          <w:vAlign w:val="center"/>
        </w:tcPr>
        <w:p w14:paraId="10069558" w14:textId="77777777" w:rsidR="003E62A3" w:rsidRDefault="003E62A3">
          <w:pPr>
            <w:pStyle w:val="Footer"/>
            <w:jc w:val="right"/>
            <w:rPr>
              <w:caps/>
              <w:color w:val="808080" w:themeColor="background1" w:themeShade="80"/>
              <w:sz w:val="18"/>
              <w:szCs w:val="18"/>
            </w:rPr>
          </w:pPr>
        </w:p>
      </w:tc>
    </w:tr>
  </w:tbl>
  <w:p w14:paraId="671B7E51" w14:textId="77777777" w:rsidR="003E62A3" w:rsidRPr="00676594" w:rsidRDefault="003E62A3" w:rsidP="001009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48CC1" w14:textId="77777777" w:rsidR="003E62A3" w:rsidRDefault="003E62A3" w:rsidP="001009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08C58B" w14:textId="77777777" w:rsidR="003E62A3" w:rsidRDefault="003E62A3" w:rsidP="0010096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51342" w14:textId="77777777" w:rsidR="003E62A3" w:rsidRDefault="003E62A3" w:rsidP="001009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368F">
      <w:rPr>
        <w:rStyle w:val="PageNumber"/>
        <w:noProof/>
      </w:rPr>
      <w:t>73</w:t>
    </w:r>
    <w:r>
      <w:rPr>
        <w:rStyle w:val="PageNumber"/>
      </w:rPr>
      <w:fldChar w:fldCharType="end"/>
    </w:r>
  </w:p>
  <w:p w14:paraId="0220A977" w14:textId="77777777" w:rsidR="003E62A3" w:rsidRDefault="003E62A3" w:rsidP="00100965">
    <w:pPr>
      <w:pStyle w:val="Footer"/>
      <w:framePr w:wrap="around" w:vAnchor="text" w:hAnchor="page" w:x="10675" w:y="-5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0E732" w14:textId="77777777" w:rsidR="003E62A3" w:rsidRDefault="003E62A3" w:rsidP="001009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368F">
      <w:rPr>
        <w:rStyle w:val="PageNumber"/>
        <w:noProof/>
      </w:rPr>
      <w:t>79</w:t>
    </w:r>
    <w:r>
      <w:rPr>
        <w:rStyle w:val="PageNumber"/>
      </w:rPr>
      <w:fldChar w:fldCharType="end"/>
    </w:r>
  </w:p>
  <w:tbl>
    <w:tblPr>
      <w:tblW w:w="5000" w:type="pct"/>
      <w:jc w:val="center"/>
      <w:tblCellMar>
        <w:top w:w="144" w:type="dxa"/>
        <w:left w:w="115" w:type="dxa"/>
        <w:bottom w:w="144" w:type="dxa"/>
        <w:right w:w="115" w:type="dxa"/>
      </w:tblCellMar>
      <w:tblLook w:val="04A0" w:firstRow="1" w:lastRow="0" w:firstColumn="1" w:lastColumn="0" w:noHBand="0" w:noVBand="1"/>
    </w:tblPr>
    <w:tblGrid>
      <w:gridCol w:w="4542"/>
      <w:gridCol w:w="4530"/>
    </w:tblGrid>
    <w:tr w:rsidR="003E62A3" w14:paraId="2CE13721" w14:textId="77777777" w:rsidTr="00100965">
      <w:trPr>
        <w:jc w:val="center"/>
      </w:trPr>
      <w:tc>
        <w:tcPr>
          <w:tcW w:w="7017" w:type="dxa"/>
          <w:shd w:val="clear" w:color="auto" w:fill="auto"/>
          <w:vAlign w:val="center"/>
        </w:tcPr>
        <w:p w14:paraId="52523F42" w14:textId="77777777" w:rsidR="003E62A3" w:rsidRDefault="003E62A3" w:rsidP="00100965">
          <w:pPr>
            <w:pStyle w:val="Footer"/>
            <w:rPr>
              <w:caps/>
              <w:color w:val="808080" w:themeColor="background1" w:themeShade="80"/>
              <w:sz w:val="18"/>
              <w:szCs w:val="18"/>
            </w:rPr>
          </w:pPr>
        </w:p>
      </w:tc>
      <w:tc>
        <w:tcPr>
          <w:tcW w:w="6999" w:type="dxa"/>
          <w:shd w:val="clear" w:color="auto" w:fill="auto"/>
          <w:vAlign w:val="center"/>
        </w:tcPr>
        <w:p w14:paraId="38519581" w14:textId="77777777" w:rsidR="003E62A3" w:rsidRDefault="003E62A3">
          <w:pPr>
            <w:pStyle w:val="Footer"/>
            <w:jc w:val="right"/>
            <w:rPr>
              <w:caps/>
              <w:color w:val="808080" w:themeColor="background1" w:themeShade="80"/>
              <w:sz w:val="18"/>
              <w:szCs w:val="18"/>
            </w:rPr>
          </w:pPr>
        </w:p>
      </w:tc>
    </w:tr>
  </w:tbl>
  <w:p w14:paraId="570CA87B" w14:textId="77777777" w:rsidR="003E62A3" w:rsidRPr="00676594" w:rsidRDefault="003E62A3" w:rsidP="00100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526E8" w14:textId="77777777" w:rsidR="00072368" w:rsidRDefault="00072368" w:rsidP="00100965">
      <w:r>
        <w:separator/>
      </w:r>
    </w:p>
  </w:footnote>
  <w:footnote w:type="continuationSeparator" w:id="0">
    <w:p w14:paraId="7374FF7E" w14:textId="77777777" w:rsidR="00072368" w:rsidRDefault="00072368" w:rsidP="00100965">
      <w:r>
        <w:continuationSeparator/>
      </w:r>
    </w:p>
  </w:footnote>
  <w:footnote w:id="1">
    <w:p w14:paraId="1DC3DB9F" w14:textId="77777777" w:rsidR="003E62A3" w:rsidRPr="005D7DAE" w:rsidRDefault="003E62A3" w:rsidP="00100965">
      <w:pPr>
        <w:pStyle w:val="FootnoteText"/>
        <w:rPr>
          <w:rFonts w:ascii="Century Gothic" w:hAnsi="Century Gothic"/>
          <w:lang w:val="en-GB"/>
        </w:rPr>
      </w:pPr>
      <w:r>
        <w:rPr>
          <w:rStyle w:val="FootnoteReference"/>
        </w:rPr>
        <w:footnoteRef/>
      </w:r>
      <w:r>
        <w:t xml:space="preserve"> </w:t>
      </w:r>
      <w:r w:rsidRPr="005D7DAE">
        <w:rPr>
          <w:rFonts w:ascii="Century Gothic" w:hAnsi="Century Gothic"/>
          <w:lang w:val="en-GB"/>
        </w:rPr>
        <w:t xml:space="preserve">Mostly the increase is less than 10%. However, Environmental Affairs Department had a 19% increase in  2018/19 making their annual budget to  K190 million.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73489" w14:textId="77777777" w:rsidR="003E62A3" w:rsidRPr="00453D4C" w:rsidRDefault="003E62A3" w:rsidP="00100965">
    <w:pPr>
      <w:pStyle w:val="Header"/>
      <w:tabs>
        <w:tab w:val="right" w:pos="9540"/>
      </w:tabs>
      <w:rPr>
        <w:sz w:val="18"/>
        <w:szCs w:val="18"/>
      </w:rPr>
    </w:pPr>
    <w:r w:rsidRPr="00453D4C">
      <w:rPr>
        <w:rFonts w:ascii="Arial Narrow" w:hAnsi="Arial Narrow"/>
        <w:b/>
        <w:bCs/>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6710A"/>
    <w:multiLevelType w:val="multilevel"/>
    <w:tmpl w:val="9C68C3E8"/>
    <w:lvl w:ilvl="0">
      <w:start w:val="1"/>
      <w:numFmt w:val="decimal"/>
      <w:lvlText w:val="%1.0"/>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38A008E"/>
    <w:multiLevelType w:val="hybridMultilevel"/>
    <w:tmpl w:val="0C903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96C15"/>
    <w:multiLevelType w:val="hybridMultilevel"/>
    <w:tmpl w:val="5C606CEC"/>
    <w:lvl w:ilvl="0" w:tplc="04090005">
      <w:start w:val="1"/>
      <w:numFmt w:val="bullet"/>
      <w:lvlText w:val=""/>
      <w:lvlJc w:val="left"/>
      <w:pPr>
        <w:ind w:left="714" w:hanging="360"/>
      </w:pPr>
      <w:rPr>
        <w:rFonts w:ascii="Wingdings" w:hAnsi="Wingdings" w:hint="default"/>
      </w:rPr>
    </w:lvl>
    <w:lvl w:ilvl="1" w:tplc="0C0A0003" w:tentative="1">
      <w:start w:val="1"/>
      <w:numFmt w:val="bullet"/>
      <w:lvlText w:val="o"/>
      <w:lvlJc w:val="left"/>
      <w:pPr>
        <w:ind w:left="1434" w:hanging="360"/>
      </w:pPr>
      <w:rPr>
        <w:rFonts w:ascii="Courier New" w:hAnsi="Courier New" w:cs="Courier New" w:hint="default"/>
      </w:rPr>
    </w:lvl>
    <w:lvl w:ilvl="2" w:tplc="0C0A0005" w:tentative="1">
      <w:start w:val="1"/>
      <w:numFmt w:val="bullet"/>
      <w:lvlText w:val=""/>
      <w:lvlJc w:val="left"/>
      <w:pPr>
        <w:ind w:left="2154" w:hanging="360"/>
      </w:pPr>
      <w:rPr>
        <w:rFonts w:ascii="Wingdings" w:hAnsi="Wingdings" w:hint="default"/>
      </w:rPr>
    </w:lvl>
    <w:lvl w:ilvl="3" w:tplc="0C0A0001" w:tentative="1">
      <w:start w:val="1"/>
      <w:numFmt w:val="bullet"/>
      <w:lvlText w:val=""/>
      <w:lvlJc w:val="left"/>
      <w:pPr>
        <w:ind w:left="2874" w:hanging="360"/>
      </w:pPr>
      <w:rPr>
        <w:rFonts w:ascii="Symbol" w:hAnsi="Symbol" w:hint="default"/>
      </w:rPr>
    </w:lvl>
    <w:lvl w:ilvl="4" w:tplc="0C0A0003" w:tentative="1">
      <w:start w:val="1"/>
      <w:numFmt w:val="bullet"/>
      <w:lvlText w:val="o"/>
      <w:lvlJc w:val="left"/>
      <w:pPr>
        <w:ind w:left="3594" w:hanging="360"/>
      </w:pPr>
      <w:rPr>
        <w:rFonts w:ascii="Courier New" w:hAnsi="Courier New" w:cs="Courier New" w:hint="default"/>
      </w:rPr>
    </w:lvl>
    <w:lvl w:ilvl="5" w:tplc="0C0A0005" w:tentative="1">
      <w:start w:val="1"/>
      <w:numFmt w:val="bullet"/>
      <w:lvlText w:val=""/>
      <w:lvlJc w:val="left"/>
      <w:pPr>
        <w:ind w:left="4314" w:hanging="360"/>
      </w:pPr>
      <w:rPr>
        <w:rFonts w:ascii="Wingdings" w:hAnsi="Wingdings" w:hint="default"/>
      </w:rPr>
    </w:lvl>
    <w:lvl w:ilvl="6" w:tplc="0C0A0001" w:tentative="1">
      <w:start w:val="1"/>
      <w:numFmt w:val="bullet"/>
      <w:lvlText w:val=""/>
      <w:lvlJc w:val="left"/>
      <w:pPr>
        <w:ind w:left="5034" w:hanging="360"/>
      </w:pPr>
      <w:rPr>
        <w:rFonts w:ascii="Symbol" w:hAnsi="Symbol" w:hint="default"/>
      </w:rPr>
    </w:lvl>
    <w:lvl w:ilvl="7" w:tplc="0C0A0003" w:tentative="1">
      <w:start w:val="1"/>
      <w:numFmt w:val="bullet"/>
      <w:lvlText w:val="o"/>
      <w:lvlJc w:val="left"/>
      <w:pPr>
        <w:ind w:left="5754" w:hanging="360"/>
      </w:pPr>
      <w:rPr>
        <w:rFonts w:ascii="Courier New" w:hAnsi="Courier New" w:cs="Courier New" w:hint="default"/>
      </w:rPr>
    </w:lvl>
    <w:lvl w:ilvl="8" w:tplc="0C0A0005" w:tentative="1">
      <w:start w:val="1"/>
      <w:numFmt w:val="bullet"/>
      <w:lvlText w:val=""/>
      <w:lvlJc w:val="left"/>
      <w:pPr>
        <w:ind w:left="6474" w:hanging="360"/>
      </w:pPr>
      <w:rPr>
        <w:rFonts w:ascii="Wingdings" w:hAnsi="Wingdings" w:hint="default"/>
      </w:rPr>
    </w:lvl>
  </w:abstractNum>
  <w:abstractNum w:abstractNumId="4" w15:restartNumberingAfterBreak="0">
    <w:nsid w:val="05606A04"/>
    <w:multiLevelType w:val="hybridMultilevel"/>
    <w:tmpl w:val="220A6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7A7F52"/>
    <w:multiLevelType w:val="multilevel"/>
    <w:tmpl w:val="B97AF6AE"/>
    <w:lvl w:ilvl="0">
      <w:start w:val="1"/>
      <w:numFmt w:val="upperRoman"/>
      <w:pStyle w:val="BodyText2"/>
      <w:lvlText w:val="%1."/>
      <w:lvlJc w:val="left"/>
      <w:pPr>
        <w:tabs>
          <w:tab w:val="num" w:pos="680"/>
        </w:tabs>
        <w:ind w:left="680" w:hanging="680"/>
      </w:pPr>
      <w:rPr>
        <w:b/>
        <w:i w:val="0"/>
      </w:rPr>
    </w:lvl>
    <w:lvl w:ilvl="1">
      <w:start w:val="1"/>
      <w:numFmt w:val="upperLetter"/>
      <w:lvlText w:val="%2."/>
      <w:lvlJc w:val="left"/>
      <w:pPr>
        <w:tabs>
          <w:tab w:val="num" w:pos="1040"/>
        </w:tabs>
        <w:ind w:left="1021" w:hanging="341"/>
      </w:pPr>
      <w:rPr>
        <w:b/>
        <w:i w:val="0"/>
      </w:rPr>
    </w:lvl>
    <w:lvl w:ilvl="2">
      <w:start w:val="1"/>
      <w:numFmt w:val="lowerRoman"/>
      <w:suff w:val="space"/>
      <w:lvlText w:val="(%3)."/>
      <w:lvlJc w:val="left"/>
      <w:pPr>
        <w:ind w:left="1361" w:hanging="34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901167A"/>
    <w:multiLevelType w:val="hybridMultilevel"/>
    <w:tmpl w:val="BDFC23F2"/>
    <w:lvl w:ilvl="0" w:tplc="7882A216">
      <w:start w:val="1"/>
      <w:numFmt w:val="bullet"/>
      <w:pStyle w:val="Defaul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7" w15:restartNumberingAfterBreak="0">
    <w:nsid w:val="092E522B"/>
    <w:multiLevelType w:val="singleLevel"/>
    <w:tmpl w:val="04090001"/>
    <w:lvl w:ilvl="0">
      <w:start w:val="1"/>
      <w:numFmt w:val="bullet"/>
      <w:lvlText w:val=""/>
      <w:lvlJc w:val="left"/>
      <w:pPr>
        <w:ind w:left="720" w:hanging="360"/>
      </w:pPr>
      <w:rPr>
        <w:rFonts w:ascii="Symbol" w:hAnsi="Symbol" w:hint="default"/>
      </w:rPr>
    </w:lvl>
  </w:abstractNum>
  <w:abstractNum w:abstractNumId="8" w15:restartNumberingAfterBreak="0">
    <w:nsid w:val="092E5561"/>
    <w:multiLevelType w:val="hybridMultilevel"/>
    <w:tmpl w:val="71E4B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734868"/>
    <w:multiLevelType w:val="hybridMultilevel"/>
    <w:tmpl w:val="E04EA9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BA71AA"/>
    <w:multiLevelType w:val="multilevel"/>
    <w:tmpl w:val="B44EBE7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0DAB7FC9"/>
    <w:multiLevelType w:val="multilevel"/>
    <w:tmpl w:val="3D04265A"/>
    <w:lvl w:ilvl="0">
      <w:start w:val="1"/>
      <w:numFmt w:val="upperRoman"/>
      <w:pStyle w:val="BodyText"/>
      <w:lvlText w:val="%1."/>
      <w:lvlJc w:val="center"/>
      <w:pPr>
        <w:tabs>
          <w:tab w:val="num" w:pos="64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Chapter"/>
      <w:lvlText w:val="%3."/>
      <w:lvlJc w:val="left"/>
      <w:pPr>
        <w:tabs>
          <w:tab w:val="num" w:pos="1152"/>
        </w:tabs>
        <w:ind w:left="1152" w:hanging="432"/>
      </w:pPr>
    </w:lvl>
    <w:lvl w:ilvl="3">
      <w:start w:val="1"/>
      <w:numFmt w:val="lowerRoman"/>
      <w:pStyle w:val="Paragraph"/>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2" w15:restartNumberingAfterBreak="0">
    <w:nsid w:val="0E021217"/>
    <w:multiLevelType w:val="hybridMultilevel"/>
    <w:tmpl w:val="70DE4E52"/>
    <w:lvl w:ilvl="0" w:tplc="F6781010">
      <w:start w:val="1"/>
      <w:numFmt w:val="bullet"/>
      <w:pStyle w:val="BulletsMatrix"/>
      <w:lvlText w:val=""/>
      <w:lvlJc w:val="left"/>
      <w:pPr>
        <w:ind w:left="363" w:hanging="360"/>
      </w:pPr>
      <w:rPr>
        <w:rFonts w:ascii="Wingdings" w:hAnsi="Wingdings" w:hint="default"/>
      </w:rPr>
    </w:lvl>
    <w:lvl w:ilvl="1" w:tplc="0C0A0003">
      <w:start w:val="1"/>
      <w:numFmt w:val="bullet"/>
      <w:lvlText w:val="o"/>
      <w:lvlJc w:val="left"/>
      <w:pPr>
        <w:ind w:left="1988" w:hanging="360"/>
      </w:pPr>
      <w:rPr>
        <w:rFonts w:ascii="Courier New" w:hAnsi="Courier New" w:cs="Courier New" w:hint="default"/>
      </w:rPr>
    </w:lvl>
    <w:lvl w:ilvl="2" w:tplc="0C0A0005">
      <w:start w:val="1"/>
      <w:numFmt w:val="bullet"/>
      <w:lvlText w:val=""/>
      <w:lvlJc w:val="left"/>
      <w:pPr>
        <w:ind w:left="1803" w:hanging="360"/>
      </w:pPr>
      <w:rPr>
        <w:rFonts w:ascii="Wingdings" w:hAnsi="Wingdings" w:hint="default"/>
      </w:rPr>
    </w:lvl>
    <w:lvl w:ilvl="3" w:tplc="0C0A0001">
      <w:start w:val="1"/>
      <w:numFmt w:val="bullet"/>
      <w:lvlText w:val=""/>
      <w:lvlJc w:val="left"/>
      <w:pPr>
        <w:ind w:left="2523" w:hanging="360"/>
      </w:pPr>
      <w:rPr>
        <w:rFonts w:ascii="Symbol" w:hAnsi="Symbol" w:hint="default"/>
      </w:rPr>
    </w:lvl>
    <w:lvl w:ilvl="4" w:tplc="0C0A0003" w:tentative="1">
      <w:start w:val="1"/>
      <w:numFmt w:val="bullet"/>
      <w:lvlText w:val="o"/>
      <w:lvlJc w:val="left"/>
      <w:pPr>
        <w:ind w:left="3243" w:hanging="360"/>
      </w:pPr>
      <w:rPr>
        <w:rFonts w:ascii="Courier New" w:hAnsi="Courier New" w:cs="Courier New" w:hint="default"/>
      </w:rPr>
    </w:lvl>
    <w:lvl w:ilvl="5" w:tplc="0C0A0005" w:tentative="1">
      <w:start w:val="1"/>
      <w:numFmt w:val="bullet"/>
      <w:lvlText w:val=""/>
      <w:lvlJc w:val="left"/>
      <w:pPr>
        <w:ind w:left="3963" w:hanging="360"/>
      </w:pPr>
      <w:rPr>
        <w:rFonts w:ascii="Wingdings" w:hAnsi="Wingdings" w:hint="default"/>
      </w:rPr>
    </w:lvl>
    <w:lvl w:ilvl="6" w:tplc="0C0A0001" w:tentative="1">
      <w:start w:val="1"/>
      <w:numFmt w:val="bullet"/>
      <w:lvlText w:val=""/>
      <w:lvlJc w:val="left"/>
      <w:pPr>
        <w:ind w:left="4683" w:hanging="360"/>
      </w:pPr>
      <w:rPr>
        <w:rFonts w:ascii="Symbol" w:hAnsi="Symbol" w:hint="default"/>
      </w:rPr>
    </w:lvl>
    <w:lvl w:ilvl="7" w:tplc="0C0A0003" w:tentative="1">
      <w:start w:val="1"/>
      <w:numFmt w:val="bullet"/>
      <w:lvlText w:val="o"/>
      <w:lvlJc w:val="left"/>
      <w:pPr>
        <w:ind w:left="5403" w:hanging="360"/>
      </w:pPr>
      <w:rPr>
        <w:rFonts w:ascii="Courier New" w:hAnsi="Courier New" w:cs="Courier New" w:hint="default"/>
      </w:rPr>
    </w:lvl>
    <w:lvl w:ilvl="8" w:tplc="0C0A0005" w:tentative="1">
      <w:start w:val="1"/>
      <w:numFmt w:val="bullet"/>
      <w:lvlText w:val=""/>
      <w:lvlJc w:val="left"/>
      <w:pPr>
        <w:ind w:left="6123" w:hanging="360"/>
      </w:pPr>
      <w:rPr>
        <w:rFonts w:ascii="Wingdings" w:hAnsi="Wingdings" w:hint="default"/>
      </w:rPr>
    </w:lvl>
  </w:abstractNum>
  <w:abstractNum w:abstractNumId="13" w15:restartNumberingAfterBreak="0">
    <w:nsid w:val="0E130ED4"/>
    <w:multiLevelType w:val="hybridMultilevel"/>
    <w:tmpl w:val="413AB6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2B85AE4"/>
    <w:multiLevelType w:val="hybridMultilevel"/>
    <w:tmpl w:val="6D94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F324DC"/>
    <w:multiLevelType w:val="hybridMultilevel"/>
    <w:tmpl w:val="66763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8A3657"/>
    <w:multiLevelType w:val="hybridMultilevel"/>
    <w:tmpl w:val="E41E136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421021"/>
    <w:multiLevelType w:val="hybridMultilevel"/>
    <w:tmpl w:val="FC7CE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1A5335"/>
    <w:multiLevelType w:val="hybridMultilevel"/>
    <w:tmpl w:val="B972F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C714D65"/>
    <w:multiLevelType w:val="hybridMultilevel"/>
    <w:tmpl w:val="CC5A2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C67978"/>
    <w:multiLevelType w:val="hybridMultilevel"/>
    <w:tmpl w:val="7B3A06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EB680F"/>
    <w:multiLevelType w:val="hybridMultilevel"/>
    <w:tmpl w:val="C406C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F60321"/>
    <w:multiLevelType w:val="hybridMultilevel"/>
    <w:tmpl w:val="77EC0D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DB3B38"/>
    <w:multiLevelType w:val="hybridMultilevel"/>
    <w:tmpl w:val="232256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AF0CD2"/>
    <w:multiLevelType w:val="multilevel"/>
    <w:tmpl w:val="0792BE2E"/>
    <w:lvl w:ilvl="0">
      <w:start w:val="1"/>
      <w:numFmt w:val="bullet"/>
      <w:lvlText w:val=""/>
      <w:lvlJc w:val="left"/>
      <w:pPr>
        <w:ind w:left="360" w:firstLine="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sz w:val="24"/>
        <w:szCs w:val="24"/>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15:restartNumberingAfterBreak="0">
    <w:nsid w:val="327740EF"/>
    <w:multiLevelType w:val="hybridMultilevel"/>
    <w:tmpl w:val="BA4A25C0"/>
    <w:lvl w:ilvl="0" w:tplc="04090003">
      <w:start w:val="1"/>
      <w:numFmt w:val="bullet"/>
      <w:lvlText w:val="o"/>
      <w:lvlJc w:val="left"/>
      <w:pPr>
        <w:ind w:left="1437" w:hanging="360"/>
      </w:pPr>
      <w:rPr>
        <w:rFonts w:ascii="Courier New" w:hAnsi="Courier New" w:cs="Courier New" w:hint="default"/>
      </w:rPr>
    </w:lvl>
    <w:lvl w:ilvl="1" w:tplc="0C0A0003">
      <w:start w:val="1"/>
      <w:numFmt w:val="bullet"/>
      <w:lvlText w:val="o"/>
      <w:lvlJc w:val="left"/>
      <w:pPr>
        <w:ind w:left="1988" w:hanging="360"/>
      </w:pPr>
      <w:rPr>
        <w:rFonts w:ascii="Courier New" w:hAnsi="Courier New" w:cs="Courier New" w:hint="default"/>
      </w:rPr>
    </w:lvl>
    <w:lvl w:ilvl="2" w:tplc="0C0A0005">
      <w:start w:val="1"/>
      <w:numFmt w:val="bullet"/>
      <w:lvlText w:val=""/>
      <w:lvlJc w:val="left"/>
      <w:pPr>
        <w:ind w:left="1803" w:hanging="360"/>
      </w:pPr>
      <w:rPr>
        <w:rFonts w:ascii="Wingdings" w:hAnsi="Wingdings" w:hint="default"/>
      </w:rPr>
    </w:lvl>
    <w:lvl w:ilvl="3" w:tplc="0C0A0001">
      <w:start w:val="1"/>
      <w:numFmt w:val="bullet"/>
      <w:lvlText w:val=""/>
      <w:lvlJc w:val="left"/>
      <w:pPr>
        <w:ind w:left="2523" w:hanging="360"/>
      </w:pPr>
      <w:rPr>
        <w:rFonts w:ascii="Symbol" w:hAnsi="Symbol" w:hint="default"/>
      </w:rPr>
    </w:lvl>
    <w:lvl w:ilvl="4" w:tplc="0C0A0003" w:tentative="1">
      <w:start w:val="1"/>
      <w:numFmt w:val="bullet"/>
      <w:lvlText w:val="o"/>
      <w:lvlJc w:val="left"/>
      <w:pPr>
        <w:ind w:left="3243" w:hanging="360"/>
      </w:pPr>
      <w:rPr>
        <w:rFonts w:ascii="Courier New" w:hAnsi="Courier New" w:cs="Courier New" w:hint="default"/>
      </w:rPr>
    </w:lvl>
    <w:lvl w:ilvl="5" w:tplc="0C0A0005" w:tentative="1">
      <w:start w:val="1"/>
      <w:numFmt w:val="bullet"/>
      <w:lvlText w:val=""/>
      <w:lvlJc w:val="left"/>
      <w:pPr>
        <w:ind w:left="3963" w:hanging="360"/>
      </w:pPr>
      <w:rPr>
        <w:rFonts w:ascii="Wingdings" w:hAnsi="Wingdings" w:hint="default"/>
      </w:rPr>
    </w:lvl>
    <w:lvl w:ilvl="6" w:tplc="0C0A0001" w:tentative="1">
      <w:start w:val="1"/>
      <w:numFmt w:val="bullet"/>
      <w:lvlText w:val=""/>
      <w:lvlJc w:val="left"/>
      <w:pPr>
        <w:ind w:left="4683" w:hanging="360"/>
      </w:pPr>
      <w:rPr>
        <w:rFonts w:ascii="Symbol" w:hAnsi="Symbol" w:hint="default"/>
      </w:rPr>
    </w:lvl>
    <w:lvl w:ilvl="7" w:tplc="0C0A0003" w:tentative="1">
      <w:start w:val="1"/>
      <w:numFmt w:val="bullet"/>
      <w:lvlText w:val="o"/>
      <w:lvlJc w:val="left"/>
      <w:pPr>
        <w:ind w:left="5403" w:hanging="360"/>
      </w:pPr>
      <w:rPr>
        <w:rFonts w:ascii="Courier New" w:hAnsi="Courier New" w:cs="Courier New" w:hint="default"/>
      </w:rPr>
    </w:lvl>
    <w:lvl w:ilvl="8" w:tplc="0C0A0005" w:tentative="1">
      <w:start w:val="1"/>
      <w:numFmt w:val="bullet"/>
      <w:lvlText w:val=""/>
      <w:lvlJc w:val="left"/>
      <w:pPr>
        <w:ind w:left="6123" w:hanging="360"/>
      </w:pPr>
      <w:rPr>
        <w:rFonts w:ascii="Wingdings" w:hAnsi="Wingdings" w:hint="default"/>
      </w:rPr>
    </w:lvl>
  </w:abstractNum>
  <w:abstractNum w:abstractNumId="26" w15:restartNumberingAfterBreak="0">
    <w:nsid w:val="341C47DC"/>
    <w:multiLevelType w:val="hybridMultilevel"/>
    <w:tmpl w:val="25E67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46542E5"/>
    <w:multiLevelType w:val="hybridMultilevel"/>
    <w:tmpl w:val="29609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626E50"/>
    <w:multiLevelType w:val="hybridMultilevel"/>
    <w:tmpl w:val="9774A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5178AC"/>
    <w:multiLevelType w:val="multilevel"/>
    <w:tmpl w:val="7064328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04D09A8"/>
    <w:multiLevelType w:val="hybridMultilevel"/>
    <w:tmpl w:val="38B04792"/>
    <w:lvl w:ilvl="0" w:tplc="C55AAD24">
      <w:start w:val="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E35BCE"/>
    <w:multiLevelType w:val="hybridMultilevel"/>
    <w:tmpl w:val="895E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447850"/>
    <w:multiLevelType w:val="hybridMultilevel"/>
    <w:tmpl w:val="DE3E9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87A4362"/>
    <w:multiLevelType w:val="hybridMultilevel"/>
    <w:tmpl w:val="AB8E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160252"/>
    <w:multiLevelType w:val="hybridMultilevel"/>
    <w:tmpl w:val="62061F8E"/>
    <w:lvl w:ilvl="0" w:tplc="C55AAD24">
      <w:start w:val="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F9251D"/>
    <w:multiLevelType w:val="hybridMultilevel"/>
    <w:tmpl w:val="0BA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F703CD"/>
    <w:multiLevelType w:val="hybridMultilevel"/>
    <w:tmpl w:val="7D522DD6"/>
    <w:lvl w:ilvl="0" w:tplc="04090003">
      <w:start w:val="1"/>
      <w:numFmt w:val="bullet"/>
      <w:lvlText w:val="o"/>
      <w:lvlJc w:val="left"/>
      <w:pPr>
        <w:ind w:left="1437" w:hanging="360"/>
      </w:pPr>
      <w:rPr>
        <w:rFonts w:ascii="Courier New" w:hAnsi="Courier New" w:cs="Courier New" w:hint="default"/>
      </w:rPr>
    </w:lvl>
    <w:lvl w:ilvl="1" w:tplc="0C0A0003">
      <w:start w:val="1"/>
      <w:numFmt w:val="bullet"/>
      <w:lvlText w:val="o"/>
      <w:lvlJc w:val="left"/>
      <w:pPr>
        <w:ind w:left="2157" w:hanging="360"/>
      </w:pPr>
      <w:rPr>
        <w:rFonts w:ascii="Courier New" w:hAnsi="Courier New" w:cs="Courier New" w:hint="default"/>
      </w:rPr>
    </w:lvl>
    <w:lvl w:ilvl="2" w:tplc="0C0A0005">
      <w:start w:val="1"/>
      <w:numFmt w:val="bullet"/>
      <w:lvlText w:val=""/>
      <w:lvlJc w:val="left"/>
      <w:pPr>
        <w:ind w:left="2877" w:hanging="360"/>
      </w:pPr>
      <w:rPr>
        <w:rFonts w:ascii="Wingdings" w:hAnsi="Wingdings" w:hint="default"/>
      </w:rPr>
    </w:lvl>
    <w:lvl w:ilvl="3" w:tplc="0C0A0001" w:tentative="1">
      <w:start w:val="1"/>
      <w:numFmt w:val="bullet"/>
      <w:lvlText w:val=""/>
      <w:lvlJc w:val="left"/>
      <w:pPr>
        <w:ind w:left="3597" w:hanging="360"/>
      </w:pPr>
      <w:rPr>
        <w:rFonts w:ascii="Symbol" w:hAnsi="Symbol" w:hint="default"/>
      </w:rPr>
    </w:lvl>
    <w:lvl w:ilvl="4" w:tplc="0C0A0003" w:tentative="1">
      <w:start w:val="1"/>
      <w:numFmt w:val="bullet"/>
      <w:lvlText w:val="o"/>
      <w:lvlJc w:val="left"/>
      <w:pPr>
        <w:ind w:left="4317" w:hanging="360"/>
      </w:pPr>
      <w:rPr>
        <w:rFonts w:ascii="Courier New" w:hAnsi="Courier New" w:cs="Courier New" w:hint="default"/>
      </w:rPr>
    </w:lvl>
    <w:lvl w:ilvl="5" w:tplc="0C0A0005" w:tentative="1">
      <w:start w:val="1"/>
      <w:numFmt w:val="bullet"/>
      <w:lvlText w:val=""/>
      <w:lvlJc w:val="left"/>
      <w:pPr>
        <w:ind w:left="5037" w:hanging="360"/>
      </w:pPr>
      <w:rPr>
        <w:rFonts w:ascii="Wingdings" w:hAnsi="Wingdings" w:hint="default"/>
      </w:rPr>
    </w:lvl>
    <w:lvl w:ilvl="6" w:tplc="0C0A0001" w:tentative="1">
      <w:start w:val="1"/>
      <w:numFmt w:val="bullet"/>
      <w:lvlText w:val=""/>
      <w:lvlJc w:val="left"/>
      <w:pPr>
        <w:ind w:left="5757" w:hanging="360"/>
      </w:pPr>
      <w:rPr>
        <w:rFonts w:ascii="Symbol" w:hAnsi="Symbol" w:hint="default"/>
      </w:rPr>
    </w:lvl>
    <w:lvl w:ilvl="7" w:tplc="0C0A0003" w:tentative="1">
      <w:start w:val="1"/>
      <w:numFmt w:val="bullet"/>
      <w:lvlText w:val="o"/>
      <w:lvlJc w:val="left"/>
      <w:pPr>
        <w:ind w:left="6477" w:hanging="360"/>
      </w:pPr>
      <w:rPr>
        <w:rFonts w:ascii="Courier New" w:hAnsi="Courier New" w:cs="Courier New" w:hint="default"/>
      </w:rPr>
    </w:lvl>
    <w:lvl w:ilvl="8" w:tplc="0C0A0005" w:tentative="1">
      <w:start w:val="1"/>
      <w:numFmt w:val="bullet"/>
      <w:lvlText w:val=""/>
      <w:lvlJc w:val="left"/>
      <w:pPr>
        <w:ind w:left="7197" w:hanging="360"/>
      </w:pPr>
      <w:rPr>
        <w:rFonts w:ascii="Wingdings" w:hAnsi="Wingdings" w:hint="default"/>
      </w:rPr>
    </w:lvl>
  </w:abstractNum>
  <w:abstractNum w:abstractNumId="37" w15:restartNumberingAfterBreak="0">
    <w:nsid w:val="54EA6620"/>
    <w:multiLevelType w:val="hybridMultilevel"/>
    <w:tmpl w:val="E3165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6B273A"/>
    <w:multiLevelType w:val="hybridMultilevel"/>
    <w:tmpl w:val="4D7ACF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A314339"/>
    <w:multiLevelType w:val="multilevel"/>
    <w:tmpl w:val="F5D0E36A"/>
    <w:lvl w:ilvl="0">
      <w:start w:val="1"/>
      <w:numFmt w:val="decimal"/>
      <w:lvlText w:val="%1."/>
      <w:lvlJc w:val="left"/>
      <w:pPr>
        <w:ind w:left="360" w:hanging="360"/>
      </w:pPr>
      <w:rPr>
        <w:rFonts w:hint="default"/>
      </w:rPr>
    </w:lvl>
    <w:lvl w:ilvl="1">
      <w:numFmt w:val="decimal"/>
      <w:isLgl/>
      <w:lvlText w:val="%1.%2"/>
      <w:lvlJc w:val="left"/>
      <w:pPr>
        <w:ind w:left="720" w:hanging="720"/>
      </w:pPr>
      <w:rPr>
        <w:rFonts w:eastAsia="MS Mincho" w:cs="Times New Roman" w:hint="default"/>
      </w:rPr>
    </w:lvl>
    <w:lvl w:ilvl="2">
      <w:start w:val="1"/>
      <w:numFmt w:val="decimal"/>
      <w:isLgl/>
      <w:lvlText w:val="%1.%2.%3"/>
      <w:lvlJc w:val="left"/>
      <w:pPr>
        <w:ind w:left="720" w:hanging="720"/>
      </w:pPr>
      <w:rPr>
        <w:rFonts w:eastAsia="MS Mincho" w:cs="Times New Roman" w:hint="default"/>
      </w:rPr>
    </w:lvl>
    <w:lvl w:ilvl="3">
      <w:start w:val="1"/>
      <w:numFmt w:val="decimal"/>
      <w:isLgl/>
      <w:lvlText w:val="%1.%2.%3.%4"/>
      <w:lvlJc w:val="left"/>
      <w:pPr>
        <w:ind w:left="1080" w:hanging="1080"/>
      </w:pPr>
      <w:rPr>
        <w:rFonts w:eastAsia="MS Mincho" w:cs="Times New Roman" w:hint="default"/>
      </w:rPr>
    </w:lvl>
    <w:lvl w:ilvl="4">
      <w:start w:val="1"/>
      <w:numFmt w:val="decimal"/>
      <w:isLgl/>
      <w:lvlText w:val="%1.%2.%3.%4.%5"/>
      <w:lvlJc w:val="left"/>
      <w:pPr>
        <w:ind w:left="1440" w:hanging="1440"/>
      </w:pPr>
      <w:rPr>
        <w:rFonts w:eastAsia="MS Mincho" w:cs="Times New Roman" w:hint="default"/>
      </w:rPr>
    </w:lvl>
    <w:lvl w:ilvl="5">
      <w:start w:val="1"/>
      <w:numFmt w:val="decimal"/>
      <w:isLgl/>
      <w:lvlText w:val="%1.%2.%3.%4.%5.%6"/>
      <w:lvlJc w:val="left"/>
      <w:pPr>
        <w:ind w:left="1800" w:hanging="1800"/>
      </w:pPr>
      <w:rPr>
        <w:rFonts w:eastAsia="MS Mincho" w:cs="Times New Roman" w:hint="default"/>
      </w:rPr>
    </w:lvl>
    <w:lvl w:ilvl="6">
      <w:start w:val="1"/>
      <w:numFmt w:val="decimal"/>
      <w:isLgl/>
      <w:lvlText w:val="%1.%2.%3.%4.%5.%6.%7"/>
      <w:lvlJc w:val="left"/>
      <w:pPr>
        <w:ind w:left="1800" w:hanging="1800"/>
      </w:pPr>
      <w:rPr>
        <w:rFonts w:eastAsia="MS Mincho" w:cs="Times New Roman" w:hint="default"/>
      </w:rPr>
    </w:lvl>
    <w:lvl w:ilvl="7">
      <w:start w:val="1"/>
      <w:numFmt w:val="decimal"/>
      <w:isLgl/>
      <w:lvlText w:val="%1.%2.%3.%4.%5.%6.%7.%8"/>
      <w:lvlJc w:val="left"/>
      <w:pPr>
        <w:ind w:left="2160" w:hanging="2160"/>
      </w:pPr>
      <w:rPr>
        <w:rFonts w:eastAsia="MS Mincho" w:cs="Times New Roman" w:hint="default"/>
      </w:rPr>
    </w:lvl>
    <w:lvl w:ilvl="8">
      <w:start w:val="1"/>
      <w:numFmt w:val="decimal"/>
      <w:isLgl/>
      <w:lvlText w:val="%1.%2.%3.%4.%5.%6.%7.%8.%9"/>
      <w:lvlJc w:val="left"/>
      <w:pPr>
        <w:ind w:left="2520" w:hanging="2520"/>
      </w:pPr>
      <w:rPr>
        <w:rFonts w:eastAsia="MS Mincho" w:cs="Times New Roman" w:hint="default"/>
      </w:rPr>
    </w:lvl>
  </w:abstractNum>
  <w:abstractNum w:abstractNumId="40" w15:restartNumberingAfterBreak="0">
    <w:nsid w:val="5F504A76"/>
    <w:multiLevelType w:val="hybridMultilevel"/>
    <w:tmpl w:val="B9FEC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F660F36"/>
    <w:multiLevelType w:val="hybridMultilevel"/>
    <w:tmpl w:val="789088DC"/>
    <w:lvl w:ilvl="0" w:tplc="EDFEAF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2B87E6A"/>
    <w:multiLevelType w:val="hybridMultilevel"/>
    <w:tmpl w:val="1602A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5E67F81"/>
    <w:multiLevelType w:val="hybridMultilevel"/>
    <w:tmpl w:val="9A9CC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2F7E74"/>
    <w:multiLevelType w:val="hybridMultilevel"/>
    <w:tmpl w:val="18C8EFA8"/>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B9757DD"/>
    <w:multiLevelType w:val="hybridMultilevel"/>
    <w:tmpl w:val="A5EA80E4"/>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96B4A2F"/>
    <w:multiLevelType w:val="hybridMultilevel"/>
    <w:tmpl w:val="1DB88AA0"/>
    <w:lvl w:ilvl="0" w:tplc="9B605834">
      <w:start w:val="1"/>
      <w:numFmt w:val="decimal"/>
      <w:lvlText w:val="%1."/>
      <w:lvlJc w:val="left"/>
      <w:pPr>
        <w:ind w:left="720" w:hanging="360"/>
      </w:pPr>
      <w:rPr>
        <w:rFonts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807481"/>
    <w:multiLevelType w:val="hybridMultilevel"/>
    <w:tmpl w:val="5B2C2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9B43B6"/>
    <w:multiLevelType w:val="hybridMultilevel"/>
    <w:tmpl w:val="A322C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D52487"/>
    <w:multiLevelType w:val="hybridMultilevel"/>
    <w:tmpl w:val="2D00DE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5"/>
  </w:num>
  <w:num w:numId="3">
    <w:abstractNumId w:val="11"/>
  </w:num>
  <w:num w:numId="4">
    <w:abstractNumId w:val="12"/>
  </w:num>
  <w:num w:numId="5">
    <w:abstractNumId w:val="6"/>
  </w:num>
  <w:num w:numId="6">
    <w:abstractNumId w:val="1"/>
  </w:num>
  <w:num w:numId="7">
    <w:abstractNumId w:val="29"/>
  </w:num>
  <w:num w:numId="8">
    <w:abstractNumId w:val="37"/>
  </w:num>
  <w:num w:numId="9">
    <w:abstractNumId w:val="22"/>
  </w:num>
  <w:num w:numId="10">
    <w:abstractNumId w:val="39"/>
  </w:num>
  <w:num w:numId="11">
    <w:abstractNumId w:val="38"/>
  </w:num>
  <w:num w:numId="12">
    <w:abstractNumId w:val="23"/>
  </w:num>
  <w:num w:numId="13">
    <w:abstractNumId w:val="4"/>
  </w:num>
  <w:num w:numId="14">
    <w:abstractNumId w:val="2"/>
  </w:num>
  <w:num w:numId="15">
    <w:abstractNumId w:val="8"/>
  </w:num>
  <w:num w:numId="16">
    <w:abstractNumId w:val="21"/>
  </w:num>
  <w:num w:numId="17">
    <w:abstractNumId w:val="40"/>
  </w:num>
  <w:num w:numId="18">
    <w:abstractNumId w:val="19"/>
  </w:num>
  <w:num w:numId="19">
    <w:abstractNumId w:val="15"/>
  </w:num>
  <w:num w:numId="20">
    <w:abstractNumId w:val="32"/>
  </w:num>
  <w:num w:numId="21">
    <w:abstractNumId w:val="47"/>
  </w:num>
  <w:num w:numId="22">
    <w:abstractNumId w:val="26"/>
  </w:num>
  <w:num w:numId="23">
    <w:abstractNumId w:val="42"/>
  </w:num>
  <w:num w:numId="24">
    <w:abstractNumId w:val="43"/>
  </w:num>
  <w:num w:numId="25">
    <w:abstractNumId w:val="9"/>
  </w:num>
  <w:num w:numId="26">
    <w:abstractNumId w:val="20"/>
  </w:num>
  <w:num w:numId="27">
    <w:abstractNumId w:val="13"/>
  </w:num>
  <w:num w:numId="28">
    <w:abstractNumId w:val="49"/>
  </w:num>
  <w:num w:numId="29">
    <w:abstractNumId w:val="36"/>
  </w:num>
  <w:num w:numId="30">
    <w:abstractNumId w:val="3"/>
  </w:num>
  <w:num w:numId="31">
    <w:abstractNumId w:val="45"/>
  </w:num>
  <w:num w:numId="32">
    <w:abstractNumId w:val="25"/>
  </w:num>
  <w:num w:numId="33">
    <w:abstractNumId w:val="16"/>
  </w:num>
  <w:num w:numId="34">
    <w:abstractNumId w:val="18"/>
  </w:num>
  <w:num w:numId="35">
    <w:abstractNumId w:val="44"/>
  </w:num>
  <w:num w:numId="36">
    <w:abstractNumId w:val="28"/>
  </w:num>
  <w:num w:numId="37">
    <w:abstractNumId w:val="48"/>
  </w:num>
  <w:num w:numId="38">
    <w:abstractNumId w:val="41"/>
  </w:num>
  <w:num w:numId="39">
    <w:abstractNumId w:val="10"/>
  </w:num>
  <w:num w:numId="40">
    <w:abstractNumId w:val="46"/>
  </w:num>
  <w:num w:numId="41">
    <w:abstractNumId w:val="35"/>
  </w:num>
  <w:num w:numId="42">
    <w:abstractNumId w:val="34"/>
  </w:num>
  <w:num w:numId="43">
    <w:abstractNumId w:val="30"/>
  </w:num>
  <w:num w:numId="44">
    <w:abstractNumId w:val="27"/>
  </w:num>
  <w:num w:numId="45">
    <w:abstractNumId w:val="14"/>
  </w:num>
  <w:num w:numId="46">
    <w:abstractNumId w:val="33"/>
  </w:num>
  <w:num w:numId="47">
    <w:abstractNumId w:val="31"/>
  </w:num>
  <w:num w:numId="48">
    <w:abstractNumId w:val="17"/>
  </w:num>
  <w:num w:numId="49">
    <w:abstractNumId w:val="0"/>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965"/>
    <w:rsid w:val="000527B3"/>
    <w:rsid w:val="00072368"/>
    <w:rsid w:val="00093BFD"/>
    <w:rsid w:val="00100965"/>
    <w:rsid w:val="003B6CBC"/>
    <w:rsid w:val="003E62A3"/>
    <w:rsid w:val="0043368F"/>
    <w:rsid w:val="004C7501"/>
    <w:rsid w:val="004D07FB"/>
    <w:rsid w:val="006146FC"/>
    <w:rsid w:val="007134AF"/>
    <w:rsid w:val="00722693"/>
    <w:rsid w:val="0072555C"/>
    <w:rsid w:val="0076253A"/>
    <w:rsid w:val="00800BDD"/>
    <w:rsid w:val="009872FB"/>
    <w:rsid w:val="009D6729"/>
    <w:rsid w:val="00A7522D"/>
    <w:rsid w:val="00AC6E21"/>
    <w:rsid w:val="00B248F6"/>
    <w:rsid w:val="00B65DF4"/>
    <w:rsid w:val="00C75BD0"/>
    <w:rsid w:val="00C8788F"/>
    <w:rsid w:val="00CB62D8"/>
    <w:rsid w:val="00D533D0"/>
    <w:rsid w:val="00DC45D8"/>
    <w:rsid w:val="00FE0E63"/>
    <w:rsid w:val="00FE5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C42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0965"/>
    <w:rPr>
      <w:rFonts w:ascii="Century Gothic" w:eastAsia="Times New Roman" w:hAnsi="Century Gothic" w:cs="Times New Roman"/>
      <w:lang w:val="en-GB"/>
    </w:rPr>
  </w:style>
  <w:style w:type="paragraph" w:styleId="Heading1">
    <w:name w:val="heading 1"/>
    <w:basedOn w:val="Normal"/>
    <w:next w:val="Normal"/>
    <w:link w:val="Heading1Char"/>
    <w:qFormat/>
    <w:rsid w:val="00100965"/>
    <w:pPr>
      <w:keepNext/>
      <w:spacing w:before="240" w:after="60"/>
      <w:ind w:left="360" w:hanging="360"/>
      <w:outlineLvl w:val="0"/>
    </w:pPr>
    <w:rPr>
      <w:b/>
      <w:bCs/>
      <w:kern w:val="32"/>
      <w:sz w:val="28"/>
      <w:szCs w:val="22"/>
      <w:lang w:eastAsia="x-none"/>
    </w:rPr>
  </w:style>
  <w:style w:type="paragraph" w:styleId="Heading2">
    <w:name w:val="heading 2"/>
    <w:basedOn w:val="Normal"/>
    <w:next w:val="Normal"/>
    <w:link w:val="Heading2Char"/>
    <w:uiPriority w:val="9"/>
    <w:qFormat/>
    <w:rsid w:val="00100965"/>
    <w:pPr>
      <w:keepNext/>
      <w:numPr>
        <w:ilvl w:val="1"/>
        <w:numId w:val="1"/>
      </w:numPr>
      <w:outlineLvl w:val="1"/>
    </w:pPr>
    <w:rPr>
      <w:rFonts w:eastAsia="MS Mincho"/>
      <w:b/>
      <w:bCs/>
      <w:szCs w:val="22"/>
      <w:lang w:val="x-none" w:eastAsia="x-none"/>
    </w:rPr>
  </w:style>
  <w:style w:type="paragraph" w:styleId="Heading3">
    <w:name w:val="heading 3"/>
    <w:basedOn w:val="Normal"/>
    <w:next w:val="Normal"/>
    <w:link w:val="Heading3Char"/>
    <w:uiPriority w:val="9"/>
    <w:qFormat/>
    <w:rsid w:val="00100965"/>
    <w:pPr>
      <w:keepNext/>
      <w:numPr>
        <w:ilvl w:val="2"/>
        <w:numId w:val="1"/>
      </w:numPr>
      <w:spacing w:before="240" w:after="60"/>
      <w:outlineLvl w:val="2"/>
    </w:pPr>
    <w:rPr>
      <w:rFonts w:eastAsia="MS Mincho"/>
      <w:b/>
      <w:bCs/>
      <w:lang w:eastAsia="x-none"/>
    </w:rPr>
  </w:style>
  <w:style w:type="paragraph" w:styleId="Heading4">
    <w:name w:val="heading 4"/>
    <w:basedOn w:val="Normal"/>
    <w:next w:val="Normal"/>
    <w:link w:val="Heading4Char"/>
    <w:uiPriority w:val="1"/>
    <w:qFormat/>
    <w:rsid w:val="00100965"/>
    <w:pPr>
      <w:keepNext/>
      <w:numPr>
        <w:ilvl w:val="3"/>
        <w:numId w:val="1"/>
      </w:numPr>
      <w:jc w:val="center"/>
      <w:outlineLvl w:val="3"/>
    </w:pPr>
    <w:rPr>
      <w:rFonts w:ascii="Times New Roman" w:hAnsi="Times New Roman"/>
      <w:b/>
      <w:bCs/>
      <w:sz w:val="20"/>
      <w:szCs w:val="20"/>
      <w:lang w:val="x-none" w:eastAsia="x-none"/>
    </w:rPr>
  </w:style>
  <w:style w:type="paragraph" w:styleId="Heading5">
    <w:name w:val="heading 5"/>
    <w:basedOn w:val="Normal"/>
    <w:next w:val="Normal"/>
    <w:link w:val="Heading5Char"/>
    <w:qFormat/>
    <w:rsid w:val="00100965"/>
    <w:pPr>
      <w:keepNext/>
      <w:numPr>
        <w:ilvl w:val="4"/>
        <w:numId w:val="1"/>
      </w:numPr>
      <w:outlineLvl w:val="4"/>
    </w:pPr>
    <w:rPr>
      <w:rFonts w:ascii="Times New Roman" w:eastAsia="Dotum" w:hAnsi="Times New Roman"/>
      <w:b/>
      <w:bCs/>
      <w:sz w:val="20"/>
      <w:szCs w:val="20"/>
      <w:lang w:eastAsia="x-none"/>
    </w:rPr>
  </w:style>
  <w:style w:type="paragraph" w:styleId="Heading6">
    <w:name w:val="heading 6"/>
    <w:basedOn w:val="Normal"/>
    <w:next w:val="Normal"/>
    <w:link w:val="Heading6Char"/>
    <w:qFormat/>
    <w:rsid w:val="00100965"/>
    <w:pPr>
      <w:numPr>
        <w:ilvl w:val="5"/>
        <w:numId w:val="1"/>
      </w:numPr>
      <w:spacing w:before="240" w:after="60"/>
      <w:outlineLvl w:val="5"/>
    </w:pPr>
    <w:rPr>
      <w:rFonts w:ascii="Times New Roman" w:hAnsi="Times New Roman"/>
      <w:b/>
      <w:bCs/>
      <w:sz w:val="22"/>
      <w:szCs w:val="22"/>
      <w:lang w:eastAsia="x-none"/>
    </w:rPr>
  </w:style>
  <w:style w:type="paragraph" w:styleId="Heading7">
    <w:name w:val="heading 7"/>
    <w:basedOn w:val="Normal"/>
    <w:next w:val="Normal"/>
    <w:link w:val="Heading7Char"/>
    <w:qFormat/>
    <w:rsid w:val="00100965"/>
    <w:pPr>
      <w:numPr>
        <w:ilvl w:val="6"/>
        <w:numId w:val="1"/>
      </w:numPr>
      <w:spacing w:before="240" w:after="60"/>
      <w:outlineLvl w:val="6"/>
    </w:pPr>
    <w:rPr>
      <w:rFonts w:ascii="Times New Roman" w:hAnsi="Times New Roman"/>
      <w:sz w:val="20"/>
      <w:szCs w:val="20"/>
      <w:lang w:eastAsia="x-none"/>
    </w:rPr>
  </w:style>
  <w:style w:type="paragraph" w:styleId="Heading8">
    <w:name w:val="heading 8"/>
    <w:basedOn w:val="Normal"/>
    <w:next w:val="Normal"/>
    <w:link w:val="Heading8Char"/>
    <w:qFormat/>
    <w:rsid w:val="00100965"/>
    <w:pPr>
      <w:numPr>
        <w:ilvl w:val="7"/>
        <w:numId w:val="1"/>
      </w:numPr>
      <w:spacing w:before="240" w:after="60"/>
      <w:outlineLvl w:val="7"/>
    </w:pPr>
    <w:rPr>
      <w:rFonts w:ascii="Times New Roman" w:hAnsi="Times New Roman"/>
      <w:i/>
      <w:iCs/>
      <w:sz w:val="20"/>
      <w:szCs w:val="20"/>
      <w:lang w:eastAsia="x-none"/>
    </w:rPr>
  </w:style>
  <w:style w:type="paragraph" w:styleId="Heading9">
    <w:name w:val="heading 9"/>
    <w:basedOn w:val="Normal"/>
    <w:next w:val="Normal"/>
    <w:link w:val="Heading9Char"/>
    <w:qFormat/>
    <w:rsid w:val="00100965"/>
    <w:pPr>
      <w:numPr>
        <w:ilvl w:val="8"/>
        <w:numId w:val="1"/>
      </w:numPr>
      <w:spacing w:before="240" w:after="60"/>
      <w:outlineLvl w:val="8"/>
    </w:pPr>
    <w:rPr>
      <w:rFonts w:ascii="Arial" w:hAnsi="Arial"/>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0965"/>
    <w:rPr>
      <w:rFonts w:ascii="Century Gothic" w:eastAsia="Times New Roman" w:hAnsi="Century Gothic" w:cs="Times New Roman"/>
      <w:b/>
      <w:bCs/>
      <w:kern w:val="32"/>
      <w:sz w:val="28"/>
      <w:szCs w:val="22"/>
      <w:lang w:val="en-GB" w:eastAsia="x-none"/>
    </w:rPr>
  </w:style>
  <w:style w:type="character" w:customStyle="1" w:styleId="Heading2Char">
    <w:name w:val="Heading 2 Char"/>
    <w:basedOn w:val="DefaultParagraphFont"/>
    <w:link w:val="Heading2"/>
    <w:uiPriority w:val="9"/>
    <w:rsid w:val="00100965"/>
    <w:rPr>
      <w:rFonts w:ascii="Century Gothic" w:eastAsia="MS Mincho" w:hAnsi="Century Gothic" w:cs="Times New Roman"/>
      <w:b/>
      <w:bCs/>
      <w:szCs w:val="22"/>
      <w:lang w:val="x-none" w:eastAsia="x-none"/>
    </w:rPr>
  </w:style>
  <w:style w:type="character" w:customStyle="1" w:styleId="Heading3Char">
    <w:name w:val="Heading 3 Char"/>
    <w:basedOn w:val="DefaultParagraphFont"/>
    <w:link w:val="Heading3"/>
    <w:uiPriority w:val="9"/>
    <w:rsid w:val="00100965"/>
    <w:rPr>
      <w:rFonts w:ascii="Century Gothic" w:eastAsia="MS Mincho" w:hAnsi="Century Gothic" w:cs="Times New Roman"/>
      <w:b/>
      <w:bCs/>
      <w:lang w:val="en-GB" w:eastAsia="x-none"/>
    </w:rPr>
  </w:style>
  <w:style w:type="character" w:customStyle="1" w:styleId="Heading4Char">
    <w:name w:val="Heading 4 Char"/>
    <w:basedOn w:val="DefaultParagraphFont"/>
    <w:link w:val="Heading4"/>
    <w:uiPriority w:val="1"/>
    <w:rsid w:val="00100965"/>
    <w:rPr>
      <w:rFonts w:ascii="Times New Roman" w:eastAsia="Times New Roman" w:hAnsi="Times New Roman" w:cs="Times New Roman"/>
      <w:b/>
      <w:bCs/>
      <w:sz w:val="20"/>
      <w:szCs w:val="20"/>
      <w:lang w:val="x-none" w:eastAsia="x-none"/>
    </w:rPr>
  </w:style>
  <w:style w:type="character" w:customStyle="1" w:styleId="Heading5Char">
    <w:name w:val="Heading 5 Char"/>
    <w:basedOn w:val="DefaultParagraphFont"/>
    <w:link w:val="Heading5"/>
    <w:rsid w:val="00100965"/>
    <w:rPr>
      <w:rFonts w:ascii="Times New Roman" w:eastAsia="Dotum" w:hAnsi="Times New Roman" w:cs="Times New Roman"/>
      <w:b/>
      <w:bCs/>
      <w:sz w:val="20"/>
      <w:szCs w:val="20"/>
      <w:lang w:val="en-GB" w:eastAsia="x-none"/>
    </w:rPr>
  </w:style>
  <w:style w:type="character" w:customStyle="1" w:styleId="Heading6Char">
    <w:name w:val="Heading 6 Char"/>
    <w:basedOn w:val="DefaultParagraphFont"/>
    <w:link w:val="Heading6"/>
    <w:rsid w:val="00100965"/>
    <w:rPr>
      <w:rFonts w:ascii="Times New Roman" w:eastAsia="Times New Roman" w:hAnsi="Times New Roman" w:cs="Times New Roman"/>
      <w:b/>
      <w:bCs/>
      <w:sz w:val="22"/>
      <w:szCs w:val="22"/>
      <w:lang w:val="en-GB" w:eastAsia="x-none"/>
    </w:rPr>
  </w:style>
  <w:style w:type="character" w:customStyle="1" w:styleId="Heading7Char">
    <w:name w:val="Heading 7 Char"/>
    <w:basedOn w:val="DefaultParagraphFont"/>
    <w:link w:val="Heading7"/>
    <w:rsid w:val="00100965"/>
    <w:rPr>
      <w:rFonts w:ascii="Times New Roman" w:eastAsia="Times New Roman" w:hAnsi="Times New Roman" w:cs="Times New Roman"/>
      <w:sz w:val="20"/>
      <w:szCs w:val="20"/>
      <w:lang w:val="en-GB" w:eastAsia="x-none"/>
    </w:rPr>
  </w:style>
  <w:style w:type="character" w:customStyle="1" w:styleId="Heading8Char">
    <w:name w:val="Heading 8 Char"/>
    <w:basedOn w:val="DefaultParagraphFont"/>
    <w:link w:val="Heading8"/>
    <w:rsid w:val="00100965"/>
    <w:rPr>
      <w:rFonts w:ascii="Times New Roman" w:eastAsia="Times New Roman" w:hAnsi="Times New Roman" w:cs="Times New Roman"/>
      <w:i/>
      <w:iCs/>
      <w:sz w:val="20"/>
      <w:szCs w:val="20"/>
      <w:lang w:val="en-GB" w:eastAsia="x-none"/>
    </w:rPr>
  </w:style>
  <w:style w:type="character" w:customStyle="1" w:styleId="Heading9Char">
    <w:name w:val="Heading 9 Char"/>
    <w:basedOn w:val="DefaultParagraphFont"/>
    <w:link w:val="Heading9"/>
    <w:rsid w:val="00100965"/>
    <w:rPr>
      <w:rFonts w:ascii="Arial" w:eastAsia="Times New Roman" w:hAnsi="Arial" w:cs="Times New Roman"/>
      <w:sz w:val="22"/>
      <w:szCs w:val="22"/>
      <w:lang w:val="en-GB" w:eastAsia="x-none"/>
    </w:rPr>
  </w:style>
  <w:style w:type="paragraph" w:customStyle="1" w:styleId="CharCharCharChar">
    <w:name w:val="Char Char Char Char"/>
    <w:basedOn w:val="Normal"/>
    <w:rsid w:val="00100965"/>
    <w:pPr>
      <w:spacing w:after="160" w:line="240" w:lineRule="exact"/>
    </w:pPr>
    <w:rPr>
      <w:rFonts w:ascii="Verdana" w:hAnsi="Verdana" w:cs="Verdana"/>
      <w:sz w:val="20"/>
      <w:szCs w:val="20"/>
    </w:rPr>
  </w:style>
  <w:style w:type="character" w:styleId="Hyperlink">
    <w:name w:val="Hyperlink"/>
    <w:uiPriority w:val="99"/>
    <w:rsid w:val="00100965"/>
    <w:rPr>
      <w:color w:val="0000FF"/>
      <w:u w:val="single"/>
    </w:rPr>
  </w:style>
  <w:style w:type="character" w:styleId="FootnoteReference">
    <w:name w:val="footnote reference"/>
    <w:aliases w:val="ftref,Ref. de nota al pie.,16 Point,Superscript 6 Point"/>
    <w:uiPriority w:val="99"/>
    <w:rsid w:val="00100965"/>
    <w:rPr>
      <w:vertAlign w:val="superscript"/>
    </w:rPr>
  </w:style>
  <w:style w:type="paragraph" w:styleId="FootnoteText">
    <w:name w:val="footnote text"/>
    <w:aliases w:val="FOOTNOTES,fn,single space, Char,Geneva 9,Font: Geneva 9,Boston 10,f,footnote text,Footnote,otnote Text,Footnote Text Char2,Footnote Text Char1 Char,Footnote Text Char Char Char1,Footnote Text Char1 Char Char Char1"/>
    <w:basedOn w:val="Normal"/>
    <w:link w:val="FootnoteTextChar"/>
    <w:uiPriority w:val="99"/>
    <w:rsid w:val="00100965"/>
    <w:rPr>
      <w:rFonts w:ascii="Times New Roman" w:hAnsi="Times New Roman"/>
      <w:sz w:val="20"/>
      <w:szCs w:val="20"/>
      <w:lang w:val="x-none" w:eastAsia="x-none"/>
    </w:rPr>
  </w:style>
  <w:style w:type="character" w:customStyle="1" w:styleId="FootnoteTextChar">
    <w:name w:val="Footnote Text Char"/>
    <w:aliases w:val="FOOTNOTES Char,fn Char,single space Char, Char Char,Geneva 9 Char,Font: Geneva 9 Char,Boston 10 Char,f Char,footnote text Char,Footnote Char,otnote Text Char,Footnote Text Char2 Char,Footnote Text Char1 Char Char"/>
    <w:basedOn w:val="DefaultParagraphFont"/>
    <w:link w:val="FootnoteText"/>
    <w:uiPriority w:val="99"/>
    <w:rsid w:val="00100965"/>
    <w:rPr>
      <w:rFonts w:ascii="Times New Roman" w:eastAsia="Times New Roman" w:hAnsi="Times New Roman" w:cs="Times New Roman"/>
      <w:sz w:val="20"/>
      <w:szCs w:val="20"/>
      <w:lang w:val="x-none" w:eastAsia="x-none"/>
    </w:rPr>
  </w:style>
  <w:style w:type="paragraph" w:styleId="Caption">
    <w:name w:val="caption"/>
    <w:basedOn w:val="Normal"/>
    <w:next w:val="Normal"/>
    <w:uiPriority w:val="35"/>
    <w:qFormat/>
    <w:rsid w:val="00100965"/>
    <w:pPr>
      <w:spacing w:before="120" w:after="120"/>
    </w:pPr>
    <w:rPr>
      <w:b/>
      <w:bCs/>
      <w:sz w:val="20"/>
      <w:szCs w:val="20"/>
    </w:rPr>
  </w:style>
  <w:style w:type="paragraph" w:styleId="Footer">
    <w:name w:val="footer"/>
    <w:basedOn w:val="Normal"/>
    <w:link w:val="FooterChar"/>
    <w:uiPriority w:val="99"/>
    <w:rsid w:val="00100965"/>
    <w:pPr>
      <w:tabs>
        <w:tab w:val="center" w:pos="4320"/>
        <w:tab w:val="right" w:pos="8640"/>
      </w:tabs>
    </w:pPr>
    <w:rPr>
      <w:rFonts w:ascii="Times New Roman" w:hAnsi="Times New Roman"/>
      <w:sz w:val="20"/>
      <w:szCs w:val="20"/>
      <w:lang w:eastAsia="x-none"/>
    </w:rPr>
  </w:style>
  <w:style w:type="character" w:customStyle="1" w:styleId="FooterChar">
    <w:name w:val="Footer Char"/>
    <w:basedOn w:val="DefaultParagraphFont"/>
    <w:link w:val="Footer"/>
    <w:uiPriority w:val="99"/>
    <w:rsid w:val="00100965"/>
    <w:rPr>
      <w:rFonts w:ascii="Times New Roman" w:eastAsia="Times New Roman" w:hAnsi="Times New Roman" w:cs="Times New Roman"/>
      <w:sz w:val="20"/>
      <w:szCs w:val="20"/>
      <w:lang w:val="en-GB" w:eastAsia="x-none"/>
    </w:rPr>
  </w:style>
  <w:style w:type="character" w:styleId="PageNumber">
    <w:name w:val="page number"/>
    <w:basedOn w:val="DefaultParagraphFont"/>
    <w:rsid w:val="00100965"/>
  </w:style>
  <w:style w:type="table" w:styleId="TableGrid">
    <w:name w:val="Table Grid"/>
    <w:basedOn w:val="TableNormal"/>
    <w:uiPriority w:val="39"/>
    <w:rsid w:val="0010096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00965"/>
    <w:pPr>
      <w:spacing w:before="120"/>
    </w:pPr>
    <w:rPr>
      <w:rFonts w:asciiTheme="minorHAnsi" w:hAnsiTheme="minorHAnsi"/>
      <w:b/>
      <w:bCs/>
      <w:caps/>
      <w:sz w:val="22"/>
      <w:szCs w:val="22"/>
    </w:rPr>
  </w:style>
  <w:style w:type="paragraph" w:styleId="TOC2">
    <w:name w:val="toc 2"/>
    <w:basedOn w:val="Normal"/>
    <w:next w:val="Normal"/>
    <w:autoRedefine/>
    <w:uiPriority w:val="39"/>
    <w:rsid w:val="00100965"/>
    <w:pPr>
      <w:ind w:left="240"/>
    </w:pPr>
    <w:rPr>
      <w:rFonts w:asciiTheme="minorHAnsi" w:hAnsiTheme="minorHAnsi"/>
      <w:smallCaps/>
      <w:sz w:val="22"/>
      <w:szCs w:val="22"/>
    </w:rPr>
  </w:style>
  <w:style w:type="paragraph" w:styleId="TOC3">
    <w:name w:val="toc 3"/>
    <w:basedOn w:val="Normal"/>
    <w:next w:val="Normal"/>
    <w:autoRedefine/>
    <w:uiPriority w:val="39"/>
    <w:rsid w:val="00100965"/>
    <w:pPr>
      <w:ind w:left="480"/>
    </w:pPr>
    <w:rPr>
      <w:rFonts w:asciiTheme="minorHAnsi" w:hAnsiTheme="minorHAnsi"/>
      <w:i/>
      <w:iCs/>
      <w:sz w:val="22"/>
      <w:szCs w:val="22"/>
    </w:rPr>
  </w:style>
  <w:style w:type="paragraph" w:styleId="TableofFigures">
    <w:name w:val="table of figures"/>
    <w:basedOn w:val="Normal"/>
    <w:next w:val="Normal"/>
    <w:uiPriority w:val="99"/>
    <w:rsid w:val="00100965"/>
  </w:style>
  <w:style w:type="paragraph" w:customStyle="1" w:styleId="arial8">
    <w:name w:val="arial_8"/>
    <w:basedOn w:val="Normal"/>
    <w:rsid w:val="00100965"/>
    <w:pPr>
      <w:tabs>
        <w:tab w:val="left" w:pos="360"/>
      </w:tabs>
    </w:pPr>
    <w:rPr>
      <w:rFonts w:ascii="Arial" w:hAnsi="Arial"/>
      <w:sz w:val="16"/>
      <w:szCs w:val="20"/>
      <w:lang w:eastAsia="en-GB"/>
    </w:rPr>
  </w:style>
  <w:style w:type="paragraph" w:customStyle="1" w:styleId="ColorfulList-Accent11">
    <w:name w:val="Colorful List - Accent 11"/>
    <w:basedOn w:val="Normal"/>
    <w:link w:val="ColorfulList-Accent1Char1"/>
    <w:uiPriority w:val="34"/>
    <w:qFormat/>
    <w:rsid w:val="00100965"/>
    <w:pPr>
      <w:spacing w:after="200" w:line="276" w:lineRule="auto"/>
      <w:ind w:left="720"/>
      <w:contextualSpacing/>
    </w:pPr>
    <w:rPr>
      <w:rFonts w:ascii="Calibri" w:eastAsia="Calibri" w:hAnsi="Calibri"/>
      <w:sz w:val="22"/>
      <w:szCs w:val="22"/>
      <w:lang w:eastAsia="x-none"/>
    </w:rPr>
  </w:style>
  <w:style w:type="paragraph" w:styleId="DocumentMap">
    <w:name w:val="Document Map"/>
    <w:basedOn w:val="Normal"/>
    <w:link w:val="DocumentMapChar"/>
    <w:uiPriority w:val="99"/>
    <w:semiHidden/>
    <w:rsid w:val="00100965"/>
    <w:pPr>
      <w:shd w:val="clear" w:color="auto" w:fill="000080"/>
    </w:pPr>
    <w:rPr>
      <w:rFonts w:ascii="Tahoma" w:hAnsi="Tahoma"/>
      <w:sz w:val="20"/>
      <w:szCs w:val="20"/>
      <w:lang w:eastAsia="x-none"/>
    </w:rPr>
  </w:style>
  <w:style w:type="character" w:customStyle="1" w:styleId="DocumentMapChar">
    <w:name w:val="Document Map Char"/>
    <w:basedOn w:val="DefaultParagraphFont"/>
    <w:link w:val="DocumentMap"/>
    <w:uiPriority w:val="99"/>
    <w:semiHidden/>
    <w:rsid w:val="00100965"/>
    <w:rPr>
      <w:rFonts w:ascii="Tahoma" w:eastAsia="Times New Roman" w:hAnsi="Tahoma" w:cs="Times New Roman"/>
      <w:sz w:val="20"/>
      <w:szCs w:val="20"/>
      <w:shd w:val="clear" w:color="auto" w:fill="000080"/>
      <w:lang w:val="en-GB" w:eastAsia="x-none"/>
    </w:rPr>
  </w:style>
  <w:style w:type="paragraph" w:customStyle="1" w:styleId="HeaderAddress">
    <w:name w:val="Header Address"/>
    <w:basedOn w:val="Normal"/>
    <w:rsid w:val="00100965"/>
    <w:pPr>
      <w:tabs>
        <w:tab w:val="center" w:pos="4320"/>
        <w:tab w:val="right" w:pos="8640"/>
      </w:tabs>
      <w:spacing w:before="20"/>
      <w:ind w:firstLine="6"/>
      <w:jc w:val="center"/>
    </w:pPr>
    <w:rPr>
      <w:sz w:val="20"/>
      <w:szCs w:val="20"/>
    </w:rPr>
  </w:style>
  <w:style w:type="paragraph" w:styleId="BodyText">
    <w:name w:val="Body Text"/>
    <w:basedOn w:val="Normal"/>
    <w:link w:val="BodyTextChar"/>
    <w:uiPriority w:val="1"/>
    <w:qFormat/>
    <w:rsid w:val="00100965"/>
    <w:pPr>
      <w:numPr>
        <w:numId w:val="3"/>
      </w:numPr>
      <w:tabs>
        <w:tab w:val="clear" w:pos="648"/>
      </w:tabs>
      <w:ind w:firstLine="0"/>
    </w:pPr>
    <w:rPr>
      <w:rFonts w:ascii="Times New Roman" w:hAnsi="Times New Roman"/>
      <w:sz w:val="20"/>
      <w:szCs w:val="20"/>
      <w:lang w:eastAsia="x-none"/>
    </w:rPr>
  </w:style>
  <w:style w:type="character" w:customStyle="1" w:styleId="BodyTextChar">
    <w:name w:val="Body Text Char"/>
    <w:basedOn w:val="DefaultParagraphFont"/>
    <w:link w:val="BodyText"/>
    <w:uiPriority w:val="1"/>
    <w:rsid w:val="00100965"/>
    <w:rPr>
      <w:rFonts w:ascii="Times New Roman" w:eastAsia="Times New Roman" w:hAnsi="Times New Roman" w:cs="Times New Roman"/>
      <w:sz w:val="20"/>
      <w:szCs w:val="20"/>
      <w:lang w:val="en-GB" w:eastAsia="x-none"/>
    </w:rPr>
  </w:style>
  <w:style w:type="paragraph" w:styleId="BodyText2">
    <w:name w:val="Body Text 2"/>
    <w:basedOn w:val="Normal"/>
    <w:link w:val="BodyText2Char"/>
    <w:rsid w:val="00100965"/>
    <w:pPr>
      <w:numPr>
        <w:numId w:val="2"/>
      </w:numPr>
      <w:tabs>
        <w:tab w:val="clear" w:pos="680"/>
      </w:tabs>
      <w:spacing w:after="120" w:line="480" w:lineRule="auto"/>
      <w:ind w:left="0" w:firstLine="0"/>
    </w:pPr>
    <w:rPr>
      <w:rFonts w:ascii="Times New Roman" w:hAnsi="Times New Roman"/>
      <w:sz w:val="20"/>
      <w:szCs w:val="20"/>
      <w:lang w:eastAsia="x-none"/>
    </w:rPr>
  </w:style>
  <w:style w:type="character" w:customStyle="1" w:styleId="BodyText2Char">
    <w:name w:val="Body Text 2 Char"/>
    <w:basedOn w:val="DefaultParagraphFont"/>
    <w:link w:val="BodyText2"/>
    <w:rsid w:val="00100965"/>
    <w:rPr>
      <w:rFonts w:ascii="Times New Roman" w:eastAsia="Times New Roman" w:hAnsi="Times New Roman" w:cs="Times New Roman"/>
      <w:sz w:val="20"/>
      <w:szCs w:val="20"/>
      <w:lang w:val="en-GB" w:eastAsia="x-none"/>
    </w:rPr>
  </w:style>
  <w:style w:type="paragraph" w:customStyle="1" w:styleId="Chapter">
    <w:name w:val="Chapter"/>
    <w:basedOn w:val="Normal"/>
    <w:next w:val="Normal"/>
    <w:rsid w:val="00100965"/>
    <w:pPr>
      <w:numPr>
        <w:ilvl w:val="2"/>
        <w:numId w:val="3"/>
      </w:numPr>
      <w:tabs>
        <w:tab w:val="clear" w:pos="1152"/>
        <w:tab w:val="num" w:pos="648"/>
        <w:tab w:val="left" w:pos="1440"/>
      </w:tabs>
      <w:spacing w:before="240" w:after="240"/>
      <w:ind w:left="0" w:firstLine="288"/>
      <w:jc w:val="center"/>
    </w:pPr>
    <w:rPr>
      <w:b/>
      <w:smallCaps/>
      <w:noProof/>
      <w:szCs w:val="20"/>
      <w:lang w:val="en-US"/>
    </w:rPr>
  </w:style>
  <w:style w:type="paragraph" w:customStyle="1" w:styleId="Paragraph">
    <w:name w:val="Paragraph"/>
    <w:basedOn w:val="BodyTextIndent"/>
    <w:rsid w:val="00100965"/>
    <w:pPr>
      <w:numPr>
        <w:ilvl w:val="3"/>
        <w:numId w:val="3"/>
      </w:numPr>
      <w:tabs>
        <w:tab w:val="clear" w:pos="1584"/>
        <w:tab w:val="num" w:pos="720"/>
      </w:tabs>
      <w:spacing w:before="120"/>
      <w:ind w:left="720" w:hanging="720"/>
      <w:outlineLvl w:val="1"/>
    </w:pPr>
    <w:rPr>
      <w:lang w:val="en-US"/>
    </w:rPr>
  </w:style>
  <w:style w:type="paragraph" w:styleId="BodyTextIndent">
    <w:name w:val="Body Text Indent"/>
    <w:basedOn w:val="Normal"/>
    <w:link w:val="BodyTextIndentChar"/>
    <w:rsid w:val="00100965"/>
    <w:pPr>
      <w:spacing w:after="120"/>
      <w:ind w:left="283"/>
    </w:pPr>
    <w:rPr>
      <w:rFonts w:ascii="Times New Roman" w:hAnsi="Times New Roman"/>
      <w:sz w:val="20"/>
      <w:szCs w:val="20"/>
      <w:lang w:eastAsia="x-none"/>
    </w:rPr>
  </w:style>
  <w:style w:type="character" w:customStyle="1" w:styleId="BodyTextIndentChar">
    <w:name w:val="Body Text Indent Char"/>
    <w:basedOn w:val="DefaultParagraphFont"/>
    <w:link w:val="BodyTextIndent"/>
    <w:rsid w:val="00100965"/>
    <w:rPr>
      <w:rFonts w:ascii="Times New Roman" w:eastAsia="Times New Roman" w:hAnsi="Times New Roman" w:cs="Times New Roman"/>
      <w:sz w:val="20"/>
      <w:szCs w:val="20"/>
      <w:lang w:val="en-GB" w:eastAsia="x-none"/>
    </w:rPr>
  </w:style>
  <w:style w:type="paragraph" w:styleId="BalloonText">
    <w:name w:val="Balloon Text"/>
    <w:basedOn w:val="Normal"/>
    <w:link w:val="BalloonTextChar"/>
    <w:uiPriority w:val="99"/>
    <w:rsid w:val="00100965"/>
    <w:rPr>
      <w:rFonts w:ascii="Tahoma" w:hAnsi="Tahoma"/>
      <w:sz w:val="16"/>
      <w:szCs w:val="16"/>
      <w:lang w:eastAsia="x-none"/>
    </w:rPr>
  </w:style>
  <w:style w:type="character" w:customStyle="1" w:styleId="BalloonTextChar">
    <w:name w:val="Balloon Text Char"/>
    <w:basedOn w:val="DefaultParagraphFont"/>
    <w:link w:val="BalloonText"/>
    <w:uiPriority w:val="99"/>
    <w:rsid w:val="00100965"/>
    <w:rPr>
      <w:rFonts w:ascii="Tahoma" w:eastAsia="Times New Roman" w:hAnsi="Tahoma" w:cs="Times New Roman"/>
      <w:sz w:val="16"/>
      <w:szCs w:val="16"/>
      <w:lang w:val="en-GB" w:eastAsia="x-none"/>
    </w:rPr>
  </w:style>
  <w:style w:type="character" w:customStyle="1" w:styleId="style31">
    <w:name w:val="style31"/>
    <w:basedOn w:val="DefaultParagraphFont"/>
    <w:rsid w:val="00100965"/>
  </w:style>
  <w:style w:type="paragraph" w:customStyle="1" w:styleId="StyleHeading2Arial">
    <w:name w:val="Style Heading 2 + Arial"/>
    <w:basedOn w:val="Heading2"/>
    <w:rsid w:val="00100965"/>
    <w:pPr>
      <w:numPr>
        <w:ilvl w:val="0"/>
        <w:numId w:val="0"/>
      </w:numPr>
    </w:pPr>
    <w:rPr>
      <w:rFonts w:cs="Arial"/>
      <w:szCs w:val="28"/>
    </w:rPr>
  </w:style>
  <w:style w:type="character" w:customStyle="1" w:styleId="stext1">
    <w:name w:val="s_text1"/>
    <w:rsid w:val="00100965"/>
    <w:rPr>
      <w:rFonts w:ascii="Verdana" w:hAnsi="Verdana" w:hint="default"/>
      <w:sz w:val="18"/>
      <w:szCs w:val="18"/>
    </w:rPr>
  </w:style>
  <w:style w:type="paragraph" w:customStyle="1" w:styleId="stext">
    <w:name w:val="s_text"/>
    <w:basedOn w:val="Normal"/>
    <w:rsid w:val="00100965"/>
    <w:pPr>
      <w:spacing w:before="100" w:beforeAutospacing="1" w:after="100" w:afterAutospacing="1"/>
    </w:pPr>
    <w:rPr>
      <w:rFonts w:ascii="Verdana" w:hAnsi="Verdana"/>
      <w:sz w:val="18"/>
      <w:szCs w:val="18"/>
      <w:lang w:val="en-US"/>
    </w:rPr>
  </w:style>
  <w:style w:type="paragraph" w:styleId="Header">
    <w:name w:val="header"/>
    <w:basedOn w:val="Normal"/>
    <w:link w:val="HeaderChar"/>
    <w:uiPriority w:val="99"/>
    <w:unhideWhenUsed/>
    <w:rsid w:val="00100965"/>
    <w:pPr>
      <w:tabs>
        <w:tab w:val="center" w:pos="4320"/>
        <w:tab w:val="right" w:pos="8640"/>
      </w:tabs>
    </w:pPr>
    <w:rPr>
      <w:rFonts w:ascii="Times New Roman" w:hAnsi="Times New Roman"/>
      <w:sz w:val="20"/>
      <w:szCs w:val="20"/>
      <w:lang w:eastAsia="x-none"/>
    </w:rPr>
  </w:style>
  <w:style w:type="character" w:customStyle="1" w:styleId="HeaderChar">
    <w:name w:val="Header Char"/>
    <w:basedOn w:val="DefaultParagraphFont"/>
    <w:link w:val="Header"/>
    <w:uiPriority w:val="99"/>
    <w:rsid w:val="00100965"/>
    <w:rPr>
      <w:rFonts w:ascii="Times New Roman" w:eastAsia="Times New Roman" w:hAnsi="Times New Roman" w:cs="Times New Roman"/>
      <w:sz w:val="20"/>
      <w:szCs w:val="20"/>
      <w:lang w:val="en-GB" w:eastAsia="x-none"/>
    </w:rPr>
  </w:style>
  <w:style w:type="paragraph" w:styleId="TOC4">
    <w:name w:val="toc 4"/>
    <w:basedOn w:val="Normal"/>
    <w:next w:val="Normal"/>
    <w:autoRedefine/>
    <w:uiPriority w:val="39"/>
    <w:unhideWhenUsed/>
    <w:rsid w:val="00100965"/>
    <w:pPr>
      <w:ind w:left="720"/>
    </w:pPr>
    <w:rPr>
      <w:rFonts w:asciiTheme="minorHAnsi" w:hAnsiTheme="minorHAnsi"/>
      <w:sz w:val="18"/>
      <w:szCs w:val="18"/>
    </w:rPr>
  </w:style>
  <w:style w:type="paragraph" w:styleId="TOC5">
    <w:name w:val="toc 5"/>
    <w:basedOn w:val="Normal"/>
    <w:next w:val="Normal"/>
    <w:autoRedefine/>
    <w:uiPriority w:val="39"/>
    <w:unhideWhenUsed/>
    <w:rsid w:val="00100965"/>
    <w:pPr>
      <w:ind w:left="960"/>
    </w:pPr>
    <w:rPr>
      <w:rFonts w:asciiTheme="minorHAnsi" w:hAnsiTheme="minorHAnsi"/>
      <w:sz w:val="18"/>
      <w:szCs w:val="18"/>
    </w:rPr>
  </w:style>
  <w:style w:type="paragraph" w:styleId="TOC6">
    <w:name w:val="toc 6"/>
    <w:basedOn w:val="Normal"/>
    <w:next w:val="Normal"/>
    <w:autoRedefine/>
    <w:uiPriority w:val="39"/>
    <w:unhideWhenUsed/>
    <w:rsid w:val="00100965"/>
    <w:pPr>
      <w:ind w:left="1200"/>
    </w:pPr>
    <w:rPr>
      <w:rFonts w:asciiTheme="minorHAnsi" w:hAnsiTheme="minorHAnsi"/>
      <w:sz w:val="18"/>
      <w:szCs w:val="18"/>
    </w:rPr>
  </w:style>
  <w:style w:type="paragraph" w:styleId="TOC7">
    <w:name w:val="toc 7"/>
    <w:basedOn w:val="Normal"/>
    <w:next w:val="Normal"/>
    <w:autoRedefine/>
    <w:uiPriority w:val="39"/>
    <w:unhideWhenUsed/>
    <w:rsid w:val="00100965"/>
    <w:pPr>
      <w:ind w:left="1440"/>
    </w:pPr>
    <w:rPr>
      <w:rFonts w:asciiTheme="minorHAnsi" w:hAnsiTheme="minorHAnsi"/>
      <w:sz w:val="18"/>
      <w:szCs w:val="18"/>
    </w:rPr>
  </w:style>
  <w:style w:type="paragraph" w:styleId="TOC8">
    <w:name w:val="toc 8"/>
    <w:basedOn w:val="Normal"/>
    <w:next w:val="Normal"/>
    <w:autoRedefine/>
    <w:uiPriority w:val="39"/>
    <w:unhideWhenUsed/>
    <w:rsid w:val="00100965"/>
    <w:pPr>
      <w:ind w:left="1680"/>
    </w:pPr>
    <w:rPr>
      <w:rFonts w:asciiTheme="minorHAnsi" w:hAnsiTheme="minorHAnsi"/>
      <w:sz w:val="18"/>
      <w:szCs w:val="18"/>
    </w:rPr>
  </w:style>
  <w:style w:type="paragraph" w:styleId="TOC9">
    <w:name w:val="toc 9"/>
    <w:basedOn w:val="Normal"/>
    <w:next w:val="Normal"/>
    <w:autoRedefine/>
    <w:uiPriority w:val="39"/>
    <w:unhideWhenUsed/>
    <w:rsid w:val="00100965"/>
    <w:pPr>
      <w:ind w:left="1920"/>
    </w:pPr>
    <w:rPr>
      <w:rFonts w:asciiTheme="minorHAnsi" w:hAnsiTheme="minorHAnsi"/>
      <w:sz w:val="18"/>
      <w:szCs w:val="18"/>
    </w:rPr>
  </w:style>
  <w:style w:type="character" w:styleId="CommentReference">
    <w:name w:val="annotation reference"/>
    <w:uiPriority w:val="99"/>
    <w:unhideWhenUsed/>
    <w:rsid w:val="00100965"/>
    <w:rPr>
      <w:sz w:val="18"/>
      <w:szCs w:val="18"/>
    </w:rPr>
  </w:style>
  <w:style w:type="paragraph" w:styleId="CommentText">
    <w:name w:val="annotation text"/>
    <w:basedOn w:val="Normal"/>
    <w:link w:val="CommentTextChar"/>
    <w:uiPriority w:val="99"/>
    <w:unhideWhenUsed/>
    <w:rsid w:val="00100965"/>
    <w:rPr>
      <w:rFonts w:eastAsia="Calibri"/>
      <w:sz w:val="20"/>
      <w:szCs w:val="20"/>
      <w:lang w:eastAsia="x-none"/>
    </w:rPr>
  </w:style>
  <w:style w:type="character" w:customStyle="1" w:styleId="CommentTextChar">
    <w:name w:val="Comment Text Char"/>
    <w:basedOn w:val="DefaultParagraphFont"/>
    <w:link w:val="CommentText"/>
    <w:uiPriority w:val="99"/>
    <w:rsid w:val="00100965"/>
    <w:rPr>
      <w:rFonts w:ascii="Century Gothic" w:eastAsia="Calibri" w:hAnsi="Century Gothic" w:cs="Times New Roman"/>
      <w:sz w:val="20"/>
      <w:szCs w:val="20"/>
      <w:lang w:val="en-GB" w:eastAsia="x-none"/>
    </w:rPr>
  </w:style>
  <w:style w:type="character" w:customStyle="1" w:styleId="ColorfulList-Accent1Char1">
    <w:name w:val="Colorful List - Accent 1 Char1"/>
    <w:link w:val="ColorfulList-Accent11"/>
    <w:uiPriority w:val="34"/>
    <w:rsid w:val="00100965"/>
    <w:rPr>
      <w:rFonts w:ascii="Calibri" w:eastAsia="Calibri" w:hAnsi="Calibri" w:cs="Times New Roman"/>
      <w:sz w:val="22"/>
      <w:szCs w:val="22"/>
      <w:lang w:val="en-GB" w:eastAsia="x-none"/>
    </w:rPr>
  </w:style>
  <w:style w:type="paragraph" w:customStyle="1" w:styleId="Default">
    <w:name w:val="Default"/>
    <w:rsid w:val="00100965"/>
    <w:pPr>
      <w:numPr>
        <w:numId w:val="5"/>
      </w:numPr>
      <w:autoSpaceDE w:val="0"/>
      <w:autoSpaceDN w:val="0"/>
      <w:adjustRightInd w:val="0"/>
      <w:ind w:left="0" w:firstLine="0"/>
    </w:pPr>
    <w:rPr>
      <w:rFonts w:ascii="Century Gothic" w:eastAsia="Calibri" w:hAnsi="Century Gothic" w:cs="Century Gothic"/>
      <w:color w:val="000000"/>
    </w:rPr>
  </w:style>
  <w:style w:type="character" w:styleId="Strong">
    <w:name w:val="Strong"/>
    <w:uiPriority w:val="22"/>
    <w:qFormat/>
    <w:rsid w:val="00100965"/>
    <w:rPr>
      <w:b/>
      <w:bCs/>
    </w:rPr>
  </w:style>
  <w:style w:type="paragraph" w:customStyle="1" w:styleId="ColorfulList-Accent111">
    <w:name w:val="Colorful List - Accent 111"/>
    <w:basedOn w:val="Normal"/>
    <w:link w:val="ColorfulList-Accent1Char"/>
    <w:uiPriority w:val="34"/>
    <w:qFormat/>
    <w:rsid w:val="00100965"/>
    <w:pPr>
      <w:widowControl w:val="0"/>
      <w:autoSpaceDE w:val="0"/>
      <w:autoSpaceDN w:val="0"/>
      <w:adjustRightInd w:val="0"/>
    </w:pPr>
    <w:rPr>
      <w:rFonts w:ascii="Times New Roman" w:hAnsi="Times New Roman"/>
      <w:sz w:val="20"/>
      <w:szCs w:val="20"/>
      <w:lang w:val="x-none" w:eastAsia="x-none"/>
    </w:rPr>
  </w:style>
  <w:style w:type="paragraph" w:customStyle="1" w:styleId="TableParagraph">
    <w:name w:val="Table Paragraph"/>
    <w:basedOn w:val="Normal"/>
    <w:uiPriority w:val="1"/>
    <w:qFormat/>
    <w:rsid w:val="00100965"/>
    <w:pPr>
      <w:widowControl w:val="0"/>
    </w:pPr>
    <w:rPr>
      <w:rFonts w:eastAsia="Calibri"/>
      <w:szCs w:val="22"/>
      <w:lang w:val="en-US"/>
    </w:rPr>
  </w:style>
  <w:style w:type="character" w:customStyle="1" w:styleId="ColorfulList-Accent1Char">
    <w:name w:val="Colorful List - Accent 1 Char"/>
    <w:link w:val="ColorfulList-Accent111"/>
    <w:uiPriority w:val="34"/>
    <w:rsid w:val="00100965"/>
    <w:rPr>
      <w:rFonts w:ascii="Times New Roman" w:eastAsia="Times New Roman" w:hAnsi="Times New Roman" w:cs="Times New Roman"/>
      <w:sz w:val="20"/>
      <w:szCs w:val="20"/>
      <w:lang w:val="x-none" w:eastAsia="x-none"/>
    </w:rPr>
  </w:style>
  <w:style w:type="paragraph" w:customStyle="1" w:styleId="BulletsMatrix">
    <w:name w:val="Bullets Matrix"/>
    <w:basedOn w:val="ColorfulList-Accent111"/>
    <w:link w:val="BulletsMatrixChar"/>
    <w:autoRedefine/>
    <w:qFormat/>
    <w:rsid w:val="00100965"/>
    <w:pPr>
      <w:widowControl/>
      <w:numPr>
        <w:numId w:val="4"/>
      </w:numPr>
      <w:autoSpaceDE/>
      <w:autoSpaceDN/>
      <w:adjustRightInd/>
      <w:spacing w:after="60"/>
      <w:ind w:left="714" w:hanging="357"/>
    </w:pPr>
    <w:rPr>
      <w:rFonts w:eastAsia="MS Mincho"/>
      <w:lang w:val="en-GB"/>
    </w:rPr>
  </w:style>
  <w:style w:type="character" w:customStyle="1" w:styleId="BulletsMatrixChar">
    <w:name w:val="Bullets Matrix Char"/>
    <w:link w:val="BulletsMatrix"/>
    <w:rsid w:val="00100965"/>
    <w:rPr>
      <w:rFonts w:ascii="Times New Roman" w:eastAsia="MS Mincho" w:hAnsi="Times New Roman" w:cs="Times New Roman"/>
      <w:sz w:val="20"/>
      <w:szCs w:val="20"/>
      <w:lang w:val="en-GB" w:eastAsia="x-none"/>
    </w:rPr>
  </w:style>
  <w:style w:type="paragraph" w:styleId="CommentSubject">
    <w:name w:val="annotation subject"/>
    <w:basedOn w:val="CommentText"/>
    <w:next w:val="CommentText"/>
    <w:link w:val="CommentSubjectChar"/>
    <w:unhideWhenUsed/>
    <w:rsid w:val="00100965"/>
    <w:rPr>
      <w:b/>
      <w:bCs/>
    </w:rPr>
  </w:style>
  <w:style w:type="character" w:customStyle="1" w:styleId="CommentSubjectChar">
    <w:name w:val="Comment Subject Char"/>
    <w:basedOn w:val="CommentTextChar"/>
    <w:link w:val="CommentSubject"/>
    <w:rsid w:val="00100965"/>
    <w:rPr>
      <w:rFonts w:ascii="Century Gothic" w:eastAsia="Calibri" w:hAnsi="Century Gothic" w:cs="Times New Roman"/>
      <w:b/>
      <w:bCs/>
      <w:sz w:val="20"/>
      <w:szCs w:val="20"/>
      <w:lang w:val="en-GB" w:eastAsia="x-none"/>
    </w:rPr>
  </w:style>
  <w:style w:type="character" w:customStyle="1" w:styleId="apple-converted-space">
    <w:name w:val="apple-converted-space"/>
    <w:basedOn w:val="DefaultParagraphFont"/>
    <w:rsid w:val="00100965"/>
  </w:style>
  <w:style w:type="paragraph" w:styleId="NormalWeb">
    <w:name w:val="Normal (Web)"/>
    <w:basedOn w:val="Normal"/>
    <w:uiPriority w:val="99"/>
    <w:semiHidden/>
    <w:unhideWhenUsed/>
    <w:rsid w:val="00100965"/>
    <w:pPr>
      <w:spacing w:before="100" w:beforeAutospacing="1" w:after="100" w:afterAutospacing="1"/>
    </w:pPr>
    <w:rPr>
      <w:rFonts w:ascii="Times" w:eastAsia="MS Mincho" w:hAnsi="Times"/>
      <w:sz w:val="20"/>
      <w:szCs w:val="20"/>
      <w:lang w:val="en-US"/>
    </w:rPr>
  </w:style>
  <w:style w:type="paragraph" w:styleId="TOCHeading">
    <w:name w:val="TOC Heading"/>
    <w:basedOn w:val="Heading1"/>
    <w:next w:val="Normal"/>
    <w:uiPriority w:val="39"/>
    <w:semiHidden/>
    <w:unhideWhenUsed/>
    <w:qFormat/>
    <w:rsid w:val="00100965"/>
    <w:pPr>
      <w:keepLines/>
      <w:spacing w:before="480" w:after="0" w:line="276" w:lineRule="auto"/>
      <w:outlineLvl w:val="9"/>
    </w:pPr>
    <w:rPr>
      <w:color w:val="365F91"/>
      <w:kern w:val="0"/>
      <w:lang w:val="en-US"/>
    </w:rPr>
  </w:style>
  <w:style w:type="paragraph" w:styleId="Revision">
    <w:name w:val="Revision"/>
    <w:hidden/>
    <w:uiPriority w:val="71"/>
    <w:rsid w:val="00100965"/>
    <w:rPr>
      <w:rFonts w:ascii="Garamond" w:eastAsia="Times New Roman" w:hAnsi="Garamond" w:cs="Times New Roman"/>
      <w:lang w:val="en-GB"/>
    </w:rPr>
  </w:style>
  <w:style w:type="character" w:styleId="FollowedHyperlink">
    <w:name w:val="FollowedHyperlink"/>
    <w:basedOn w:val="DefaultParagraphFont"/>
    <w:uiPriority w:val="99"/>
    <w:semiHidden/>
    <w:unhideWhenUsed/>
    <w:rsid w:val="00100965"/>
    <w:rPr>
      <w:color w:val="954F72" w:themeColor="followedHyperlink"/>
      <w:u w:val="single"/>
    </w:rPr>
  </w:style>
  <w:style w:type="paragraph" w:styleId="ListParagraph">
    <w:name w:val="List Paragraph"/>
    <w:aliases w:val="Lapis Bulleted List,List Paragraph (numbered (a)),List Paragraph1,Evidence on Demand bullet points,List Bullet-OpsManual,Numbered paragraph,List Paragraph2,Medium Grid 1 - Accent 21,List Paragraph-ExecSummary"/>
    <w:basedOn w:val="Normal"/>
    <w:link w:val="ListParagraphChar"/>
    <w:uiPriority w:val="34"/>
    <w:qFormat/>
    <w:rsid w:val="00100965"/>
    <w:pPr>
      <w:spacing w:after="200" w:line="276" w:lineRule="auto"/>
      <w:ind w:left="720"/>
      <w:contextualSpacing/>
    </w:pPr>
    <w:rPr>
      <w:rFonts w:asciiTheme="minorHAnsi" w:eastAsiaTheme="minorEastAsia" w:hAnsiTheme="minorHAnsi" w:cstheme="minorBidi"/>
      <w:sz w:val="22"/>
      <w:szCs w:val="22"/>
      <w:lang w:eastAsia="fr-FR"/>
    </w:rPr>
  </w:style>
  <w:style w:type="character" w:customStyle="1" w:styleId="ListParagraphChar">
    <w:name w:val="List Paragraph Char"/>
    <w:aliases w:val="Lapis Bulleted List Char,List Paragraph (numbered (a)) Char,List Paragraph1 Char,Evidence on Demand bullet points Char,List Bullet-OpsManual Char,Numbered paragraph Char,List Paragraph2 Char,Medium Grid 1 - Accent 21 Char"/>
    <w:basedOn w:val="DefaultParagraphFont"/>
    <w:link w:val="ListParagraph"/>
    <w:uiPriority w:val="34"/>
    <w:locked/>
    <w:rsid w:val="00100965"/>
    <w:rPr>
      <w:rFonts w:eastAsiaTheme="minorEastAsia"/>
      <w:sz w:val="22"/>
      <w:szCs w:val="22"/>
      <w:lang w:val="en-GB" w:eastAsia="fr-FR"/>
    </w:rPr>
  </w:style>
  <w:style w:type="paragraph" w:customStyle="1" w:styleId="p1">
    <w:name w:val="p1"/>
    <w:basedOn w:val="Normal"/>
    <w:link w:val="p1Char"/>
    <w:rsid w:val="00100965"/>
    <w:rPr>
      <w:rFonts w:ascii="Helvetica" w:hAnsi="Helvetica"/>
      <w:sz w:val="18"/>
      <w:szCs w:val="18"/>
      <w:lang w:val="en-CA" w:eastAsia="en-CA"/>
    </w:rPr>
  </w:style>
  <w:style w:type="character" w:customStyle="1" w:styleId="p1Char">
    <w:name w:val="p1 Char"/>
    <w:basedOn w:val="DefaultParagraphFont"/>
    <w:link w:val="p1"/>
    <w:rsid w:val="00100965"/>
    <w:rPr>
      <w:rFonts w:ascii="Helvetica" w:eastAsia="Times New Roman" w:hAnsi="Helvetica" w:cs="Times New Roman"/>
      <w:sz w:val="18"/>
      <w:szCs w:val="18"/>
      <w:lang w:val="en-CA" w:eastAsia="en-CA"/>
    </w:rPr>
  </w:style>
  <w:style w:type="paragraph" w:customStyle="1" w:styleId="EndNoteBibliography">
    <w:name w:val="EndNote Bibliography"/>
    <w:basedOn w:val="Normal"/>
    <w:link w:val="EndNoteBibliographyChar"/>
    <w:rsid w:val="00100965"/>
    <w:pPr>
      <w:jc w:val="lowKashida"/>
    </w:pPr>
    <w:rPr>
      <w:rFonts w:ascii="Times New Roman" w:hAnsi="Times New Roman"/>
      <w:sz w:val="18"/>
      <w:szCs w:val="18"/>
      <w:lang w:val="en-CA" w:eastAsia="en-CA"/>
    </w:rPr>
  </w:style>
  <w:style w:type="character" w:customStyle="1" w:styleId="EndNoteBibliographyChar">
    <w:name w:val="EndNote Bibliography Char"/>
    <w:basedOn w:val="p1Char"/>
    <w:link w:val="EndNoteBibliography"/>
    <w:rsid w:val="00100965"/>
    <w:rPr>
      <w:rFonts w:ascii="Times New Roman" w:eastAsia="Times New Roman" w:hAnsi="Times New Roman" w:cs="Times New Roman"/>
      <w:sz w:val="18"/>
      <w:szCs w:val="18"/>
      <w:lang w:val="en-CA" w:eastAsia="en-CA"/>
    </w:rPr>
  </w:style>
  <w:style w:type="paragraph" w:styleId="NoSpacing">
    <w:name w:val="No Spacing"/>
    <w:aliases w:val="Summary Text"/>
    <w:link w:val="NoSpacingChar"/>
    <w:uiPriority w:val="1"/>
    <w:qFormat/>
    <w:rsid w:val="00100965"/>
    <w:rPr>
      <w:rFonts w:ascii="Calibri" w:eastAsia="Calibri" w:hAnsi="Calibri" w:cs="Calibri"/>
      <w:sz w:val="22"/>
      <w:szCs w:val="22"/>
      <w:lang w:val="fr-FR"/>
    </w:rPr>
  </w:style>
  <w:style w:type="character" w:customStyle="1" w:styleId="NoSpacingChar">
    <w:name w:val="No Spacing Char"/>
    <w:aliases w:val="Summary Text Char"/>
    <w:link w:val="NoSpacing"/>
    <w:uiPriority w:val="1"/>
    <w:rsid w:val="00100965"/>
    <w:rPr>
      <w:rFonts w:ascii="Calibri" w:eastAsia="Calibri" w:hAnsi="Calibri" w:cs="Calibri"/>
      <w:sz w:val="22"/>
      <w:szCs w:val="22"/>
      <w:lang w:val="fr-FR"/>
    </w:rPr>
  </w:style>
  <w:style w:type="table" w:customStyle="1" w:styleId="GridTable4-Accent51">
    <w:name w:val="Grid Table 4 - Accent 51"/>
    <w:basedOn w:val="TableNormal"/>
    <w:uiPriority w:val="49"/>
    <w:rsid w:val="00100965"/>
    <w:rPr>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unpei.org/sites/default/files/e_library_documents/Soil_Loss_Assessment_Nov_2016.pdf" TargetMode="External"/><Relationship Id="rId39" Type="http://schemas.openxmlformats.org/officeDocument/2006/relationships/hyperlink" Target="http://unpei.org/sites/default/files/e_library_documents/Malawi_Growth_and_Development_StrategyII_2011_2016.pdf" TargetMode="External"/><Relationship Id="rId3" Type="http://schemas.openxmlformats.org/officeDocument/2006/relationships/settings" Target="settings.xml"/><Relationship Id="rId21" Type="http://schemas.openxmlformats.org/officeDocument/2006/relationships/hyperlink" Target="https://doi.org/10.1108/02580541311304643" TargetMode="External"/><Relationship Id="rId34" Type="http://schemas.openxmlformats.org/officeDocument/2006/relationships/hyperlink" Target="http://unpei.org/sites/default/files/e_library_documents/Malawi%20State%20of%20the%20Environemnt%20and%20Outlook%20Report_2010.pdf" TargetMode="External"/><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hyperlink" Target="http://unpei.org/sites/default/files/e_library_documents/Policy%20Brief%20-%20Livelihoods%20in%20Malawi_1.pdf" TargetMode="External"/><Relationship Id="rId33" Type="http://schemas.openxmlformats.org/officeDocument/2006/relationships/hyperlink" Target="http://www.unpei.org/sites/default/files/e_library_documents/Guidelines%20for%20Integrating%20Environmental%20Sustainability%20and%20Natural%20Resource%20Management%20in%20Policy%20Making%20and%20Planning%20in%20Malawi.pdf" TargetMode="External"/><Relationship Id="rId38" Type="http://schemas.openxmlformats.org/officeDocument/2006/relationships/hyperlink" Target="http://unpei.org/sites/default/files/e_library_documents/Decentralized%20Environmental%20Managment%20Guidelines.pdf"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unpei.org/sites/default/files/e_library_documents/NOVEMBER%202014%20ENRM%20AND%20DRM%20TRAINING%20MANUAL.pdf" TargetMode="External"/><Relationship Id="rId41" Type="http://schemas.openxmlformats.org/officeDocument/2006/relationships/hyperlink" Target="http://unpei.org/sites/default/files/publications/Poverty_Guidance_Note_27April201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CC6714.96088790" TargetMode="External"/><Relationship Id="rId24" Type="http://schemas.openxmlformats.org/officeDocument/2006/relationships/hyperlink" Target="http://unpei.org/sites/default/files/e_library_documents/Macro_Policy_Brief_020816_Reducing%20Poverty_in_Malawi_1.pdf" TargetMode="External"/><Relationship Id="rId32" Type="http://schemas.openxmlformats.org/officeDocument/2006/relationships/hyperlink" Target="http://www.unpei.org/sites/default/files/e_library_documents/Malawi_Economic_Study_Jan_2011.pdf" TargetMode="External"/><Relationship Id="rId37" Type="http://schemas.openxmlformats.org/officeDocument/2006/relationships/hyperlink" Target="http://unpei.org/sites/default/files/Guidelines%20for%20the%20Preparation%20of%20the%202015%2016%20budget%20Malawi.pdf" TargetMode="External"/><Relationship Id="rId40" Type="http://schemas.openxmlformats.org/officeDocument/2006/relationships/hyperlink" Target="http://unpei.org/knowledge-resources/publications/mainstreaming-environment-and-climate-for-poverty-reduction-and-sustainable-development-a-handbook-to-strengthen-planning-and-budgeting-processe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unpei.org/sites/default/files/e_library_documents/Policy%20Brief%20-%20Policy%20coherence%20to%20reduce%20poverty%20through%20environmental%20and%20natural%20resource%20sustainability.pdf" TargetMode="External"/><Relationship Id="rId28" Type="http://schemas.openxmlformats.org/officeDocument/2006/relationships/hyperlink" Target="http://unpei.org/sites/default/files/e_library_documents/NOVEMBER%202014%20ENRM%20AND%20DRM%20PER%20REPORT.pdf" TargetMode="External"/><Relationship Id="rId36" Type="http://schemas.openxmlformats.org/officeDocument/2006/relationships/hyperlink" Target="http://www.unpei.org/sites/default/files/Malawi_Budget_Guidelines_2014-15.pdf" TargetMode="External"/><Relationship Id="rId10" Type="http://schemas.microsoft.com/office/2007/relationships/hdphoto" Target="media/hdphoto1.wdp"/><Relationship Id="rId19" Type="http://schemas.openxmlformats.org/officeDocument/2006/relationships/image" Target="media/image8.emf"/><Relationship Id="rId31" Type="http://schemas.openxmlformats.org/officeDocument/2006/relationships/hyperlink" Target="http://unpei.org/sites/default/files/e_library_documents/Malawi_Guidance_Note_Integrate_Envr_into_Budget_Process_2010.pdf" TargetMode="Externa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doi.org/10.1007/s10113-018-1283-0" TargetMode="External"/><Relationship Id="rId27" Type="http://schemas.openxmlformats.org/officeDocument/2006/relationships/hyperlink" Target="http://unpei.org/knowledge-resources/publications/the-cost-of-the-gender-gap-in-agricultural-productivity-in-malawi-tanzania-and-uganda" TargetMode="External"/><Relationship Id="rId30" Type="http://schemas.openxmlformats.org/officeDocument/2006/relationships/hyperlink" Target="http://unpei.org/sites/default/files/e_library_documents/Gender_ENR_Data_and_Indicator_Rapid_Assessment_0.pdf" TargetMode="External"/><Relationship Id="rId35" Type="http://schemas.openxmlformats.org/officeDocument/2006/relationships/hyperlink" Target="http://www.unpei.org" TargetMode="External"/><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31216</Words>
  <Characters>177935</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Loveness MSOFI</dc:creator>
  <cp:keywords/>
  <dc:description/>
  <cp:lastModifiedBy>Peter Kulemeka</cp:lastModifiedBy>
  <cp:revision>2</cp:revision>
  <dcterms:created xsi:type="dcterms:W3CDTF">2018-11-07T10:01:00Z</dcterms:created>
  <dcterms:modified xsi:type="dcterms:W3CDTF">2018-11-07T10:01:00Z</dcterms:modified>
</cp:coreProperties>
</file>