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8385" w14:textId="77777777" w:rsidR="00487F2C" w:rsidRPr="00C3772C" w:rsidRDefault="00487F2C" w:rsidP="00487F2C">
      <w:pPr>
        <w:pStyle w:val="Heading2"/>
        <w:rPr>
          <w:sz w:val="58"/>
          <w:szCs w:val="58"/>
        </w:rPr>
      </w:pPr>
      <w:bookmarkStart w:id="0" w:name="_Toc389221714"/>
      <w:bookmarkStart w:id="1" w:name="_GoBack"/>
      <w:bookmarkEnd w:id="1"/>
      <w:r w:rsidRPr="00C3772C">
        <w:rPr>
          <w:sz w:val="58"/>
          <w:szCs w:val="58"/>
        </w:rPr>
        <w:t xml:space="preserve">UNDP-GEF Midterm Review </w:t>
      </w:r>
    </w:p>
    <w:p w14:paraId="69355E54" w14:textId="77777777" w:rsidR="00487F2C" w:rsidRPr="00C3772C" w:rsidRDefault="00487F2C" w:rsidP="00487F2C">
      <w:pPr>
        <w:pStyle w:val="Heading2"/>
        <w:rPr>
          <w:sz w:val="58"/>
          <w:szCs w:val="58"/>
        </w:rPr>
      </w:pPr>
      <w:r w:rsidRPr="00C3772C">
        <w:rPr>
          <w:sz w:val="58"/>
          <w:szCs w:val="58"/>
        </w:rPr>
        <w:t xml:space="preserve">Terms of Reference </w:t>
      </w:r>
      <w:bookmarkEnd w:id="0"/>
    </w:p>
    <w:p w14:paraId="3F70B4A0" w14:textId="77777777" w:rsidR="00487F2C" w:rsidRPr="00C3772C" w:rsidRDefault="00487F2C" w:rsidP="00487F2C">
      <w:pPr>
        <w:spacing w:after="0" w:line="240" w:lineRule="auto"/>
        <w:jc w:val="both"/>
        <w:rPr>
          <w:rFonts w:ascii="Garamond" w:hAnsi="Garamond" w:cstheme="minorHAnsi"/>
          <w:b/>
        </w:rPr>
      </w:pPr>
      <w:bookmarkStart w:id="2" w:name="_Toc172357882"/>
    </w:p>
    <w:p w14:paraId="61CE3E7B" w14:textId="77777777" w:rsidR="00487F2C" w:rsidRPr="00C3772C" w:rsidRDefault="00487F2C" w:rsidP="00487F2C">
      <w:pPr>
        <w:spacing w:after="0" w:line="240" w:lineRule="auto"/>
        <w:jc w:val="both"/>
        <w:rPr>
          <w:rFonts w:ascii="Garamond" w:hAnsi="Garamond" w:cstheme="minorHAnsi"/>
          <w:b/>
          <w:sz w:val="28"/>
          <w:szCs w:val="28"/>
          <w:u w:val="single"/>
        </w:rPr>
      </w:pPr>
      <w:r w:rsidRPr="00C3772C">
        <w:rPr>
          <w:rFonts w:ascii="Garamond" w:hAnsi="Garamond" w:cstheme="minorHAnsi"/>
          <w:b/>
          <w:sz w:val="28"/>
          <w:szCs w:val="28"/>
          <w:u w:val="single"/>
        </w:rPr>
        <w:t>BASIC CONTRACT INFORMATION</w:t>
      </w:r>
    </w:p>
    <w:p w14:paraId="403FE527" w14:textId="77777777" w:rsidR="00487F2C" w:rsidRPr="00C3772C" w:rsidRDefault="00487F2C" w:rsidP="00487F2C">
      <w:pPr>
        <w:spacing w:after="0" w:line="240" w:lineRule="auto"/>
        <w:jc w:val="both"/>
        <w:rPr>
          <w:rFonts w:ascii="Garamond" w:hAnsi="Garamond" w:cstheme="minorHAnsi"/>
          <w:b/>
        </w:rPr>
      </w:pPr>
    </w:p>
    <w:p w14:paraId="6E46D54B" w14:textId="77777777" w:rsidR="00487F2C" w:rsidRPr="000B0428" w:rsidRDefault="00487F2C" w:rsidP="00487F2C">
      <w:pPr>
        <w:spacing w:after="0" w:line="240" w:lineRule="auto"/>
        <w:jc w:val="both"/>
        <w:rPr>
          <w:rFonts w:ascii="Garamond" w:hAnsi="Garamond" w:cstheme="minorHAnsi"/>
        </w:rPr>
      </w:pPr>
      <w:r w:rsidRPr="000B0428">
        <w:rPr>
          <w:rFonts w:ascii="Garamond" w:hAnsi="Garamond" w:cstheme="minorHAnsi"/>
          <w:b/>
        </w:rPr>
        <w:t xml:space="preserve">Location: </w:t>
      </w:r>
      <w:r w:rsidR="00C3772C" w:rsidRPr="000B0428">
        <w:rPr>
          <w:rFonts w:ascii="Garamond" w:hAnsi="Garamond" w:cstheme="minorHAnsi"/>
          <w:b/>
        </w:rPr>
        <w:tab/>
      </w:r>
      <w:r w:rsidR="00C3772C" w:rsidRPr="000B0428">
        <w:rPr>
          <w:rFonts w:ascii="Garamond" w:hAnsi="Garamond" w:cstheme="minorHAnsi"/>
          <w:b/>
        </w:rPr>
        <w:tab/>
      </w:r>
      <w:r w:rsidR="00C3772C" w:rsidRPr="000B0428">
        <w:rPr>
          <w:rFonts w:ascii="Garamond" w:hAnsi="Garamond" w:cstheme="minorHAnsi"/>
          <w:b/>
        </w:rPr>
        <w:tab/>
      </w:r>
      <w:r w:rsidRPr="000B0428">
        <w:rPr>
          <w:rFonts w:ascii="Garamond" w:hAnsi="Garamond"/>
        </w:rPr>
        <w:t>home-based, with Missions to Kazakhstan</w:t>
      </w:r>
    </w:p>
    <w:p w14:paraId="2E718D11" w14:textId="77777777" w:rsidR="00487F2C" w:rsidRPr="000B0428" w:rsidRDefault="00487F2C" w:rsidP="00487F2C">
      <w:pPr>
        <w:spacing w:after="0" w:line="240" w:lineRule="auto"/>
        <w:jc w:val="both"/>
        <w:rPr>
          <w:rFonts w:ascii="Garamond" w:hAnsi="Garamond" w:cstheme="minorHAnsi"/>
          <w:b/>
        </w:rPr>
      </w:pPr>
      <w:r w:rsidRPr="000B0428">
        <w:rPr>
          <w:rFonts w:ascii="Garamond" w:hAnsi="Garamond" w:cstheme="minorHAnsi"/>
          <w:b/>
        </w:rPr>
        <w:t xml:space="preserve">Application Deadline: </w:t>
      </w:r>
    </w:p>
    <w:p w14:paraId="553D9187" w14:textId="77777777" w:rsidR="00487F2C" w:rsidRPr="000B0428" w:rsidRDefault="00487F2C" w:rsidP="00487F2C">
      <w:pPr>
        <w:spacing w:after="0" w:line="240" w:lineRule="auto"/>
        <w:jc w:val="both"/>
        <w:rPr>
          <w:rFonts w:ascii="Garamond" w:hAnsi="Garamond" w:cstheme="minorHAnsi"/>
        </w:rPr>
      </w:pPr>
      <w:r w:rsidRPr="000B0428">
        <w:rPr>
          <w:rFonts w:ascii="Garamond" w:hAnsi="Garamond" w:cstheme="minorHAnsi"/>
          <w:b/>
        </w:rPr>
        <w:t xml:space="preserve">Category: </w:t>
      </w:r>
      <w:r w:rsidR="00C3772C" w:rsidRPr="000B0428">
        <w:rPr>
          <w:rFonts w:ascii="Garamond" w:hAnsi="Garamond" w:cstheme="minorHAnsi"/>
          <w:b/>
        </w:rPr>
        <w:tab/>
      </w:r>
      <w:r w:rsidR="00C3772C" w:rsidRPr="000B0428">
        <w:rPr>
          <w:rFonts w:ascii="Garamond" w:hAnsi="Garamond" w:cstheme="minorHAnsi"/>
          <w:b/>
        </w:rPr>
        <w:tab/>
      </w:r>
      <w:r w:rsidR="00C3772C" w:rsidRPr="000B0428">
        <w:rPr>
          <w:rFonts w:ascii="Garamond" w:hAnsi="Garamond" w:cstheme="minorHAnsi"/>
          <w:b/>
        </w:rPr>
        <w:tab/>
      </w:r>
      <w:r w:rsidRPr="000B0428">
        <w:rPr>
          <w:rFonts w:ascii="Garamond" w:hAnsi="Garamond" w:cstheme="minorHAnsi"/>
        </w:rPr>
        <w:t>Energy and Environment</w:t>
      </w:r>
    </w:p>
    <w:p w14:paraId="3604C568" w14:textId="77777777" w:rsidR="00487F2C" w:rsidRPr="000B0428" w:rsidRDefault="00487F2C" w:rsidP="00487F2C">
      <w:pPr>
        <w:spacing w:after="0" w:line="240" w:lineRule="auto"/>
        <w:jc w:val="both"/>
        <w:rPr>
          <w:rFonts w:ascii="Garamond" w:hAnsi="Garamond" w:cstheme="minorHAnsi"/>
          <w:b/>
        </w:rPr>
      </w:pPr>
      <w:r w:rsidRPr="000B0428">
        <w:rPr>
          <w:rFonts w:ascii="Garamond" w:hAnsi="Garamond" w:cstheme="minorHAnsi"/>
          <w:b/>
        </w:rPr>
        <w:t xml:space="preserve">Type of Contract: </w:t>
      </w:r>
      <w:r w:rsidR="00C3772C" w:rsidRPr="000B0428">
        <w:rPr>
          <w:rFonts w:ascii="Garamond" w:hAnsi="Garamond" w:cstheme="minorHAnsi"/>
          <w:b/>
        </w:rPr>
        <w:tab/>
      </w:r>
      <w:r w:rsidR="00C3772C" w:rsidRPr="000B0428">
        <w:rPr>
          <w:rFonts w:ascii="Garamond" w:hAnsi="Garamond" w:cstheme="minorHAnsi"/>
          <w:b/>
        </w:rPr>
        <w:tab/>
      </w:r>
      <w:r w:rsidRPr="000B0428">
        <w:rPr>
          <w:rFonts w:ascii="Garamond" w:hAnsi="Garamond" w:cstheme="minorHAnsi"/>
        </w:rPr>
        <w:t>Individual Contract</w:t>
      </w:r>
    </w:p>
    <w:p w14:paraId="7015E6B1" w14:textId="77777777" w:rsidR="00487F2C" w:rsidRPr="000B0428" w:rsidRDefault="00487F2C" w:rsidP="00487F2C">
      <w:pPr>
        <w:spacing w:after="0" w:line="240" w:lineRule="auto"/>
        <w:jc w:val="both"/>
        <w:rPr>
          <w:rFonts w:ascii="Garamond" w:hAnsi="Garamond" w:cstheme="minorHAnsi"/>
          <w:b/>
        </w:rPr>
      </w:pPr>
      <w:r w:rsidRPr="000B0428">
        <w:rPr>
          <w:rFonts w:ascii="Garamond" w:hAnsi="Garamond" w:cstheme="minorHAnsi"/>
          <w:b/>
        </w:rPr>
        <w:t xml:space="preserve">Assignment Type: </w:t>
      </w:r>
      <w:r w:rsidR="00C3772C" w:rsidRPr="000B0428">
        <w:rPr>
          <w:rFonts w:ascii="Garamond" w:hAnsi="Garamond" w:cstheme="minorHAnsi"/>
          <w:b/>
        </w:rPr>
        <w:tab/>
      </w:r>
      <w:r w:rsidR="00C3772C" w:rsidRPr="000B0428">
        <w:rPr>
          <w:rFonts w:ascii="Garamond" w:hAnsi="Garamond" w:cstheme="minorHAnsi"/>
          <w:b/>
        </w:rPr>
        <w:tab/>
      </w:r>
      <w:r w:rsidRPr="000B0428">
        <w:rPr>
          <w:rFonts w:ascii="Garamond" w:hAnsi="Garamond" w:cstheme="minorHAnsi"/>
        </w:rPr>
        <w:t>International Consultant</w:t>
      </w:r>
    </w:p>
    <w:p w14:paraId="1340122F" w14:textId="77777777" w:rsidR="00487F2C" w:rsidRPr="000B0428" w:rsidRDefault="00487F2C" w:rsidP="00487F2C">
      <w:pPr>
        <w:spacing w:after="0" w:line="240" w:lineRule="auto"/>
        <w:jc w:val="both"/>
        <w:rPr>
          <w:rFonts w:ascii="Garamond" w:hAnsi="Garamond" w:cstheme="minorHAnsi"/>
          <w:b/>
        </w:rPr>
      </w:pPr>
      <w:r w:rsidRPr="000B0428">
        <w:rPr>
          <w:rFonts w:ascii="Garamond" w:hAnsi="Garamond" w:cstheme="minorHAnsi"/>
          <w:b/>
        </w:rPr>
        <w:t xml:space="preserve">Languages Required: </w:t>
      </w:r>
      <w:r w:rsidR="00C3772C" w:rsidRPr="000B0428">
        <w:rPr>
          <w:rFonts w:ascii="Garamond" w:hAnsi="Garamond" w:cstheme="minorHAnsi"/>
          <w:b/>
        </w:rPr>
        <w:tab/>
      </w:r>
      <w:r w:rsidR="00C3772C" w:rsidRPr="000B0428">
        <w:rPr>
          <w:rFonts w:ascii="Garamond" w:hAnsi="Garamond" w:cstheme="minorHAnsi"/>
          <w:b/>
        </w:rPr>
        <w:tab/>
      </w:r>
      <w:r w:rsidRPr="000B0428">
        <w:rPr>
          <w:rFonts w:ascii="Garamond" w:hAnsi="Garamond" w:cstheme="minorHAnsi"/>
        </w:rPr>
        <w:t>Russian and English</w:t>
      </w:r>
      <w:r w:rsidRPr="000B0428">
        <w:rPr>
          <w:rFonts w:ascii="Garamond" w:hAnsi="Garamond" w:cstheme="minorHAnsi"/>
          <w:b/>
        </w:rPr>
        <w:t xml:space="preserve"> </w:t>
      </w:r>
    </w:p>
    <w:p w14:paraId="1C064E8C" w14:textId="7C6A7E78" w:rsidR="00487F2C" w:rsidRPr="00C3772C" w:rsidRDefault="00487F2C" w:rsidP="00487F2C">
      <w:pPr>
        <w:spacing w:after="0" w:line="240" w:lineRule="auto"/>
        <w:jc w:val="both"/>
        <w:rPr>
          <w:rFonts w:ascii="Garamond" w:hAnsi="Garamond" w:cstheme="minorHAnsi"/>
          <w:b/>
        </w:rPr>
      </w:pPr>
      <w:r w:rsidRPr="000B0428">
        <w:rPr>
          <w:rFonts w:ascii="Garamond" w:hAnsi="Garamond" w:cstheme="minorHAnsi"/>
          <w:b/>
        </w:rPr>
        <w:t xml:space="preserve">Starting Date: </w:t>
      </w:r>
      <w:r w:rsidR="00C3772C" w:rsidRPr="000B0428">
        <w:rPr>
          <w:rFonts w:ascii="Garamond" w:hAnsi="Garamond" w:cstheme="minorHAnsi"/>
          <w:b/>
        </w:rPr>
        <w:tab/>
      </w:r>
      <w:r w:rsidR="00C3772C" w:rsidRPr="000B0428">
        <w:rPr>
          <w:rFonts w:ascii="Garamond" w:hAnsi="Garamond" w:cstheme="minorHAnsi"/>
          <w:b/>
        </w:rPr>
        <w:tab/>
      </w:r>
      <w:r w:rsidR="00C3772C" w:rsidRPr="000B0428">
        <w:rPr>
          <w:rFonts w:ascii="Garamond" w:hAnsi="Garamond" w:cstheme="minorHAnsi"/>
          <w:b/>
        </w:rPr>
        <w:tab/>
      </w:r>
      <w:r w:rsidR="000B0428" w:rsidRPr="000B0428">
        <w:rPr>
          <w:rFonts w:ascii="Garamond" w:hAnsi="Garamond" w:cstheme="minorHAnsi"/>
        </w:rPr>
        <w:t>December</w:t>
      </w:r>
      <w:r w:rsidRPr="000B0428">
        <w:rPr>
          <w:rFonts w:ascii="Garamond" w:hAnsi="Garamond" w:cstheme="minorHAnsi"/>
        </w:rPr>
        <w:t xml:space="preserve"> 1, 2017</w:t>
      </w:r>
      <w:r w:rsidRPr="000B0428">
        <w:rPr>
          <w:rFonts w:ascii="Garamond" w:hAnsi="Garamond" w:cstheme="minorHAnsi"/>
          <w:b/>
        </w:rPr>
        <w:t xml:space="preserve"> </w:t>
      </w:r>
    </w:p>
    <w:p w14:paraId="3900108D" w14:textId="128FBDEC" w:rsidR="00487F2C" w:rsidRPr="00C3772C" w:rsidRDefault="00487F2C" w:rsidP="00487F2C">
      <w:pPr>
        <w:spacing w:after="0" w:line="240" w:lineRule="auto"/>
        <w:jc w:val="both"/>
        <w:rPr>
          <w:rFonts w:ascii="Garamond" w:hAnsi="Garamond"/>
          <w:bCs/>
        </w:rPr>
      </w:pPr>
      <w:r w:rsidRPr="00C3772C">
        <w:rPr>
          <w:rFonts w:ascii="Garamond" w:hAnsi="Garamond" w:cstheme="minorHAnsi"/>
          <w:b/>
        </w:rPr>
        <w:t>Expected Duration of Assignment:</w:t>
      </w:r>
      <w:r w:rsidRPr="00C3772C">
        <w:rPr>
          <w:rFonts w:ascii="Garamond" w:hAnsi="Garamond"/>
          <w:bCs/>
        </w:rPr>
        <w:t xml:space="preserve"> approximately 25 days</w:t>
      </w:r>
      <w:r w:rsidR="00C3772C">
        <w:rPr>
          <w:rFonts w:ascii="Garamond" w:hAnsi="Garamond"/>
          <w:bCs/>
        </w:rPr>
        <w:t xml:space="preserve"> over</w:t>
      </w:r>
      <w:r w:rsidR="00AC39A2">
        <w:rPr>
          <w:rFonts w:ascii="Garamond" w:hAnsi="Garamond"/>
          <w:bCs/>
        </w:rPr>
        <w:t xml:space="preserve"> 10</w:t>
      </w:r>
      <w:r w:rsidR="00C3772C">
        <w:rPr>
          <w:rFonts w:ascii="Garamond" w:hAnsi="Garamond"/>
          <w:bCs/>
        </w:rPr>
        <w:t xml:space="preserve"> </w:t>
      </w:r>
      <w:r w:rsidRPr="00C3772C">
        <w:rPr>
          <w:rFonts w:ascii="Garamond" w:hAnsi="Garamond"/>
          <w:bCs/>
        </w:rPr>
        <w:t xml:space="preserve"> weeks </w:t>
      </w:r>
    </w:p>
    <w:p w14:paraId="5287B3D5" w14:textId="77777777" w:rsidR="00487F2C" w:rsidRPr="00C3772C" w:rsidRDefault="00487F2C" w:rsidP="00487F2C">
      <w:pPr>
        <w:spacing w:after="0" w:line="240" w:lineRule="auto"/>
        <w:jc w:val="both"/>
        <w:rPr>
          <w:rFonts w:ascii="Garamond" w:hAnsi="Garamond" w:cstheme="minorHAnsi"/>
          <w:b/>
        </w:rPr>
      </w:pPr>
    </w:p>
    <w:p w14:paraId="3B0ADE93" w14:textId="77777777" w:rsidR="00487F2C" w:rsidRPr="00C3772C" w:rsidRDefault="00487F2C" w:rsidP="00487F2C">
      <w:pPr>
        <w:spacing w:after="0" w:line="240" w:lineRule="auto"/>
        <w:rPr>
          <w:rFonts w:ascii="Garamond" w:hAnsi="Garamond" w:cstheme="minorHAnsi"/>
          <w:b/>
          <w:sz w:val="28"/>
          <w:szCs w:val="28"/>
          <w:u w:val="single"/>
        </w:rPr>
      </w:pPr>
      <w:r w:rsidRPr="00C3772C">
        <w:rPr>
          <w:rFonts w:ascii="Garamond" w:hAnsi="Garamond" w:cstheme="minorHAnsi"/>
          <w:b/>
          <w:sz w:val="28"/>
          <w:szCs w:val="28"/>
          <w:u w:val="single"/>
        </w:rPr>
        <w:t>BACKGROUND</w:t>
      </w:r>
    </w:p>
    <w:p w14:paraId="2B099255" w14:textId="77777777" w:rsidR="00487F2C" w:rsidRPr="00C3772C" w:rsidRDefault="00487F2C" w:rsidP="00487F2C">
      <w:pPr>
        <w:spacing w:after="0" w:line="240" w:lineRule="auto"/>
        <w:rPr>
          <w:rFonts w:ascii="Garamond" w:hAnsi="Garamond" w:cstheme="minorHAnsi"/>
          <w:b/>
        </w:rPr>
      </w:pPr>
    </w:p>
    <w:p w14:paraId="293F940F" w14:textId="77777777" w:rsidR="00487F2C" w:rsidRPr="00C3772C" w:rsidRDefault="00487F2C" w:rsidP="00487F2C">
      <w:pPr>
        <w:rPr>
          <w:rFonts w:ascii="Garamond" w:hAnsi="Garamond"/>
          <w:b/>
          <w:sz w:val="28"/>
          <w:szCs w:val="28"/>
        </w:rPr>
      </w:pPr>
      <w:r w:rsidRPr="00C3772C">
        <w:rPr>
          <w:rFonts w:ascii="Garamond" w:hAnsi="Garamond"/>
          <w:b/>
          <w:sz w:val="28"/>
          <w:szCs w:val="28"/>
        </w:rPr>
        <w:t xml:space="preserve">A.    Project Title </w:t>
      </w:r>
    </w:p>
    <w:p w14:paraId="071FBA60" w14:textId="227870E1" w:rsidR="00487F2C" w:rsidRDefault="00C3772C" w:rsidP="00C3772C">
      <w:pPr>
        <w:spacing w:after="0" w:line="240" w:lineRule="auto"/>
        <w:rPr>
          <w:rFonts w:ascii="Garamond" w:hAnsi="Garamond" w:cs="Arial"/>
          <w:lang w:eastAsia="ja-JP"/>
        </w:rPr>
      </w:pPr>
      <w:r>
        <w:rPr>
          <w:rFonts w:ascii="Garamond" w:hAnsi="Garamond" w:cs="Arial"/>
          <w:lang w:eastAsia="ja-JP"/>
        </w:rPr>
        <w:t>F</w:t>
      </w:r>
      <w:r w:rsidRPr="00C3772C">
        <w:rPr>
          <w:rFonts w:ascii="Garamond" w:hAnsi="Garamond" w:cs="Arial"/>
          <w:lang w:eastAsia="ja-JP"/>
        </w:rPr>
        <w:t>ull-sized Project “Nationally Appropriate Mitigation Actions for Low-carbon Urban Development in Kazakhstan” (PIMS#4670)</w:t>
      </w:r>
    </w:p>
    <w:p w14:paraId="673DADD2" w14:textId="77777777" w:rsidR="00C3772C" w:rsidRPr="00C3772C" w:rsidRDefault="00C3772C" w:rsidP="00C3772C">
      <w:pPr>
        <w:spacing w:after="0" w:line="240" w:lineRule="auto"/>
        <w:rPr>
          <w:rFonts w:ascii="Garamond" w:hAnsi="Garamond" w:cstheme="minorHAnsi"/>
          <w:b/>
        </w:rPr>
      </w:pPr>
    </w:p>
    <w:p w14:paraId="44422CED" w14:textId="77777777" w:rsidR="00487F2C" w:rsidRPr="00C3772C" w:rsidRDefault="00487F2C" w:rsidP="00487F2C">
      <w:pPr>
        <w:pStyle w:val="Heading5"/>
        <w:spacing w:before="0" w:line="240" w:lineRule="auto"/>
        <w:rPr>
          <w:rFonts w:ascii="Garamond" w:hAnsi="Garamond" w:cstheme="minorHAnsi"/>
          <w:b/>
          <w:color w:val="auto"/>
          <w:sz w:val="28"/>
          <w:szCs w:val="28"/>
        </w:rPr>
      </w:pPr>
      <w:r w:rsidRPr="00C3772C">
        <w:rPr>
          <w:rFonts w:ascii="Garamond" w:hAnsi="Garamond" w:cstheme="minorHAnsi"/>
          <w:b/>
          <w:color w:val="auto"/>
          <w:sz w:val="28"/>
          <w:szCs w:val="28"/>
        </w:rPr>
        <w:t xml:space="preserve">B.    Project Description  </w:t>
      </w:r>
    </w:p>
    <w:p w14:paraId="70D8B428" w14:textId="242CF2E1" w:rsidR="00487F2C" w:rsidRPr="00C3772C" w:rsidRDefault="00487F2C" w:rsidP="00487F2C">
      <w:pPr>
        <w:spacing w:after="0" w:line="240" w:lineRule="auto"/>
        <w:jc w:val="both"/>
        <w:rPr>
          <w:rFonts w:ascii="Garamond" w:hAnsi="Garamond"/>
        </w:rPr>
      </w:pPr>
      <w:r w:rsidRPr="00C3772C">
        <w:rPr>
          <w:rFonts w:ascii="Garamond" w:hAnsi="Garamond"/>
        </w:rPr>
        <w:t xml:space="preserve">This is the </w:t>
      </w:r>
      <w:r w:rsidRPr="00C3772C">
        <w:rPr>
          <w:rFonts w:ascii="Garamond" w:hAnsi="Garamond"/>
          <w:color w:val="000000"/>
          <w:lang w:val="en-GB"/>
        </w:rPr>
        <w:t xml:space="preserve">Terms of Reference (ToR) </w:t>
      </w:r>
      <w:r w:rsidRPr="00C3772C">
        <w:rPr>
          <w:rFonts w:ascii="Garamond" w:hAnsi="Garamond"/>
        </w:rPr>
        <w:t>for the UNDP-GEF</w:t>
      </w:r>
      <w:r w:rsidRPr="00C3772C">
        <w:rPr>
          <w:rFonts w:ascii="Garamond" w:hAnsi="Garamond" w:cs="Arial"/>
          <w:lang w:eastAsia="ja-JP"/>
        </w:rPr>
        <w:t xml:space="preserve"> Midterm Review (MTR) of the full-sized Project titled “Nationally Appropriate Mitigation Actions for Low-carbon U</w:t>
      </w:r>
      <w:r w:rsidR="00C3772C">
        <w:rPr>
          <w:rFonts w:ascii="Garamond" w:hAnsi="Garamond" w:cs="Arial"/>
          <w:lang w:eastAsia="ja-JP"/>
        </w:rPr>
        <w:t xml:space="preserve">rban Development in Kazakhstan” </w:t>
      </w:r>
      <w:r w:rsidR="00B206FF">
        <w:rPr>
          <w:rFonts w:ascii="Garamond" w:hAnsi="Garamond" w:cs="Arial"/>
          <w:lang w:eastAsia="ja-JP"/>
        </w:rPr>
        <w:t xml:space="preserve">(PIMS #4670) </w:t>
      </w:r>
      <w:r w:rsidRPr="00C3772C">
        <w:rPr>
          <w:rFonts w:ascii="Garamond" w:hAnsi="Garamond" w:cs="Arial"/>
          <w:lang w:eastAsia="ja-JP"/>
        </w:rPr>
        <w:t xml:space="preserve">implemented through the Ministry of Investment and Development, which is to be undertaken in 2017. </w:t>
      </w:r>
      <w:r w:rsidRPr="00C3772C">
        <w:rPr>
          <w:rFonts w:ascii="Garamond" w:hAnsi="Garamond"/>
        </w:rPr>
        <w:t>The Project started in A</w:t>
      </w:r>
      <w:r w:rsidR="00B206FF">
        <w:rPr>
          <w:rFonts w:ascii="Garamond" w:hAnsi="Garamond"/>
        </w:rPr>
        <w:t>p</w:t>
      </w:r>
      <w:r w:rsidRPr="00C3772C">
        <w:rPr>
          <w:rFonts w:ascii="Garamond" w:hAnsi="Garamond"/>
        </w:rPr>
        <w:t xml:space="preserve">ril 2015 and is in its third year of implementation. In line with the UNDP-GEF Guidance on MTRs, this MTR process was initiated before the submission of the second Project Implementation Report (PIR). </w:t>
      </w:r>
      <w:r w:rsidRPr="00C3772C">
        <w:rPr>
          <w:rFonts w:ascii="Garamond" w:hAnsi="Garamond"/>
          <w:color w:val="000000"/>
          <w:lang w:val="en-GB"/>
        </w:rPr>
        <w:t xml:space="preserve">This ToR sets out the expectations for this MTR.  The MTR process must follow the guidance outlined in the document </w:t>
      </w:r>
      <w:r w:rsidR="00C3772C" w:rsidRPr="00C3772C">
        <w:rPr>
          <w:rFonts w:ascii="Garamond" w:hAnsi="Garamond"/>
          <w:i/>
          <w:lang w:val="en-GB"/>
        </w:rPr>
        <w:t>Guidance For Conducting Midterm Reviews of UNDP-Supported, GEF-Financed Projects</w:t>
      </w:r>
      <w:r w:rsidR="00C3772C" w:rsidRPr="00C3772C">
        <w:rPr>
          <w:rFonts w:ascii="Garamond" w:hAnsi="Garamond"/>
          <w:i/>
        </w:rPr>
        <w:t xml:space="preserve"> </w:t>
      </w:r>
      <w:r w:rsidR="00C3772C" w:rsidRPr="004E63C1">
        <w:rPr>
          <w:rStyle w:val="Hyperlink"/>
        </w:rPr>
        <w:t>(</w:t>
      </w:r>
      <w:hyperlink r:id="rId7" w:history="1">
        <w:r w:rsidR="00C3772C" w:rsidRPr="00EE3B2B">
          <w:rPr>
            <w:rStyle w:val="Hyperlink"/>
            <w:rFonts w:ascii="Garamond" w:hAnsi="Garamond"/>
          </w:rPr>
          <w:t>http://web.undp.org/evaluation/documents/guidance/GEF/mid-term/Guidance_Midterm%20Review%20_EN_2014.pdf</w:t>
        </w:r>
      </w:hyperlink>
      <w:r w:rsidR="00C3772C">
        <w:rPr>
          <w:rFonts w:ascii="Garamond" w:hAnsi="Garamond"/>
        </w:rPr>
        <w:t xml:space="preserve">). </w:t>
      </w:r>
    </w:p>
    <w:p w14:paraId="4484601C" w14:textId="77777777" w:rsidR="00487F2C" w:rsidRPr="00C3772C" w:rsidRDefault="00487F2C" w:rsidP="00487F2C">
      <w:pPr>
        <w:spacing w:after="0" w:line="240" w:lineRule="auto"/>
        <w:jc w:val="both"/>
        <w:rPr>
          <w:rFonts w:ascii="Garamond" w:hAnsi="Garamond"/>
        </w:rPr>
      </w:pPr>
      <w:r w:rsidRPr="00C3772C">
        <w:rPr>
          <w:rFonts w:ascii="Garamond" w:hAnsi="Garamond"/>
        </w:rPr>
        <w:t>The Project was designed to support identification, prioritization, design, financing and implementation of Nationally Appropriate Mitigation Actions (NAMAs)/low-carbon actions and projects in the urban sector in Kazakhstan.</w:t>
      </w:r>
    </w:p>
    <w:p w14:paraId="2567FC7F" w14:textId="77777777" w:rsidR="00487F2C" w:rsidRPr="00C3772C" w:rsidRDefault="00487F2C" w:rsidP="00487F2C">
      <w:pPr>
        <w:spacing w:after="0" w:line="240" w:lineRule="auto"/>
        <w:jc w:val="both"/>
        <w:rPr>
          <w:rFonts w:ascii="Garamond" w:hAnsi="Garamond"/>
        </w:rPr>
      </w:pPr>
    </w:p>
    <w:p w14:paraId="214E6450" w14:textId="77777777" w:rsidR="00487F2C" w:rsidRPr="00C3772C" w:rsidRDefault="00487F2C" w:rsidP="00487F2C">
      <w:pPr>
        <w:spacing w:after="0" w:line="240" w:lineRule="auto"/>
        <w:jc w:val="both"/>
        <w:rPr>
          <w:rFonts w:ascii="Garamond" w:hAnsi="Garamond"/>
        </w:rPr>
      </w:pPr>
      <w:r w:rsidRPr="00C3772C">
        <w:rPr>
          <w:rFonts w:ascii="Garamond" w:hAnsi="Garamond"/>
        </w:rPr>
        <w:t>This five-year project was designed in five components to:</w:t>
      </w:r>
    </w:p>
    <w:p w14:paraId="576B122D" w14:textId="77777777" w:rsidR="00487F2C" w:rsidRPr="00C3772C" w:rsidRDefault="00487F2C" w:rsidP="00487F2C">
      <w:pPr>
        <w:pStyle w:val="ListParagraph"/>
        <w:widowControl w:val="0"/>
        <w:numPr>
          <w:ilvl w:val="0"/>
          <w:numId w:val="15"/>
        </w:numPr>
        <w:autoSpaceDE w:val="0"/>
        <w:autoSpaceDN w:val="0"/>
        <w:adjustRightInd w:val="0"/>
        <w:spacing w:before="0" w:after="100" w:afterAutospacing="1" w:line="259" w:lineRule="auto"/>
        <w:contextualSpacing/>
        <w:jc w:val="left"/>
        <w:rPr>
          <w:rFonts w:ascii="Garamond" w:hAnsi="Garamond"/>
          <w:sz w:val="22"/>
          <w:szCs w:val="22"/>
        </w:rPr>
      </w:pPr>
      <w:r w:rsidRPr="00C3772C">
        <w:rPr>
          <w:rFonts w:ascii="Garamond" w:hAnsi="Garamond"/>
          <w:sz w:val="22"/>
          <w:szCs w:val="22"/>
        </w:rPr>
        <w:t>Improve the capacity of municipalities to carry out integrated municipal planning, make targets and prioritize urban mitigation actions (Component 1),</w:t>
      </w:r>
    </w:p>
    <w:p w14:paraId="41A51C44" w14:textId="77777777" w:rsidR="00487F2C" w:rsidRPr="00C3772C" w:rsidRDefault="00487F2C" w:rsidP="00487F2C">
      <w:pPr>
        <w:pStyle w:val="ListParagraph"/>
        <w:widowControl w:val="0"/>
        <w:numPr>
          <w:ilvl w:val="0"/>
          <w:numId w:val="15"/>
        </w:numPr>
        <w:autoSpaceDE w:val="0"/>
        <w:autoSpaceDN w:val="0"/>
        <w:adjustRightInd w:val="0"/>
        <w:spacing w:before="0" w:after="100" w:afterAutospacing="1" w:line="259" w:lineRule="auto"/>
        <w:contextualSpacing/>
        <w:jc w:val="left"/>
        <w:rPr>
          <w:rFonts w:ascii="Garamond" w:hAnsi="Garamond"/>
          <w:sz w:val="22"/>
          <w:szCs w:val="22"/>
        </w:rPr>
      </w:pPr>
      <w:r w:rsidRPr="00C3772C">
        <w:rPr>
          <w:rFonts w:ascii="Garamond" w:hAnsi="Garamond"/>
          <w:sz w:val="22"/>
          <w:szCs w:val="22"/>
        </w:rPr>
        <w:t>Support the creation and strengthening of institutional structures that will allow public and private sector investments in identified infrastructure and technical assistance (Component 2),</w:t>
      </w:r>
    </w:p>
    <w:p w14:paraId="763A4753" w14:textId="77777777" w:rsidR="00487F2C" w:rsidRPr="00C3772C" w:rsidRDefault="00487F2C" w:rsidP="00487F2C">
      <w:pPr>
        <w:pStyle w:val="ListParagraph"/>
        <w:widowControl w:val="0"/>
        <w:numPr>
          <w:ilvl w:val="0"/>
          <w:numId w:val="15"/>
        </w:numPr>
        <w:autoSpaceDE w:val="0"/>
        <w:autoSpaceDN w:val="0"/>
        <w:adjustRightInd w:val="0"/>
        <w:spacing w:before="0" w:after="100" w:afterAutospacing="1" w:line="259" w:lineRule="auto"/>
        <w:contextualSpacing/>
        <w:jc w:val="left"/>
        <w:rPr>
          <w:rFonts w:ascii="Garamond" w:hAnsi="Garamond"/>
          <w:sz w:val="22"/>
          <w:szCs w:val="22"/>
        </w:rPr>
      </w:pPr>
      <w:r w:rsidRPr="00C3772C">
        <w:rPr>
          <w:rFonts w:ascii="Garamond" w:hAnsi="Garamond"/>
          <w:sz w:val="22"/>
          <w:szCs w:val="22"/>
        </w:rPr>
        <w:t>Provide facilitation of financing of urban NAMA through creation of a dedicated fund (Component 3),</w:t>
      </w:r>
    </w:p>
    <w:p w14:paraId="34CF2733" w14:textId="77777777" w:rsidR="00487F2C" w:rsidRPr="00C3772C" w:rsidRDefault="00487F2C" w:rsidP="00487F2C">
      <w:pPr>
        <w:pStyle w:val="ListParagraph"/>
        <w:widowControl w:val="0"/>
        <w:numPr>
          <w:ilvl w:val="0"/>
          <w:numId w:val="15"/>
        </w:numPr>
        <w:autoSpaceDE w:val="0"/>
        <w:autoSpaceDN w:val="0"/>
        <w:adjustRightInd w:val="0"/>
        <w:spacing w:before="0" w:after="100" w:afterAutospacing="1" w:line="259" w:lineRule="auto"/>
        <w:contextualSpacing/>
        <w:jc w:val="left"/>
        <w:rPr>
          <w:rFonts w:ascii="Garamond" w:hAnsi="Garamond"/>
          <w:sz w:val="22"/>
          <w:szCs w:val="22"/>
        </w:rPr>
      </w:pPr>
      <w:r w:rsidRPr="00C3772C">
        <w:rPr>
          <w:rFonts w:ascii="Garamond" w:hAnsi="Garamond"/>
          <w:sz w:val="22"/>
          <w:szCs w:val="22"/>
        </w:rPr>
        <w:t>Piloting of an urban NAMA through investments in modernization and upgrading of the urban infrastructure (Component 4),</w:t>
      </w:r>
    </w:p>
    <w:p w14:paraId="0A1FA6AC" w14:textId="77777777" w:rsidR="00487F2C" w:rsidRPr="00C3772C" w:rsidRDefault="00487F2C" w:rsidP="00487F2C">
      <w:pPr>
        <w:pStyle w:val="ListParagraph"/>
        <w:widowControl w:val="0"/>
        <w:numPr>
          <w:ilvl w:val="0"/>
          <w:numId w:val="15"/>
        </w:numPr>
        <w:autoSpaceDE w:val="0"/>
        <w:autoSpaceDN w:val="0"/>
        <w:adjustRightInd w:val="0"/>
        <w:spacing w:before="0" w:after="100" w:afterAutospacing="1" w:line="259" w:lineRule="auto"/>
        <w:contextualSpacing/>
        <w:jc w:val="left"/>
        <w:rPr>
          <w:rFonts w:ascii="Garamond" w:hAnsi="Garamond"/>
          <w:sz w:val="22"/>
          <w:szCs w:val="22"/>
        </w:rPr>
      </w:pPr>
      <w:r w:rsidRPr="00C3772C">
        <w:rPr>
          <w:rFonts w:ascii="Garamond" w:hAnsi="Garamond"/>
          <w:sz w:val="22"/>
          <w:szCs w:val="22"/>
        </w:rPr>
        <w:t xml:space="preserve">Linking the project with the national GHG mitigation efforts, including through standards, rules and procedures for monitoring, reporting and verification (MRV), promoting better information </w:t>
      </w:r>
      <w:r w:rsidRPr="00C3772C">
        <w:rPr>
          <w:rFonts w:ascii="Garamond" w:hAnsi="Garamond"/>
          <w:sz w:val="22"/>
          <w:szCs w:val="22"/>
        </w:rPr>
        <w:lastRenderedPageBreak/>
        <w:t>dissemination to stakeholders, and linking the NAMA process with the domestic Emission Trading Scheme (ETS) for industrial emitters (Component 5).</w:t>
      </w:r>
    </w:p>
    <w:p w14:paraId="7B49D179" w14:textId="77777777" w:rsidR="00487F2C" w:rsidRPr="00C3772C" w:rsidRDefault="00487F2C" w:rsidP="00487F2C">
      <w:pPr>
        <w:spacing w:after="0"/>
        <w:rPr>
          <w:rFonts w:ascii="Garamond" w:hAnsi="Garamond"/>
        </w:rPr>
      </w:pPr>
      <w:r w:rsidRPr="00C3772C">
        <w:rPr>
          <w:rFonts w:ascii="Garamond" w:hAnsi="Garamond"/>
        </w:rPr>
        <w:t xml:space="preserve">Total project budget is 71,319,094 USD of which: </w:t>
      </w:r>
    </w:p>
    <w:p w14:paraId="59F6099D" w14:textId="77777777" w:rsidR="00487F2C" w:rsidRPr="00C3772C" w:rsidRDefault="00487F2C" w:rsidP="00487F2C">
      <w:pPr>
        <w:spacing w:after="0"/>
        <w:rPr>
          <w:rFonts w:ascii="Garamond" w:hAnsi="Garamond"/>
        </w:rPr>
      </w:pPr>
      <w:r w:rsidRPr="00C3772C">
        <w:rPr>
          <w:rFonts w:ascii="Garamond" w:hAnsi="Garamond"/>
        </w:rPr>
        <w:t>In cash:</w:t>
      </w:r>
    </w:p>
    <w:p w14:paraId="4EDBB336" w14:textId="77777777" w:rsidR="00487F2C" w:rsidRPr="00C3772C" w:rsidRDefault="00487F2C" w:rsidP="00487F2C">
      <w:pPr>
        <w:spacing w:after="0"/>
        <w:ind w:left="360"/>
        <w:rPr>
          <w:rFonts w:ascii="Garamond" w:hAnsi="Garamond"/>
        </w:rPr>
      </w:pPr>
      <w:r w:rsidRPr="00C3772C">
        <w:rPr>
          <w:rFonts w:ascii="Garamond" w:hAnsi="Garamond"/>
        </w:rPr>
        <w:t>GEF                 5,930,000 USD</w:t>
      </w:r>
    </w:p>
    <w:p w14:paraId="5D76FD06" w14:textId="77777777" w:rsidR="00487F2C" w:rsidRPr="00C3772C" w:rsidRDefault="00487F2C" w:rsidP="00487F2C">
      <w:pPr>
        <w:spacing w:after="0"/>
        <w:ind w:left="360"/>
        <w:rPr>
          <w:rFonts w:ascii="Garamond" w:hAnsi="Garamond"/>
        </w:rPr>
      </w:pPr>
      <w:r w:rsidRPr="00C3772C">
        <w:rPr>
          <w:rFonts w:ascii="Garamond" w:hAnsi="Garamond"/>
        </w:rPr>
        <w:t>UNDP                   60,000 USD</w:t>
      </w:r>
    </w:p>
    <w:p w14:paraId="38D5CA4A" w14:textId="77777777" w:rsidR="00487F2C" w:rsidRPr="00C3772C" w:rsidRDefault="00487F2C" w:rsidP="00487F2C">
      <w:pPr>
        <w:spacing w:after="0"/>
        <w:ind w:left="360"/>
        <w:rPr>
          <w:rFonts w:ascii="Garamond" w:hAnsi="Garamond"/>
        </w:rPr>
      </w:pPr>
      <w:r w:rsidRPr="00C3772C">
        <w:rPr>
          <w:rFonts w:ascii="Garamond" w:hAnsi="Garamond"/>
        </w:rPr>
        <w:t>Government   30,893,435 USD</w:t>
      </w:r>
    </w:p>
    <w:p w14:paraId="7CBE3D10" w14:textId="77777777" w:rsidR="00487F2C" w:rsidRPr="00C3772C" w:rsidRDefault="00487F2C" w:rsidP="00487F2C">
      <w:pPr>
        <w:spacing w:after="0"/>
        <w:ind w:left="360"/>
        <w:rPr>
          <w:rFonts w:ascii="Garamond" w:hAnsi="Garamond"/>
          <w:u w:val="single"/>
        </w:rPr>
      </w:pPr>
      <w:r w:rsidRPr="00C3772C">
        <w:rPr>
          <w:rFonts w:ascii="Garamond" w:hAnsi="Garamond"/>
          <w:u w:val="single"/>
        </w:rPr>
        <w:t>Total cash       36,883,435 USD</w:t>
      </w:r>
    </w:p>
    <w:p w14:paraId="29399A41" w14:textId="77777777" w:rsidR="00487F2C" w:rsidRPr="00C3772C" w:rsidRDefault="00487F2C" w:rsidP="00487F2C">
      <w:pPr>
        <w:pStyle w:val="ListParagraph"/>
        <w:spacing w:before="0"/>
        <w:rPr>
          <w:rFonts w:ascii="Garamond" w:hAnsi="Garamond"/>
          <w:sz w:val="22"/>
          <w:szCs w:val="22"/>
        </w:rPr>
      </w:pPr>
    </w:p>
    <w:p w14:paraId="21DF8ACE" w14:textId="77777777" w:rsidR="00487F2C" w:rsidRPr="00C3772C" w:rsidRDefault="00487F2C" w:rsidP="00487F2C">
      <w:pPr>
        <w:spacing w:after="0"/>
        <w:rPr>
          <w:rFonts w:ascii="Garamond" w:hAnsi="Garamond"/>
        </w:rPr>
      </w:pPr>
      <w:r w:rsidRPr="00C3772C">
        <w:rPr>
          <w:rFonts w:ascii="Garamond" w:hAnsi="Garamond"/>
        </w:rPr>
        <w:t>In-kind contributions:</w:t>
      </w:r>
    </w:p>
    <w:p w14:paraId="17DCB67D" w14:textId="77777777" w:rsidR="00487F2C" w:rsidRPr="00C3772C" w:rsidRDefault="00487F2C" w:rsidP="00487F2C">
      <w:pPr>
        <w:spacing w:after="0"/>
        <w:ind w:left="360"/>
        <w:rPr>
          <w:rFonts w:ascii="Garamond" w:hAnsi="Garamond"/>
        </w:rPr>
      </w:pPr>
      <w:r w:rsidRPr="00C3772C">
        <w:rPr>
          <w:rFonts w:ascii="Garamond" w:hAnsi="Garamond"/>
        </w:rPr>
        <w:t>Other              33,435,659 USD</w:t>
      </w:r>
    </w:p>
    <w:p w14:paraId="09518EFD" w14:textId="77777777" w:rsidR="00487F2C" w:rsidRPr="00C3772C" w:rsidRDefault="00487F2C" w:rsidP="00487F2C">
      <w:pPr>
        <w:spacing w:after="0"/>
        <w:ind w:left="360"/>
        <w:rPr>
          <w:rFonts w:ascii="Garamond" w:hAnsi="Garamond"/>
        </w:rPr>
      </w:pPr>
      <w:r w:rsidRPr="00C3772C">
        <w:rPr>
          <w:rFonts w:ascii="Garamond" w:hAnsi="Garamond"/>
        </w:rPr>
        <w:t>UNDP               1,000,000 USD</w:t>
      </w:r>
    </w:p>
    <w:p w14:paraId="18E72E85" w14:textId="77777777" w:rsidR="00487F2C" w:rsidRPr="00C3772C" w:rsidRDefault="00487F2C" w:rsidP="00487F2C">
      <w:pPr>
        <w:spacing w:after="0"/>
        <w:ind w:left="360"/>
        <w:rPr>
          <w:rFonts w:ascii="Garamond" w:hAnsi="Garamond"/>
          <w:u w:val="single"/>
        </w:rPr>
      </w:pPr>
      <w:r w:rsidRPr="00C3772C">
        <w:rPr>
          <w:rFonts w:ascii="Garamond" w:hAnsi="Garamond"/>
          <w:u w:val="single"/>
        </w:rPr>
        <w:t>Total in-kind    34,435,659 USD</w:t>
      </w:r>
    </w:p>
    <w:p w14:paraId="77F0570A" w14:textId="77777777" w:rsidR="00487F2C" w:rsidRPr="00C3772C" w:rsidRDefault="00487F2C" w:rsidP="00487F2C">
      <w:pPr>
        <w:spacing w:after="0"/>
        <w:ind w:left="360"/>
        <w:rPr>
          <w:rFonts w:ascii="Garamond" w:hAnsi="Garamond"/>
          <w:u w:val="single"/>
        </w:rPr>
      </w:pPr>
    </w:p>
    <w:p w14:paraId="5A4819B6" w14:textId="77777777" w:rsidR="00487F2C" w:rsidRPr="00C3772C" w:rsidRDefault="00487F2C" w:rsidP="00487F2C">
      <w:pPr>
        <w:tabs>
          <w:tab w:val="left" w:pos="0"/>
        </w:tabs>
        <w:spacing w:line="240" w:lineRule="auto"/>
        <w:jc w:val="both"/>
        <w:rPr>
          <w:rFonts w:ascii="Garamond" w:hAnsi="Garamond"/>
        </w:rPr>
      </w:pPr>
      <w:r w:rsidRPr="00C3772C">
        <w:rPr>
          <w:rFonts w:ascii="Garamond" w:hAnsi="Garamond"/>
        </w:rPr>
        <w:t>Of the total combined GEF and UNDP cash budget of 5.99 mil USD, 3 mil USD are allocated as a grant to support implementation of a financial mechanism under the component 3, and 0.7 mil USD are allocated for implementation of pilot urban NAMAs under the component 4. Implementation of the financial mechanism (component 3) is a crucial and the most challenging component of the project. More than half (55%) of the whole project budget is allocated to this component 3 – financial mechanism.</w:t>
      </w:r>
    </w:p>
    <w:p w14:paraId="1B0F375B" w14:textId="77777777" w:rsidR="00487F2C" w:rsidRPr="00C3772C" w:rsidRDefault="00487F2C" w:rsidP="00487F2C">
      <w:pPr>
        <w:tabs>
          <w:tab w:val="left" w:pos="0"/>
        </w:tabs>
        <w:spacing w:line="240" w:lineRule="auto"/>
        <w:jc w:val="both"/>
        <w:rPr>
          <w:rFonts w:ascii="Garamond" w:hAnsi="Garamond"/>
        </w:rPr>
      </w:pPr>
      <w:r w:rsidRPr="00C3772C">
        <w:rPr>
          <w:rFonts w:ascii="Garamond" w:hAnsi="Garamond"/>
        </w:rPr>
        <w:t xml:space="preserve">Urban infrastructure and low-carbon projects have been in Kazakhstan traditionally financed from public/state budget. Although, there do exist already examples of public-private partnerships and private investment in municipal infrastructure, however, these cases have been so far rather rare and concentrated in the two largest Kazakhstani cities, Astana and Almaty. The ambition of the project therefore was to use allocated grant resources to mobilize private investment in the municipal sector with a particular focus on smaller and so called “mono-cities” where such investment are urgently required. </w:t>
      </w:r>
    </w:p>
    <w:p w14:paraId="31CB688A" w14:textId="77777777" w:rsidR="00487F2C" w:rsidRPr="00C3772C" w:rsidRDefault="00487F2C" w:rsidP="00487F2C">
      <w:pPr>
        <w:tabs>
          <w:tab w:val="left" w:pos="900"/>
        </w:tabs>
        <w:spacing w:after="0" w:line="240" w:lineRule="auto"/>
        <w:rPr>
          <w:rFonts w:ascii="Garamond" w:hAnsi="Garamond" w:cstheme="minorHAnsi"/>
          <w:b/>
          <w:sz w:val="28"/>
          <w:szCs w:val="28"/>
          <w:u w:val="single"/>
        </w:rPr>
      </w:pPr>
      <w:r w:rsidRPr="00C3772C">
        <w:rPr>
          <w:rFonts w:ascii="Garamond" w:hAnsi="Garamond" w:cstheme="minorHAnsi"/>
          <w:b/>
          <w:sz w:val="28"/>
          <w:szCs w:val="28"/>
          <w:u w:val="single"/>
        </w:rPr>
        <w:t xml:space="preserve">DUTIES AND RESPONSIBILITIES </w:t>
      </w:r>
    </w:p>
    <w:p w14:paraId="63763EBD" w14:textId="77777777" w:rsidR="00487F2C" w:rsidRPr="00C3772C" w:rsidRDefault="00487F2C" w:rsidP="00487F2C">
      <w:pPr>
        <w:spacing w:after="0" w:line="240" w:lineRule="auto"/>
        <w:ind w:left="993"/>
        <w:rPr>
          <w:rFonts w:ascii="Garamond" w:hAnsi="Garamond" w:cstheme="minorHAnsi"/>
        </w:rPr>
      </w:pPr>
    </w:p>
    <w:p w14:paraId="4A51B2E0" w14:textId="77777777" w:rsidR="00487F2C" w:rsidRPr="00C3772C" w:rsidRDefault="00487F2C" w:rsidP="00487F2C">
      <w:pPr>
        <w:pStyle w:val="Heading5"/>
        <w:spacing w:before="0" w:line="240" w:lineRule="auto"/>
        <w:ind w:left="450" w:hanging="425"/>
        <w:rPr>
          <w:rFonts w:ascii="Garamond" w:hAnsi="Garamond" w:cstheme="minorHAnsi"/>
          <w:b/>
          <w:color w:val="auto"/>
          <w:sz w:val="28"/>
          <w:szCs w:val="28"/>
        </w:rPr>
      </w:pPr>
      <w:r w:rsidRPr="00C3772C">
        <w:rPr>
          <w:rFonts w:ascii="Garamond" w:hAnsi="Garamond" w:cstheme="minorHAnsi"/>
          <w:b/>
          <w:color w:val="auto"/>
          <w:sz w:val="28"/>
          <w:szCs w:val="28"/>
        </w:rPr>
        <w:t>C.    Scope of Work and Key Tasks</w:t>
      </w:r>
    </w:p>
    <w:p w14:paraId="55A244D3" w14:textId="3A2897CC" w:rsidR="00487F2C" w:rsidRPr="00C3772C" w:rsidRDefault="00487F2C" w:rsidP="00487F2C">
      <w:pPr>
        <w:pStyle w:val="p28"/>
        <w:tabs>
          <w:tab w:val="clear" w:pos="680"/>
          <w:tab w:val="clear" w:pos="1060"/>
        </w:tabs>
        <w:spacing w:line="240" w:lineRule="auto"/>
        <w:ind w:left="0" w:firstLine="0"/>
        <w:jc w:val="both"/>
        <w:rPr>
          <w:rFonts w:ascii="Garamond" w:hAnsi="Garamond" w:cstheme="minorHAnsi"/>
          <w:b/>
          <w:bCs/>
          <w:i/>
          <w:sz w:val="22"/>
          <w:szCs w:val="22"/>
        </w:rPr>
      </w:pPr>
      <w:r w:rsidRPr="00C3772C">
        <w:rPr>
          <w:rFonts w:ascii="Garamond" w:hAnsi="Garamond"/>
          <w:sz w:val="22"/>
          <w:szCs w:val="22"/>
        </w:rPr>
        <w:t xml:space="preserve">The MTR team will consist of two independent </w:t>
      </w:r>
      <w:r w:rsidRPr="000B0428">
        <w:rPr>
          <w:rFonts w:ascii="Garamond" w:hAnsi="Garamond"/>
          <w:sz w:val="22"/>
          <w:szCs w:val="22"/>
        </w:rPr>
        <w:t xml:space="preserve">consultants that will conduct the MTR </w:t>
      </w:r>
      <w:r w:rsidR="00C3772C" w:rsidRPr="000B0428">
        <w:rPr>
          <w:rFonts w:ascii="Garamond" w:hAnsi="Garamond"/>
          <w:sz w:val="22"/>
          <w:szCs w:val="22"/>
        </w:rPr>
        <w:t>–</w:t>
      </w:r>
      <w:r w:rsidRPr="000B0428">
        <w:rPr>
          <w:rFonts w:ascii="Garamond" w:hAnsi="Garamond"/>
          <w:sz w:val="22"/>
          <w:szCs w:val="22"/>
        </w:rPr>
        <w:t xml:space="preserve"> one</w:t>
      </w:r>
      <w:r w:rsidR="00C3772C" w:rsidRPr="000B0428">
        <w:rPr>
          <w:rFonts w:ascii="Garamond" w:hAnsi="Garamond"/>
          <w:sz w:val="22"/>
          <w:szCs w:val="22"/>
        </w:rPr>
        <w:t xml:space="preserve"> international </w:t>
      </w:r>
      <w:r w:rsidR="00B206FF" w:rsidRPr="000B0428">
        <w:rPr>
          <w:rFonts w:ascii="Garamond" w:hAnsi="Garamond"/>
          <w:sz w:val="22"/>
          <w:szCs w:val="22"/>
        </w:rPr>
        <w:t>expert (</w:t>
      </w:r>
      <w:r w:rsidRPr="000B0428">
        <w:rPr>
          <w:rFonts w:ascii="Garamond" w:hAnsi="Garamond"/>
          <w:sz w:val="22"/>
          <w:szCs w:val="22"/>
        </w:rPr>
        <w:t>with experience and exposure to projects and evaluations in o</w:t>
      </w:r>
      <w:r w:rsidR="00C3772C" w:rsidRPr="000B0428">
        <w:rPr>
          <w:rFonts w:ascii="Garamond" w:hAnsi="Garamond"/>
          <w:sz w:val="22"/>
          <w:szCs w:val="22"/>
        </w:rPr>
        <w:t>ther regions globally) and one local expert</w:t>
      </w:r>
      <w:r w:rsidRPr="000B0428">
        <w:rPr>
          <w:rFonts w:ascii="Garamond" w:hAnsi="Garamond"/>
          <w:sz w:val="22"/>
          <w:szCs w:val="22"/>
        </w:rPr>
        <w:t>, usually from the country of the project.</w:t>
      </w:r>
      <w:r w:rsidRPr="00C3772C">
        <w:rPr>
          <w:rFonts w:ascii="Garamond" w:hAnsi="Garamond"/>
          <w:sz w:val="22"/>
          <w:szCs w:val="22"/>
        </w:rPr>
        <w:t xml:space="preserve">  </w:t>
      </w:r>
    </w:p>
    <w:p w14:paraId="4D37491D"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sz w:val="22"/>
          <w:szCs w:val="22"/>
        </w:rPr>
      </w:pPr>
    </w:p>
    <w:p w14:paraId="5CFCBE0B" w14:textId="007822CE" w:rsidR="00487F2C" w:rsidRPr="00AC39A2" w:rsidRDefault="00487F2C" w:rsidP="00487F2C">
      <w:pPr>
        <w:pStyle w:val="BodyText"/>
        <w:spacing w:before="0" w:after="0"/>
        <w:rPr>
          <w:rFonts w:ascii="Garamond" w:hAnsi="Garamond"/>
          <w:sz w:val="22"/>
          <w:szCs w:val="22"/>
        </w:rPr>
      </w:pPr>
      <w:r w:rsidRPr="00C3772C">
        <w:rPr>
          <w:rFonts w:ascii="Garamond" w:hAnsi="Garamond"/>
          <w:sz w:val="22"/>
          <w:szCs w:val="22"/>
        </w:rPr>
        <w:t xml:space="preserve">The MTR team will first </w:t>
      </w:r>
      <w:r w:rsidRPr="000B0428">
        <w:rPr>
          <w:rFonts w:ascii="Garamond" w:hAnsi="Garamond"/>
          <w:sz w:val="22"/>
          <w:szCs w:val="22"/>
        </w:rPr>
        <w:t>conduct a document review of project documents (i.e. PIF, UNDP Initiation Plan, Project Document, ESSP, Project Inception Report, PIRs, Finalized GEF focal area Tracking Tools, Project Appraisal Committee meeting minutes, Financial and Administration guidelines used by Project Team, project operational guidelines, manuals and systems, etc.) provided by the Project Team</w:t>
      </w:r>
      <w:r w:rsidRPr="000B0428">
        <w:rPr>
          <w:rFonts w:ascii="Garamond" w:hAnsi="Garamond"/>
        </w:rPr>
        <w:t xml:space="preserve"> </w:t>
      </w:r>
      <w:r w:rsidRPr="000B0428">
        <w:rPr>
          <w:rFonts w:ascii="Garamond" w:hAnsi="Garamond"/>
          <w:sz w:val="22"/>
          <w:szCs w:val="22"/>
        </w:rPr>
        <w:t>and Commissioning Unit. Then they will participate in a MTR inception workshop to clarify their understanding of the objectives and methods of the MTR, producing the MTR inception report thereafter. The MTR mission will then consist of interviews and site visits to</w:t>
      </w:r>
      <w:r w:rsidR="00AC39A2">
        <w:rPr>
          <w:rFonts w:ascii="Garamond" w:hAnsi="Garamond"/>
          <w:sz w:val="22"/>
          <w:szCs w:val="22"/>
        </w:rPr>
        <w:t xml:space="preserve"> </w:t>
      </w:r>
      <w:r w:rsidR="00AC39A2" w:rsidRPr="00AC39A2">
        <w:rPr>
          <w:rFonts w:ascii="Garamond" w:hAnsi="Garamond"/>
          <w:sz w:val="22"/>
          <w:szCs w:val="22"/>
        </w:rPr>
        <w:t>project beneficiary and partners</w:t>
      </w:r>
      <w:r w:rsidRPr="00AC39A2">
        <w:rPr>
          <w:rFonts w:ascii="Garamond" w:hAnsi="Garamond"/>
          <w:sz w:val="22"/>
          <w:szCs w:val="22"/>
        </w:rPr>
        <w:t xml:space="preserve"> (list preliminary sites)</w:t>
      </w:r>
      <w:r w:rsidR="00AC39A2" w:rsidRPr="00AC39A2">
        <w:rPr>
          <w:rFonts w:ascii="Garamond" w:hAnsi="Garamond"/>
          <w:sz w:val="22"/>
          <w:szCs w:val="22"/>
        </w:rPr>
        <w:t xml:space="preserve">: Ministry of Investments and Development of the Republic of Kazakhstan, Akimat of Astana city, </w:t>
      </w:r>
      <w:r w:rsidR="00AC39A2" w:rsidRPr="00A17C2D">
        <w:rPr>
          <w:rFonts w:ascii="Garamond" w:hAnsi="Garamond" w:cs="Arial"/>
          <w:color w:val="000000"/>
          <w:sz w:val="22"/>
          <w:szCs w:val="22"/>
          <w:shd w:val="clear" w:color="auto" w:fill="FFFFFF"/>
        </w:rPr>
        <w:t xml:space="preserve">"Damu" Entrepreneurship Development Fund" JSC, </w:t>
      </w:r>
      <w:r w:rsidR="00AC39A2" w:rsidRPr="00A17C2D">
        <w:rPr>
          <w:rFonts w:ascii="Garamond" w:hAnsi="Garamond"/>
          <w:sz w:val="22"/>
          <w:szCs w:val="22"/>
          <w:shd w:val="clear" w:color="auto" w:fill="FFFFFF"/>
        </w:rPr>
        <w:t xml:space="preserve"> Electric power and energy saving development Institute JSS</w:t>
      </w:r>
      <w:r w:rsidR="00AC39A2">
        <w:rPr>
          <w:rFonts w:ascii="Garamond" w:hAnsi="Garamond"/>
          <w:sz w:val="22"/>
          <w:szCs w:val="22"/>
        </w:rPr>
        <w:t xml:space="preserve">. This is </w:t>
      </w:r>
      <w:r w:rsidR="00C12ACB">
        <w:rPr>
          <w:rFonts w:ascii="Garamond" w:hAnsi="Garamond"/>
          <w:sz w:val="22"/>
          <w:szCs w:val="22"/>
        </w:rPr>
        <w:t xml:space="preserve">a preliminary list which will be provided in full </w:t>
      </w:r>
      <w:r w:rsidR="00AC39A2" w:rsidRPr="00AC39A2">
        <w:rPr>
          <w:rFonts w:ascii="Garamond" w:hAnsi="Garamond"/>
          <w:sz w:val="22"/>
          <w:szCs w:val="22"/>
        </w:rPr>
        <w:t xml:space="preserve"> </w:t>
      </w:r>
      <w:r w:rsidR="00C12ACB">
        <w:rPr>
          <w:rFonts w:ascii="Garamond" w:hAnsi="Garamond"/>
          <w:sz w:val="22"/>
          <w:szCs w:val="22"/>
        </w:rPr>
        <w:t xml:space="preserve">when the MTR team is employed. </w:t>
      </w:r>
    </w:p>
    <w:p w14:paraId="67138409" w14:textId="77777777" w:rsidR="00487F2C" w:rsidRPr="00522B18" w:rsidRDefault="00487F2C" w:rsidP="00487F2C">
      <w:pPr>
        <w:spacing w:after="0" w:line="240" w:lineRule="auto"/>
        <w:jc w:val="both"/>
        <w:rPr>
          <w:rFonts w:ascii="Garamond" w:hAnsi="Garamond"/>
        </w:rPr>
      </w:pPr>
    </w:p>
    <w:p w14:paraId="72BD3784" w14:textId="77777777" w:rsidR="00487F2C" w:rsidRPr="00C3772C" w:rsidRDefault="00487F2C" w:rsidP="00487F2C">
      <w:pPr>
        <w:spacing w:after="0" w:line="240" w:lineRule="auto"/>
        <w:jc w:val="both"/>
        <w:rPr>
          <w:rFonts w:ascii="Garamond" w:hAnsi="Garamond"/>
        </w:rPr>
      </w:pPr>
      <w:r w:rsidRPr="00C3772C">
        <w:rPr>
          <w:rFonts w:ascii="Garamond" w:hAnsi="Garamond"/>
        </w:rPr>
        <w:t xml:space="preserve">The MTR team will assess the following four categories of project progress and produce a draft and final MTR report. See the </w:t>
      </w:r>
      <w:r w:rsidRPr="00C3772C">
        <w:rPr>
          <w:rFonts w:ascii="Garamond" w:hAnsi="Garamond"/>
          <w:i/>
          <w:lang w:val="en-GB"/>
        </w:rPr>
        <w:t>Guidance For Conducting Midterm Reviews of UNDP-Supported, GEF-Financed Projects</w:t>
      </w:r>
      <w:r w:rsidRPr="00C3772C">
        <w:rPr>
          <w:rFonts w:ascii="Garamond" w:hAnsi="Garamond"/>
          <w:lang w:val="en-GB"/>
        </w:rPr>
        <w:t xml:space="preserve"> (</w:t>
      </w:r>
      <w:hyperlink r:id="rId8" w:history="1">
        <w:r w:rsidR="00C3772C" w:rsidRPr="00EE3B2B">
          <w:rPr>
            <w:rStyle w:val="Hyperlink"/>
            <w:rFonts w:ascii="Garamond" w:hAnsi="Garamond"/>
          </w:rPr>
          <w:t>http://web.undp.org/evaluation/documents/guidance/GEF/mid-term/Guidance_Midterm%20Review%20_EN_2014.pdf</w:t>
        </w:r>
      </w:hyperlink>
      <w:r w:rsidR="00C3772C">
        <w:rPr>
          <w:rFonts w:ascii="Garamond" w:hAnsi="Garamond"/>
        </w:rPr>
        <w:t xml:space="preserve">) </w:t>
      </w:r>
      <w:r w:rsidRPr="00C3772C">
        <w:rPr>
          <w:rFonts w:ascii="Garamond" w:hAnsi="Garamond"/>
          <w:lang w:val="en-GB"/>
        </w:rPr>
        <w:t>for requirements on ratings. No</w:t>
      </w:r>
      <w:r w:rsidRPr="00C3772C">
        <w:rPr>
          <w:rFonts w:ascii="Garamond" w:hAnsi="Garamond"/>
        </w:rPr>
        <w:t xml:space="preserve"> overall rating is required.</w:t>
      </w:r>
    </w:p>
    <w:p w14:paraId="6007B285" w14:textId="77777777" w:rsidR="00487F2C" w:rsidRPr="00C3772C" w:rsidRDefault="00487F2C" w:rsidP="00487F2C">
      <w:pPr>
        <w:spacing w:after="0" w:line="240" w:lineRule="auto"/>
        <w:jc w:val="both"/>
        <w:rPr>
          <w:rFonts w:ascii="Garamond" w:hAnsi="Garamond"/>
        </w:rPr>
      </w:pPr>
    </w:p>
    <w:p w14:paraId="225883FE" w14:textId="77777777" w:rsidR="00487F2C" w:rsidRPr="00C3772C" w:rsidRDefault="00487F2C" w:rsidP="00487F2C">
      <w:pPr>
        <w:pStyle w:val="ListParagraph"/>
        <w:numPr>
          <w:ilvl w:val="0"/>
          <w:numId w:val="10"/>
        </w:numPr>
        <w:spacing w:before="0"/>
        <w:ind w:left="270"/>
        <w:contextualSpacing/>
        <w:rPr>
          <w:rFonts w:ascii="Garamond" w:hAnsi="Garamond"/>
          <w:b/>
          <w:color w:val="000000"/>
          <w:sz w:val="22"/>
          <w:szCs w:val="22"/>
          <w:lang w:val="en-GB"/>
        </w:rPr>
      </w:pPr>
      <w:r w:rsidRPr="00C3772C">
        <w:rPr>
          <w:rFonts w:ascii="Garamond" w:hAnsi="Garamond"/>
          <w:b/>
          <w:color w:val="000000"/>
          <w:sz w:val="22"/>
          <w:szCs w:val="22"/>
          <w:lang w:val="en-GB"/>
        </w:rPr>
        <w:t>Project Strategy</w:t>
      </w:r>
    </w:p>
    <w:p w14:paraId="38CC5B6D" w14:textId="77777777" w:rsidR="00487F2C" w:rsidRPr="00C3772C" w:rsidRDefault="00487F2C" w:rsidP="00487F2C">
      <w:pPr>
        <w:spacing w:after="0" w:line="240" w:lineRule="auto"/>
        <w:ind w:firstLine="270"/>
        <w:jc w:val="both"/>
        <w:rPr>
          <w:rFonts w:ascii="Garamond" w:hAnsi="Garamond"/>
          <w:i/>
          <w:lang w:val="en-GB"/>
        </w:rPr>
      </w:pPr>
      <w:r w:rsidRPr="00C3772C">
        <w:rPr>
          <w:rFonts w:ascii="Garamond" w:hAnsi="Garamond"/>
          <w:i/>
          <w:lang w:val="en-GB"/>
        </w:rPr>
        <w:t xml:space="preserve">Project Design: </w:t>
      </w:r>
    </w:p>
    <w:p w14:paraId="12DC2843" w14:textId="77777777" w:rsidR="00487F2C" w:rsidRPr="00C3772C" w:rsidRDefault="00487F2C" w:rsidP="00487F2C">
      <w:pPr>
        <w:pStyle w:val="ListParagraph"/>
        <w:numPr>
          <w:ilvl w:val="0"/>
          <w:numId w:val="1"/>
        </w:numPr>
        <w:spacing w:before="0"/>
        <w:ind w:left="630"/>
        <w:rPr>
          <w:rFonts w:ascii="Garamond" w:hAnsi="Garamond"/>
          <w:color w:val="000000"/>
          <w:sz w:val="22"/>
          <w:szCs w:val="22"/>
          <w:lang w:val="en-GB"/>
        </w:rPr>
      </w:pPr>
      <w:r w:rsidRPr="00C3772C">
        <w:rPr>
          <w:rFonts w:ascii="Garamond" w:hAnsi="Garamond"/>
          <w:sz w:val="22"/>
          <w:szCs w:val="22"/>
          <w:lang w:val="en-GB"/>
        </w:rPr>
        <w:t xml:space="preserve">Review the problem addressed by the project and </w:t>
      </w:r>
      <w:r w:rsidRPr="00C3772C">
        <w:rPr>
          <w:rFonts w:ascii="Garamond" w:hAnsi="Garamond"/>
          <w:color w:val="000000"/>
          <w:sz w:val="22"/>
          <w:szCs w:val="22"/>
          <w:lang w:val="en-GB"/>
        </w:rPr>
        <w:t>the underlying assumptions.  Review the effect of any incorrect assumptions or changes to the context to achieving the project results as outlined in the Project Document.</w:t>
      </w:r>
    </w:p>
    <w:p w14:paraId="230146A4" w14:textId="3983C5C4" w:rsidR="00487F2C" w:rsidRPr="00C3772C" w:rsidRDefault="00487F2C" w:rsidP="00487F2C">
      <w:pPr>
        <w:pStyle w:val="ListParagraph"/>
        <w:numPr>
          <w:ilvl w:val="0"/>
          <w:numId w:val="1"/>
        </w:numPr>
        <w:spacing w:before="0"/>
        <w:ind w:left="630"/>
        <w:rPr>
          <w:rFonts w:ascii="Garamond" w:hAnsi="Garamond"/>
          <w:sz w:val="22"/>
          <w:szCs w:val="22"/>
        </w:rPr>
      </w:pPr>
      <w:r w:rsidRPr="00C3772C">
        <w:rPr>
          <w:rFonts w:ascii="Garamond" w:hAnsi="Garamond"/>
          <w:sz w:val="22"/>
          <w:szCs w:val="22"/>
          <w:lang w:val="en-GB"/>
        </w:rPr>
        <w:t xml:space="preserve">Review the relevance of the project strategy and </w:t>
      </w:r>
      <w:r w:rsidRPr="00C3772C">
        <w:rPr>
          <w:rFonts w:ascii="Garamond" w:hAnsi="Garamond"/>
          <w:color w:val="000000"/>
          <w:sz w:val="22"/>
          <w:szCs w:val="22"/>
          <w:lang w:val="en-GB"/>
        </w:rPr>
        <w:t xml:space="preserve">assess whether it provides the most effective route towards expected/intended results.  </w:t>
      </w:r>
    </w:p>
    <w:p w14:paraId="02FFD32E" w14:textId="77777777" w:rsidR="00487F2C" w:rsidRPr="00C3772C" w:rsidRDefault="00487F2C" w:rsidP="00487F2C">
      <w:pPr>
        <w:pStyle w:val="ListParagraph"/>
        <w:numPr>
          <w:ilvl w:val="0"/>
          <w:numId w:val="1"/>
        </w:numPr>
        <w:spacing w:before="0"/>
        <w:ind w:left="630"/>
        <w:rPr>
          <w:rFonts w:ascii="Garamond" w:hAnsi="Garamond"/>
          <w:sz w:val="22"/>
          <w:szCs w:val="22"/>
        </w:rPr>
      </w:pPr>
      <w:r w:rsidRPr="00C3772C">
        <w:rPr>
          <w:rFonts w:ascii="Garamond" w:hAnsi="Garamond"/>
          <w:sz w:val="22"/>
          <w:szCs w:val="22"/>
          <w:lang w:val="en-GB"/>
        </w:rPr>
        <w:t>Review how the project addresses country priorities</w:t>
      </w:r>
    </w:p>
    <w:p w14:paraId="2B5537C5" w14:textId="77777777" w:rsidR="00487F2C" w:rsidRPr="00C3772C" w:rsidRDefault="00487F2C" w:rsidP="00487F2C">
      <w:pPr>
        <w:pStyle w:val="ListParagraph"/>
        <w:numPr>
          <w:ilvl w:val="0"/>
          <w:numId w:val="1"/>
        </w:numPr>
        <w:spacing w:before="0"/>
        <w:ind w:left="630"/>
        <w:rPr>
          <w:rFonts w:ascii="Garamond" w:hAnsi="Garamond"/>
          <w:b/>
          <w:sz w:val="22"/>
          <w:szCs w:val="22"/>
          <w:lang w:val="en-GB"/>
        </w:rPr>
      </w:pPr>
      <w:r w:rsidRPr="00C3772C">
        <w:rPr>
          <w:rFonts w:ascii="Garamond" w:hAnsi="Garamond"/>
          <w:sz w:val="22"/>
          <w:szCs w:val="22"/>
          <w:lang w:val="en-GB"/>
        </w:rPr>
        <w:t>Review decision-making processes</w:t>
      </w:r>
    </w:p>
    <w:p w14:paraId="7F4952E9" w14:textId="77777777" w:rsidR="00487F2C" w:rsidRPr="00C3772C" w:rsidRDefault="00487F2C" w:rsidP="00487F2C">
      <w:pPr>
        <w:pStyle w:val="ListParagraph"/>
        <w:spacing w:before="0"/>
        <w:ind w:left="630"/>
        <w:rPr>
          <w:rFonts w:ascii="Garamond" w:hAnsi="Garamond"/>
          <w:sz w:val="22"/>
          <w:szCs w:val="22"/>
        </w:rPr>
      </w:pPr>
    </w:p>
    <w:p w14:paraId="3AFEBD64" w14:textId="77777777" w:rsidR="00487F2C" w:rsidRPr="00C3772C" w:rsidRDefault="00487F2C" w:rsidP="00487F2C">
      <w:pPr>
        <w:spacing w:after="0" w:line="240" w:lineRule="auto"/>
        <w:ind w:firstLine="270"/>
        <w:jc w:val="both"/>
        <w:rPr>
          <w:rFonts w:ascii="Garamond" w:hAnsi="Garamond"/>
          <w:i/>
        </w:rPr>
      </w:pPr>
      <w:r w:rsidRPr="00C3772C">
        <w:rPr>
          <w:rFonts w:ascii="Garamond" w:hAnsi="Garamond"/>
          <w:i/>
        </w:rPr>
        <w:t>Results Framework/Logframe:</w:t>
      </w:r>
    </w:p>
    <w:p w14:paraId="59B46BD6" w14:textId="77777777" w:rsidR="00487F2C" w:rsidRPr="00C3772C" w:rsidRDefault="00487F2C" w:rsidP="00487F2C">
      <w:pPr>
        <w:pStyle w:val="ListParagraph"/>
        <w:numPr>
          <w:ilvl w:val="0"/>
          <w:numId w:val="1"/>
        </w:numPr>
        <w:spacing w:before="0"/>
        <w:ind w:left="630"/>
        <w:rPr>
          <w:rFonts w:ascii="Garamond" w:hAnsi="Garamond"/>
          <w:sz w:val="22"/>
          <w:szCs w:val="22"/>
        </w:rPr>
      </w:pPr>
      <w:r w:rsidRPr="00C3772C">
        <w:rPr>
          <w:rFonts w:ascii="Garamond" w:hAnsi="Garamond"/>
          <w:color w:val="000000"/>
          <w:sz w:val="22"/>
          <w:szCs w:val="22"/>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7999C7A8" w14:textId="77777777" w:rsidR="00487F2C" w:rsidRPr="00C3772C" w:rsidRDefault="00487F2C" w:rsidP="00487F2C">
      <w:pPr>
        <w:pStyle w:val="ListParagraph"/>
        <w:numPr>
          <w:ilvl w:val="0"/>
          <w:numId w:val="1"/>
        </w:numPr>
        <w:spacing w:before="0"/>
        <w:ind w:left="630"/>
        <w:rPr>
          <w:rFonts w:ascii="Garamond" w:hAnsi="Garamond"/>
          <w:sz w:val="22"/>
          <w:szCs w:val="22"/>
        </w:rPr>
      </w:pPr>
      <w:r w:rsidRPr="00C3772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1B8D6CD9" w14:textId="77777777" w:rsidR="00487F2C" w:rsidRPr="00C3772C" w:rsidRDefault="00487F2C" w:rsidP="00487F2C">
      <w:pPr>
        <w:pStyle w:val="ListParagraph"/>
        <w:spacing w:before="0"/>
        <w:ind w:left="630"/>
        <w:rPr>
          <w:rFonts w:ascii="Garamond" w:hAnsi="Garamond"/>
          <w:b/>
          <w:sz w:val="22"/>
          <w:szCs w:val="22"/>
          <w:lang w:val="en-GB"/>
        </w:rPr>
      </w:pPr>
    </w:p>
    <w:p w14:paraId="1B957B34" w14:textId="77777777" w:rsidR="00487F2C" w:rsidRPr="00C3772C" w:rsidRDefault="00487F2C" w:rsidP="00487F2C">
      <w:pPr>
        <w:pStyle w:val="ListParagraph"/>
        <w:numPr>
          <w:ilvl w:val="0"/>
          <w:numId w:val="9"/>
        </w:numPr>
        <w:spacing w:before="0"/>
        <w:ind w:left="270"/>
        <w:rPr>
          <w:rFonts w:ascii="Garamond" w:hAnsi="Garamond"/>
          <w:b/>
          <w:sz w:val="22"/>
          <w:szCs w:val="22"/>
          <w:lang w:val="en-GB"/>
        </w:rPr>
      </w:pPr>
      <w:r w:rsidRPr="00C3772C">
        <w:rPr>
          <w:rFonts w:ascii="Garamond" w:hAnsi="Garamond"/>
          <w:b/>
          <w:sz w:val="22"/>
          <w:szCs w:val="22"/>
          <w:lang w:val="en-GB"/>
        </w:rPr>
        <w:t>Progress Towards Results</w:t>
      </w:r>
    </w:p>
    <w:p w14:paraId="50A44079" w14:textId="77777777" w:rsidR="00487F2C" w:rsidRPr="00C3772C" w:rsidRDefault="00487F2C" w:rsidP="00487F2C">
      <w:pPr>
        <w:pStyle w:val="ListParagraph"/>
        <w:numPr>
          <w:ilvl w:val="0"/>
          <w:numId w:val="1"/>
        </w:numPr>
        <w:spacing w:before="0"/>
        <w:ind w:left="630"/>
        <w:rPr>
          <w:rFonts w:ascii="Garamond" w:hAnsi="Garamond"/>
          <w:color w:val="000000"/>
          <w:sz w:val="22"/>
          <w:szCs w:val="22"/>
          <w:lang w:val="en-GB"/>
        </w:rPr>
      </w:pPr>
      <w:r w:rsidRPr="00C3772C">
        <w:rPr>
          <w:rFonts w:ascii="Garamond" w:hAnsi="Garamond"/>
          <w:color w:val="000000"/>
          <w:sz w:val="22"/>
          <w:szCs w:val="22"/>
          <w:lang w:val="en-GB"/>
        </w:rPr>
        <w:t xml:space="preserve">Review the logframe indicators against progress made towards the </w:t>
      </w:r>
      <w:r w:rsidRPr="00C3772C">
        <w:rPr>
          <w:rFonts w:ascii="Garamond" w:hAnsi="Garamond"/>
          <w:sz w:val="22"/>
          <w:szCs w:val="22"/>
        </w:rPr>
        <w:t>end-of-project targets</w:t>
      </w:r>
      <w:r w:rsidRPr="00C3772C">
        <w:rPr>
          <w:rFonts w:ascii="Garamond" w:hAnsi="Garamond" w:cs="Calibri"/>
          <w:sz w:val="22"/>
          <w:szCs w:val="22"/>
          <w:lang w:val="en-GB"/>
        </w:rPr>
        <w:t>;</w:t>
      </w:r>
      <w:r w:rsidRPr="00C3772C">
        <w:rPr>
          <w:rFonts w:ascii="Garamond" w:hAnsi="Garamond"/>
          <w:color w:val="000000"/>
          <w:sz w:val="22"/>
          <w:szCs w:val="22"/>
          <w:lang w:val="en-GB"/>
        </w:rPr>
        <w:t xml:space="preserve"> populate the</w:t>
      </w:r>
      <w:r w:rsidRPr="00C3772C">
        <w:rPr>
          <w:rFonts w:ascii="Garamond" w:hAnsi="Garamond"/>
          <w:sz w:val="22"/>
          <w:szCs w:val="22"/>
          <w:lang w:val="en-GB"/>
        </w:rPr>
        <w:t xml:space="preserve"> Progress Towards Results Matrix, as described in the </w:t>
      </w:r>
      <w:r w:rsidRPr="00C3772C">
        <w:rPr>
          <w:rFonts w:ascii="Garamond" w:hAnsi="Garamond"/>
          <w:i/>
          <w:sz w:val="22"/>
          <w:szCs w:val="22"/>
          <w:lang w:val="en-GB"/>
        </w:rPr>
        <w:t>Guidance For Conducting Midterm Reviews of UNDP-Supported, GEF-Financed Projects</w:t>
      </w:r>
      <w:r w:rsidRPr="00C3772C">
        <w:rPr>
          <w:rFonts w:ascii="Garamond" w:hAnsi="Garamond"/>
          <w:color w:val="000000"/>
          <w:sz w:val="22"/>
          <w:szCs w:val="22"/>
          <w:lang w:val="en-GB"/>
        </w:rPr>
        <w:t>; colour code progress in a “traffic light system” based on the level of progress achieved; assign a rating on progress for the project objective and each outcome; make recommendations from the areas marked as “</w:t>
      </w:r>
      <w:r w:rsidRPr="00C3772C">
        <w:rPr>
          <w:rFonts w:ascii="Garamond" w:hAnsi="Garamond"/>
          <w:sz w:val="22"/>
          <w:szCs w:val="22"/>
          <w:lang w:val="en-GB"/>
        </w:rPr>
        <w:t xml:space="preserve">not on target to be achieved” (red). </w:t>
      </w:r>
    </w:p>
    <w:p w14:paraId="484A3FD8" w14:textId="77777777" w:rsidR="00487F2C" w:rsidRPr="00C3772C" w:rsidRDefault="00487F2C" w:rsidP="00487F2C">
      <w:pPr>
        <w:pStyle w:val="ListParagraph"/>
        <w:numPr>
          <w:ilvl w:val="0"/>
          <w:numId w:val="1"/>
        </w:numPr>
        <w:spacing w:before="0"/>
        <w:ind w:left="630"/>
        <w:rPr>
          <w:rFonts w:ascii="Garamond" w:hAnsi="Garamond"/>
          <w:color w:val="000000"/>
          <w:sz w:val="22"/>
          <w:szCs w:val="22"/>
          <w:lang w:val="en-GB"/>
        </w:rPr>
      </w:pPr>
      <w:r w:rsidRPr="00C3772C">
        <w:rPr>
          <w:rFonts w:ascii="Garamond" w:hAnsi="Garamond"/>
          <w:sz w:val="22"/>
          <w:szCs w:val="22"/>
          <w:lang w:val="en-GB"/>
        </w:rPr>
        <w:t>Compare and analyse the GEF Tracking Tool at the Baseline with the one completed right before the Midterm Review.</w:t>
      </w:r>
    </w:p>
    <w:p w14:paraId="63800BCC" w14:textId="77777777" w:rsidR="00487F2C" w:rsidRPr="00C3772C" w:rsidRDefault="00487F2C" w:rsidP="00487F2C">
      <w:pPr>
        <w:pStyle w:val="ListParagraph"/>
        <w:numPr>
          <w:ilvl w:val="0"/>
          <w:numId w:val="1"/>
        </w:numPr>
        <w:spacing w:before="0"/>
        <w:ind w:left="630"/>
        <w:rPr>
          <w:rFonts w:ascii="Garamond" w:hAnsi="Garamond"/>
          <w:color w:val="000000"/>
          <w:sz w:val="22"/>
          <w:szCs w:val="22"/>
          <w:lang w:val="en-GB"/>
        </w:rPr>
      </w:pPr>
      <w:r w:rsidRPr="00C3772C">
        <w:rPr>
          <w:rFonts w:ascii="Garamond" w:hAnsi="Garamond"/>
          <w:sz w:val="22"/>
          <w:szCs w:val="22"/>
          <w:lang w:val="en-GB"/>
        </w:rPr>
        <w:t>Identify remaining barriers to achieving the project objective.</w:t>
      </w:r>
    </w:p>
    <w:p w14:paraId="42517224" w14:textId="77777777" w:rsidR="00487F2C" w:rsidRPr="00C3772C" w:rsidRDefault="00487F2C" w:rsidP="00487F2C">
      <w:pPr>
        <w:pStyle w:val="ListParagraph"/>
        <w:numPr>
          <w:ilvl w:val="0"/>
          <w:numId w:val="1"/>
        </w:numPr>
        <w:spacing w:before="0"/>
        <w:ind w:left="630"/>
        <w:rPr>
          <w:rFonts w:ascii="Garamond" w:hAnsi="Garamond"/>
          <w:color w:val="000000"/>
          <w:sz w:val="22"/>
          <w:szCs w:val="22"/>
          <w:lang w:val="en-GB"/>
        </w:rPr>
      </w:pPr>
      <w:r w:rsidRPr="00C3772C">
        <w:rPr>
          <w:rFonts w:ascii="Garamond" w:hAnsi="Garamond"/>
          <w:color w:val="000000"/>
          <w:sz w:val="22"/>
          <w:szCs w:val="22"/>
          <w:lang w:val="en-GB"/>
        </w:rPr>
        <w:t>By reviewing the aspects of the project that have already been successful, identify ways in which the project can further expand these benefits.</w:t>
      </w:r>
    </w:p>
    <w:p w14:paraId="4994B189" w14:textId="77777777" w:rsidR="00487F2C" w:rsidRPr="00C3772C" w:rsidRDefault="00487F2C" w:rsidP="00487F2C">
      <w:pPr>
        <w:pStyle w:val="ListParagraph"/>
        <w:spacing w:before="0"/>
        <w:ind w:left="630"/>
        <w:rPr>
          <w:rFonts w:ascii="Garamond" w:hAnsi="Garamond"/>
          <w:color w:val="000000"/>
          <w:sz w:val="22"/>
          <w:szCs w:val="22"/>
          <w:lang w:val="en-GB"/>
        </w:rPr>
      </w:pPr>
    </w:p>
    <w:p w14:paraId="686BA22B" w14:textId="77777777" w:rsidR="00487F2C" w:rsidRPr="00C3772C" w:rsidRDefault="00487F2C" w:rsidP="00487F2C">
      <w:pPr>
        <w:pStyle w:val="ListParagraph"/>
        <w:numPr>
          <w:ilvl w:val="0"/>
          <w:numId w:val="9"/>
        </w:numPr>
        <w:tabs>
          <w:tab w:val="left" w:pos="0"/>
        </w:tabs>
        <w:spacing w:before="0"/>
        <w:ind w:left="270"/>
        <w:contextualSpacing/>
        <w:rPr>
          <w:rFonts w:ascii="Garamond" w:hAnsi="Garamond"/>
          <w:b/>
          <w:sz w:val="22"/>
          <w:szCs w:val="22"/>
          <w:lang w:val="en-GB"/>
        </w:rPr>
      </w:pPr>
      <w:r w:rsidRPr="00C3772C">
        <w:rPr>
          <w:rFonts w:ascii="Garamond" w:hAnsi="Garamond"/>
          <w:b/>
          <w:sz w:val="22"/>
          <w:szCs w:val="22"/>
          <w:lang w:val="en-GB"/>
        </w:rPr>
        <w:t xml:space="preserve">Project Implementation </w:t>
      </w:r>
      <w:r w:rsidRPr="00C3772C">
        <w:rPr>
          <w:rFonts w:ascii="Garamond" w:hAnsi="Garamond"/>
          <w:b/>
          <w:color w:val="000000"/>
          <w:sz w:val="22"/>
          <w:szCs w:val="22"/>
          <w:lang w:val="en-GB"/>
        </w:rPr>
        <w:t>and Adaptive Management</w:t>
      </w:r>
    </w:p>
    <w:p w14:paraId="04393DD1" w14:textId="77777777" w:rsidR="00487F2C" w:rsidRPr="00C3772C" w:rsidRDefault="00487F2C" w:rsidP="00487F2C">
      <w:pPr>
        <w:tabs>
          <w:tab w:val="left" w:pos="0"/>
        </w:tabs>
        <w:spacing w:after="0" w:line="240" w:lineRule="auto"/>
        <w:ind w:left="630"/>
        <w:contextualSpacing/>
        <w:jc w:val="both"/>
        <w:rPr>
          <w:rFonts w:ascii="Garamond" w:hAnsi="Garamond"/>
          <w:b/>
          <w:lang w:val="en-GB"/>
        </w:rPr>
      </w:pPr>
      <w:r w:rsidRPr="00C3772C">
        <w:rPr>
          <w:rFonts w:ascii="Garamond" w:hAnsi="Garamond"/>
          <w:color w:val="000000"/>
          <w:lang w:val="en-GB"/>
        </w:rPr>
        <w:t xml:space="preserve">Using </w:t>
      </w:r>
      <w:r w:rsidRPr="00C3772C">
        <w:rPr>
          <w:rFonts w:ascii="Garamond" w:hAnsi="Garamond"/>
          <w:lang w:val="en-GB"/>
        </w:rPr>
        <w:t xml:space="preserve">the </w:t>
      </w:r>
      <w:r w:rsidRPr="00C3772C">
        <w:rPr>
          <w:rFonts w:ascii="Garamond" w:hAnsi="Garamond"/>
          <w:i/>
          <w:lang w:val="en-GB"/>
        </w:rPr>
        <w:t>Guidance For Conducting Midterm Reviews of UNDP-Supported, GEF-Financed Projects</w:t>
      </w:r>
      <w:r w:rsidRPr="00C3772C">
        <w:rPr>
          <w:rFonts w:ascii="Garamond" w:hAnsi="Garamond"/>
        </w:rPr>
        <w:t>; assess the following categories of project progress:</w:t>
      </w:r>
      <w:r w:rsidRPr="00C3772C">
        <w:rPr>
          <w:rFonts w:ascii="Garamond" w:hAnsi="Garamond"/>
          <w:i/>
          <w:color w:val="000000"/>
          <w:lang w:val="en-GB"/>
        </w:rPr>
        <w:t xml:space="preserve"> </w:t>
      </w:r>
    </w:p>
    <w:p w14:paraId="23052783"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Management Arrangements</w:t>
      </w:r>
    </w:p>
    <w:p w14:paraId="17C982FE"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Work Planning</w:t>
      </w:r>
    </w:p>
    <w:p w14:paraId="28B2F8CE"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Finance and co-finance</w:t>
      </w:r>
    </w:p>
    <w:p w14:paraId="74FFC8F4"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Project-level monitoring and evaluation systems</w:t>
      </w:r>
    </w:p>
    <w:p w14:paraId="13CD3BD8"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Stakeholder Engagement</w:t>
      </w:r>
    </w:p>
    <w:p w14:paraId="437D830B"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Reporting</w:t>
      </w:r>
    </w:p>
    <w:p w14:paraId="411911F7" w14:textId="77777777" w:rsidR="00487F2C" w:rsidRPr="00C3772C" w:rsidRDefault="00487F2C" w:rsidP="00487F2C">
      <w:pPr>
        <w:pStyle w:val="ListParagraph"/>
        <w:keepNext/>
        <w:widowControl w:val="0"/>
        <w:numPr>
          <w:ilvl w:val="0"/>
          <w:numId w:val="12"/>
        </w:numPr>
        <w:overflowPunct w:val="0"/>
        <w:adjustRightInd w:val="0"/>
        <w:spacing w:before="0"/>
        <w:ind w:left="630"/>
        <w:contextualSpacing/>
        <w:rPr>
          <w:rFonts w:ascii="Garamond" w:hAnsi="Garamond"/>
          <w:color w:val="000000"/>
          <w:sz w:val="22"/>
          <w:szCs w:val="22"/>
          <w:lang w:val="en-GB"/>
        </w:rPr>
      </w:pPr>
      <w:r w:rsidRPr="00C3772C">
        <w:rPr>
          <w:rFonts w:ascii="Garamond" w:hAnsi="Garamond"/>
          <w:color w:val="000000"/>
          <w:sz w:val="22"/>
          <w:szCs w:val="22"/>
          <w:lang w:val="en-GB"/>
        </w:rPr>
        <w:t>Communications</w:t>
      </w:r>
    </w:p>
    <w:p w14:paraId="79D309D1" w14:textId="77777777" w:rsidR="00487F2C" w:rsidRPr="00C3772C" w:rsidRDefault="00487F2C" w:rsidP="00487F2C">
      <w:pPr>
        <w:spacing w:after="0" w:line="240" w:lineRule="auto"/>
        <w:ind w:left="630"/>
        <w:jc w:val="both"/>
        <w:rPr>
          <w:rFonts w:ascii="Garamond" w:hAnsi="Garamond"/>
          <w:color w:val="000000"/>
          <w:lang w:val="en-GB"/>
        </w:rPr>
      </w:pPr>
    </w:p>
    <w:p w14:paraId="302C9601" w14:textId="77777777" w:rsidR="00487F2C" w:rsidRPr="00C3772C" w:rsidRDefault="00487F2C" w:rsidP="00487F2C">
      <w:pPr>
        <w:pStyle w:val="ListParagraph"/>
        <w:numPr>
          <w:ilvl w:val="0"/>
          <w:numId w:val="9"/>
        </w:numPr>
        <w:tabs>
          <w:tab w:val="left" w:pos="0"/>
        </w:tabs>
        <w:spacing w:before="0"/>
        <w:ind w:left="270"/>
        <w:contextualSpacing/>
        <w:rPr>
          <w:rFonts w:ascii="Garamond" w:hAnsi="Garamond"/>
          <w:b/>
          <w:sz w:val="22"/>
          <w:szCs w:val="22"/>
          <w:lang w:val="en-GB"/>
        </w:rPr>
      </w:pPr>
      <w:r w:rsidRPr="00C3772C">
        <w:rPr>
          <w:rFonts w:ascii="Garamond" w:hAnsi="Garamond"/>
          <w:b/>
          <w:sz w:val="22"/>
          <w:szCs w:val="22"/>
          <w:lang w:val="en-GB"/>
        </w:rPr>
        <w:t>Sustainability</w:t>
      </w:r>
    </w:p>
    <w:p w14:paraId="3983809A" w14:textId="77777777" w:rsidR="00487F2C" w:rsidRPr="00C3772C" w:rsidRDefault="00487F2C" w:rsidP="00487F2C">
      <w:pPr>
        <w:spacing w:after="0" w:line="240" w:lineRule="auto"/>
        <w:ind w:left="630"/>
        <w:jc w:val="both"/>
        <w:rPr>
          <w:rFonts w:ascii="Garamond" w:hAnsi="Garamond"/>
          <w:color w:val="000000"/>
          <w:lang w:val="en-GB"/>
        </w:rPr>
      </w:pPr>
      <w:r w:rsidRPr="00C3772C">
        <w:rPr>
          <w:rFonts w:ascii="Garamond" w:hAnsi="Garamond"/>
        </w:rPr>
        <w:t>Assess overall risks to sustainability factors of the project in terms of the following four categories:</w:t>
      </w:r>
    </w:p>
    <w:p w14:paraId="04E95E6E" w14:textId="77777777" w:rsidR="00487F2C" w:rsidRPr="00C3772C" w:rsidRDefault="00487F2C" w:rsidP="00487F2C">
      <w:pPr>
        <w:pStyle w:val="ListParagraph"/>
        <w:numPr>
          <w:ilvl w:val="0"/>
          <w:numId w:val="3"/>
        </w:numPr>
        <w:spacing w:before="0"/>
        <w:ind w:left="630"/>
        <w:rPr>
          <w:rFonts w:ascii="Garamond" w:hAnsi="Garamond"/>
          <w:color w:val="000000"/>
          <w:sz w:val="22"/>
          <w:szCs w:val="22"/>
          <w:lang w:val="en-GB"/>
        </w:rPr>
      </w:pPr>
      <w:r w:rsidRPr="00C3772C">
        <w:rPr>
          <w:rFonts w:ascii="Garamond" w:hAnsi="Garamond"/>
          <w:color w:val="000000"/>
          <w:sz w:val="22"/>
          <w:szCs w:val="22"/>
          <w:lang w:val="en-GB"/>
        </w:rPr>
        <w:t>Financial risks to sustainability</w:t>
      </w:r>
    </w:p>
    <w:p w14:paraId="07D84435" w14:textId="77777777" w:rsidR="00487F2C" w:rsidRPr="00C3772C" w:rsidRDefault="00487F2C" w:rsidP="00487F2C">
      <w:pPr>
        <w:pStyle w:val="ListParagraph"/>
        <w:numPr>
          <w:ilvl w:val="0"/>
          <w:numId w:val="3"/>
        </w:numPr>
        <w:spacing w:before="0"/>
        <w:ind w:left="630"/>
        <w:rPr>
          <w:rFonts w:ascii="Garamond" w:hAnsi="Garamond"/>
          <w:color w:val="000000"/>
          <w:sz w:val="22"/>
          <w:szCs w:val="22"/>
          <w:lang w:val="en-GB"/>
        </w:rPr>
      </w:pPr>
      <w:r w:rsidRPr="00C3772C">
        <w:rPr>
          <w:rFonts w:ascii="Garamond" w:hAnsi="Garamond"/>
          <w:color w:val="000000"/>
          <w:sz w:val="22"/>
          <w:szCs w:val="22"/>
          <w:lang w:val="en-GB"/>
        </w:rPr>
        <w:t>Socio-economic risks to sustainability</w:t>
      </w:r>
    </w:p>
    <w:p w14:paraId="0EBD591C" w14:textId="77777777" w:rsidR="00487F2C" w:rsidRPr="00C3772C" w:rsidRDefault="00487F2C" w:rsidP="00487F2C">
      <w:pPr>
        <w:pStyle w:val="ListParagraph"/>
        <w:numPr>
          <w:ilvl w:val="0"/>
          <w:numId w:val="3"/>
        </w:numPr>
        <w:spacing w:before="0"/>
        <w:ind w:left="630"/>
        <w:rPr>
          <w:rFonts w:ascii="Garamond" w:hAnsi="Garamond"/>
          <w:color w:val="000000"/>
          <w:sz w:val="22"/>
          <w:szCs w:val="22"/>
          <w:lang w:val="en-GB"/>
        </w:rPr>
      </w:pPr>
      <w:r w:rsidRPr="00C3772C">
        <w:rPr>
          <w:rFonts w:ascii="Garamond" w:hAnsi="Garamond"/>
          <w:color w:val="000000"/>
          <w:sz w:val="22"/>
          <w:szCs w:val="22"/>
          <w:lang w:val="en-GB"/>
        </w:rPr>
        <w:t>Institutional framework and governance risks to sustainability</w:t>
      </w:r>
    </w:p>
    <w:p w14:paraId="11102EF6" w14:textId="77777777" w:rsidR="00487F2C" w:rsidRPr="00C3772C" w:rsidRDefault="00487F2C" w:rsidP="00487F2C">
      <w:pPr>
        <w:pStyle w:val="ListParagraph"/>
        <w:numPr>
          <w:ilvl w:val="0"/>
          <w:numId w:val="3"/>
        </w:numPr>
        <w:spacing w:before="0"/>
        <w:ind w:left="630"/>
        <w:rPr>
          <w:rFonts w:ascii="Garamond" w:hAnsi="Garamond"/>
          <w:color w:val="000000"/>
          <w:sz w:val="22"/>
          <w:szCs w:val="22"/>
          <w:lang w:val="en-GB"/>
        </w:rPr>
      </w:pPr>
      <w:r w:rsidRPr="00C3772C">
        <w:rPr>
          <w:rFonts w:ascii="Garamond" w:hAnsi="Garamond"/>
          <w:color w:val="000000"/>
          <w:sz w:val="22"/>
          <w:szCs w:val="22"/>
          <w:lang w:val="en-GB"/>
        </w:rPr>
        <w:t>Environmental risks to sustainability</w:t>
      </w:r>
    </w:p>
    <w:p w14:paraId="34E65827" w14:textId="77777777" w:rsidR="00487F2C" w:rsidRPr="00C3772C" w:rsidRDefault="00487F2C" w:rsidP="00487F2C">
      <w:pPr>
        <w:spacing w:after="0" w:line="240" w:lineRule="auto"/>
        <w:jc w:val="both"/>
        <w:rPr>
          <w:rFonts w:ascii="Garamond" w:hAnsi="Garamond"/>
          <w:color w:val="000000"/>
          <w:highlight w:val="yellow"/>
          <w:lang w:val="en-GB"/>
        </w:rPr>
      </w:pPr>
    </w:p>
    <w:p w14:paraId="03D0A045" w14:textId="77777777" w:rsidR="00487F2C" w:rsidRPr="00C3772C" w:rsidRDefault="00487F2C" w:rsidP="00487F2C">
      <w:pPr>
        <w:pStyle w:val="BodyText3"/>
        <w:spacing w:before="0" w:after="0"/>
        <w:rPr>
          <w:rFonts w:ascii="Garamond" w:hAnsi="Garamond"/>
          <w:sz w:val="22"/>
          <w:szCs w:val="22"/>
        </w:rPr>
      </w:pPr>
      <w:r w:rsidRPr="00C3772C">
        <w:rPr>
          <w:rFonts w:ascii="Garamond" w:hAnsi="Garamond"/>
          <w:sz w:val="22"/>
          <w:szCs w:val="22"/>
        </w:rPr>
        <w:t xml:space="preserve">The MTR consultant/team will include a section in the MTR report setting out the MTR’s evidence-based </w:t>
      </w:r>
      <w:r w:rsidRPr="00C3772C">
        <w:rPr>
          <w:rFonts w:ascii="Garamond" w:hAnsi="Garamond"/>
          <w:b/>
          <w:sz w:val="22"/>
          <w:szCs w:val="22"/>
        </w:rPr>
        <w:t>conclusions</w:t>
      </w:r>
      <w:r w:rsidRPr="00C3772C">
        <w:rPr>
          <w:rFonts w:ascii="Garamond" w:hAnsi="Garamond"/>
          <w:sz w:val="22"/>
          <w:szCs w:val="22"/>
        </w:rPr>
        <w:t>, in light of the findings.</w:t>
      </w:r>
    </w:p>
    <w:p w14:paraId="75A13135" w14:textId="77777777" w:rsidR="00487F2C" w:rsidRPr="00C3772C" w:rsidRDefault="00487F2C" w:rsidP="00487F2C">
      <w:pPr>
        <w:pStyle w:val="BodyText3"/>
        <w:spacing w:before="0" w:after="0"/>
        <w:rPr>
          <w:rFonts w:ascii="Garamond" w:hAnsi="Garamond"/>
          <w:sz w:val="22"/>
          <w:szCs w:val="22"/>
        </w:rPr>
      </w:pPr>
    </w:p>
    <w:p w14:paraId="43E9BCA8" w14:textId="77777777" w:rsidR="00487F2C" w:rsidRPr="00C3772C" w:rsidRDefault="00487F2C" w:rsidP="00487F2C">
      <w:pPr>
        <w:tabs>
          <w:tab w:val="left" w:pos="1418"/>
        </w:tabs>
        <w:spacing w:after="0" w:line="240" w:lineRule="auto"/>
        <w:jc w:val="both"/>
        <w:rPr>
          <w:rFonts w:ascii="Garamond" w:hAnsi="Garamond"/>
        </w:rPr>
      </w:pPr>
      <w:r w:rsidRPr="00C3772C">
        <w:rPr>
          <w:rFonts w:ascii="Garamond" w:hAnsi="Garamond"/>
        </w:rPr>
        <w:t>Additionally, the MTR consultant/team is expected to make</w:t>
      </w:r>
      <w:r w:rsidRPr="00C3772C">
        <w:rPr>
          <w:rFonts w:ascii="Garamond" w:hAnsi="Garamond"/>
          <w:b/>
        </w:rPr>
        <w:t xml:space="preserve"> recommendations</w:t>
      </w:r>
      <w:r w:rsidRPr="00C3772C">
        <w:rPr>
          <w:rFonts w:ascii="Garamond" w:hAnsi="Garamond"/>
        </w:rPr>
        <w:t xml:space="preserve"> to the Project Team. Recommendations should be succinct suggestions for critical intervention that are specific, measurable, achievable, and relevant. A recommendation table should be put in the report’s executive summary. The MTR consultant/team should make no more than 15 recommendations total.</w:t>
      </w:r>
    </w:p>
    <w:p w14:paraId="78F7635A" w14:textId="77777777" w:rsidR="00487F2C" w:rsidRPr="00C3772C" w:rsidRDefault="00487F2C" w:rsidP="00487F2C">
      <w:pPr>
        <w:tabs>
          <w:tab w:val="left" w:pos="1418"/>
        </w:tabs>
        <w:spacing w:after="0" w:line="240" w:lineRule="auto"/>
        <w:jc w:val="both"/>
        <w:rPr>
          <w:rFonts w:ascii="Garamond" w:hAnsi="Garamond" w:cstheme="minorHAnsi"/>
        </w:rPr>
      </w:pPr>
    </w:p>
    <w:p w14:paraId="45AB6A3B" w14:textId="77777777" w:rsidR="00487F2C" w:rsidRPr="00C3772C" w:rsidRDefault="00487F2C" w:rsidP="00487F2C">
      <w:pPr>
        <w:pStyle w:val="Heading5"/>
        <w:spacing w:before="0" w:line="240" w:lineRule="auto"/>
        <w:jc w:val="both"/>
        <w:rPr>
          <w:rFonts w:ascii="Garamond" w:hAnsi="Garamond" w:cstheme="minorHAnsi"/>
          <w:b/>
          <w:color w:val="auto"/>
          <w:sz w:val="28"/>
          <w:szCs w:val="28"/>
        </w:rPr>
      </w:pPr>
      <w:r w:rsidRPr="00C3772C">
        <w:rPr>
          <w:rFonts w:ascii="Garamond" w:hAnsi="Garamond" w:cstheme="minorHAnsi"/>
          <w:b/>
          <w:color w:val="auto"/>
          <w:sz w:val="28"/>
          <w:szCs w:val="28"/>
        </w:rPr>
        <w:t xml:space="preserve">D.    Expected Outputs and Deliverables </w:t>
      </w:r>
    </w:p>
    <w:p w14:paraId="0327BE4F" w14:textId="77777777" w:rsidR="00487F2C" w:rsidRPr="00C3772C" w:rsidRDefault="00487F2C" w:rsidP="00487F2C">
      <w:pPr>
        <w:spacing w:after="0" w:line="240" w:lineRule="auto"/>
        <w:jc w:val="both"/>
        <w:rPr>
          <w:rFonts w:ascii="Garamond" w:eastAsia="Times New Roman" w:hAnsi="Garamond"/>
          <w:shd w:val="clear" w:color="auto" w:fill="FFFFFF"/>
        </w:rPr>
      </w:pPr>
      <w:r w:rsidRPr="00C3772C">
        <w:rPr>
          <w:rFonts w:ascii="Garamond" w:eastAsia="Times New Roman" w:hAnsi="Garamond"/>
          <w:shd w:val="clear" w:color="auto" w:fill="FFFFFF"/>
        </w:rPr>
        <w:t>The MTR consultant/team shall prepare and submit:</w:t>
      </w:r>
    </w:p>
    <w:p w14:paraId="26BC98B8" w14:textId="77777777" w:rsidR="00487F2C" w:rsidRPr="00C3772C" w:rsidRDefault="00487F2C" w:rsidP="00487F2C">
      <w:pPr>
        <w:spacing w:after="0" w:line="240" w:lineRule="auto"/>
        <w:jc w:val="both"/>
        <w:rPr>
          <w:rFonts w:ascii="Garamond" w:eastAsia="Times New Roman" w:hAnsi="Garamond"/>
        </w:rPr>
      </w:pPr>
    </w:p>
    <w:p w14:paraId="2C3B9148" w14:textId="31182555" w:rsidR="00487F2C" w:rsidRPr="00A17C2D" w:rsidRDefault="00487F2C" w:rsidP="001D604D">
      <w:pPr>
        <w:numPr>
          <w:ilvl w:val="0"/>
          <w:numId w:val="8"/>
        </w:numPr>
        <w:tabs>
          <w:tab w:val="clear" w:pos="720"/>
        </w:tabs>
        <w:spacing w:after="0" w:line="240" w:lineRule="auto"/>
        <w:ind w:left="630"/>
        <w:jc w:val="both"/>
        <w:rPr>
          <w:rFonts w:ascii="Garamond" w:eastAsia="Times New Roman" w:hAnsi="Garamond"/>
          <w:color w:val="333333"/>
        </w:rPr>
      </w:pPr>
      <w:r w:rsidRPr="000B0428">
        <w:rPr>
          <w:rFonts w:ascii="Garamond" w:hAnsi="Garamond"/>
        </w:rPr>
        <w:t>MTR Inception Report: MTR team clarifies objectives and methods of the Midterm Review</w:t>
      </w:r>
      <w:r w:rsidRPr="000B0428">
        <w:rPr>
          <w:rFonts w:ascii="Garamond" w:eastAsia="Times New Roman" w:hAnsi="Garamond"/>
          <w:color w:val="333333"/>
        </w:rPr>
        <w:t xml:space="preserve"> </w:t>
      </w:r>
      <w:r w:rsidRPr="000B0428">
        <w:rPr>
          <w:rFonts w:ascii="Garamond" w:hAnsi="Garamond"/>
        </w:rPr>
        <w:t xml:space="preserve">no later than 2 weeks before the MTR mission. To be sent to the Commissioning Unit and project management. Approximate due </w:t>
      </w:r>
      <w:r w:rsidRPr="00A17C2D">
        <w:rPr>
          <w:rFonts w:ascii="Garamond" w:hAnsi="Garamond"/>
        </w:rPr>
        <w:t xml:space="preserve">date: </w:t>
      </w:r>
      <w:r w:rsidR="00C12ACB" w:rsidRPr="001D604D">
        <w:rPr>
          <w:rFonts w:ascii="Garamond" w:hAnsi="Garamond"/>
          <w:i/>
        </w:rPr>
        <w:t>15-17 December 2017</w:t>
      </w:r>
    </w:p>
    <w:p w14:paraId="044137C0" w14:textId="7467A41A" w:rsidR="00487F2C" w:rsidRPr="00A17C2D" w:rsidRDefault="00487F2C" w:rsidP="00487F2C">
      <w:pPr>
        <w:pStyle w:val="ListParagraph"/>
        <w:numPr>
          <w:ilvl w:val="0"/>
          <w:numId w:val="8"/>
        </w:numPr>
        <w:tabs>
          <w:tab w:val="clear" w:pos="720"/>
        </w:tabs>
        <w:spacing w:before="0"/>
        <w:ind w:left="630"/>
        <w:contextualSpacing/>
        <w:rPr>
          <w:rFonts w:ascii="Garamond" w:hAnsi="Garamond"/>
          <w:sz w:val="22"/>
          <w:szCs w:val="22"/>
        </w:rPr>
      </w:pPr>
      <w:r w:rsidRPr="00A17C2D">
        <w:rPr>
          <w:rFonts w:ascii="Garamond" w:hAnsi="Garamond"/>
          <w:sz w:val="22"/>
          <w:szCs w:val="22"/>
        </w:rPr>
        <w:t xml:space="preserve">Presentation: Initial Findings presented to project management and the Commissioning Unit at the end of the MTR mission. Approximate due date: </w:t>
      </w:r>
      <w:r w:rsidR="00C12ACB" w:rsidRPr="001D604D">
        <w:rPr>
          <w:rFonts w:ascii="Garamond" w:hAnsi="Garamond"/>
          <w:i/>
          <w:sz w:val="22"/>
          <w:szCs w:val="22"/>
        </w:rPr>
        <w:t>15-22 January 2018</w:t>
      </w:r>
      <w:r w:rsidR="00C12ACB" w:rsidRPr="00A17C2D">
        <w:rPr>
          <w:rFonts w:ascii="Garamond" w:hAnsi="Garamond"/>
          <w:sz w:val="22"/>
          <w:szCs w:val="22"/>
        </w:rPr>
        <w:t xml:space="preserve"> </w:t>
      </w:r>
    </w:p>
    <w:p w14:paraId="668FDD43" w14:textId="017629F5" w:rsidR="00C12ACB" w:rsidRPr="001D604D" w:rsidRDefault="00487F2C" w:rsidP="00C12ACB">
      <w:pPr>
        <w:numPr>
          <w:ilvl w:val="0"/>
          <w:numId w:val="8"/>
        </w:numPr>
        <w:shd w:val="clear" w:color="auto" w:fill="FFFFFF"/>
        <w:tabs>
          <w:tab w:val="clear" w:pos="720"/>
        </w:tabs>
        <w:spacing w:after="0" w:line="240" w:lineRule="auto"/>
        <w:ind w:left="634"/>
        <w:jc w:val="both"/>
        <w:rPr>
          <w:rFonts w:ascii="Garamond" w:eastAsia="Times New Roman" w:hAnsi="Garamond"/>
          <w:i/>
          <w:color w:val="333333"/>
        </w:rPr>
      </w:pPr>
      <w:r w:rsidRPr="00A17C2D">
        <w:rPr>
          <w:rFonts w:ascii="Garamond" w:hAnsi="Garamond"/>
        </w:rPr>
        <w:t xml:space="preserve">Draft Final Report: Full report with annexes within 3 weeks of the MTR mission. Approximate due date: </w:t>
      </w:r>
      <w:r w:rsidR="00C12ACB" w:rsidRPr="001D604D">
        <w:rPr>
          <w:rFonts w:ascii="Garamond" w:hAnsi="Garamond"/>
          <w:i/>
        </w:rPr>
        <w:t xml:space="preserve">25 – 29 January 2018 </w:t>
      </w:r>
    </w:p>
    <w:p w14:paraId="247902F0" w14:textId="6423833D" w:rsidR="00487F2C" w:rsidRPr="00A17C2D" w:rsidRDefault="00487F2C" w:rsidP="00C12ACB">
      <w:pPr>
        <w:numPr>
          <w:ilvl w:val="0"/>
          <w:numId w:val="8"/>
        </w:numPr>
        <w:shd w:val="clear" w:color="auto" w:fill="FFFFFF"/>
        <w:tabs>
          <w:tab w:val="clear" w:pos="720"/>
        </w:tabs>
        <w:spacing w:after="0" w:line="240" w:lineRule="auto"/>
        <w:ind w:left="634"/>
        <w:jc w:val="both"/>
        <w:rPr>
          <w:rFonts w:ascii="Garamond" w:eastAsia="Times New Roman" w:hAnsi="Garamond"/>
          <w:color w:val="333333"/>
        </w:rPr>
      </w:pPr>
      <w:r w:rsidRPr="00A17C2D">
        <w:rPr>
          <w:rFonts w:ascii="Garamond" w:hAnsi="Garamond"/>
        </w:rPr>
        <w:t xml:space="preserve">Final Report*: Revised report with annexed audit trail detailing how all received comments have (and have not) been addressed in the final MTR report. To be sent to the Commissioning Unit within 1 week of receiving UNDP comments on draft. Approximate due date: </w:t>
      </w:r>
      <w:r w:rsidR="00C12ACB" w:rsidRPr="001D604D">
        <w:rPr>
          <w:rFonts w:ascii="Garamond" w:hAnsi="Garamond"/>
          <w:i/>
        </w:rPr>
        <w:t>1-2 February 2018</w:t>
      </w:r>
    </w:p>
    <w:p w14:paraId="5172743F" w14:textId="77777777" w:rsidR="00487F2C" w:rsidRPr="00C3772C" w:rsidRDefault="00487F2C" w:rsidP="00487F2C">
      <w:pPr>
        <w:spacing w:after="0" w:line="240" w:lineRule="auto"/>
        <w:jc w:val="both"/>
        <w:rPr>
          <w:rFonts w:ascii="Garamond" w:hAnsi="Garamond"/>
          <w:b/>
          <w:bCs/>
          <w:sz w:val="20"/>
          <w:szCs w:val="20"/>
          <w:lang w:val="en-ZA"/>
        </w:rPr>
      </w:pPr>
    </w:p>
    <w:p w14:paraId="2EE28488" w14:textId="77777777" w:rsidR="00487F2C" w:rsidRPr="00A17C2D" w:rsidRDefault="00487F2C" w:rsidP="00487F2C">
      <w:pPr>
        <w:spacing w:after="0" w:line="240" w:lineRule="auto"/>
        <w:jc w:val="both"/>
        <w:rPr>
          <w:rFonts w:ascii="Garamond" w:eastAsia="Times New Roman" w:hAnsi="Garamond"/>
          <w:bCs/>
          <w:lang w:val="en-ZA"/>
        </w:rPr>
      </w:pPr>
      <w:r w:rsidRPr="00A17C2D">
        <w:rPr>
          <w:rFonts w:ascii="Garamond" w:hAnsi="Garamond"/>
          <w:bCs/>
          <w:lang w:val="en-ZA"/>
        </w:rPr>
        <w:t xml:space="preserve">*The final MTR report must be in English. </w:t>
      </w:r>
      <w:r w:rsidRPr="00A17C2D">
        <w:rPr>
          <w:rFonts w:ascii="Garamond" w:hAnsi="Garamond"/>
          <w:iCs/>
          <w:lang w:val="en-ZA"/>
        </w:rPr>
        <w:t>If applicable, the Commissioning Unit may choose to arrange for a translation of the report into a language more widely shared by national stakeholders.</w:t>
      </w:r>
    </w:p>
    <w:p w14:paraId="4303219C" w14:textId="77777777" w:rsidR="00487F2C" w:rsidRPr="00C3772C" w:rsidRDefault="00487F2C" w:rsidP="00487F2C">
      <w:pPr>
        <w:tabs>
          <w:tab w:val="left" w:pos="450"/>
        </w:tabs>
        <w:spacing w:after="0" w:line="240" w:lineRule="auto"/>
        <w:ind w:left="450" w:hanging="450"/>
        <w:rPr>
          <w:rFonts w:ascii="Garamond" w:hAnsi="Garamond" w:cstheme="minorHAnsi"/>
          <w:b/>
          <w:bCs/>
          <w:sz w:val="28"/>
          <w:szCs w:val="28"/>
        </w:rPr>
      </w:pPr>
    </w:p>
    <w:p w14:paraId="6A2D2D18" w14:textId="77777777" w:rsidR="00487F2C" w:rsidRPr="00C3772C" w:rsidRDefault="00487F2C" w:rsidP="00487F2C">
      <w:pPr>
        <w:tabs>
          <w:tab w:val="left" w:pos="450"/>
        </w:tabs>
        <w:spacing w:after="0" w:line="240" w:lineRule="auto"/>
        <w:ind w:left="450" w:hanging="450"/>
        <w:rPr>
          <w:rFonts w:ascii="Garamond" w:hAnsi="Garamond" w:cstheme="minorHAnsi"/>
          <w:b/>
          <w:bCs/>
          <w:sz w:val="28"/>
          <w:szCs w:val="28"/>
        </w:rPr>
      </w:pPr>
      <w:r w:rsidRPr="00C3772C">
        <w:rPr>
          <w:rFonts w:ascii="Garamond" w:hAnsi="Garamond" w:cstheme="minorHAnsi"/>
          <w:b/>
          <w:bCs/>
          <w:sz w:val="28"/>
          <w:szCs w:val="28"/>
        </w:rPr>
        <w:t>E.    Institutional Arrangement</w:t>
      </w:r>
    </w:p>
    <w:p w14:paraId="2ED25AEE" w14:textId="77777777" w:rsidR="00487F2C" w:rsidRPr="00C3772C" w:rsidRDefault="00487F2C" w:rsidP="00487F2C">
      <w:pPr>
        <w:pStyle w:val="BodyText3"/>
        <w:shd w:val="clear" w:color="auto" w:fill="FFFFFF" w:themeFill="background1"/>
        <w:spacing w:before="0" w:after="0"/>
        <w:rPr>
          <w:rFonts w:ascii="Garamond" w:hAnsi="Garamond"/>
          <w:i/>
          <w:sz w:val="22"/>
          <w:szCs w:val="22"/>
        </w:rPr>
      </w:pPr>
      <w:r w:rsidRPr="00C3772C">
        <w:rPr>
          <w:rFonts w:ascii="Garamond" w:hAnsi="Garamond"/>
          <w:sz w:val="22"/>
          <w:szCs w:val="22"/>
        </w:rPr>
        <w:t>The principal responsibility for managing this MTR resides with the Commissioning Unit. The Commissioning Unit for this project’s MTR is UNDP in Kazakhstan</w:t>
      </w:r>
      <w:r w:rsidRPr="00C3772C">
        <w:rPr>
          <w:rFonts w:ascii="Garamond" w:hAnsi="Garamond"/>
          <w:i/>
          <w:sz w:val="22"/>
          <w:szCs w:val="22"/>
          <w:highlight w:val="lightGray"/>
        </w:rPr>
        <w:t>.</w:t>
      </w:r>
    </w:p>
    <w:p w14:paraId="56F71CF9" w14:textId="77777777" w:rsidR="00487F2C" w:rsidRPr="00C3772C" w:rsidRDefault="00487F2C" w:rsidP="00487F2C">
      <w:pPr>
        <w:pStyle w:val="BodyText3"/>
        <w:spacing w:before="0" w:after="0"/>
        <w:rPr>
          <w:rFonts w:ascii="Garamond" w:hAnsi="Garamond"/>
          <w:sz w:val="22"/>
          <w:szCs w:val="22"/>
        </w:rPr>
      </w:pPr>
    </w:p>
    <w:p w14:paraId="611F655B" w14:textId="77777777" w:rsidR="00487F2C" w:rsidRPr="00C3772C" w:rsidRDefault="00487F2C" w:rsidP="00487F2C">
      <w:pPr>
        <w:pStyle w:val="BodyText3"/>
        <w:spacing w:before="0" w:after="0"/>
        <w:rPr>
          <w:rFonts w:ascii="Garamond" w:hAnsi="Garamond"/>
        </w:rPr>
      </w:pPr>
      <w:r w:rsidRPr="00C3772C">
        <w:rPr>
          <w:rFonts w:ascii="Garamond" w:hAnsi="Garamond"/>
          <w:sz w:val="22"/>
          <w:szCs w:val="22"/>
        </w:rPr>
        <w:t xml:space="preserve">The Commissioning Unit will contract the consultants and ensure the timely provision of per diems and travel arrangements within the country for the MTR team. The Project Team will be responsible for liaising with the MTR team to provide all relevant documents, set up stakeholder interviews, and arrange field visits. </w:t>
      </w:r>
    </w:p>
    <w:p w14:paraId="0C80394A" w14:textId="77777777" w:rsidR="00487F2C" w:rsidRPr="00C3772C" w:rsidRDefault="00487F2C" w:rsidP="00487F2C">
      <w:pPr>
        <w:spacing w:before="240" w:after="0" w:line="240" w:lineRule="auto"/>
        <w:rPr>
          <w:rFonts w:ascii="Garamond" w:hAnsi="Garamond" w:cstheme="minorHAnsi"/>
          <w:b/>
          <w:bCs/>
          <w:sz w:val="28"/>
          <w:szCs w:val="28"/>
        </w:rPr>
      </w:pPr>
      <w:r w:rsidRPr="00C3772C">
        <w:rPr>
          <w:rFonts w:ascii="Garamond" w:hAnsi="Garamond" w:cstheme="minorHAnsi"/>
          <w:b/>
          <w:bCs/>
          <w:sz w:val="28"/>
          <w:szCs w:val="28"/>
        </w:rPr>
        <w:t>F.     Duration of the Work</w:t>
      </w:r>
    </w:p>
    <w:p w14:paraId="7EC443D6" w14:textId="38D88030" w:rsidR="00487F2C" w:rsidRPr="00C3772C" w:rsidRDefault="00487F2C" w:rsidP="00487F2C">
      <w:pPr>
        <w:spacing w:after="0" w:line="240" w:lineRule="auto"/>
        <w:jc w:val="both"/>
        <w:rPr>
          <w:rFonts w:ascii="Garamond" w:hAnsi="Garamond"/>
          <w:bCs/>
        </w:rPr>
      </w:pPr>
      <w:r w:rsidRPr="000B0428">
        <w:rPr>
          <w:rFonts w:ascii="Garamond" w:hAnsi="Garamond"/>
          <w:bCs/>
        </w:rPr>
        <w:t xml:space="preserve">The total duration of the MTR will be approximately </w:t>
      </w:r>
      <w:r w:rsidR="000B0428" w:rsidRPr="000B0428">
        <w:rPr>
          <w:rFonts w:ascii="Garamond" w:hAnsi="Garamond"/>
          <w:bCs/>
        </w:rPr>
        <w:t>25 days over a period of 8</w:t>
      </w:r>
      <w:r w:rsidRPr="000B0428">
        <w:rPr>
          <w:rFonts w:ascii="Garamond" w:hAnsi="Garamond"/>
          <w:bCs/>
        </w:rPr>
        <w:t xml:space="preserve"> weeks starting in </w:t>
      </w:r>
      <w:r w:rsidR="000B0428" w:rsidRPr="000B0428">
        <w:rPr>
          <w:rFonts w:ascii="Garamond" w:hAnsi="Garamond"/>
          <w:bCs/>
        </w:rPr>
        <w:t>December</w:t>
      </w:r>
      <w:r w:rsidRPr="000B0428">
        <w:rPr>
          <w:rFonts w:ascii="Garamond" w:hAnsi="Garamond"/>
          <w:bCs/>
        </w:rPr>
        <w:t xml:space="preserve"> 2017</w:t>
      </w:r>
      <w:r w:rsidRPr="000B0428">
        <w:rPr>
          <w:rFonts w:ascii="Garamond" w:hAnsi="Garamond"/>
          <w:bCs/>
          <w:i/>
        </w:rPr>
        <w:t xml:space="preserve">, </w:t>
      </w:r>
      <w:r w:rsidRPr="000B0428">
        <w:rPr>
          <w:rFonts w:ascii="Garamond" w:hAnsi="Garamond"/>
          <w:bCs/>
        </w:rPr>
        <w:t>and shall not exceed five months from when the consultant(s) are hired. The tentative MTR timeframe is as follows:</w:t>
      </w:r>
      <w:r w:rsidRPr="00C3772C">
        <w:rPr>
          <w:rFonts w:ascii="Garamond" w:hAnsi="Garamond"/>
          <w:bCs/>
        </w:rPr>
        <w:t xml:space="preserve"> </w:t>
      </w:r>
    </w:p>
    <w:p w14:paraId="4A6B6FEA" w14:textId="446FEDA1" w:rsidR="00487F2C" w:rsidRPr="000B0428" w:rsidRDefault="00487F2C" w:rsidP="00487F2C">
      <w:pPr>
        <w:pStyle w:val="ListParagraph"/>
        <w:numPr>
          <w:ilvl w:val="0"/>
          <w:numId w:val="13"/>
        </w:numPr>
        <w:shd w:val="clear" w:color="auto" w:fill="FFFFFF"/>
        <w:spacing w:before="0"/>
        <w:ind w:left="630"/>
        <w:contextualSpacing/>
        <w:rPr>
          <w:rFonts w:ascii="Garamond" w:hAnsi="Garamond"/>
          <w:color w:val="333333"/>
          <w:sz w:val="22"/>
          <w:szCs w:val="22"/>
        </w:rPr>
      </w:pPr>
      <w:r w:rsidRPr="000B0428">
        <w:rPr>
          <w:rFonts w:ascii="Garamond" w:hAnsi="Garamond"/>
          <w:bCs/>
          <w:i/>
          <w:sz w:val="22"/>
          <w:szCs w:val="22"/>
        </w:rPr>
        <w:t>1</w:t>
      </w:r>
      <w:r w:rsidR="000B0428" w:rsidRPr="000B0428">
        <w:rPr>
          <w:rFonts w:ascii="Garamond" w:hAnsi="Garamond"/>
          <w:bCs/>
          <w:i/>
          <w:sz w:val="22"/>
          <w:szCs w:val="22"/>
        </w:rPr>
        <w:t>5</w:t>
      </w:r>
      <w:r w:rsidRPr="000B0428">
        <w:rPr>
          <w:rFonts w:ascii="Garamond" w:hAnsi="Garamond"/>
          <w:bCs/>
          <w:i/>
          <w:sz w:val="22"/>
          <w:szCs w:val="22"/>
        </w:rPr>
        <w:t xml:space="preserve"> </w:t>
      </w:r>
      <w:r w:rsidR="000B0428" w:rsidRPr="000B0428">
        <w:rPr>
          <w:rFonts w:ascii="Garamond" w:hAnsi="Garamond"/>
          <w:bCs/>
          <w:i/>
          <w:sz w:val="22"/>
          <w:szCs w:val="22"/>
        </w:rPr>
        <w:t>October</w:t>
      </w:r>
      <w:r w:rsidRPr="000B0428">
        <w:rPr>
          <w:rFonts w:ascii="Garamond" w:hAnsi="Garamond"/>
          <w:bCs/>
          <w:i/>
          <w:sz w:val="22"/>
          <w:szCs w:val="22"/>
        </w:rPr>
        <w:t xml:space="preserve"> 2017: </w:t>
      </w:r>
      <w:r w:rsidRPr="000B0428">
        <w:rPr>
          <w:rFonts w:ascii="Garamond" w:hAnsi="Garamond"/>
          <w:bCs/>
          <w:sz w:val="22"/>
          <w:szCs w:val="22"/>
        </w:rPr>
        <w:t>Application closes</w:t>
      </w:r>
    </w:p>
    <w:p w14:paraId="16B13190" w14:textId="54435515" w:rsidR="00487F2C" w:rsidRPr="000B0428"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sidRPr="000B0428">
        <w:rPr>
          <w:rFonts w:ascii="Garamond" w:hAnsi="Garamond"/>
          <w:bCs/>
          <w:i/>
          <w:sz w:val="22"/>
          <w:szCs w:val="22"/>
        </w:rPr>
        <w:t>10</w:t>
      </w:r>
      <w:r w:rsidR="00487F2C" w:rsidRPr="000B0428">
        <w:rPr>
          <w:rFonts w:ascii="Garamond" w:hAnsi="Garamond"/>
          <w:bCs/>
          <w:i/>
          <w:sz w:val="22"/>
          <w:szCs w:val="22"/>
        </w:rPr>
        <w:t xml:space="preserve"> </w:t>
      </w:r>
      <w:r w:rsidRPr="000B0428">
        <w:rPr>
          <w:rFonts w:ascii="Garamond" w:hAnsi="Garamond"/>
          <w:bCs/>
          <w:i/>
          <w:sz w:val="22"/>
          <w:szCs w:val="22"/>
        </w:rPr>
        <w:t>November</w:t>
      </w:r>
      <w:r w:rsidR="00487F2C" w:rsidRPr="000B0428">
        <w:rPr>
          <w:rFonts w:ascii="Garamond" w:hAnsi="Garamond"/>
          <w:bCs/>
          <w:i/>
          <w:sz w:val="22"/>
          <w:szCs w:val="22"/>
        </w:rPr>
        <w:t xml:space="preserve"> 2017: </w:t>
      </w:r>
      <w:r w:rsidR="00487F2C" w:rsidRPr="000B0428">
        <w:rPr>
          <w:rFonts w:ascii="Garamond" w:hAnsi="Garamond"/>
          <w:bCs/>
          <w:sz w:val="22"/>
          <w:szCs w:val="22"/>
        </w:rPr>
        <w:t>Selection of MTR Team</w:t>
      </w:r>
    </w:p>
    <w:p w14:paraId="26C714B7" w14:textId="3D7004C6" w:rsidR="00487F2C" w:rsidRPr="000B0428"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Pr>
          <w:rFonts w:ascii="Garamond" w:hAnsi="Garamond"/>
          <w:bCs/>
          <w:i/>
          <w:sz w:val="22"/>
          <w:szCs w:val="22"/>
        </w:rPr>
        <w:t>1-3</w:t>
      </w:r>
      <w:r w:rsidRPr="000B0428">
        <w:rPr>
          <w:rFonts w:ascii="Garamond" w:hAnsi="Garamond"/>
          <w:bCs/>
          <w:i/>
          <w:sz w:val="22"/>
          <w:szCs w:val="22"/>
        </w:rPr>
        <w:t xml:space="preserve"> December</w:t>
      </w:r>
      <w:r w:rsidR="00487F2C" w:rsidRPr="000B0428">
        <w:rPr>
          <w:rFonts w:ascii="Garamond" w:hAnsi="Garamond"/>
          <w:bCs/>
          <w:i/>
          <w:sz w:val="22"/>
          <w:szCs w:val="22"/>
        </w:rPr>
        <w:t xml:space="preserve">: </w:t>
      </w:r>
      <w:r w:rsidR="00487F2C" w:rsidRPr="000B0428">
        <w:rPr>
          <w:rFonts w:ascii="Garamond" w:hAnsi="Garamond"/>
          <w:bCs/>
          <w:sz w:val="22"/>
          <w:szCs w:val="22"/>
        </w:rPr>
        <w:t>Prep the MTR Team (handover of project documents)</w:t>
      </w:r>
      <w:r>
        <w:rPr>
          <w:rFonts w:ascii="Garamond" w:hAnsi="Garamond"/>
          <w:bCs/>
          <w:sz w:val="22"/>
          <w:szCs w:val="22"/>
        </w:rPr>
        <w:t xml:space="preserve"> - 3</w:t>
      </w:r>
    </w:p>
    <w:p w14:paraId="3E727B2F" w14:textId="16A5E83A" w:rsidR="00487F2C" w:rsidRPr="000B0428"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Pr>
          <w:rFonts w:ascii="Garamond" w:hAnsi="Garamond"/>
          <w:bCs/>
          <w:i/>
          <w:sz w:val="22"/>
          <w:szCs w:val="22"/>
        </w:rPr>
        <w:t>6-8</w:t>
      </w:r>
      <w:r w:rsidRPr="000B0428">
        <w:rPr>
          <w:rFonts w:ascii="Garamond" w:hAnsi="Garamond"/>
          <w:bCs/>
          <w:i/>
          <w:sz w:val="22"/>
          <w:szCs w:val="22"/>
        </w:rPr>
        <w:t xml:space="preserve"> December</w:t>
      </w:r>
      <w:r w:rsidR="00487F2C" w:rsidRPr="000B0428">
        <w:rPr>
          <w:rFonts w:ascii="Garamond" w:hAnsi="Garamond"/>
          <w:bCs/>
          <w:i/>
          <w:sz w:val="22"/>
          <w:szCs w:val="22"/>
        </w:rPr>
        <w:t xml:space="preserve">: </w:t>
      </w:r>
      <w:r w:rsidR="00487F2C" w:rsidRPr="000B0428">
        <w:rPr>
          <w:rFonts w:ascii="Garamond" w:hAnsi="Garamond"/>
          <w:bCs/>
          <w:sz w:val="22"/>
          <w:szCs w:val="22"/>
        </w:rPr>
        <w:t>Document review and preparing MTR Inception Report</w:t>
      </w:r>
      <w:r>
        <w:rPr>
          <w:rFonts w:ascii="Garamond" w:hAnsi="Garamond"/>
          <w:bCs/>
          <w:sz w:val="22"/>
          <w:szCs w:val="22"/>
        </w:rPr>
        <w:t xml:space="preserve"> - 3</w:t>
      </w:r>
    </w:p>
    <w:p w14:paraId="48EC9796" w14:textId="7A47942B" w:rsidR="00487F2C" w:rsidRPr="000B0428"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sidRPr="000B0428">
        <w:rPr>
          <w:rFonts w:ascii="Garamond" w:hAnsi="Garamond"/>
          <w:bCs/>
          <w:i/>
          <w:sz w:val="22"/>
          <w:szCs w:val="22"/>
        </w:rPr>
        <w:t>15-17 December</w:t>
      </w:r>
      <w:r w:rsidR="00487F2C" w:rsidRPr="000B0428">
        <w:rPr>
          <w:rFonts w:ascii="Garamond" w:hAnsi="Garamond"/>
          <w:bCs/>
          <w:i/>
          <w:sz w:val="22"/>
          <w:szCs w:val="22"/>
        </w:rPr>
        <w:t xml:space="preserve">: </w:t>
      </w:r>
      <w:r w:rsidR="00487F2C" w:rsidRPr="000B0428">
        <w:rPr>
          <w:rFonts w:ascii="Garamond" w:hAnsi="Garamond"/>
          <w:bCs/>
          <w:sz w:val="22"/>
          <w:szCs w:val="22"/>
        </w:rPr>
        <w:t>Finalization and</w:t>
      </w:r>
      <w:r w:rsidR="00487F2C" w:rsidRPr="000B0428">
        <w:rPr>
          <w:rFonts w:ascii="Garamond" w:hAnsi="Garamond"/>
          <w:bCs/>
          <w:i/>
          <w:sz w:val="22"/>
          <w:szCs w:val="22"/>
        </w:rPr>
        <w:t xml:space="preserve"> </w:t>
      </w:r>
      <w:r w:rsidR="00487F2C" w:rsidRPr="000B0428">
        <w:rPr>
          <w:rFonts w:ascii="Garamond" w:hAnsi="Garamond"/>
          <w:bCs/>
          <w:sz w:val="22"/>
          <w:szCs w:val="22"/>
        </w:rPr>
        <w:t>Validation of MTR Inception Report- latest start of MTR mission</w:t>
      </w:r>
      <w:r>
        <w:rPr>
          <w:rFonts w:ascii="Garamond" w:hAnsi="Garamond"/>
          <w:bCs/>
          <w:sz w:val="22"/>
          <w:szCs w:val="22"/>
        </w:rPr>
        <w:t xml:space="preserve"> - 3</w:t>
      </w:r>
    </w:p>
    <w:p w14:paraId="49D8B63E" w14:textId="187FC82A" w:rsidR="00487F2C" w:rsidRPr="000B0428"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sidRPr="000B0428">
        <w:rPr>
          <w:rFonts w:ascii="Garamond" w:hAnsi="Garamond"/>
          <w:bCs/>
          <w:i/>
          <w:sz w:val="22"/>
          <w:szCs w:val="22"/>
        </w:rPr>
        <w:t>15-22 January</w:t>
      </w:r>
      <w:r w:rsidR="00487F2C" w:rsidRPr="000B0428">
        <w:rPr>
          <w:rFonts w:ascii="Garamond" w:hAnsi="Garamond"/>
          <w:bCs/>
          <w:i/>
          <w:sz w:val="22"/>
          <w:szCs w:val="22"/>
        </w:rPr>
        <w:t xml:space="preserve">: </w:t>
      </w:r>
      <w:r w:rsidR="00487F2C" w:rsidRPr="000B0428">
        <w:rPr>
          <w:rFonts w:ascii="Garamond" w:hAnsi="Garamond"/>
          <w:bCs/>
          <w:sz w:val="22"/>
          <w:szCs w:val="22"/>
        </w:rPr>
        <w:t>MTR mission: stakeholder meetings, interviews, field visits</w:t>
      </w:r>
      <w:r w:rsidRPr="000B0428">
        <w:rPr>
          <w:rFonts w:ascii="Garamond" w:hAnsi="Garamond"/>
          <w:bCs/>
          <w:i/>
          <w:sz w:val="22"/>
          <w:szCs w:val="22"/>
        </w:rPr>
        <w:t xml:space="preserve">, </w:t>
      </w:r>
      <w:r w:rsidR="00487F2C" w:rsidRPr="000B0428">
        <w:rPr>
          <w:rFonts w:ascii="Garamond" w:hAnsi="Garamond"/>
          <w:bCs/>
          <w:sz w:val="22"/>
          <w:szCs w:val="22"/>
        </w:rPr>
        <w:t>Mission wrap-up meeting &amp; presentation of initial findings- earliest end of MTR mission</w:t>
      </w:r>
      <w:r>
        <w:rPr>
          <w:rFonts w:ascii="Garamond" w:hAnsi="Garamond"/>
          <w:bCs/>
          <w:sz w:val="22"/>
          <w:szCs w:val="22"/>
        </w:rPr>
        <w:t xml:space="preserve"> - 8</w:t>
      </w:r>
    </w:p>
    <w:p w14:paraId="19D4491C" w14:textId="6AA6E29A" w:rsidR="00487F2C" w:rsidRPr="000B0428"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Pr>
          <w:rFonts w:ascii="Garamond" w:hAnsi="Garamond"/>
          <w:bCs/>
          <w:i/>
          <w:sz w:val="22"/>
          <w:szCs w:val="22"/>
          <w:lang w:val="ru-RU"/>
        </w:rPr>
        <w:t>25-</w:t>
      </w:r>
      <w:r>
        <w:rPr>
          <w:rFonts w:ascii="Garamond" w:hAnsi="Garamond"/>
          <w:bCs/>
          <w:i/>
          <w:sz w:val="22"/>
          <w:szCs w:val="22"/>
        </w:rPr>
        <w:t>29</w:t>
      </w:r>
      <w:r w:rsidRPr="000B0428">
        <w:rPr>
          <w:rFonts w:ascii="Garamond" w:hAnsi="Garamond"/>
          <w:bCs/>
          <w:i/>
          <w:sz w:val="22"/>
          <w:szCs w:val="22"/>
          <w:lang w:val="ru-RU"/>
        </w:rPr>
        <w:t xml:space="preserve"> </w:t>
      </w:r>
      <w:r w:rsidRPr="000B0428">
        <w:rPr>
          <w:rFonts w:ascii="Garamond" w:hAnsi="Garamond"/>
          <w:bCs/>
          <w:i/>
          <w:sz w:val="22"/>
          <w:szCs w:val="22"/>
        </w:rPr>
        <w:t>January</w:t>
      </w:r>
      <w:r w:rsidR="00487F2C" w:rsidRPr="000B0428">
        <w:rPr>
          <w:rFonts w:ascii="Garamond" w:hAnsi="Garamond"/>
          <w:bCs/>
          <w:i/>
          <w:sz w:val="22"/>
          <w:szCs w:val="22"/>
        </w:rPr>
        <w:t xml:space="preserve">: </w:t>
      </w:r>
      <w:r w:rsidR="00487F2C" w:rsidRPr="000B0428">
        <w:rPr>
          <w:rFonts w:ascii="Garamond" w:hAnsi="Garamond"/>
          <w:bCs/>
          <w:sz w:val="22"/>
          <w:szCs w:val="22"/>
        </w:rPr>
        <w:t>Preparing draft report</w:t>
      </w:r>
      <w:r>
        <w:rPr>
          <w:rFonts w:ascii="Garamond" w:hAnsi="Garamond"/>
          <w:bCs/>
          <w:sz w:val="22"/>
          <w:szCs w:val="22"/>
        </w:rPr>
        <w:t xml:space="preserve"> - 5</w:t>
      </w:r>
    </w:p>
    <w:p w14:paraId="00056FD2" w14:textId="618531EF" w:rsidR="00487F2C" w:rsidRPr="005E4EFA"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Pr>
          <w:rFonts w:ascii="Garamond" w:hAnsi="Garamond"/>
          <w:bCs/>
          <w:i/>
          <w:sz w:val="22"/>
          <w:szCs w:val="22"/>
        </w:rPr>
        <w:t>1-2 February</w:t>
      </w:r>
      <w:r w:rsidR="00487F2C" w:rsidRPr="00C3772C">
        <w:rPr>
          <w:rFonts w:ascii="Garamond" w:hAnsi="Garamond"/>
          <w:bCs/>
          <w:i/>
          <w:sz w:val="22"/>
          <w:szCs w:val="22"/>
        </w:rPr>
        <w:t xml:space="preserve">: </w:t>
      </w:r>
      <w:r w:rsidR="00487F2C" w:rsidRPr="00C3772C">
        <w:rPr>
          <w:rFonts w:ascii="Garamond" w:hAnsi="Garamond"/>
          <w:bCs/>
          <w:sz w:val="22"/>
          <w:szCs w:val="22"/>
        </w:rPr>
        <w:t xml:space="preserve">Incorporating audit trail on draft report/Finalization of </w:t>
      </w:r>
      <w:r w:rsidR="00487F2C" w:rsidRPr="000B0428">
        <w:rPr>
          <w:rFonts w:ascii="Garamond" w:hAnsi="Garamond"/>
          <w:bCs/>
          <w:sz w:val="22"/>
          <w:szCs w:val="22"/>
        </w:rPr>
        <w:t xml:space="preserve">MTR report (note: </w:t>
      </w:r>
      <w:r w:rsidR="00487F2C" w:rsidRPr="005E4EFA">
        <w:rPr>
          <w:rFonts w:ascii="Garamond" w:hAnsi="Garamond"/>
          <w:bCs/>
          <w:sz w:val="22"/>
          <w:szCs w:val="22"/>
        </w:rPr>
        <w:t>accommodate time delay in dates for circulation and review of the draft report)</w:t>
      </w:r>
    </w:p>
    <w:p w14:paraId="6B9F8B0D" w14:textId="057AFDB1" w:rsidR="00487F2C" w:rsidRPr="005E4EFA"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sidRPr="005E4EFA">
        <w:rPr>
          <w:rFonts w:ascii="Garamond" w:hAnsi="Garamond"/>
          <w:bCs/>
          <w:i/>
          <w:sz w:val="22"/>
          <w:szCs w:val="22"/>
        </w:rPr>
        <w:t>5-6 February</w:t>
      </w:r>
      <w:r w:rsidR="00487F2C" w:rsidRPr="005E4EFA">
        <w:rPr>
          <w:rFonts w:ascii="Garamond" w:hAnsi="Garamond"/>
          <w:bCs/>
          <w:i/>
          <w:sz w:val="22"/>
          <w:szCs w:val="22"/>
        </w:rPr>
        <w:t xml:space="preserve">: </w:t>
      </w:r>
      <w:r w:rsidR="00487F2C" w:rsidRPr="005E4EFA">
        <w:rPr>
          <w:rFonts w:ascii="Garamond" w:hAnsi="Garamond"/>
          <w:bCs/>
          <w:sz w:val="22"/>
          <w:szCs w:val="22"/>
        </w:rPr>
        <w:t>Preparation &amp; Issue of Management Response</w:t>
      </w:r>
    </w:p>
    <w:p w14:paraId="23FDACC6" w14:textId="6BA934E8" w:rsidR="00487F2C" w:rsidRPr="005E4EFA" w:rsidRDefault="000B0428" w:rsidP="00487F2C">
      <w:pPr>
        <w:pStyle w:val="ListParagraph"/>
        <w:numPr>
          <w:ilvl w:val="0"/>
          <w:numId w:val="13"/>
        </w:numPr>
        <w:shd w:val="clear" w:color="auto" w:fill="FFFFFF"/>
        <w:spacing w:before="0"/>
        <w:ind w:left="630"/>
        <w:contextualSpacing/>
        <w:rPr>
          <w:rFonts w:ascii="Garamond" w:hAnsi="Garamond"/>
          <w:color w:val="333333"/>
          <w:sz w:val="22"/>
          <w:szCs w:val="22"/>
        </w:rPr>
      </w:pPr>
      <w:r w:rsidRPr="005E4EFA">
        <w:rPr>
          <w:rFonts w:ascii="Garamond" w:hAnsi="Garamond"/>
          <w:bCs/>
          <w:i/>
          <w:sz w:val="22"/>
          <w:szCs w:val="22"/>
          <w:shd w:val="clear" w:color="auto" w:fill="D9D9D9" w:themeFill="background1" w:themeFillShade="D9"/>
        </w:rPr>
        <w:t>14 February</w:t>
      </w:r>
      <w:r w:rsidR="00487F2C" w:rsidRPr="005E4EFA">
        <w:rPr>
          <w:rFonts w:ascii="Garamond" w:hAnsi="Garamond"/>
          <w:bCs/>
          <w:i/>
          <w:sz w:val="22"/>
          <w:szCs w:val="22"/>
          <w:shd w:val="clear" w:color="auto" w:fill="D9D9D9" w:themeFill="background1" w:themeFillShade="D9"/>
        </w:rPr>
        <w:t xml:space="preserve">: </w:t>
      </w:r>
      <w:r w:rsidR="00487F2C" w:rsidRPr="005E4EFA">
        <w:rPr>
          <w:rFonts w:ascii="Garamond" w:hAnsi="Garamond"/>
          <w:bCs/>
          <w:sz w:val="22"/>
          <w:szCs w:val="22"/>
        </w:rPr>
        <w:t>Expected date of full MTR completion</w:t>
      </w:r>
    </w:p>
    <w:p w14:paraId="116DCB1D" w14:textId="77777777" w:rsidR="005E4EFA" w:rsidRDefault="005E4EFA" w:rsidP="00487F2C">
      <w:pPr>
        <w:spacing w:after="0" w:line="240" w:lineRule="auto"/>
        <w:jc w:val="both"/>
        <w:rPr>
          <w:rFonts w:ascii="Garamond" w:eastAsia="Times New Roman" w:hAnsi="Garamond"/>
          <w:shd w:val="clear" w:color="auto" w:fill="FFFFFF"/>
        </w:rPr>
      </w:pPr>
    </w:p>
    <w:p w14:paraId="55D9DEA0" w14:textId="33745857" w:rsidR="00487F2C" w:rsidRPr="00C3772C" w:rsidRDefault="00487F2C" w:rsidP="00487F2C">
      <w:pPr>
        <w:spacing w:after="0" w:line="240" w:lineRule="auto"/>
        <w:jc w:val="both"/>
        <w:rPr>
          <w:rFonts w:ascii="Garamond" w:eastAsia="Times New Roman" w:hAnsi="Garamond"/>
          <w:shd w:val="clear" w:color="auto" w:fill="FFFFFF"/>
        </w:rPr>
      </w:pPr>
      <w:r w:rsidRPr="00C3772C">
        <w:rPr>
          <w:rFonts w:ascii="Garamond" w:eastAsia="Times New Roman" w:hAnsi="Garamond"/>
          <w:shd w:val="clear" w:color="auto" w:fill="FFFFFF"/>
        </w:rPr>
        <w:t xml:space="preserve">The date start of contract is 1 </w:t>
      </w:r>
      <w:r w:rsidR="005E4EFA">
        <w:rPr>
          <w:rFonts w:ascii="Garamond" w:eastAsia="Times New Roman" w:hAnsi="Garamond"/>
          <w:shd w:val="clear" w:color="auto" w:fill="FFFFFF"/>
        </w:rPr>
        <w:t>December</w:t>
      </w:r>
      <w:r w:rsidRPr="00C3772C">
        <w:rPr>
          <w:rFonts w:ascii="Garamond" w:eastAsia="Times New Roman" w:hAnsi="Garamond"/>
          <w:shd w:val="clear" w:color="auto" w:fill="FFFFFF"/>
        </w:rPr>
        <w:t xml:space="preserve"> 2017. </w:t>
      </w:r>
    </w:p>
    <w:p w14:paraId="223E90E5" w14:textId="77777777" w:rsidR="00487F2C" w:rsidRPr="00C3772C" w:rsidRDefault="00487F2C" w:rsidP="00487F2C">
      <w:pPr>
        <w:spacing w:after="0" w:line="240" w:lineRule="auto"/>
        <w:rPr>
          <w:rFonts w:ascii="Garamond" w:hAnsi="Garamond" w:cstheme="minorHAnsi"/>
          <w:b/>
          <w:bCs/>
          <w:sz w:val="20"/>
          <w:szCs w:val="20"/>
        </w:rPr>
      </w:pPr>
    </w:p>
    <w:p w14:paraId="554962D4" w14:textId="77777777" w:rsidR="00487F2C" w:rsidRPr="00C3772C" w:rsidRDefault="00487F2C" w:rsidP="00487F2C">
      <w:pPr>
        <w:spacing w:after="0" w:line="240" w:lineRule="auto"/>
        <w:rPr>
          <w:rFonts w:ascii="Garamond" w:hAnsi="Garamond" w:cstheme="minorHAnsi"/>
          <w:b/>
          <w:sz w:val="28"/>
          <w:szCs w:val="28"/>
        </w:rPr>
      </w:pPr>
      <w:r w:rsidRPr="00C3772C">
        <w:rPr>
          <w:rFonts w:ascii="Garamond" w:hAnsi="Garamond" w:cstheme="minorHAnsi"/>
          <w:b/>
          <w:sz w:val="28"/>
          <w:szCs w:val="28"/>
        </w:rPr>
        <w:t>G.    Duty Station</w:t>
      </w:r>
    </w:p>
    <w:p w14:paraId="5C7B7378" w14:textId="23FD44EF" w:rsidR="00487F2C" w:rsidRPr="00C3772C" w:rsidRDefault="00487F2C" w:rsidP="00487F2C">
      <w:pPr>
        <w:spacing w:after="0" w:line="240" w:lineRule="auto"/>
        <w:jc w:val="both"/>
        <w:rPr>
          <w:rFonts w:ascii="Garamond" w:hAnsi="Garamond" w:cs="Calibri"/>
          <w:b/>
          <w:bCs/>
        </w:rPr>
      </w:pPr>
      <w:r w:rsidRPr="00C3772C">
        <w:rPr>
          <w:rFonts w:ascii="Garamond" w:hAnsi="Garamond" w:cs="Calibri"/>
          <w:bCs/>
        </w:rPr>
        <w:t>Home-based with 1 Mission to</w:t>
      </w:r>
      <w:r w:rsidR="00C12ACB">
        <w:rPr>
          <w:rFonts w:ascii="Garamond" w:hAnsi="Garamond" w:cs="Calibri"/>
          <w:bCs/>
        </w:rPr>
        <w:t xml:space="preserve"> Astana, </w:t>
      </w:r>
      <w:r w:rsidRPr="00C3772C">
        <w:rPr>
          <w:rFonts w:ascii="Garamond" w:hAnsi="Garamond" w:cs="Calibri"/>
          <w:bCs/>
        </w:rPr>
        <w:t xml:space="preserve">Kazakhstan with duration no more than </w:t>
      </w:r>
      <w:r w:rsidR="005E4EFA">
        <w:rPr>
          <w:rFonts w:ascii="Garamond" w:hAnsi="Garamond" w:cs="Calibri"/>
          <w:bCs/>
        </w:rPr>
        <w:t xml:space="preserve">8 </w:t>
      </w:r>
      <w:r w:rsidRPr="00C3772C">
        <w:rPr>
          <w:rFonts w:ascii="Garamond" w:hAnsi="Garamond" w:cs="Calibri"/>
          <w:bCs/>
        </w:rPr>
        <w:t>days.</w:t>
      </w:r>
      <w:r w:rsidRPr="00C3772C">
        <w:rPr>
          <w:rFonts w:ascii="Garamond" w:hAnsi="Garamond" w:cs="Calibri"/>
          <w:b/>
          <w:bCs/>
        </w:rPr>
        <w:t xml:space="preserve"> </w:t>
      </w:r>
    </w:p>
    <w:p w14:paraId="0709B16B" w14:textId="77777777" w:rsidR="00487F2C" w:rsidRPr="00C3772C" w:rsidRDefault="00487F2C" w:rsidP="00487F2C">
      <w:pPr>
        <w:pStyle w:val="ListParagraph"/>
        <w:tabs>
          <w:tab w:val="left" w:pos="0"/>
        </w:tabs>
        <w:spacing w:before="0"/>
        <w:ind w:left="0"/>
        <w:rPr>
          <w:rFonts w:ascii="Garamond" w:hAnsi="Garamond"/>
          <w:bCs/>
          <w:sz w:val="22"/>
          <w:szCs w:val="22"/>
        </w:rPr>
      </w:pPr>
    </w:p>
    <w:p w14:paraId="3A88BA8B" w14:textId="77777777" w:rsidR="00487F2C" w:rsidRPr="00C3772C" w:rsidRDefault="00487F2C" w:rsidP="00487F2C">
      <w:pPr>
        <w:spacing w:after="0" w:line="240" w:lineRule="auto"/>
        <w:ind w:left="630" w:hanging="360"/>
        <w:jc w:val="both"/>
        <w:rPr>
          <w:rFonts w:ascii="Garamond" w:hAnsi="Garamond" w:cstheme="minorHAnsi"/>
          <w:b/>
        </w:rPr>
      </w:pPr>
      <w:r w:rsidRPr="00C3772C">
        <w:rPr>
          <w:rFonts w:ascii="Garamond" w:hAnsi="Garamond" w:cstheme="minorHAnsi"/>
          <w:b/>
        </w:rPr>
        <w:t>Travel:</w:t>
      </w:r>
    </w:p>
    <w:p w14:paraId="2A693DA4" w14:textId="77777777" w:rsidR="00487F2C" w:rsidRPr="001D604D" w:rsidRDefault="00487F2C" w:rsidP="00487F2C">
      <w:pPr>
        <w:pStyle w:val="ListParagraph"/>
        <w:numPr>
          <w:ilvl w:val="0"/>
          <w:numId w:val="6"/>
        </w:numPr>
        <w:spacing w:before="0"/>
        <w:ind w:left="630"/>
        <w:contextualSpacing/>
        <w:rPr>
          <w:rFonts w:ascii="Garamond" w:hAnsi="Garamond"/>
          <w:sz w:val="22"/>
          <w:szCs w:val="22"/>
          <w:lang w:val="en-GB"/>
        </w:rPr>
      </w:pPr>
      <w:r w:rsidRPr="001D604D">
        <w:rPr>
          <w:rFonts w:ascii="Garamond" w:hAnsi="Garamond"/>
          <w:sz w:val="22"/>
          <w:szCs w:val="22"/>
          <w:lang w:val="en-GB"/>
        </w:rPr>
        <w:t xml:space="preserve">International travel will be required to Astana, Kazakhstan during the MTR mission; </w:t>
      </w:r>
    </w:p>
    <w:p w14:paraId="226E7992" w14:textId="77777777" w:rsidR="00487F2C" w:rsidRPr="001D604D" w:rsidRDefault="00487F2C" w:rsidP="00487F2C">
      <w:pPr>
        <w:pStyle w:val="ListParagraph"/>
        <w:numPr>
          <w:ilvl w:val="0"/>
          <w:numId w:val="6"/>
        </w:numPr>
        <w:spacing w:before="0"/>
        <w:ind w:left="630"/>
        <w:contextualSpacing/>
        <w:rPr>
          <w:rFonts w:ascii="Garamond" w:hAnsi="Garamond"/>
          <w:sz w:val="22"/>
          <w:szCs w:val="22"/>
          <w:lang w:val="en-GB"/>
        </w:rPr>
      </w:pPr>
      <w:r w:rsidRPr="001D604D">
        <w:rPr>
          <w:rFonts w:ascii="Garamond" w:hAnsi="Garamond"/>
          <w:sz w:val="22"/>
          <w:szCs w:val="22"/>
          <w:lang w:val="en-GB"/>
        </w:rPr>
        <w:t xml:space="preserve">The Basic Security in the Field II and Advanced Security in the Field courses </w:t>
      </w:r>
      <w:r w:rsidRPr="001D604D">
        <w:rPr>
          <w:rFonts w:ascii="Garamond" w:hAnsi="Garamond"/>
          <w:sz w:val="22"/>
          <w:szCs w:val="22"/>
          <w:u w:val="single"/>
          <w:lang w:val="en-GB"/>
        </w:rPr>
        <w:t>must</w:t>
      </w:r>
      <w:r w:rsidRPr="001D604D">
        <w:rPr>
          <w:rFonts w:ascii="Garamond" w:hAnsi="Garamond"/>
          <w:sz w:val="22"/>
          <w:szCs w:val="22"/>
          <w:lang w:val="en-GB"/>
        </w:rPr>
        <w:t xml:space="preserve"> be successfully completed </w:t>
      </w:r>
      <w:r w:rsidRPr="001D604D">
        <w:rPr>
          <w:rFonts w:ascii="Garamond" w:hAnsi="Garamond"/>
          <w:sz w:val="22"/>
          <w:szCs w:val="22"/>
          <w:u w:val="single"/>
          <w:lang w:val="en-GB"/>
        </w:rPr>
        <w:t>prior</w:t>
      </w:r>
      <w:r w:rsidRPr="001D604D">
        <w:rPr>
          <w:rFonts w:ascii="Garamond" w:hAnsi="Garamond"/>
          <w:sz w:val="22"/>
          <w:szCs w:val="22"/>
          <w:lang w:val="en-GB"/>
        </w:rPr>
        <w:t xml:space="preserve"> to commencement of travel;</w:t>
      </w:r>
    </w:p>
    <w:p w14:paraId="033AAA56" w14:textId="294DA67B" w:rsidR="00487F2C" w:rsidRPr="00C3772C" w:rsidRDefault="00487F2C" w:rsidP="00487F2C">
      <w:pPr>
        <w:pStyle w:val="ListParagraph"/>
        <w:numPr>
          <w:ilvl w:val="0"/>
          <w:numId w:val="6"/>
        </w:numPr>
        <w:spacing w:before="0"/>
        <w:ind w:left="630"/>
        <w:contextualSpacing/>
        <w:rPr>
          <w:rFonts w:ascii="Garamond" w:hAnsi="Garamond"/>
          <w:sz w:val="22"/>
          <w:szCs w:val="22"/>
          <w:lang w:val="en-GB"/>
        </w:rPr>
      </w:pPr>
      <w:r w:rsidRPr="001D604D">
        <w:rPr>
          <w:rFonts w:ascii="Garamond" w:hAnsi="Garamond"/>
          <w:sz w:val="22"/>
          <w:szCs w:val="22"/>
          <w:lang w:val="en-GB"/>
        </w:rPr>
        <w:t>Individual Consultants are responsible for</w:t>
      </w:r>
      <w:r w:rsidRPr="00C3772C">
        <w:rPr>
          <w:rFonts w:ascii="Garamond" w:hAnsi="Garamond"/>
          <w:sz w:val="22"/>
          <w:szCs w:val="22"/>
          <w:lang w:val="en-GB"/>
        </w:rPr>
        <w:t xml:space="preserve"> ensuring they have vaccinations/inoculations when travelling to certain countries, as designated by the UN Medical Director</w:t>
      </w:r>
      <w:r w:rsidR="001D604D">
        <w:rPr>
          <w:rFonts w:ascii="Garamond" w:hAnsi="Garamond"/>
          <w:sz w:val="22"/>
          <w:szCs w:val="22"/>
          <w:lang w:val="en-GB"/>
        </w:rPr>
        <w:t>;</w:t>
      </w:r>
      <w:r w:rsidRPr="00C3772C">
        <w:rPr>
          <w:rFonts w:ascii="Garamond" w:hAnsi="Garamond"/>
          <w:sz w:val="22"/>
          <w:szCs w:val="22"/>
          <w:lang w:val="en-GB"/>
        </w:rPr>
        <w:t xml:space="preserve"> </w:t>
      </w:r>
    </w:p>
    <w:p w14:paraId="7CA565FA" w14:textId="149EB1E2" w:rsidR="00487F2C" w:rsidRPr="00725130" w:rsidRDefault="00487F2C" w:rsidP="00487F2C">
      <w:pPr>
        <w:pStyle w:val="ListParagraph"/>
        <w:numPr>
          <w:ilvl w:val="0"/>
          <w:numId w:val="6"/>
        </w:numPr>
        <w:spacing w:before="0"/>
        <w:ind w:left="634"/>
        <w:contextualSpacing/>
        <w:rPr>
          <w:rStyle w:val="Hyperlink"/>
          <w:rFonts w:ascii="Garamond" w:hAnsi="Garamond"/>
          <w:color w:val="auto"/>
          <w:sz w:val="22"/>
          <w:szCs w:val="22"/>
          <w:lang w:val="en-GB"/>
        </w:rPr>
      </w:pPr>
      <w:r w:rsidRPr="00725130">
        <w:rPr>
          <w:rFonts w:ascii="Garamond" w:hAnsi="Garamond"/>
          <w:sz w:val="22"/>
          <w:szCs w:val="22"/>
          <w:lang w:val="en-GB"/>
        </w:rPr>
        <w:t xml:space="preserve">Consultants are required to comply with the UN security directives set forth under </w:t>
      </w:r>
      <w:hyperlink r:id="rId9" w:history="1">
        <w:r w:rsidRPr="00725130">
          <w:rPr>
            <w:rStyle w:val="Hyperlink"/>
            <w:rFonts w:ascii="Garamond" w:eastAsiaTheme="minorEastAsia" w:hAnsi="Garamond"/>
            <w:sz w:val="22"/>
            <w:szCs w:val="22"/>
            <w:lang w:val="en-GB"/>
          </w:rPr>
          <w:t>https://dss.un.org/dssweb/</w:t>
        </w:r>
      </w:hyperlink>
      <w:r w:rsidR="001D604D">
        <w:rPr>
          <w:rStyle w:val="Hyperlink"/>
          <w:rFonts w:ascii="Garamond" w:eastAsiaTheme="minorEastAsia" w:hAnsi="Garamond"/>
          <w:sz w:val="22"/>
          <w:szCs w:val="22"/>
          <w:lang w:val="en-GB"/>
        </w:rPr>
        <w:t xml:space="preserve">; </w:t>
      </w:r>
    </w:p>
    <w:p w14:paraId="18AE3468" w14:textId="46676A1B" w:rsidR="00DB70BC" w:rsidRPr="00C3772C" w:rsidRDefault="00DB70BC" w:rsidP="001D604D">
      <w:pPr>
        <w:pStyle w:val="ListParagraph"/>
        <w:numPr>
          <w:ilvl w:val="0"/>
          <w:numId w:val="6"/>
        </w:numPr>
        <w:tabs>
          <w:tab w:val="left" w:pos="0"/>
        </w:tabs>
        <w:spacing w:before="0"/>
        <w:ind w:left="630"/>
        <w:rPr>
          <w:rFonts w:ascii="Garamond" w:hAnsi="Garamond"/>
          <w:bCs/>
          <w:sz w:val="22"/>
          <w:szCs w:val="22"/>
        </w:rPr>
      </w:pPr>
      <w:r w:rsidRPr="00C3772C">
        <w:rPr>
          <w:rFonts w:ascii="Garamond" w:hAnsi="Garamond"/>
          <w:bCs/>
          <w:sz w:val="22"/>
          <w:szCs w:val="22"/>
        </w:rPr>
        <w:t>All envisaged travel costs must be included in the financial proposal. This includes all travel to join duty station/repatriation travel.  In general, UNDP should not accept travel costs exceeding those of an economy class ticket. Should the IC wish to travel on a higher class he/she should do so using their own resources.</w:t>
      </w:r>
    </w:p>
    <w:p w14:paraId="704625A0" w14:textId="77777777" w:rsidR="00487F2C" w:rsidRPr="00C3772C" w:rsidRDefault="00487F2C" w:rsidP="006E1DFF">
      <w:pPr>
        <w:pStyle w:val="ListParagraph"/>
        <w:spacing w:before="0"/>
        <w:ind w:left="630"/>
        <w:rPr>
          <w:rFonts w:ascii="Garamond" w:hAnsi="Garamond" w:cstheme="minorHAnsi"/>
          <w:b/>
          <w:bCs/>
          <w:sz w:val="22"/>
          <w:szCs w:val="22"/>
        </w:rPr>
      </w:pPr>
    </w:p>
    <w:p w14:paraId="4E1E5AFE" w14:textId="77777777" w:rsidR="00487F2C" w:rsidRPr="00C3772C" w:rsidRDefault="00487F2C" w:rsidP="00487F2C">
      <w:pPr>
        <w:pStyle w:val="p28"/>
        <w:tabs>
          <w:tab w:val="left" w:pos="0"/>
        </w:tabs>
        <w:spacing w:line="240" w:lineRule="auto"/>
        <w:ind w:left="0" w:firstLine="0"/>
        <w:jc w:val="both"/>
        <w:rPr>
          <w:rFonts w:ascii="Garamond" w:hAnsi="Garamond" w:cstheme="minorHAnsi"/>
          <w:b/>
          <w:sz w:val="28"/>
          <w:szCs w:val="28"/>
          <w:u w:val="single"/>
        </w:rPr>
      </w:pPr>
    </w:p>
    <w:p w14:paraId="7D95A374" w14:textId="77777777" w:rsidR="00487F2C" w:rsidRPr="00C3772C" w:rsidRDefault="00487F2C" w:rsidP="00487F2C">
      <w:pPr>
        <w:pStyle w:val="p28"/>
        <w:tabs>
          <w:tab w:val="left" w:pos="0"/>
        </w:tabs>
        <w:spacing w:line="240" w:lineRule="auto"/>
        <w:ind w:left="0" w:firstLine="0"/>
        <w:jc w:val="both"/>
        <w:rPr>
          <w:rFonts w:ascii="Garamond" w:hAnsi="Garamond" w:cstheme="minorHAnsi"/>
          <w:b/>
          <w:sz w:val="28"/>
          <w:szCs w:val="28"/>
          <w:u w:val="single"/>
        </w:rPr>
      </w:pPr>
      <w:r w:rsidRPr="00C3772C">
        <w:rPr>
          <w:rFonts w:ascii="Garamond" w:hAnsi="Garamond" w:cstheme="minorHAnsi"/>
          <w:b/>
          <w:sz w:val="28"/>
          <w:szCs w:val="28"/>
          <w:u w:val="single"/>
        </w:rPr>
        <w:t>REQUIRED SKILLS AND EXPERIENCE</w:t>
      </w:r>
    </w:p>
    <w:p w14:paraId="262511EE" w14:textId="77777777" w:rsidR="00487F2C" w:rsidRPr="00C3772C" w:rsidRDefault="00487F2C" w:rsidP="00487F2C">
      <w:pPr>
        <w:spacing w:after="0" w:line="240" w:lineRule="auto"/>
        <w:rPr>
          <w:rFonts w:ascii="Garamond" w:hAnsi="Garamond" w:cstheme="minorHAnsi"/>
          <w:b/>
          <w:bCs/>
          <w:sz w:val="28"/>
          <w:szCs w:val="28"/>
        </w:rPr>
      </w:pPr>
      <w:r w:rsidRPr="00C3772C">
        <w:rPr>
          <w:rFonts w:ascii="Garamond" w:hAnsi="Garamond" w:cstheme="minorHAnsi"/>
          <w:b/>
          <w:bCs/>
          <w:sz w:val="28"/>
          <w:szCs w:val="28"/>
        </w:rPr>
        <w:t>H.    Qualifications of the Successful Applicants</w:t>
      </w:r>
    </w:p>
    <w:p w14:paraId="772DA41C" w14:textId="69934593" w:rsidR="00487F2C" w:rsidRPr="00C3772C" w:rsidRDefault="00487F2C" w:rsidP="00487F2C">
      <w:pPr>
        <w:spacing w:after="0" w:line="240" w:lineRule="auto"/>
        <w:jc w:val="both"/>
        <w:rPr>
          <w:rFonts w:ascii="Garamond" w:hAnsi="Garamond"/>
        </w:rPr>
      </w:pPr>
      <w:r w:rsidRPr="001D604D">
        <w:rPr>
          <w:rFonts w:ascii="Garamond" w:hAnsi="Garamond"/>
        </w:rPr>
        <w:t xml:space="preserve">A team of two independent consultants will conduct the MTR - </w:t>
      </w:r>
      <w:r w:rsidRPr="001D604D">
        <w:rPr>
          <w:rFonts w:ascii="Garamond" w:hAnsi="Garamond"/>
          <w:i/>
        </w:rPr>
        <w:t>one team leader</w:t>
      </w:r>
      <w:r w:rsidRPr="001D604D">
        <w:rPr>
          <w:rFonts w:ascii="Garamond" w:hAnsi="Garamond"/>
        </w:rPr>
        <w:t xml:space="preserve"> (with experience and exposure to projects and evaluations in other regions globally) and </w:t>
      </w:r>
      <w:r w:rsidRPr="001D604D">
        <w:rPr>
          <w:rFonts w:ascii="Garamond" w:hAnsi="Garamond"/>
          <w:i/>
        </w:rPr>
        <w:t>one team expert</w:t>
      </w:r>
      <w:r w:rsidRPr="001D604D">
        <w:rPr>
          <w:rFonts w:ascii="Garamond" w:hAnsi="Garamond"/>
        </w:rPr>
        <w:t xml:space="preserve">, usually from the country of the project.  </w:t>
      </w:r>
      <w:r w:rsidRPr="00C3772C">
        <w:rPr>
          <w:rFonts w:ascii="Garamond" w:hAnsi="Garamond"/>
        </w:rPr>
        <w:t xml:space="preserve">  </w:t>
      </w:r>
    </w:p>
    <w:p w14:paraId="2CFDBF68" w14:textId="77777777" w:rsidR="00487F2C" w:rsidRPr="00C3772C" w:rsidRDefault="00487F2C" w:rsidP="00487F2C">
      <w:pPr>
        <w:spacing w:after="0" w:line="240" w:lineRule="auto"/>
        <w:jc w:val="both"/>
        <w:rPr>
          <w:rFonts w:ascii="Garamond" w:hAnsi="Garamond"/>
        </w:rPr>
      </w:pPr>
    </w:p>
    <w:p w14:paraId="1DA4CEBA" w14:textId="77777777" w:rsidR="00487F2C" w:rsidRPr="00C3772C" w:rsidRDefault="00487F2C" w:rsidP="00487F2C">
      <w:pPr>
        <w:spacing w:after="0" w:line="240" w:lineRule="auto"/>
        <w:jc w:val="both"/>
        <w:rPr>
          <w:rFonts w:ascii="Garamond" w:hAnsi="Garamond"/>
        </w:rPr>
      </w:pPr>
      <w:r w:rsidRPr="00C3772C">
        <w:rPr>
          <w:rFonts w:ascii="Garamond" w:hAnsi="Garamond"/>
        </w:rPr>
        <w:t xml:space="preserve">The selection of consultants will be aimed at maximizing the overall “team” qualities in the following areas: </w:t>
      </w:r>
    </w:p>
    <w:p w14:paraId="569B7628" w14:textId="77777777" w:rsidR="00487F2C" w:rsidRPr="00C3772C" w:rsidRDefault="00487F2C" w:rsidP="00487F2C">
      <w:pPr>
        <w:pStyle w:val="ListParagraph"/>
        <w:numPr>
          <w:ilvl w:val="0"/>
          <w:numId w:val="2"/>
        </w:numPr>
        <w:spacing w:before="0"/>
        <w:ind w:left="630"/>
        <w:rPr>
          <w:rFonts w:ascii="Garamond" w:hAnsi="Garamond"/>
          <w:sz w:val="22"/>
          <w:szCs w:val="22"/>
        </w:rPr>
      </w:pPr>
      <w:r w:rsidRPr="00C3772C">
        <w:rPr>
          <w:rFonts w:ascii="Garamond" w:hAnsi="Garamond"/>
          <w:sz w:val="22"/>
          <w:szCs w:val="22"/>
        </w:rPr>
        <w:t>Recent experience with result-based management evaluation methodologies;</w:t>
      </w:r>
    </w:p>
    <w:p w14:paraId="2510CC67" w14:textId="77777777" w:rsidR="00487F2C" w:rsidRPr="00C3772C" w:rsidRDefault="00487F2C" w:rsidP="00487F2C">
      <w:pPr>
        <w:pStyle w:val="ListParagraph"/>
        <w:numPr>
          <w:ilvl w:val="0"/>
          <w:numId w:val="2"/>
        </w:numPr>
        <w:spacing w:before="0"/>
        <w:ind w:left="630"/>
        <w:rPr>
          <w:rFonts w:ascii="Garamond" w:hAnsi="Garamond"/>
          <w:sz w:val="22"/>
          <w:szCs w:val="22"/>
        </w:rPr>
      </w:pPr>
      <w:r w:rsidRPr="00C3772C">
        <w:rPr>
          <w:rFonts w:ascii="Garamond" w:hAnsi="Garamond"/>
          <w:sz w:val="22"/>
          <w:szCs w:val="22"/>
        </w:rPr>
        <w:t>Experience applying SMART targets and reconstructing or validating baseline scenarios;</w:t>
      </w:r>
    </w:p>
    <w:p w14:paraId="107E462A" w14:textId="77777777" w:rsidR="00487F2C" w:rsidRPr="00C3772C" w:rsidRDefault="00487F2C" w:rsidP="00487F2C">
      <w:pPr>
        <w:pStyle w:val="ListParagraph"/>
        <w:numPr>
          <w:ilvl w:val="0"/>
          <w:numId w:val="2"/>
        </w:numPr>
        <w:spacing w:before="0"/>
        <w:ind w:left="630"/>
        <w:rPr>
          <w:rFonts w:ascii="Garamond" w:hAnsi="Garamond"/>
          <w:sz w:val="22"/>
          <w:szCs w:val="22"/>
        </w:rPr>
      </w:pPr>
      <w:r w:rsidRPr="00C3772C">
        <w:rPr>
          <w:rFonts w:ascii="Garamond" w:hAnsi="Garamond"/>
          <w:sz w:val="22"/>
          <w:szCs w:val="22"/>
        </w:rPr>
        <w:t>Competence in adaptive management, as applied to climate change mitigation;</w:t>
      </w:r>
    </w:p>
    <w:p w14:paraId="57567C51" w14:textId="77777777" w:rsidR="00487F2C" w:rsidRPr="00725130" w:rsidRDefault="00487F2C" w:rsidP="00487F2C">
      <w:pPr>
        <w:numPr>
          <w:ilvl w:val="0"/>
          <w:numId w:val="2"/>
        </w:numPr>
        <w:spacing w:after="0" w:line="240" w:lineRule="auto"/>
        <w:ind w:left="630"/>
        <w:jc w:val="both"/>
        <w:rPr>
          <w:rFonts w:ascii="Garamond" w:hAnsi="Garamond"/>
        </w:rPr>
      </w:pPr>
      <w:r w:rsidRPr="00725130">
        <w:rPr>
          <w:rFonts w:ascii="Garamond" w:hAnsi="Garamond"/>
        </w:rPr>
        <w:t>Experience working with the GEF or GEF-evaluations;</w:t>
      </w:r>
    </w:p>
    <w:p w14:paraId="2BEC1F12" w14:textId="77777777" w:rsidR="00487F2C" w:rsidRPr="00725130" w:rsidRDefault="00487F2C" w:rsidP="00487F2C">
      <w:pPr>
        <w:numPr>
          <w:ilvl w:val="0"/>
          <w:numId w:val="2"/>
        </w:numPr>
        <w:spacing w:after="0" w:line="240" w:lineRule="auto"/>
        <w:ind w:left="630"/>
        <w:jc w:val="both"/>
        <w:rPr>
          <w:rFonts w:ascii="Garamond" w:hAnsi="Garamond"/>
        </w:rPr>
      </w:pPr>
      <w:r w:rsidRPr="00725130">
        <w:rPr>
          <w:rFonts w:ascii="Garamond" w:hAnsi="Garamond"/>
        </w:rPr>
        <w:t>Experience working in Central Asia;</w:t>
      </w:r>
    </w:p>
    <w:p w14:paraId="1C70C1BE" w14:textId="77777777" w:rsidR="00487F2C" w:rsidRPr="00725130" w:rsidRDefault="00487F2C" w:rsidP="00487F2C">
      <w:pPr>
        <w:pStyle w:val="ListParagraph"/>
        <w:numPr>
          <w:ilvl w:val="0"/>
          <w:numId w:val="2"/>
        </w:numPr>
        <w:spacing w:before="0"/>
        <w:ind w:left="630"/>
        <w:rPr>
          <w:rFonts w:ascii="Garamond" w:hAnsi="Garamond"/>
          <w:sz w:val="22"/>
          <w:szCs w:val="22"/>
        </w:rPr>
      </w:pPr>
      <w:r w:rsidRPr="00725130">
        <w:rPr>
          <w:rFonts w:ascii="Garamond" w:hAnsi="Garamond"/>
          <w:sz w:val="22"/>
          <w:szCs w:val="22"/>
        </w:rPr>
        <w:t>Work experience in energy efficiency and clean energy investment for at least 10 years;</w:t>
      </w:r>
    </w:p>
    <w:p w14:paraId="06E97E06" w14:textId="192066A5" w:rsidR="00DD35CA" w:rsidRPr="00EC03E9" w:rsidRDefault="00DD35CA" w:rsidP="00DD35CA">
      <w:pPr>
        <w:pStyle w:val="ListParagraph"/>
        <w:numPr>
          <w:ilvl w:val="0"/>
          <w:numId w:val="2"/>
        </w:numPr>
        <w:spacing w:before="0"/>
        <w:ind w:left="630"/>
        <w:rPr>
          <w:rFonts w:ascii="Garamond" w:hAnsi="Garamond"/>
          <w:sz w:val="22"/>
          <w:szCs w:val="22"/>
        </w:rPr>
      </w:pPr>
      <w:r w:rsidRPr="00EC03E9">
        <w:rPr>
          <w:rFonts w:ascii="Garamond" w:hAnsi="Garamond"/>
          <w:sz w:val="22"/>
          <w:szCs w:val="22"/>
        </w:rPr>
        <w:t>Demonstrated understanding o</w:t>
      </w:r>
      <w:r>
        <w:rPr>
          <w:rFonts w:ascii="Garamond" w:hAnsi="Garamond"/>
          <w:sz w:val="22"/>
          <w:szCs w:val="22"/>
        </w:rPr>
        <w:t>f issues related to gender and climate change mitigation</w:t>
      </w:r>
      <w:r w:rsidRPr="00EC03E9">
        <w:rPr>
          <w:rFonts w:ascii="Garamond" w:hAnsi="Garamond"/>
          <w:sz w:val="22"/>
          <w:szCs w:val="22"/>
        </w:rPr>
        <w:t>; experience in gender se</w:t>
      </w:r>
      <w:r>
        <w:rPr>
          <w:rFonts w:ascii="Garamond" w:hAnsi="Garamond"/>
          <w:sz w:val="22"/>
          <w:szCs w:val="22"/>
        </w:rPr>
        <w:t>nsitive evaluation and analysis;</w:t>
      </w:r>
    </w:p>
    <w:p w14:paraId="2BD1B4EF" w14:textId="77777777" w:rsidR="00487F2C" w:rsidRPr="00725130" w:rsidRDefault="00487F2C" w:rsidP="00487F2C">
      <w:pPr>
        <w:pStyle w:val="ListParagraph"/>
        <w:numPr>
          <w:ilvl w:val="0"/>
          <w:numId w:val="2"/>
        </w:numPr>
        <w:spacing w:before="0"/>
        <w:ind w:left="630"/>
        <w:rPr>
          <w:rFonts w:ascii="Garamond" w:hAnsi="Garamond"/>
          <w:sz w:val="22"/>
          <w:szCs w:val="22"/>
        </w:rPr>
      </w:pPr>
      <w:r w:rsidRPr="00725130">
        <w:rPr>
          <w:rFonts w:ascii="Garamond" w:hAnsi="Garamond"/>
          <w:sz w:val="22"/>
          <w:szCs w:val="22"/>
        </w:rPr>
        <w:t>Excellent communication skills;</w:t>
      </w:r>
    </w:p>
    <w:p w14:paraId="27170B98" w14:textId="77777777" w:rsidR="00487F2C" w:rsidRPr="00C3772C" w:rsidRDefault="00487F2C" w:rsidP="00487F2C">
      <w:pPr>
        <w:pStyle w:val="ListParagraph"/>
        <w:numPr>
          <w:ilvl w:val="0"/>
          <w:numId w:val="2"/>
        </w:numPr>
        <w:spacing w:before="0"/>
        <w:ind w:left="630"/>
        <w:rPr>
          <w:rFonts w:ascii="Garamond" w:hAnsi="Garamond"/>
          <w:sz w:val="22"/>
          <w:szCs w:val="22"/>
        </w:rPr>
      </w:pPr>
      <w:r w:rsidRPr="00C3772C">
        <w:rPr>
          <w:rFonts w:ascii="Garamond" w:hAnsi="Garamond"/>
          <w:sz w:val="22"/>
          <w:szCs w:val="22"/>
        </w:rPr>
        <w:t>Demonstrable analytical skills;</w:t>
      </w:r>
    </w:p>
    <w:p w14:paraId="3A2486BC" w14:textId="77777777" w:rsidR="00487F2C" w:rsidRPr="00C3772C" w:rsidRDefault="00487F2C" w:rsidP="00487F2C">
      <w:pPr>
        <w:pStyle w:val="ListParagraph"/>
        <w:numPr>
          <w:ilvl w:val="0"/>
          <w:numId w:val="2"/>
        </w:numPr>
        <w:spacing w:before="0"/>
        <w:ind w:left="630"/>
        <w:rPr>
          <w:rFonts w:ascii="Garamond" w:hAnsi="Garamond"/>
          <w:sz w:val="22"/>
          <w:szCs w:val="22"/>
        </w:rPr>
      </w:pPr>
      <w:r w:rsidRPr="00C3772C">
        <w:rPr>
          <w:rFonts w:ascii="Garamond" w:hAnsi="Garamond"/>
          <w:sz w:val="22"/>
          <w:szCs w:val="22"/>
        </w:rPr>
        <w:t>Project evaluation/review experiences within United Nations system will be considered an asset;</w:t>
      </w:r>
    </w:p>
    <w:p w14:paraId="26519CD6" w14:textId="77777777" w:rsidR="00487F2C" w:rsidRPr="00C3772C" w:rsidRDefault="00487F2C" w:rsidP="00487F2C">
      <w:pPr>
        <w:pStyle w:val="ListParagraph"/>
        <w:numPr>
          <w:ilvl w:val="0"/>
          <w:numId w:val="2"/>
        </w:numPr>
        <w:spacing w:before="0"/>
        <w:ind w:left="630"/>
        <w:rPr>
          <w:rFonts w:ascii="Garamond" w:hAnsi="Garamond"/>
          <w:sz w:val="22"/>
          <w:szCs w:val="22"/>
        </w:rPr>
      </w:pPr>
      <w:r w:rsidRPr="00C3772C">
        <w:rPr>
          <w:rFonts w:ascii="Garamond" w:hAnsi="Garamond"/>
          <w:sz w:val="22"/>
          <w:szCs w:val="22"/>
        </w:rPr>
        <w:t>A Master’s degree in energy, environment, or other closely related field.</w:t>
      </w:r>
    </w:p>
    <w:p w14:paraId="23FA7C9C" w14:textId="77777777" w:rsidR="00487F2C" w:rsidRPr="00C3772C" w:rsidRDefault="00487F2C" w:rsidP="00487F2C">
      <w:pPr>
        <w:pStyle w:val="ListParagraph"/>
        <w:spacing w:before="0"/>
        <w:ind w:left="630"/>
        <w:rPr>
          <w:rFonts w:ascii="Garamond" w:hAnsi="Garamond"/>
          <w:sz w:val="22"/>
          <w:szCs w:val="22"/>
        </w:rPr>
      </w:pPr>
    </w:p>
    <w:p w14:paraId="5B8B2F5B"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cstheme="minorHAnsi"/>
          <w:b/>
          <w:bCs/>
          <w:i/>
          <w:sz w:val="22"/>
          <w:szCs w:val="22"/>
        </w:rPr>
      </w:pPr>
      <w:r w:rsidRPr="00C3772C">
        <w:rPr>
          <w:rFonts w:ascii="Garamond" w:hAnsi="Garamond" w:cstheme="minorHAnsi"/>
          <w:b/>
          <w:bCs/>
          <w:i/>
          <w:sz w:val="22"/>
          <w:szCs w:val="22"/>
        </w:rPr>
        <w:t>Consultant Independence:</w:t>
      </w:r>
    </w:p>
    <w:p w14:paraId="05A4A93A" w14:textId="77777777" w:rsidR="00487F2C" w:rsidRPr="00C3772C" w:rsidRDefault="00487F2C" w:rsidP="00487F2C">
      <w:pPr>
        <w:spacing w:after="0" w:line="240" w:lineRule="auto"/>
        <w:ind w:left="270"/>
        <w:jc w:val="both"/>
        <w:rPr>
          <w:rFonts w:ascii="Garamond" w:hAnsi="Garamond"/>
        </w:rPr>
      </w:pPr>
      <w:r w:rsidRPr="00C3772C">
        <w:rPr>
          <w:rFonts w:ascii="Garamond" w:hAnsi="Garamond"/>
        </w:rPr>
        <w:t xml:space="preserve">The consultants cannot have participated in the project preparation, formulation, and/or implementation (including the writing of the Project Document) and should not have a conflict of interest with project’s related activities. </w:t>
      </w:r>
    </w:p>
    <w:p w14:paraId="18FCD084" w14:textId="77777777" w:rsidR="00487F2C" w:rsidRPr="00C3772C" w:rsidRDefault="00487F2C" w:rsidP="00487F2C">
      <w:pPr>
        <w:pStyle w:val="ListParagraph"/>
        <w:spacing w:before="0"/>
        <w:ind w:left="900"/>
        <w:rPr>
          <w:rFonts w:ascii="Garamond" w:hAnsi="Garamond" w:cstheme="minorHAnsi"/>
          <w:sz w:val="22"/>
          <w:szCs w:val="22"/>
        </w:rPr>
      </w:pPr>
    </w:p>
    <w:p w14:paraId="34CB350F" w14:textId="77777777" w:rsidR="001D604D" w:rsidRDefault="001D604D" w:rsidP="00487F2C">
      <w:pPr>
        <w:pStyle w:val="p28"/>
        <w:tabs>
          <w:tab w:val="clear" w:pos="680"/>
          <w:tab w:val="clear" w:pos="1060"/>
        </w:tabs>
        <w:spacing w:line="240" w:lineRule="auto"/>
        <w:ind w:left="450" w:hanging="425"/>
        <w:rPr>
          <w:rFonts w:ascii="Garamond" w:hAnsi="Garamond" w:cstheme="minorHAnsi"/>
          <w:b/>
          <w:bCs/>
          <w:sz w:val="28"/>
          <w:szCs w:val="28"/>
          <w:u w:val="single"/>
        </w:rPr>
      </w:pPr>
    </w:p>
    <w:p w14:paraId="1BB5C1DA" w14:textId="77777777" w:rsidR="001D604D" w:rsidRDefault="001D604D" w:rsidP="00487F2C">
      <w:pPr>
        <w:pStyle w:val="p28"/>
        <w:tabs>
          <w:tab w:val="clear" w:pos="680"/>
          <w:tab w:val="clear" w:pos="1060"/>
        </w:tabs>
        <w:spacing w:line="240" w:lineRule="auto"/>
        <w:ind w:left="450" w:hanging="425"/>
        <w:rPr>
          <w:rFonts w:ascii="Garamond" w:hAnsi="Garamond" w:cstheme="minorHAnsi"/>
          <w:b/>
          <w:bCs/>
          <w:sz w:val="28"/>
          <w:szCs w:val="28"/>
          <w:u w:val="single"/>
        </w:rPr>
      </w:pPr>
    </w:p>
    <w:p w14:paraId="35D82581" w14:textId="137F74EF" w:rsidR="00487F2C" w:rsidRPr="00C3772C" w:rsidRDefault="00487F2C" w:rsidP="00487F2C">
      <w:pPr>
        <w:pStyle w:val="p28"/>
        <w:tabs>
          <w:tab w:val="clear" w:pos="680"/>
          <w:tab w:val="clear" w:pos="1060"/>
        </w:tabs>
        <w:spacing w:line="240" w:lineRule="auto"/>
        <w:ind w:left="450" w:hanging="425"/>
        <w:rPr>
          <w:rFonts w:ascii="Garamond" w:hAnsi="Garamond" w:cstheme="minorHAnsi"/>
          <w:b/>
          <w:bCs/>
          <w:sz w:val="28"/>
          <w:szCs w:val="28"/>
          <w:u w:val="single"/>
        </w:rPr>
      </w:pPr>
      <w:r w:rsidRPr="00C3772C">
        <w:rPr>
          <w:rFonts w:ascii="Garamond" w:hAnsi="Garamond" w:cstheme="minorHAnsi"/>
          <w:b/>
          <w:bCs/>
          <w:sz w:val="28"/>
          <w:szCs w:val="28"/>
          <w:u w:val="single"/>
        </w:rPr>
        <w:t>APPLICATION PROCESS</w:t>
      </w:r>
    </w:p>
    <w:p w14:paraId="31AFAE31" w14:textId="77777777" w:rsidR="00487F2C" w:rsidRPr="00C3772C" w:rsidRDefault="00487F2C" w:rsidP="00487F2C">
      <w:pPr>
        <w:pStyle w:val="p28"/>
        <w:tabs>
          <w:tab w:val="clear" w:pos="680"/>
          <w:tab w:val="clear" w:pos="1060"/>
        </w:tabs>
        <w:spacing w:line="240" w:lineRule="auto"/>
        <w:ind w:left="450" w:hanging="425"/>
        <w:rPr>
          <w:rFonts w:ascii="Garamond" w:hAnsi="Garamond" w:cstheme="minorHAnsi"/>
          <w:b/>
          <w:bCs/>
          <w:sz w:val="28"/>
          <w:szCs w:val="28"/>
        </w:rPr>
      </w:pPr>
      <w:r w:rsidRPr="00C3772C">
        <w:rPr>
          <w:rFonts w:ascii="Garamond" w:hAnsi="Garamond" w:cstheme="minorHAnsi"/>
          <w:b/>
          <w:bCs/>
          <w:sz w:val="28"/>
          <w:szCs w:val="28"/>
        </w:rPr>
        <w:t>I.    Scope of Price Proposal and Schedule of Payments</w:t>
      </w:r>
    </w:p>
    <w:p w14:paraId="3BBA6B50" w14:textId="77777777" w:rsidR="00487F2C" w:rsidRPr="00C3772C" w:rsidRDefault="00487F2C" w:rsidP="00487F2C">
      <w:pPr>
        <w:spacing w:after="0" w:line="240" w:lineRule="auto"/>
        <w:jc w:val="both"/>
        <w:rPr>
          <w:rFonts w:ascii="Garamond" w:eastAsia="Times New Roman" w:hAnsi="Garamond"/>
          <w:b/>
          <w:bCs/>
          <w:i/>
          <w:shd w:val="clear" w:color="auto" w:fill="FFFFFF"/>
        </w:rPr>
      </w:pPr>
    </w:p>
    <w:p w14:paraId="79B3A9E9" w14:textId="77777777" w:rsidR="00487F2C" w:rsidRPr="00C3772C" w:rsidRDefault="00487F2C" w:rsidP="00487F2C">
      <w:pPr>
        <w:spacing w:after="0" w:line="240" w:lineRule="auto"/>
        <w:jc w:val="both"/>
        <w:rPr>
          <w:rFonts w:ascii="Garamond" w:eastAsia="Times New Roman" w:hAnsi="Garamond"/>
          <w:i/>
        </w:rPr>
      </w:pPr>
      <w:r w:rsidRPr="00C3772C">
        <w:rPr>
          <w:rFonts w:ascii="Garamond" w:eastAsia="Times New Roman" w:hAnsi="Garamond"/>
          <w:b/>
          <w:bCs/>
          <w:i/>
          <w:shd w:val="clear" w:color="auto" w:fill="FFFFFF"/>
        </w:rPr>
        <w:t>Financial Proposal:</w:t>
      </w:r>
    </w:p>
    <w:p w14:paraId="7C8A4547" w14:textId="77777777" w:rsidR="00487F2C" w:rsidRPr="00C3772C" w:rsidRDefault="00487F2C" w:rsidP="00487F2C">
      <w:pPr>
        <w:numPr>
          <w:ilvl w:val="0"/>
          <w:numId w:val="11"/>
        </w:numPr>
        <w:shd w:val="clear" w:color="auto" w:fill="FFFFFF"/>
        <w:tabs>
          <w:tab w:val="clear" w:pos="720"/>
          <w:tab w:val="num" w:pos="630"/>
        </w:tabs>
        <w:spacing w:after="0" w:line="240" w:lineRule="auto"/>
        <w:ind w:left="630"/>
        <w:jc w:val="both"/>
        <w:rPr>
          <w:rFonts w:ascii="Garamond" w:eastAsia="Times New Roman" w:hAnsi="Garamond"/>
        </w:rPr>
      </w:pPr>
      <w:r w:rsidRPr="00C3772C">
        <w:rPr>
          <w:rFonts w:ascii="Garamond" w:eastAsia="Times New Roman" w:hAnsi="Garamond"/>
        </w:rPr>
        <w:t>Financial proposals must be “all inclusive” and expressed in a lump-sum for the total duration of the contract. The term “all inclusive” implies all cost (professional fees, travel costs, living allowances etc.);</w:t>
      </w:r>
    </w:p>
    <w:p w14:paraId="5F90BBE3" w14:textId="77777777" w:rsidR="00487F2C" w:rsidRPr="00C3772C" w:rsidRDefault="00487F2C" w:rsidP="00487F2C">
      <w:pPr>
        <w:pStyle w:val="ListParagraph"/>
        <w:numPr>
          <w:ilvl w:val="0"/>
          <w:numId w:val="11"/>
        </w:numPr>
        <w:tabs>
          <w:tab w:val="clear" w:pos="720"/>
          <w:tab w:val="num" w:pos="630"/>
          <w:tab w:val="left" w:pos="1440"/>
          <w:tab w:val="left" w:pos="9000"/>
        </w:tabs>
        <w:spacing w:before="0"/>
        <w:ind w:left="630"/>
        <w:contextualSpacing/>
        <w:rPr>
          <w:rFonts w:ascii="Garamond" w:hAnsi="Garamond" w:cstheme="minorHAnsi"/>
          <w:sz w:val="22"/>
          <w:szCs w:val="22"/>
        </w:rPr>
      </w:pPr>
      <w:r w:rsidRPr="00C3772C">
        <w:rPr>
          <w:rFonts w:ascii="Garamond" w:hAnsi="Garamond" w:cstheme="minorHAnsi"/>
          <w:sz w:val="22"/>
          <w:szCs w:val="22"/>
        </w:rPr>
        <w:t xml:space="preserve">For duty travels, the Daily Subsistence Allowance (DSA) rates should provide indication of the cost of living in a duty station/destination </w:t>
      </w:r>
      <w:r w:rsidRPr="00C3772C">
        <w:rPr>
          <w:rFonts w:ascii="Garamond" w:hAnsi="Garamond" w:cstheme="minorHAnsi"/>
          <w:i/>
          <w:sz w:val="22"/>
          <w:szCs w:val="22"/>
        </w:rPr>
        <w:t xml:space="preserve">(Note: </w:t>
      </w:r>
      <w:r w:rsidRPr="00C3772C">
        <w:rPr>
          <w:rFonts w:ascii="Garamond" w:hAnsi="Garamond"/>
          <w:i/>
          <w:sz w:val="22"/>
          <w:szCs w:val="22"/>
          <w:lang w:val="en-PH"/>
        </w:rPr>
        <w:t>Individuals on this contract are not UN staff and are therefore not entitled to DSAs.  All living allowances required to perform the demands of the ToR must be incorporated in the financial proposal, whether the fees are expressed as daily fees or lump sum amount.)</w:t>
      </w:r>
    </w:p>
    <w:p w14:paraId="4E84E07C" w14:textId="77777777" w:rsidR="00487F2C" w:rsidRPr="00C3772C" w:rsidRDefault="00487F2C" w:rsidP="00487F2C">
      <w:pPr>
        <w:pStyle w:val="ListParagraph"/>
        <w:numPr>
          <w:ilvl w:val="0"/>
          <w:numId w:val="11"/>
        </w:numPr>
        <w:tabs>
          <w:tab w:val="clear" w:pos="720"/>
          <w:tab w:val="num" w:pos="630"/>
          <w:tab w:val="left" w:pos="1440"/>
          <w:tab w:val="left" w:pos="9000"/>
        </w:tabs>
        <w:spacing w:before="0"/>
        <w:ind w:left="630"/>
        <w:contextualSpacing/>
        <w:rPr>
          <w:rFonts w:ascii="Garamond" w:eastAsiaTheme="minorEastAsia" w:hAnsi="Garamond" w:cstheme="minorHAnsi"/>
          <w:kern w:val="28"/>
          <w:sz w:val="22"/>
          <w:szCs w:val="22"/>
        </w:rPr>
      </w:pPr>
      <w:r w:rsidRPr="00C3772C">
        <w:rPr>
          <w:rFonts w:ascii="Garamond" w:hAnsi="Garamond"/>
          <w:sz w:val="22"/>
          <w:szCs w:val="22"/>
        </w:rPr>
        <w:t xml:space="preserve">The lump sum is fixed regardless of changes in the cost components. </w:t>
      </w:r>
    </w:p>
    <w:p w14:paraId="5AA4D9E6"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cstheme="minorHAnsi"/>
          <w:b/>
          <w:bCs/>
          <w:sz w:val="22"/>
          <w:szCs w:val="22"/>
        </w:rPr>
      </w:pPr>
    </w:p>
    <w:p w14:paraId="01483921"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cstheme="minorHAnsi"/>
          <w:b/>
          <w:bCs/>
          <w:i/>
          <w:sz w:val="22"/>
          <w:szCs w:val="22"/>
        </w:rPr>
      </w:pPr>
      <w:r w:rsidRPr="00C3772C">
        <w:rPr>
          <w:rFonts w:ascii="Garamond" w:hAnsi="Garamond" w:cstheme="minorHAnsi"/>
          <w:b/>
          <w:bCs/>
          <w:i/>
          <w:sz w:val="22"/>
          <w:szCs w:val="22"/>
        </w:rPr>
        <w:t>Schedule of Payments:</w:t>
      </w:r>
    </w:p>
    <w:p w14:paraId="4AC46208" w14:textId="77777777" w:rsidR="00487F2C" w:rsidRPr="00C3772C" w:rsidRDefault="00487F2C" w:rsidP="00487F2C">
      <w:pPr>
        <w:pStyle w:val="p28"/>
        <w:spacing w:line="240" w:lineRule="auto"/>
        <w:jc w:val="both"/>
        <w:rPr>
          <w:rFonts w:ascii="Garamond" w:hAnsi="Garamond"/>
          <w:bCs/>
          <w:sz w:val="22"/>
          <w:szCs w:val="22"/>
        </w:rPr>
      </w:pPr>
      <w:r w:rsidRPr="00C3772C">
        <w:rPr>
          <w:rFonts w:ascii="Garamond" w:hAnsi="Garamond"/>
          <w:bCs/>
          <w:sz w:val="22"/>
          <w:szCs w:val="22"/>
        </w:rPr>
        <w:t>10% of payment upon approval of the MTR Inception Report</w:t>
      </w:r>
    </w:p>
    <w:p w14:paraId="6AF1ABD7" w14:textId="77777777" w:rsidR="00487F2C" w:rsidRPr="00C3772C" w:rsidRDefault="00487F2C" w:rsidP="00487F2C">
      <w:pPr>
        <w:pStyle w:val="p28"/>
        <w:spacing w:line="240" w:lineRule="auto"/>
        <w:jc w:val="both"/>
        <w:rPr>
          <w:rFonts w:ascii="Garamond" w:hAnsi="Garamond"/>
          <w:bCs/>
          <w:sz w:val="22"/>
          <w:szCs w:val="22"/>
        </w:rPr>
      </w:pPr>
      <w:r w:rsidRPr="00C3772C">
        <w:rPr>
          <w:rFonts w:ascii="Garamond" w:hAnsi="Garamond"/>
          <w:bCs/>
          <w:sz w:val="22"/>
          <w:szCs w:val="22"/>
        </w:rPr>
        <w:t>30% upon submission of the draft MTR Report</w:t>
      </w:r>
    </w:p>
    <w:p w14:paraId="545A41BA" w14:textId="77777777" w:rsidR="00487F2C" w:rsidRPr="00C3772C" w:rsidRDefault="00487F2C" w:rsidP="00487F2C">
      <w:pPr>
        <w:pStyle w:val="p28"/>
        <w:spacing w:line="240" w:lineRule="auto"/>
        <w:jc w:val="both"/>
        <w:rPr>
          <w:rFonts w:ascii="Garamond" w:hAnsi="Garamond"/>
          <w:bCs/>
          <w:sz w:val="22"/>
          <w:szCs w:val="22"/>
        </w:rPr>
      </w:pPr>
      <w:r w:rsidRPr="00C3772C">
        <w:rPr>
          <w:rFonts w:ascii="Garamond" w:hAnsi="Garamond"/>
          <w:bCs/>
          <w:sz w:val="22"/>
          <w:szCs w:val="22"/>
        </w:rPr>
        <w:t>60% upon finalization of the MTR Report</w:t>
      </w:r>
    </w:p>
    <w:p w14:paraId="259868B2" w14:textId="77777777" w:rsidR="00487F2C" w:rsidRPr="00C3772C" w:rsidRDefault="00487F2C" w:rsidP="00487F2C">
      <w:pPr>
        <w:pStyle w:val="p28"/>
        <w:spacing w:line="240" w:lineRule="auto"/>
        <w:jc w:val="both"/>
        <w:rPr>
          <w:rFonts w:ascii="Garamond" w:hAnsi="Garamond"/>
          <w:bCs/>
          <w:sz w:val="22"/>
          <w:szCs w:val="22"/>
        </w:rPr>
      </w:pPr>
    </w:p>
    <w:p w14:paraId="62F52C42" w14:textId="77777777" w:rsidR="00487F2C" w:rsidRPr="00C3772C" w:rsidRDefault="00487F2C" w:rsidP="00487F2C">
      <w:pPr>
        <w:pStyle w:val="p28"/>
        <w:tabs>
          <w:tab w:val="clear" w:pos="680"/>
          <w:tab w:val="clear" w:pos="1060"/>
        </w:tabs>
        <w:spacing w:line="240" w:lineRule="auto"/>
        <w:ind w:left="450" w:hanging="425"/>
        <w:rPr>
          <w:rFonts w:ascii="Garamond" w:hAnsi="Garamond" w:cstheme="minorHAnsi"/>
          <w:b/>
          <w:bCs/>
          <w:sz w:val="28"/>
          <w:szCs w:val="28"/>
        </w:rPr>
      </w:pPr>
      <w:r w:rsidRPr="00C3772C">
        <w:rPr>
          <w:rFonts w:ascii="Garamond" w:hAnsi="Garamond" w:cstheme="minorHAnsi"/>
          <w:b/>
          <w:bCs/>
          <w:sz w:val="28"/>
          <w:szCs w:val="28"/>
        </w:rPr>
        <w:t>J.    Recommended Presentation of Offer</w:t>
      </w:r>
    </w:p>
    <w:p w14:paraId="72AFD7A2" w14:textId="77777777" w:rsidR="00487F2C" w:rsidRPr="00C3772C" w:rsidRDefault="00487F2C" w:rsidP="00487F2C">
      <w:pPr>
        <w:autoSpaceDE w:val="0"/>
        <w:autoSpaceDN w:val="0"/>
        <w:adjustRightInd w:val="0"/>
        <w:spacing w:after="0" w:line="240" w:lineRule="auto"/>
        <w:ind w:left="630"/>
        <w:jc w:val="both"/>
        <w:rPr>
          <w:rFonts w:ascii="Garamond" w:hAnsi="Garamond" w:cstheme="minorHAnsi"/>
        </w:rPr>
      </w:pPr>
    </w:p>
    <w:p w14:paraId="5EF06520" w14:textId="77777777" w:rsidR="00487F2C" w:rsidRPr="00C3772C" w:rsidRDefault="00083FAF" w:rsidP="00487F2C">
      <w:pPr>
        <w:numPr>
          <w:ilvl w:val="0"/>
          <w:numId w:val="4"/>
        </w:numPr>
        <w:autoSpaceDE w:val="0"/>
        <w:autoSpaceDN w:val="0"/>
        <w:adjustRightInd w:val="0"/>
        <w:spacing w:after="0" w:line="240" w:lineRule="auto"/>
        <w:ind w:left="630"/>
        <w:jc w:val="both"/>
        <w:rPr>
          <w:rFonts w:ascii="Garamond" w:hAnsi="Garamond" w:cstheme="minorHAnsi"/>
        </w:rPr>
      </w:pPr>
      <w:r w:rsidRPr="00C3772C">
        <w:rPr>
          <w:rFonts w:ascii="Garamond" w:hAnsi="Garamond"/>
          <w:bCs/>
        </w:rPr>
        <w:t>Duly c</w:t>
      </w:r>
      <w:r w:rsidR="00487F2C" w:rsidRPr="00C3772C">
        <w:rPr>
          <w:rFonts w:ascii="Garamond" w:hAnsi="Garamond" w:cstheme="minorHAnsi"/>
        </w:rPr>
        <w:t xml:space="preserve">ompleted </w:t>
      </w:r>
      <w:r w:rsidR="00487F2C" w:rsidRPr="00C3772C">
        <w:rPr>
          <w:rFonts w:ascii="Garamond" w:hAnsi="Garamond" w:cstheme="minorHAnsi"/>
          <w:b/>
        </w:rPr>
        <w:t xml:space="preserve">Letter of Confirmation of Interest and Availability </w:t>
      </w:r>
      <w:r w:rsidR="00487F2C" w:rsidRPr="00C3772C">
        <w:rPr>
          <w:rFonts w:ascii="Garamond" w:hAnsi="Garamond" w:cstheme="minorHAnsi"/>
        </w:rPr>
        <w:t xml:space="preserve">using the </w:t>
      </w:r>
      <w:hyperlink r:id="rId10" w:history="1">
        <w:r w:rsidR="00487F2C" w:rsidRPr="00C3772C">
          <w:rPr>
            <w:rStyle w:val="Hyperlink"/>
            <w:rFonts w:ascii="Garamond" w:hAnsi="Garamond" w:cstheme="minorHAnsi"/>
          </w:rPr>
          <w:t>template</w:t>
        </w:r>
      </w:hyperlink>
      <w:r w:rsidR="00487F2C" w:rsidRPr="00C3772C">
        <w:rPr>
          <w:rFonts w:ascii="Garamond" w:hAnsi="Garamond" w:cstheme="minorHAnsi"/>
        </w:rPr>
        <w:t xml:space="preserve"> provided by UNDP;</w:t>
      </w:r>
    </w:p>
    <w:p w14:paraId="47645F75" w14:textId="4A7060A3" w:rsidR="00487F2C" w:rsidRPr="00C3772C" w:rsidRDefault="00CE4699" w:rsidP="00487F2C">
      <w:pPr>
        <w:numPr>
          <w:ilvl w:val="0"/>
          <w:numId w:val="4"/>
        </w:numPr>
        <w:autoSpaceDE w:val="0"/>
        <w:autoSpaceDN w:val="0"/>
        <w:adjustRightInd w:val="0"/>
        <w:spacing w:after="0" w:line="240" w:lineRule="auto"/>
        <w:ind w:left="630"/>
        <w:jc w:val="both"/>
        <w:rPr>
          <w:rFonts w:ascii="Garamond" w:hAnsi="Garamond" w:cstheme="minorHAnsi"/>
        </w:rPr>
      </w:pPr>
      <w:hyperlink r:id="rId11" w:history="1">
        <w:r w:rsidR="00487F2C" w:rsidRPr="00C3772C">
          <w:rPr>
            <w:rStyle w:val="Hyperlink"/>
            <w:rFonts w:ascii="Garamond" w:hAnsi="Garamond" w:cstheme="minorHAnsi"/>
            <w:b/>
          </w:rPr>
          <w:t>P11 Personal History form</w:t>
        </w:r>
      </w:hyperlink>
      <w:r w:rsidR="00083FAF" w:rsidRPr="00C3772C">
        <w:rPr>
          <w:rStyle w:val="Hyperlink"/>
          <w:rFonts w:ascii="Garamond" w:hAnsi="Garamond" w:cstheme="minorHAnsi"/>
          <w:b/>
        </w:rPr>
        <w:t xml:space="preserve"> (UNDP template</w:t>
      </w:r>
      <w:r w:rsidR="00DD35CA" w:rsidRPr="00C3772C">
        <w:rPr>
          <w:rStyle w:val="Hyperlink"/>
          <w:rFonts w:ascii="Garamond" w:hAnsi="Garamond" w:cstheme="minorHAnsi"/>
          <w:b/>
        </w:rPr>
        <w:t>)</w:t>
      </w:r>
      <w:r w:rsidR="00DD35CA" w:rsidRPr="00C3772C">
        <w:rPr>
          <w:rFonts w:ascii="Garamond" w:hAnsi="Garamond" w:cstheme="minorHAnsi"/>
        </w:rPr>
        <w:t>, indicating</w:t>
      </w:r>
      <w:r w:rsidR="00487F2C" w:rsidRPr="00C3772C">
        <w:rPr>
          <w:rFonts w:ascii="Garamond" w:hAnsi="Garamond" w:cstheme="minorHAnsi"/>
        </w:rPr>
        <w:t xml:space="preserve"> all past experience from similar projects, as well as the contact details (email and telephone number) of the Candidate and at least three (3) professional references;</w:t>
      </w:r>
    </w:p>
    <w:p w14:paraId="70AED561" w14:textId="77777777" w:rsidR="00487F2C" w:rsidRPr="00C3772C" w:rsidRDefault="00487F2C" w:rsidP="00487F2C">
      <w:pPr>
        <w:numPr>
          <w:ilvl w:val="0"/>
          <w:numId w:val="4"/>
        </w:numPr>
        <w:autoSpaceDE w:val="0"/>
        <w:autoSpaceDN w:val="0"/>
        <w:adjustRightInd w:val="0"/>
        <w:spacing w:after="0" w:line="240" w:lineRule="auto"/>
        <w:ind w:left="630"/>
        <w:jc w:val="both"/>
        <w:rPr>
          <w:rFonts w:ascii="Garamond" w:hAnsi="Garamond" w:cstheme="minorHAnsi"/>
        </w:rPr>
      </w:pPr>
      <w:r w:rsidRPr="00C3772C">
        <w:rPr>
          <w:rFonts w:ascii="Garamond" w:hAnsi="Garamond" w:cstheme="minorHAnsi"/>
          <w:b/>
        </w:rPr>
        <w:t>Brief description</w:t>
      </w:r>
      <w:r w:rsidR="00083FAF" w:rsidRPr="00C3772C">
        <w:rPr>
          <w:rFonts w:ascii="Garamond" w:hAnsi="Garamond" w:cstheme="minorHAnsi"/>
          <w:b/>
        </w:rPr>
        <w:t xml:space="preserve"> o</w:t>
      </w:r>
      <w:r w:rsidRPr="00C3772C">
        <w:rPr>
          <w:rFonts w:ascii="Garamond" w:hAnsi="Garamond" w:cstheme="minorHAnsi"/>
        </w:rPr>
        <w:t xml:space="preserve">f why the individual considers him/herself as the most suitable for the assignment, and a proposed methodology on how they will approach and </w:t>
      </w:r>
      <w:r w:rsidR="00083FAF" w:rsidRPr="00C3772C">
        <w:rPr>
          <w:rFonts w:ascii="Garamond" w:hAnsi="Garamond" w:cstheme="minorHAnsi"/>
        </w:rPr>
        <w:t>complete the assignment</w:t>
      </w:r>
      <w:r w:rsidRPr="00C3772C">
        <w:rPr>
          <w:rFonts w:ascii="Garamond" w:hAnsi="Garamond" w:cstheme="minorHAnsi"/>
        </w:rPr>
        <w:t xml:space="preserve"> </w:t>
      </w:r>
      <w:r w:rsidRPr="00C3772C">
        <w:rPr>
          <w:rFonts w:ascii="Garamond" w:hAnsi="Garamond"/>
        </w:rPr>
        <w:t>(max 1 page)</w:t>
      </w:r>
      <w:r w:rsidR="00083FAF" w:rsidRPr="00C3772C">
        <w:rPr>
          <w:rFonts w:ascii="Garamond" w:hAnsi="Garamond"/>
        </w:rPr>
        <w:t>;</w:t>
      </w:r>
    </w:p>
    <w:p w14:paraId="7E3CEE2F" w14:textId="77777777" w:rsidR="00487F2C" w:rsidRPr="00C3772C" w:rsidRDefault="00487F2C" w:rsidP="00487F2C">
      <w:pPr>
        <w:numPr>
          <w:ilvl w:val="0"/>
          <w:numId w:val="4"/>
        </w:numPr>
        <w:autoSpaceDE w:val="0"/>
        <w:autoSpaceDN w:val="0"/>
        <w:adjustRightInd w:val="0"/>
        <w:spacing w:after="0" w:line="240" w:lineRule="auto"/>
        <w:ind w:left="630"/>
        <w:jc w:val="both"/>
        <w:rPr>
          <w:rFonts w:ascii="Garamond" w:hAnsi="Garamond" w:cstheme="minorHAnsi"/>
        </w:rPr>
      </w:pPr>
      <w:r w:rsidRPr="00C3772C">
        <w:rPr>
          <w:rFonts w:ascii="Garamond" w:hAnsi="Garamond" w:cstheme="minorHAnsi"/>
          <w:b/>
        </w:rPr>
        <w:t>Financial Proposal</w:t>
      </w:r>
      <w:r w:rsidRPr="00C3772C">
        <w:rPr>
          <w:rFonts w:ascii="Garamond" w:hAnsi="Garamond" w:cstheme="minorHAnsi"/>
        </w:rPr>
        <w:t xml:space="preserve"> that indicates the all-inclusive fixed total contract price, supported by a breakdown of costs, as per template provided.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See Letter of Confirmation of Interest template for financial proposal template.</w:t>
      </w:r>
    </w:p>
    <w:p w14:paraId="028A7C56" w14:textId="77777777" w:rsidR="00487F2C" w:rsidRPr="00C3772C" w:rsidRDefault="00487F2C" w:rsidP="00487F2C">
      <w:pPr>
        <w:pStyle w:val="p28"/>
        <w:tabs>
          <w:tab w:val="left" w:pos="0"/>
        </w:tabs>
        <w:spacing w:line="240" w:lineRule="auto"/>
        <w:ind w:left="0" w:firstLine="0"/>
        <w:jc w:val="both"/>
        <w:rPr>
          <w:rFonts w:ascii="Garamond" w:hAnsi="Garamond" w:cstheme="minorHAnsi"/>
          <w:sz w:val="14"/>
          <w:szCs w:val="14"/>
        </w:rPr>
      </w:pPr>
    </w:p>
    <w:p w14:paraId="15D09B14" w14:textId="77777777" w:rsidR="00487F2C" w:rsidRPr="00C3772C" w:rsidRDefault="00487F2C" w:rsidP="00487F2C">
      <w:pPr>
        <w:pStyle w:val="p28"/>
        <w:spacing w:line="240" w:lineRule="auto"/>
        <w:ind w:left="0" w:firstLine="0"/>
        <w:jc w:val="both"/>
        <w:rPr>
          <w:rFonts w:ascii="Garamond" w:hAnsi="Garamond"/>
          <w:color w:val="333333"/>
          <w:shd w:val="clear" w:color="auto" w:fill="FFFFFF"/>
        </w:rPr>
      </w:pPr>
      <w:r w:rsidRPr="00C3772C">
        <w:rPr>
          <w:rStyle w:val="atendertext1"/>
          <w:rFonts w:ascii="Garamond" w:eastAsiaTheme="majorEastAsia" w:hAnsi="Garamond"/>
          <w:sz w:val="22"/>
          <w:szCs w:val="22"/>
        </w:rPr>
        <w:t>Incomplete applications will be excluded from further consideration.</w:t>
      </w:r>
    </w:p>
    <w:p w14:paraId="7EDA0BB5"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cstheme="minorHAnsi"/>
          <w:b/>
          <w:bCs/>
          <w:sz w:val="34"/>
          <w:szCs w:val="34"/>
        </w:rPr>
      </w:pPr>
    </w:p>
    <w:p w14:paraId="0E000D80"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cstheme="minorHAnsi"/>
          <w:b/>
          <w:bCs/>
          <w:sz w:val="28"/>
          <w:szCs w:val="28"/>
        </w:rPr>
      </w:pPr>
      <w:r w:rsidRPr="00C3772C">
        <w:rPr>
          <w:rFonts w:ascii="Garamond" w:hAnsi="Garamond" w:cstheme="minorHAnsi"/>
          <w:b/>
          <w:bCs/>
          <w:sz w:val="28"/>
          <w:szCs w:val="28"/>
        </w:rPr>
        <w:t>K.    Criteria for Selection of the Best Offer</w:t>
      </w:r>
    </w:p>
    <w:p w14:paraId="6E821B74" w14:textId="77777777" w:rsidR="00487F2C" w:rsidRPr="00C3772C" w:rsidRDefault="00487F2C" w:rsidP="00487F2C">
      <w:pPr>
        <w:pStyle w:val="p28"/>
        <w:tabs>
          <w:tab w:val="clear" w:pos="680"/>
          <w:tab w:val="clear" w:pos="1060"/>
        </w:tabs>
        <w:spacing w:line="240" w:lineRule="auto"/>
        <w:ind w:left="0" w:firstLine="0"/>
        <w:jc w:val="both"/>
        <w:rPr>
          <w:rFonts w:ascii="Garamond" w:hAnsi="Garamond"/>
          <w:sz w:val="22"/>
          <w:szCs w:val="22"/>
          <w:shd w:val="clear" w:color="auto" w:fill="FFFFFF"/>
        </w:rPr>
      </w:pPr>
      <w:r w:rsidRPr="00C3772C">
        <w:rPr>
          <w:rFonts w:ascii="Garamond" w:hAnsi="Garamond"/>
          <w:sz w:val="22"/>
          <w:szCs w:val="22"/>
          <w:shd w:val="clear" w:color="auto" w:fill="FFFFFF"/>
        </w:rPr>
        <w:t xml:space="preserve">The award of the contract will be made to the Individual Consultant who has obtained the highest Combined Score and has accepted UNDP’s General Terms and Conditions.  </w:t>
      </w:r>
      <w:r w:rsidRPr="00C3772C">
        <w:rPr>
          <w:rFonts w:ascii="Garamond" w:hAnsi="Garamond"/>
          <w:bCs/>
          <w:sz w:val="22"/>
          <w:szCs w:val="22"/>
        </w:rPr>
        <w:t xml:space="preserve">Only those applications which are responsive and compliant will be evaluated. </w:t>
      </w:r>
      <w:r w:rsidRPr="00C3772C">
        <w:rPr>
          <w:rFonts w:ascii="Garamond" w:hAnsi="Garamond"/>
          <w:sz w:val="22"/>
          <w:szCs w:val="22"/>
          <w:shd w:val="clear" w:color="auto" w:fill="FFFFFF"/>
        </w:rPr>
        <w:t>The offers will be evaluated using the “</w:t>
      </w:r>
      <w:r w:rsidRPr="00C3772C">
        <w:rPr>
          <w:rFonts w:ascii="Garamond" w:hAnsi="Garamond" w:cstheme="minorHAnsi"/>
          <w:sz w:val="22"/>
          <w:szCs w:val="22"/>
        </w:rPr>
        <w:t>Combined Scoring method</w:t>
      </w:r>
      <w:r w:rsidRPr="00C3772C">
        <w:rPr>
          <w:rFonts w:ascii="Garamond" w:hAnsi="Garamond"/>
          <w:sz w:val="22"/>
          <w:szCs w:val="22"/>
          <w:shd w:val="clear" w:color="auto" w:fill="FFFFFF"/>
        </w:rPr>
        <w:t>” where:</w:t>
      </w:r>
    </w:p>
    <w:p w14:paraId="106412ED" w14:textId="77777777" w:rsidR="00487F2C" w:rsidRPr="00C3772C" w:rsidRDefault="00487F2C" w:rsidP="00487F2C">
      <w:pPr>
        <w:tabs>
          <w:tab w:val="left" w:pos="1080"/>
        </w:tabs>
        <w:autoSpaceDE w:val="0"/>
        <w:autoSpaceDN w:val="0"/>
        <w:spacing w:after="0" w:line="240" w:lineRule="auto"/>
        <w:jc w:val="both"/>
        <w:rPr>
          <w:rFonts w:ascii="Garamond" w:hAnsi="Garamond" w:cstheme="minorHAnsi"/>
          <w:sz w:val="18"/>
          <w:szCs w:val="18"/>
        </w:rPr>
      </w:pPr>
    </w:p>
    <w:p w14:paraId="6A36C338" w14:textId="77777777" w:rsidR="00487F2C" w:rsidRPr="00C3772C" w:rsidRDefault="00487F2C" w:rsidP="00487F2C">
      <w:pPr>
        <w:pStyle w:val="ListParagraph"/>
        <w:numPr>
          <w:ilvl w:val="0"/>
          <w:numId w:val="5"/>
        </w:numPr>
        <w:tabs>
          <w:tab w:val="left" w:pos="1080"/>
        </w:tabs>
        <w:autoSpaceDE w:val="0"/>
        <w:autoSpaceDN w:val="0"/>
        <w:adjustRightInd w:val="0"/>
        <w:spacing w:before="0"/>
        <w:ind w:left="630"/>
        <w:contextualSpacing/>
        <w:rPr>
          <w:rFonts w:ascii="Garamond" w:hAnsi="Garamond" w:cstheme="minorHAnsi"/>
          <w:sz w:val="22"/>
          <w:szCs w:val="22"/>
        </w:rPr>
      </w:pPr>
      <w:r w:rsidRPr="00C3772C">
        <w:rPr>
          <w:rFonts w:ascii="Garamond" w:hAnsi="Garamond"/>
          <w:sz w:val="22"/>
          <w:szCs w:val="22"/>
        </w:rPr>
        <w:t>The educational background and experience on similar assignments</w:t>
      </w:r>
      <w:r w:rsidRPr="00C3772C">
        <w:rPr>
          <w:rFonts w:ascii="Garamond" w:hAnsi="Garamond"/>
          <w:bCs/>
          <w:sz w:val="22"/>
          <w:szCs w:val="22"/>
        </w:rPr>
        <w:t xml:space="preserve"> </w:t>
      </w:r>
      <w:r w:rsidRPr="00C3772C">
        <w:rPr>
          <w:rFonts w:ascii="Garamond" w:hAnsi="Garamond" w:cstheme="minorHAnsi"/>
          <w:sz w:val="22"/>
          <w:szCs w:val="22"/>
        </w:rPr>
        <w:t>will be weighted a max. of 70%;</w:t>
      </w:r>
    </w:p>
    <w:p w14:paraId="51EC333A" w14:textId="77777777" w:rsidR="00487F2C" w:rsidRPr="00C3772C" w:rsidRDefault="00487F2C" w:rsidP="00487F2C">
      <w:pPr>
        <w:pStyle w:val="ListParagraph"/>
        <w:numPr>
          <w:ilvl w:val="0"/>
          <w:numId w:val="5"/>
        </w:numPr>
        <w:tabs>
          <w:tab w:val="left" w:pos="1080"/>
        </w:tabs>
        <w:autoSpaceDE w:val="0"/>
        <w:autoSpaceDN w:val="0"/>
        <w:adjustRightInd w:val="0"/>
        <w:ind w:left="630"/>
        <w:contextualSpacing/>
        <w:rPr>
          <w:rFonts w:ascii="Garamond" w:hAnsi="Garamond"/>
          <w:sz w:val="22"/>
          <w:szCs w:val="22"/>
        </w:rPr>
      </w:pPr>
      <w:r w:rsidRPr="00C3772C">
        <w:rPr>
          <w:rFonts w:ascii="Garamond" w:hAnsi="Garamond"/>
          <w:sz w:val="22"/>
          <w:szCs w:val="22"/>
        </w:rPr>
        <w:t>The price proposal will weigh as 30% of the total scoring.</w:t>
      </w:r>
    </w:p>
    <w:p w14:paraId="6D7629E2" w14:textId="77777777" w:rsidR="00487F2C" w:rsidRPr="00C3772C" w:rsidRDefault="00487F2C" w:rsidP="00487F2C">
      <w:pPr>
        <w:pStyle w:val="p28"/>
        <w:tabs>
          <w:tab w:val="clear" w:pos="680"/>
          <w:tab w:val="clear" w:pos="1060"/>
        </w:tabs>
        <w:spacing w:line="240" w:lineRule="auto"/>
        <w:ind w:left="0" w:firstLine="0"/>
        <w:rPr>
          <w:rFonts w:ascii="Garamond" w:hAnsi="Garamond" w:cstheme="minorHAnsi"/>
          <w:b/>
          <w:bCs/>
          <w:sz w:val="28"/>
          <w:szCs w:val="28"/>
        </w:rPr>
      </w:pPr>
    </w:p>
    <w:p w14:paraId="6931BFEE" w14:textId="77777777" w:rsidR="00487F2C" w:rsidRPr="007752D9" w:rsidRDefault="00487F2C" w:rsidP="00487F2C">
      <w:pPr>
        <w:pStyle w:val="p28"/>
        <w:tabs>
          <w:tab w:val="clear" w:pos="680"/>
          <w:tab w:val="clear" w:pos="1060"/>
        </w:tabs>
        <w:spacing w:line="240" w:lineRule="auto"/>
        <w:ind w:left="450" w:hanging="425"/>
        <w:rPr>
          <w:rFonts w:ascii="Garamond" w:hAnsi="Garamond" w:cstheme="minorHAnsi"/>
          <w:b/>
          <w:bCs/>
          <w:sz w:val="28"/>
          <w:szCs w:val="28"/>
        </w:rPr>
      </w:pPr>
      <w:r w:rsidRPr="00C3772C">
        <w:rPr>
          <w:rFonts w:ascii="Garamond" w:hAnsi="Garamond" w:cstheme="minorHAnsi"/>
          <w:b/>
          <w:bCs/>
          <w:sz w:val="28"/>
          <w:szCs w:val="28"/>
        </w:rPr>
        <w:t xml:space="preserve">L.    </w:t>
      </w:r>
      <w:r w:rsidRPr="007752D9">
        <w:rPr>
          <w:rFonts w:ascii="Garamond" w:hAnsi="Garamond" w:cstheme="minorHAnsi"/>
          <w:b/>
          <w:bCs/>
          <w:sz w:val="28"/>
          <w:szCs w:val="28"/>
        </w:rPr>
        <w:t>Annexes to the MTR ToR</w:t>
      </w:r>
    </w:p>
    <w:p w14:paraId="05EE9DC8" w14:textId="77777777" w:rsidR="00393F06" w:rsidRPr="007752D9" w:rsidRDefault="00393F06" w:rsidP="007752D9">
      <w:pPr>
        <w:spacing w:after="0" w:line="240" w:lineRule="auto"/>
        <w:jc w:val="both"/>
        <w:rPr>
          <w:rFonts w:ascii="Garamond" w:hAnsi="Garamond"/>
        </w:rPr>
      </w:pPr>
      <w:r w:rsidRPr="007752D9">
        <w:rPr>
          <w:rFonts w:ascii="Garamond" w:hAnsi="Garamond"/>
        </w:rPr>
        <w:t xml:space="preserve">Please see ToR Annexes below as Annexes to these ToR or in Annex 3 of </w:t>
      </w:r>
      <w:hyperlink r:id="rId12" w:history="1">
        <w:r w:rsidRPr="007752D9">
          <w:rPr>
            <w:rStyle w:val="Hyperlink"/>
            <w:rFonts w:ascii="Garamond" w:hAnsi="Garamond"/>
            <w:i/>
          </w:rPr>
          <w:t>Guidance for Conducting Midterm Reviews of UNDP-Supported, GEF-Financed Projects</w:t>
        </w:r>
      </w:hyperlink>
      <w:r w:rsidRPr="007752D9">
        <w:rPr>
          <w:rFonts w:ascii="Garamond" w:hAnsi="Garamond"/>
        </w:rPr>
        <w:t>:</w:t>
      </w:r>
    </w:p>
    <w:p w14:paraId="2E27B6C8"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 xml:space="preserve">List of documents to be reviewed by the MTR Team </w:t>
      </w:r>
    </w:p>
    <w:p w14:paraId="449BE82E"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 xml:space="preserve">Guidelines on Contents for the Midterm Review Report </w:t>
      </w:r>
    </w:p>
    <w:p w14:paraId="2C26F82A"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UNEG Code of Conduct for Evaluators/Midterm Review Consultants</w:t>
      </w:r>
    </w:p>
    <w:p w14:paraId="6E0B39B9"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MTR Required Ratings Table and Ratings Scales</w:t>
      </w:r>
    </w:p>
    <w:p w14:paraId="3FB25F93"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MTR Report Clearance Form</w:t>
      </w:r>
    </w:p>
    <w:p w14:paraId="39095D80"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 xml:space="preserve">Sample MTR Evaluative Matrix </w:t>
      </w:r>
    </w:p>
    <w:p w14:paraId="3754BBD6" w14:textId="77777777" w:rsidR="00393F06" w:rsidRPr="007752D9" w:rsidRDefault="00393F06" w:rsidP="007752D9">
      <w:pPr>
        <w:pStyle w:val="ListParagraph"/>
        <w:numPr>
          <w:ilvl w:val="0"/>
          <w:numId w:val="25"/>
        </w:numPr>
        <w:spacing w:before="0"/>
        <w:contextualSpacing/>
        <w:rPr>
          <w:rFonts w:ascii="Garamond" w:hAnsi="Garamond"/>
          <w:sz w:val="22"/>
          <w:szCs w:val="22"/>
        </w:rPr>
      </w:pPr>
      <w:r w:rsidRPr="007752D9">
        <w:rPr>
          <w:rFonts w:ascii="Garamond" w:hAnsi="Garamond"/>
          <w:sz w:val="22"/>
          <w:szCs w:val="22"/>
        </w:rPr>
        <w:t>Progress Towards Results Matrix and MTR Ratings &amp; Achievement Summary Tables (in Word)</w:t>
      </w:r>
    </w:p>
    <w:p w14:paraId="48B6CD65" w14:textId="77777777" w:rsidR="00393F06" w:rsidRPr="007752D9" w:rsidRDefault="00393F06" w:rsidP="007752D9">
      <w:pPr>
        <w:spacing w:after="0" w:line="240" w:lineRule="auto"/>
        <w:jc w:val="both"/>
        <w:rPr>
          <w:rFonts w:ascii="Garamond" w:hAnsi="Garamond"/>
        </w:rPr>
      </w:pPr>
    </w:p>
    <w:p w14:paraId="27F26E90" w14:textId="77777777" w:rsidR="00393F06" w:rsidRPr="00A17C2D" w:rsidRDefault="00393F06" w:rsidP="00A17C2D">
      <w:pPr>
        <w:pStyle w:val="p28"/>
        <w:tabs>
          <w:tab w:val="clear" w:pos="680"/>
          <w:tab w:val="clear" w:pos="1060"/>
        </w:tabs>
        <w:spacing w:line="240" w:lineRule="auto"/>
        <w:ind w:left="450" w:hanging="425"/>
        <w:rPr>
          <w:rFonts w:ascii="Garamond" w:hAnsi="Garamond" w:cstheme="minorHAnsi"/>
          <w:b/>
          <w:bCs/>
          <w:sz w:val="28"/>
          <w:szCs w:val="28"/>
        </w:rPr>
      </w:pPr>
      <w:r w:rsidRPr="00A17C2D">
        <w:rPr>
          <w:rFonts w:ascii="Garamond" w:hAnsi="Garamond" w:cstheme="minorHAnsi"/>
          <w:b/>
          <w:bCs/>
          <w:sz w:val="28"/>
          <w:szCs w:val="28"/>
        </w:rPr>
        <w:t xml:space="preserve">M. How to apply </w:t>
      </w:r>
    </w:p>
    <w:p w14:paraId="14858FC2" w14:textId="77777777" w:rsidR="00DB70BC" w:rsidRDefault="00DB70BC" w:rsidP="007752D9">
      <w:pPr>
        <w:spacing w:after="0" w:line="240" w:lineRule="auto"/>
        <w:jc w:val="both"/>
        <w:rPr>
          <w:rFonts w:ascii="Garamond" w:hAnsi="Garamond"/>
        </w:rPr>
      </w:pPr>
    </w:p>
    <w:p w14:paraId="1A88601C" w14:textId="69BA6AC6" w:rsidR="00393F06" w:rsidRPr="007752D9" w:rsidRDefault="00393F06" w:rsidP="007752D9">
      <w:pPr>
        <w:spacing w:after="0" w:line="240" w:lineRule="auto"/>
        <w:jc w:val="both"/>
      </w:pPr>
      <w:r w:rsidRPr="004250AA">
        <w:rPr>
          <w:rFonts w:ascii="Garamond" w:hAnsi="Garamond"/>
        </w:rPr>
        <w:t xml:space="preserve">Please submit your complete proposal including all supporting documents and financial proposal to </w:t>
      </w:r>
      <w:hyperlink r:id="rId13" w:history="1">
        <w:r w:rsidR="007752D9" w:rsidRPr="004250AA">
          <w:rPr>
            <w:rStyle w:val="Hyperlink"/>
            <w:rFonts w:ascii="Garamond" w:hAnsi="Garamond"/>
          </w:rPr>
          <w:t>procurement.kz@undp.org</w:t>
        </w:r>
      </w:hyperlink>
      <w:r w:rsidRPr="004250AA">
        <w:rPr>
          <w:rFonts w:ascii="Garamond" w:hAnsi="Garamond"/>
        </w:rPr>
        <w:t xml:space="preserve"> by</w:t>
      </w:r>
      <w:r w:rsidRPr="007752D9">
        <w:rPr>
          <w:rFonts w:ascii="Garamond" w:hAnsi="Garamond"/>
        </w:rPr>
        <w:t xml:space="preserve"> </w:t>
      </w:r>
      <w:r w:rsidR="00A17C2D">
        <w:rPr>
          <w:rFonts w:ascii="Garamond" w:hAnsi="Garamond"/>
        </w:rPr>
        <w:t xml:space="preserve">15 October </w:t>
      </w:r>
      <w:r w:rsidRPr="00637905">
        <w:rPr>
          <w:rFonts w:ascii="Garamond" w:hAnsi="Garamond"/>
        </w:rPr>
        <w:t>2017.</w:t>
      </w:r>
      <w:r w:rsidRPr="00A17C2D">
        <w:rPr>
          <w:rFonts w:ascii="Garamond" w:hAnsi="Garamond"/>
          <w:highlight w:val="yellow"/>
        </w:rPr>
        <w:t xml:space="preserve"> Please include </w:t>
      </w:r>
      <w:r w:rsidR="007752D9" w:rsidRPr="00A17C2D">
        <w:rPr>
          <w:rFonts w:ascii="Garamond" w:hAnsi="Garamond"/>
          <w:highlight w:val="yellow"/>
        </w:rPr>
        <w:t>Ref.№ 2017-___________</w:t>
      </w:r>
      <w:r w:rsidRPr="007752D9">
        <w:rPr>
          <w:rFonts w:ascii="Garamond" w:hAnsi="Garamond"/>
        </w:rPr>
        <w:t xml:space="preserve"> in the subject line of the email. The UNDP will not accept proposals via printed hardcopy. </w:t>
      </w:r>
    </w:p>
    <w:p w14:paraId="7CDBC4D2" w14:textId="77777777" w:rsidR="00393F06" w:rsidRPr="007752D9" w:rsidRDefault="00393F06" w:rsidP="007752D9">
      <w:pPr>
        <w:spacing w:after="0" w:line="240" w:lineRule="auto"/>
        <w:jc w:val="both"/>
        <w:rPr>
          <w:rFonts w:ascii="Garamond" w:hAnsi="Garamond"/>
        </w:rPr>
      </w:pPr>
    </w:p>
    <w:p w14:paraId="161AA467" w14:textId="5C30ED55" w:rsidR="00393F06" w:rsidRPr="00A17C2D" w:rsidRDefault="00393F06" w:rsidP="007752D9">
      <w:pPr>
        <w:spacing w:after="0" w:line="240" w:lineRule="auto"/>
        <w:jc w:val="both"/>
        <w:rPr>
          <w:rFonts w:ascii="Garamond" w:hAnsi="Garamond"/>
          <w:b/>
          <w:sz w:val="28"/>
        </w:rPr>
      </w:pPr>
      <w:r w:rsidRPr="00A17C2D">
        <w:rPr>
          <w:rFonts w:ascii="Garamond" w:hAnsi="Garamond"/>
          <w:b/>
          <w:sz w:val="28"/>
        </w:rPr>
        <w:t xml:space="preserve">N. Prospective consultants should understand </w:t>
      </w:r>
      <w:r w:rsidR="002D5868" w:rsidRPr="00A17C2D">
        <w:rPr>
          <w:rFonts w:ascii="Garamond" w:hAnsi="Garamond"/>
          <w:b/>
          <w:sz w:val="28"/>
        </w:rPr>
        <w:t xml:space="preserve">and accept </w:t>
      </w:r>
      <w:r w:rsidRPr="00A17C2D">
        <w:rPr>
          <w:rFonts w:ascii="Garamond" w:hAnsi="Garamond"/>
          <w:b/>
          <w:sz w:val="28"/>
        </w:rPr>
        <w:t xml:space="preserve">the </w:t>
      </w:r>
      <w:hyperlink r:id="rId14" w:history="1">
        <w:r w:rsidRPr="00A17C2D">
          <w:rPr>
            <w:rStyle w:val="Hyperlink"/>
            <w:rFonts w:ascii="Garamond" w:hAnsi="Garamond"/>
            <w:b/>
            <w:sz w:val="28"/>
          </w:rPr>
          <w:t xml:space="preserve">Individual Consultant General </w:t>
        </w:r>
        <w:r w:rsidR="002D5868" w:rsidRPr="00A17C2D">
          <w:rPr>
            <w:rStyle w:val="Hyperlink"/>
            <w:rFonts w:ascii="Garamond" w:hAnsi="Garamond"/>
            <w:b/>
            <w:sz w:val="28"/>
          </w:rPr>
          <w:t xml:space="preserve">Terms </w:t>
        </w:r>
        <w:r w:rsidRPr="00A17C2D">
          <w:rPr>
            <w:rStyle w:val="Hyperlink"/>
            <w:rFonts w:ascii="Garamond" w:hAnsi="Garamond"/>
            <w:b/>
            <w:sz w:val="28"/>
          </w:rPr>
          <w:t>and Conditions</w:t>
        </w:r>
      </w:hyperlink>
      <w:r w:rsidRPr="00A17C2D">
        <w:rPr>
          <w:rFonts w:ascii="Garamond" w:hAnsi="Garamond"/>
          <w:b/>
          <w:sz w:val="28"/>
        </w:rPr>
        <w:t xml:space="preserve"> </w:t>
      </w:r>
    </w:p>
    <w:p w14:paraId="1721BD7D" w14:textId="77777777" w:rsidR="00487F2C" w:rsidRPr="007752D9" w:rsidRDefault="00487F2C" w:rsidP="007752D9">
      <w:pPr>
        <w:pStyle w:val="p28"/>
        <w:tabs>
          <w:tab w:val="clear" w:pos="680"/>
          <w:tab w:val="clear" w:pos="1060"/>
        </w:tabs>
        <w:spacing w:line="240" w:lineRule="auto"/>
        <w:ind w:left="0" w:firstLine="0"/>
        <w:jc w:val="both"/>
        <w:rPr>
          <w:rFonts w:ascii="Garamond" w:hAnsi="Garamond" w:cstheme="minorHAnsi"/>
          <w:sz w:val="22"/>
          <w:szCs w:val="22"/>
          <w:highlight w:val="lightGray"/>
        </w:rPr>
      </w:pPr>
    </w:p>
    <w:p w14:paraId="046F357D" w14:textId="77777777" w:rsidR="00393F06" w:rsidRPr="007752D9" w:rsidRDefault="00393F06" w:rsidP="00487F2C">
      <w:pPr>
        <w:pStyle w:val="p28"/>
        <w:tabs>
          <w:tab w:val="clear" w:pos="680"/>
          <w:tab w:val="clear" w:pos="1060"/>
        </w:tabs>
        <w:spacing w:line="240" w:lineRule="auto"/>
        <w:ind w:left="0" w:firstLine="0"/>
        <w:jc w:val="both"/>
        <w:rPr>
          <w:rFonts w:ascii="Garamond" w:hAnsi="Garamond" w:cstheme="minorHAnsi"/>
          <w:sz w:val="22"/>
          <w:szCs w:val="22"/>
          <w:highlight w:val="lightGray"/>
        </w:rPr>
      </w:pPr>
    </w:p>
    <w:p w14:paraId="39639E0E" w14:textId="77777777" w:rsidR="00393F06" w:rsidRPr="007752D9" w:rsidRDefault="00393F06" w:rsidP="00487F2C">
      <w:pPr>
        <w:pStyle w:val="p28"/>
        <w:tabs>
          <w:tab w:val="clear" w:pos="680"/>
          <w:tab w:val="clear" w:pos="1060"/>
        </w:tabs>
        <w:spacing w:line="240" w:lineRule="auto"/>
        <w:ind w:left="0" w:firstLine="0"/>
        <w:jc w:val="both"/>
        <w:rPr>
          <w:rFonts w:ascii="Garamond" w:hAnsi="Garamond" w:cstheme="minorHAnsi"/>
          <w:sz w:val="22"/>
          <w:szCs w:val="22"/>
          <w:highlight w:val="lightGray"/>
        </w:rPr>
      </w:pPr>
    </w:p>
    <w:p w14:paraId="3DB347EB" w14:textId="77777777" w:rsidR="00083FAF" w:rsidRDefault="00083FAF" w:rsidP="00083FAF">
      <w:pPr>
        <w:pStyle w:val="p28"/>
        <w:spacing w:line="240" w:lineRule="auto"/>
        <w:jc w:val="both"/>
        <w:rPr>
          <w:rFonts w:ascii="Garamond" w:hAnsi="Garamond"/>
          <w:sz w:val="22"/>
          <w:szCs w:val="22"/>
          <w:highlight w:val="lightGray"/>
        </w:rPr>
      </w:pPr>
    </w:p>
    <w:p w14:paraId="21DACB21" w14:textId="77777777" w:rsidR="007752D9" w:rsidRDefault="007752D9" w:rsidP="00083FAF">
      <w:pPr>
        <w:pStyle w:val="p28"/>
        <w:spacing w:line="240" w:lineRule="auto"/>
        <w:jc w:val="both"/>
        <w:rPr>
          <w:rFonts w:ascii="Garamond" w:hAnsi="Garamond"/>
          <w:sz w:val="22"/>
          <w:szCs w:val="22"/>
          <w:highlight w:val="lightGray"/>
        </w:rPr>
      </w:pPr>
    </w:p>
    <w:p w14:paraId="61AF72C6" w14:textId="77777777" w:rsidR="007752D9" w:rsidRDefault="007752D9" w:rsidP="00083FAF">
      <w:pPr>
        <w:pStyle w:val="p28"/>
        <w:spacing w:line="240" w:lineRule="auto"/>
        <w:jc w:val="both"/>
        <w:rPr>
          <w:rFonts w:ascii="Garamond" w:hAnsi="Garamond"/>
          <w:sz w:val="22"/>
          <w:szCs w:val="22"/>
          <w:highlight w:val="lightGray"/>
        </w:rPr>
      </w:pPr>
    </w:p>
    <w:p w14:paraId="22D30234" w14:textId="77777777" w:rsidR="007752D9" w:rsidRDefault="007752D9" w:rsidP="00083FAF">
      <w:pPr>
        <w:pStyle w:val="p28"/>
        <w:spacing w:line="240" w:lineRule="auto"/>
        <w:jc w:val="both"/>
        <w:rPr>
          <w:rFonts w:ascii="Garamond" w:hAnsi="Garamond"/>
          <w:sz w:val="22"/>
          <w:szCs w:val="22"/>
          <w:highlight w:val="lightGray"/>
        </w:rPr>
      </w:pPr>
    </w:p>
    <w:p w14:paraId="14084A6D" w14:textId="77777777" w:rsidR="007752D9" w:rsidRDefault="007752D9" w:rsidP="00083FAF">
      <w:pPr>
        <w:pStyle w:val="p28"/>
        <w:spacing w:line="240" w:lineRule="auto"/>
        <w:jc w:val="both"/>
        <w:rPr>
          <w:rFonts w:ascii="Garamond" w:hAnsi="Garamond"/>
          <w:sz w:val="22"/>
          <w:szCs w:val="22"/>
          <w:highlight w:val="lightGray"/>
        </w:rPr>
      </w:pPr>
    </w:p>
    <w:p w14:paraId="1D1C00A8" w14:textId="77777777" w:rsidR="007752D9" w:rsidRDefault="007752D9" w:rsidP="00083FAF">
      <w:pPr>
        <w:pStyle w:val="p28"/>
        <w:spacing w:line="240" w:lineRule="auto"/>
        <w:jc w:val="both"/>
        <w:rPr>
          <w:rFonts w:ascii="Garamond" w:hAnsi="Garamond"/>
          <w:sz w:val="22"/>
          <w:szCs w:val="22"/>
          <w:highlight w:val="lightGray"/>
        </w:rPr>
      </w:pPr>
    </w:p>
    <w:p w14:paraId="5651E454" w14:textId="77777777" w:rsidR="007752D9" w:rsidRDefault="007752D9" w:rsidP="00083FAF">
      <w:pPr>
        <w:pStyle w:val="p28"/>
        <w:spacing w:line="240" w:lineRule="auto"/>
        <w:jc w:val="both"/>
        <w:rPr>
          <w:rFonts w:ascii="Garamond" w:hAnsi="Garamond"/>
          <w:sz w:val="22"/>
          <w:szCs w:val="22"/>
          <w:highlight w:val="lightGray"/>
        </w:rPr>
      </w:pPr>
    </w:p>
    <w:p w14:paraId="1EB1464E" w14:textId="77777777" w:rsidR="007752D9" w:rsidRDefault="007752D9" w:rsidP="00083FAF">
      <w:pPr>
        <w:pStyle w:val="p28"/>
        <w:spacing w:line="240" w:lineRule="auto"/>
        <w:jc w:val="both"/>
        <w:rPr>
          <w:rFonts w:ascii="Garamond" w:hAnsi="Garamond"/>
          <w:sz w:val="22"/>
          <w:szCs w:val="22"/>
          <w:highlight w:val="lightGray"/>
        </w:rPr>
      </w:pPr>
    </w:p>
    <w:p w14:paraId="11E2E55F" w14:textId="77777777" w:rsidR="007752D9" w:rsidRDefault="007752D9" w:rsidP="00083FAF">
      <w:pPr>
        <w:pStyle w:val="p28"/>
        <w:spacing w:line="240" w:lineRule="auto"/>
        <w:jc w:val="both"/>
        <w:rPr>
          <w:rFonts w:ascii="Garamond" w:hAnsi="Garamond"/>
          <w:sz w:val="22"/>
          <w:szCs w:val="22"/>
          <w:highlight w:val="lightGray"/>
        </w:rPr>
      </w:pPr>
    </w:p>
    <w:p w14:paraId="4886287B" w14:textId="77777777" w:rsidR="007752D9" w:rsidRDefault="007752D9" w:rsidP="00083FAF">
      <w:pPr>
        <w:pStyle w:val="p28"/>
        <w:spacing w:line="240" w:lineRule="auto"/>
        <w:jc w:val="both"/>
        <w:rPr>
          <w:rFonts w:ascii="Garamond" w:hAnsi="Garamond"/>
          <w:sz w:val="22"/>
          <w:szCs w:val="22"/>
          <w:highlight w:val="lightGray"/>
        </w:rPr>
      </w:pPr>
    </w:p>
    <w:p w14:paraId="5DCBCEA6" w14:textId="77777777" w:rsidR="007752D9" w:rsidRDefault="007752D9" w:rsidP="00083FAF">
      <w:pPr>
        <w:pStyle w:val="p28"/>
        <w:spacing w:line="240" w:lineRule="auto"/>
        <w:jc w:val="both"/>
        <w:rPr>
          <w:rFonts w:ascii="Garamond" w:hAnsi="Garamond"/>
          <w:sz w:val="22"/>
          <w:szCs w:val="22"/>
          <w:highlight w:val="lightGray"/>
        </w:rPr>
      </w:pPr>
    </w:p>
    <w:p w14:paraId="6EC39995" w14:textId="77777777" w:rsidR="007752D9" w:rsidRDefault="007752D9" w:rsidP="00083FAF">
      <w:pPr>
        <w:pStyle w:val="p28"/>
        <w:spacing w:line="240" w:lineRule="auto"/>
        <w:jc w:val="both"/>
        <w:rPr>
          <w:rFonts w:ascii="Garamond" w:hAnsi="Garamond"/>
          <w:sz w:val="22"/>
          <w:szCs w:val="22"/>
          <w:highlight w:val="lightGray"/>
        </w:rPr>
      </w:pPr>
    </w:p>
    <w:p w14:paraId="60E7DCD1" w14:textId="77777777" w:rsidR="007752D9" w:rsidRDefault="007752D9" w:rsidP="00083FAF">
      <w:pPr>
        <w:pStyle w:val="p28"/>
        <w:spacing w:line="240" w:lineRule="auto"/>
        <w:jc w:val="both"/>
        <w:rPr>
          <w:rFonts w:ascii="Garamond" w:hAnsi="Garamond"/>
          <w:sz w:val="22"/>
          <w:szCs w:val="22"/>
          <w:highlight w:val="lightGray"/>
        </w:rPr>
      </w:pPr>
    </w:p>
    <w:p w14:paraId="3A0F2926" w14:textId="77777777" w:rsidR="007752D9" w:rsidRDefault="007752D9" w:rsidP="00083FAF">
      <w:pPr>
        <w:pStyle w:val="p28"/>
        <w:spacing w:line="240" w:lineRule="auto"/>
        <w:jc w:val="both"/>
        <w:rPr>
          <w:rFonts w:ascii="Garamond" w:hAnsi="Garamond"/>
          <w:sz w:val="22"/>
          <w:szCs w:val="22"/>
          <w:highlight w:val="lightGray"/>
        </w:rPr>
      </w:pPr>
    </w:p>
    <w:p w14:paraId="72AA6DDE" w14:textId="77777777" w:rsidR="007752D9" w:rsidRDefault="007752D9" w:rsidP="00083FAF">
      <w:pPr>
        <w:pStyle w:val="p28"/>
        <w:spacing w:line="240" w:lineRule="auto"/>
        <w:jc w:val="both"/>
        <w:rPr>
          <w:rFonts w:ascii="Garamond" w:hAnsi="Garamond"/>
          <w:sz w:val="22"/>
          <w:szCs w:val="22"/>
          <w:highlight w:val="lightGray"/>
        </w:rPr>
      </w:pPr>
    </w:p>
    <w:p w14:paraId="0F45E067" w14:textId="77777777" w:rsidR="007752D9" w:rsidRDefault="007752D9" w:rsidP="00083FAF">
      <w:pPr>
        <w:pStyle w:val="p28"/>
        <w:spacing w:line="240" w:lineRule="auto"/>
        <w:jc w:val="both"/>
        <w:rPr>
          <w:rFonts w:ascii="Garamond" w:hAnsi="Garamond"/>
          <w:sz w:val="22"/>
          <w:szCs w:val="22"/>
          <w:highlight w:val="lightGray"/>
        </w:rPr>
      </w:pPr>
    </w:p>
    <w:p w14:paraId="06BE818C" w14:textId="77777777" w:rsidR="007752D9" w:rsidRDefault="007752D9" w:rsidP="00083FAF">
      <w:pPr>
        <w:pStyle w:val="p28"/>
        <w:spacing w:line="240" w:lineRule="auto"/>
        <w:jc w:val="both"/>
        <w:rPr>
          <w:rFonts w:ascii="Garamond" w:hAnsi="Garamond"/>
          <w:sz w:val="22"/>
          <w:szCs w:val="22"/>
          <w:highlight w:val="lightGray"/>
        </w:rPr>
      </w:pPr>
    </w:p>
    <w:p w14:paraId="557C9F31" w14:textId="77777777" w:rsidR="007752D9" w:rsidRDefault="007752D9" w:rsidP="00083FAF">
      <w:pPr>
        <w:pStyle w:val="p28"/>
        <w:spacing w:line="240" w:lineRule="auto"/>
        <w:jc w:val="both"/>
        <w:rPr>
          <w:rFonts w:ascii="Garamond" w:hAnsi="Garamond"/>
          <w:sz w:val="22"/>
          <w:szCs w:val="22"/>
          <w:highlight w:val="lightGray"/>
        </w:rPr>
      </w:pPr>
    </w:p>
    <w:p w14:paraId="28F3F1A5" w14:textId="77777777" w:rsidR="007752D9" w:rsidRDefault="007752D9" w:rsidP="00083FAF">
      <w:pPr>
        <w:pStyle w:val="p28"/>
        <w:spacing w:line="240" w:lineRule="auto"/>
        <w:jc w:val="both"/>
        <w:rPr>
          <w:rFonts w:ascii="Garamond" w:hAnsi="Garamond"/>
          <w:sz w:val="22"/>
          <w:szCs w:val="22"/>
          <w:highlight w:val="lightGray"/>
        </w:rPr>
      </w:pPr>
    </w:p>
    <w:p w14:paraId="318A0E6D" w14:textId="77777777" w:rsidR="007752D9" w:rsidRDefault="007752D9" w:rsidP="00083FAF">
      <w:pPr>
        <w:pStyle w:val="p28"/>
        <w:spacing w:line="240" w:lineRule="auto"/>
        <w:jc w:val="both"/>
        <w:rPr>
          <w:rFonts w:ascii="Garamond" w:hAnsi="Garamond"/>
          <w:sz w:val="22"/>
          <w:szCs w:val="22"/>
          <w:highlight w:val="lightGray"/>
        </w:rPr>
      </w:pPr>
    </w:p>
    <w:p w14:paraId="18582A04" w14:textId="77777777" w:rsidR="007752D9" w:rsidRDefault="007752D9" w:rsidP="00083FAF">
      <w:pPr>
        <w:pStyle w:val="p28"/>
        <w:spacing w:line="240" w:lineRule="auto"/>
        <w:jc w:val="both"/>
        <w:rPr>
          <w:rFonts w:ascii="Garamond" w:hAnsi="Garamond"/>
          <w:sz w:val="22"/>
          <w:szCs w:val="22"/>
          <w:highlight w:val="lightGray"/>
        </w:rPr>
      </w:pPr>
    </w:p>
    <w:p w14:paraId="09509AB2" w14:textId="77777777" w:rsidR="007752D9" w:rsidRDefault="007752D9" w:rsidP="00083FAF">
      <w:pPr>
        <w:pStyle w:val="p28"/>
        <w:spacing w:line="240" w:lineRule="auto"/>
        <w:jc w:val="both"/>
        <w:rPr>
          <w:rFonts w:ascii="Garamond" w:hAnsi="Garamond"/>
          <w:sz w:val="22"/>
          <w:szCs w:val="22"/>
          <w:highlight w:val="lightGray"/>
        </w:rPr>
      </w:pPr>
    </w:p>
    <w:p w14:paraId="4AC83DCE" w14:textId="77777777" w:rsidR="00DD35CA" w:rsidRDefault="00DD35CA" w:rsidP="00083FAF">
      <w:pPr>
        <w:pStyle w:val="p28"/>
        <w:spacing w:line="240" w:lineRule="auto"/>
        <w:jc w:val="both"/>
        <w:rPr>
          <w:rFonts w:ascii="Garamond" w:hAnsi="Garamond"/>
          <w:sz w:val="22"/>
          <w:szCs w:val="22"/>
          <w:highlight w:val="lightGray"/>
        </w:rPr>
      </w:pPr>
    </w:p>
    <w:p w14:paraId="0112E888" w14:textId="77777777" w:rsidR="00083FAF" w:rsidRPr="00C3772C" w:rsidRDefault="00083FAF" w:rsidP="00083FAF">
      <w:pPr>
        <w:pStyle w:val="p28"/>
        <w:tabs>
          <w:tab w:val="clear" w:pos="680"/>
          <w:tab w:val="clear" w:pos="1060"/>
        </w:tabs>
        <w:spacing w:line="240" w:lineRule="auto"/>
        <w:ind w:left="0" w:firstLine="0"/>
        <w:jc w:val="both"/>
        <w:rPr>
          <w:rFonts w:ascii="Garamond" w:hAnsi="Garamond"/>
          <w:b/>
          <w:color w:val="808080" w:themeColor="background1" w:themeShade="80"/>
          <w:sz w:val="22"/>
          <w:szCs w:val="22"/>
        </w:rPr>
      </w:pPr>
      <w:r w:rsidRPr="00C3772C">
        <w:rPr>
          <w:rFonts w:ascii="Garamond" w:hAnsi="Garamond"/>
          <w:b/>
          <w:color w:val="808080" w:themeColor="background1" w:themeShade="80"/>
          <w:sz w:val="22"/>
          <w:szCs w:val="22"/>
        </w:rPr>
        <w:t xml:space="preserve">ToR ANNEX A: List of Documents to be reviewed by the MTR Team </w:t>
      </w:r>
    </w:p>
    <w:p w14:paraId="4D6F4C66" w14:textId="77777777" w:rsidR="00083FAF" w:rsidRPr="00C3772C" w:rsidRDefault="00083FAF" w:rsidP="00083FAF">
      <w:pPr>
        <w:pStyle w:val="p28"/>
        <w:tabs>
          <w:tab w:val="clear" w:pos="680"/>
          <w:tab w:val="clear" w:pos="1060"/>
        </w:tabs>
        <w:spacing w:line="240" w:lineRule="auto"/>
        <w:ind w:left="0" w:firstLine="0"/>
        <w:jc w:val="both"/>
        <w:rPr>
          <w:rFonts w:ascii="Garamond" w:hAnsi="Garamond"/>
          <w:sz w:val="22"/>
          <w:szCs w:val="22"/>
        </w:rPr>
      </w:pPr>
    </w:p>
    <w:p w14:paraId="41D2B83A"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PIF</w:t>
      </w:r>
    </w:p>
    <w:p w14:paraId="4BF25FD6"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UNDP Initiation Plan</w:t>
      </w:r>
    </w:p>
    <w:p w14:paraId="2C537B9F" w14:textId="5A7337B1"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 xml:space="preserve">UNDP Project Document </w:t>
      </w:r>
      <w:r w:rsidR="002D5868">
        <w:rPr>
          <w:rFonts w:ascii="Garamond" w:hAnsi="Garamond"/>
          <w:sz w:val="22"/>
          <w:szCs w:val="22"/>
        </w:rPr>
        <w:t xml:space="preserve">and GEF CEO </w:t>
      </w:r>
      <w:r w:rsidR="00A17C2D">
        <w:rPr>
          <w:rFonts w:ascii="Garamond" w:hAnsi="Garamond"/>
          <w:sz w:val="22"/>
          <w:szCs w:val="22"/>
        </w:rPr>
        <w:t>Endorsement</w:t>
      </w:r>
      <w:r w:rsidR="002D5868">
        <w:rPr>
          <w:rFonts w:ascii="Garamond" w:hAnsi="Garamond"/>
          <w:sz w:val="22"/>
          <w:szCs w:val="22"/>
        </w:rPr>
        <w:t xml:space="preserve"> Request</w:t>
      </w:r>
    </w:p>
    <w:p w14:paraId="19BA454D"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UNDP Environmental and Social Screening results</w:t>
      </w:r>
    </w:p>
    <w:p w14:paraId="1A0159D7"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 xml:space="preserve">Project Inception Report </w:t>
      </w:r>
    </w:p>
    <w:p w14:paraId="40E04FCB" w14:textId="092B6904"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All Project Implementation Reports (PIRs)</w:t>
      </w:r>
    </w:p>
    <w:p w14:paraId="7861EB8B"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Quarterly progress reports and work plans of the various implementation task teams</w:t>
      </w:r>
    </w:p>
    <w:p w14:paraId="5F963AAA"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Audit reports</w:t>
      </w:r>
    </w:p>
    <w:p w14:paraId="21557FAD"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 xml:space="preserve">Finalized GEF focal area Tracking Tools at CEO endorsement and midterm </w:t>
      </w:r>
    </w:p>
    <w:p w14:paraId="680FC33F" w14:textId="77777777" w:rsidR="00083FAF" w:rsidRPr="00C3772C" w:rsidRDefault="00083FAF" w:rsidP="00083FAF">
      <w:pPr>
        <w:numPr>
          <w:ilvl w:val="0"/>
          <w:numId w:val="18"/>
        </w:numPr>
        <w:spacing w:after="0" w:line="240" w:lineRule="auto"/>
        <w:jc w:val="both"/>
        <w:rPr>
          <w:rFonts w:ascii="Garamond" w:hAnsi="Garamond"/>
        </w:rPr>
      </w:pPr>
      <w:r w:rsidRPr="00C3772C">
        <w:rPr>
          <w:rFonts w:ascii="Garamond" w:hAnsi="Garamond"/>
        </w:rPr>
        <w:t xml:space="preserve">Oversight mission reports  </w:t>
      </w:r>
    </w:p>
    <w:p w14:paraId="3FC238F4"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All monitoring reports prepared by the project</w:t>
      </w:r>
    </w:p>
    <w:p w14:paraId="190FC627"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Financial and Administration guidelines used by Project Team</w:t>
      </w:r>
    </w:p>
    <w:p w14:paraId="0D319406" w14:textId="77777777" w:rsidR="00083FAF" w:rsidRPr="00C3772C" w:rsidRDefault="00083FAF" w:rsidP="00083FAF">
      <w:pPr>
        <w:pStyle w:val="BodyText"/>
        <w:spacing w:before="0" w:after="0"/>
        <w:jc w:val="lowKashida"/>
        <w:rPr>
          <w:rFonts w:ascii="Garamond" w:hAnsi="Garamond"/>
          <w:sz w:val="22"/>
          <w:szCs w:val="22"/>
        </w:rPr>
      </w:pPr>
    </w:p>
    <w:p w14:paraId="42085317" w14:textId="77777777" w:rsidR="00083FAF" w:rsidRPr="00C3772C" w:rsidRDefault="00083FAF" w:rsidP="00083FAF">
      <w:pPr>
        <w:pStyle w:val="BodyText"/>
        <w:spacing w:before="0" w:after="0"/>
        <w:jc w:val="lowKashida"/>
        <w:rPr>
          <w:rFonts w:ascii="Garamond" w:hAnsi="Garamond"/>
          <w:sz w:val="22"/>
          <w:szCs w:val="22"/>
        </w:rPr>
      </w:pPr>
      <w:r w:rsidRPr="00C3772C">
        <w:rPr>
          <w:rFonts w:ascii="Garamond" w:hAnsi="Garamond"/>
          <w:sz w:val="22"/>
          <w:szCs w:val="22"/>
        </w:rPr>
        <w:t>The following documents will also be available:</w:t>
      </w:r>
    </w:p>
    <w:p w14:paraId="546879F0"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Project operational guidelines, manuals and systems</w:t>
      </w:r>
    </w:p>
    <w:p w14:paraId="471ACB32"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UNDP country/countries programme document(s)</w:t>
      </w:r>
    </w:p>
    <w:p w14:paraId="69F2234A" w14:textId="0C3E1C53" w:rsidR="00083FAF" w:rsidRPr="00C3772C" w:rsidRDefault="00083FAF" w:rsidP="00A17C2D">
      <w:pPr>
        <w:spacing w:after="0" w:line="240" w:lineRule="auto"/>
        <w:rPr>
          <w:rFonts w:ascii="Garamond" w:hAnsi="Garamond"/>
        </w:rPr>
      </w:pPr>
      <w:r w:rsidRPr="00C3772C">
        <w:rPr>
          <w:rFonts w:ascii="Garamond" w:hAnsi="Garamond"/>
        </w:rPr>
        <w:t xml:space="preserve">Minutes of the </w:t>
      </w:r>
      <w:r w:rsidR="00A17C2D">
        <w:rPr>
          <w:rFonts w:ascii="Garamond" w:hAnsi="Garamond"/>
        </w:rPr>
        <w:t>UNDP-GEF P</w:t>
      </w:r>
      <w:r w:rsidR="00A17C2D" w:rsidRPr="00C3772C">
        <w:rPr>
          <w:rFonts w:ascii="Garamond" w:hAnsi="Garamond" w:cs="Arial"/>
          <w:lang w:eastAsia="ja-JP"/>
        </w:rPr>
        <w:t>roject “Nationally Appropriate Mitigation Actions for Low-carbon Urban Develo</w:t>
      </w:r>
      <w:r w:rsidR="00A17C2D">
        <w:rPr>
          <w:rFonts w:ascii="Garamond" w:hAnsi="Garamond" w:cs="Arial"/>
          <w:lang w:eastAsia="ja-JP"/>
        </w:rPr>
        <w:t xml:space="preserve">pment in Kazakhstan” </w:t>
      </w:r>
      <w:r w:rsidRPr="00C3772C">
        <w:rPr>
          <w:rFonts w:ascii="Garamond" w:hAnsi="Garamond"/>
        </w:rPr>
        <w:t xml:space="preserve">Board Meetings and other meetings (i.e. </w:t>
      </w:r>
      <w:r w:rsidRPr="00C3772C">
        <w:rPr>
          <w:rFonts w:ascii="Garamond" w:hAnsi="Garamond"/>
          <w:lang w:val="en-CA"/>
        </w:rPr>
        <w:t xml:space="preserve">Project Appraisal Committee </w:t>
      </w:r>
      <w:r w:rsidRPr="00C3772C">
        <w:rPr>
          <w:rFonts w:ascii="Garamond" w:hAnsi="Garamond"/>
        </w:rPr>
        <w:t>meetings)</w:t>
      </w:r>
    </w:p>
    <w:p w14:paraId="0940BDD4" w14:textId="77777777" w:rsidR="00083FAF" w:rsidRPr="00C3772C" w:rsidRDefault="00083FAF" w:rsidP="00083FAF">
      <w:pPr>
        <w:pStyle w:val="BodyText"/>
        <w:numPr>
          <w:ilvl w:val="0"/>
          <w:numId w:val="18"/>
        </w:numPr>
        <w:spacing w:before="0" w:after="0"/>
        <w:rPr>
          <w:rFonts w:ascii="Garamond" w:hAnsi="Garamond"/>
          <w:sz w:val="22"/>
          <w:szCs w:val="22"/>
        </w:rPr>
      </w:pPr>
      <w:r w:rsidRPr="00C3772C">
        <w:rPr>
          <w:rFonts w:ascii="Garamond" w:hAnsi="Garamond"/>
          <w:sz w:val="22"/>
          <w:szCs w:val="22"/>
        </w:rPr>
        <w:t>Project site location maps</w:t>
      </w:r>
    </w:p>
    <w:p w14:paraId="13BF2FBB" w14:textId="77777777" w:rsidR="00083FAF" w:rsidRPr="00C3772C" w:rsidRDefault="00083FAF" w:rsidP="00083FAF">
      <w:pPr>
        <w:spacing w:line="240" w:lineRule="auto"/>
        <w:rPr>
          <w:rFonts w:ascii="Garamond" w:hAnsi="Garamond"/>
          <w:b/>
        </w:rPr>
      </w:pPr>
    </w:p>
    <w:p w14:paraId="2896D7E0" w14:textId="77777777" w:rsidR="00083FAF" w:rsidRPr="00C3772C" w:rsidRDefault="00083FAF" w:rsidP="00083FAF">
      <w:pPr>
        <w:pageBreakBefore/>
        <w:spacing w:line="240" w:lineRule="auto"/>
        <w:rPr>
          <w:rFonts w:ascii="Garamond" w:hAnsi="Garamond"/>
          <w:b/>
          <w:color w:val="808080" w:themeColor="background1" w:themeShade="80"/>
        </w:rPr>
      </w:pPr>
      <w:r w:rsidRPr="00C3772C">
        <w:rPr>
          <w:rFonts w:ascii="Garamond" w:hAnsi="Garamond"/>
          <w:b/>
          <w:color w:val="808080" w:themeColor="background1" w:themeShade="80"/>
        </w:rPr>
        <w:t>ToR ANNEX B: Guidelines on Contents for the Midterm Review Report</w:t>
      </w:r>
      <w:r w:rsidRPr="00C3772C">
        <w:rPr>
          <w:rStyle w:val="FootnoteReference"/>
          <w:rFonts w:ascii="Garamond" w:hAnsi="Garamond"/>
          <w:color w:val="808080" w:themeColor="background1" w:themeShade="80"/>
        </w:rPr>
        <w:footnoteReference w:id="1"/>
      </w:r>
      <w:r w:rsidRPr="00C3772C">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083FAF" w:rsidRPr="00C3772C" w14:paraId="2A396FE3" w14:textId="77777777" w:rsidTr="000B0428">
        <w:trPr>
          <w:gridAfter w:val="1"/>
          <w:wAfter w:w="612" w:type="dxa"/>
          <w:trHeight w:val="48"/>
        </w:trPr>
        <w:tc>
          <w:tcPr>
            <w:tcW w:w="480" w:type="dxa"/>
          </w:tcPr>
          <w:p w14:paraId="3DE47608" w14:textId="77777777" w:rsidR="00083FAF" w:rsidRPr="00C3772C" w:rsidRDefault="00083FAF" w:rsidP="000B0428">
            <w:pPr>
              <w:spacing w:line="240" w:lineRule="auto"/>
              <w:rPr>
                <w:rFonts w:ascii="Garamond" w:hAnsi="Garamond"/>
                <w:b/>
                <w:bCs/>
              </w:rPr>
            </w:pPr>
            <w:r w:rsidRPr="00C3772C">
              <w:rPr>
                <w:rFonts w:ascii="Garamond" w:hAnsi="Garamond"/>
                <w:b/>
                <w:bCs/>
              </w:rPr>
              <w:t>i.</w:t>
            </w:r>
          </w:p>
        </w:tc>
        <w:tc>
          <w:tcPr>
            <w:tcW w:w="9060" w:type="dxa"/>
            <w:gridSpan w:val="3"/>
          </w:tcPr>
          <w:p w14:paraId="0090D997" w14:textId="77777777" w:rsidR="00083FAF" w:rsidRPr="00C3772C" w:rsidRDefault="00083FAF" w:rsidP="000B0428">
            <w:pPr>
              <w:spacing w:after="0" w:line="240" w:lineRule="auto"/>
              <w:rPr>
                <w:rFonts w:ascii="Garamond" w:hAnsi="Garamond"/>
              </w:rPr>
            </w:pPr>
            <w:r w:rsidRPr="00C3772C">
              <w:rPr>
                <w:rFonts w:ascii="Garamond" w:hAnsi="Garamond"/>
              </w:rPr>
              <w:t xml:space="preserve">Basic Report Information </w:t>
            </w:r>
            <w:r w:rsidRPr="00C3772C">
              <w:rPr>
                <w:rFonts w:ascii="Garamond" w:hAnsi="Garamond"/>
                <w:i/>
              </w:rPr>
              <w:t>(for opening page or title page)</w:t>
            </w:r>
          </w:p>
          <w:p w14:paraId="4FF830AC"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 xml:space="preserve">Title of  UNDP supported GEF financed project </w:t>
            </w:r>
          </w:p>
          <w:p w14:paraId="7F7026E0"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 xml:space="preserve">UNDP PIMS# and GEF project ID#  </w:t>
            </w:r>
          </w:p>
          <w:p w14:paraId="0C90565D"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MTR time frame and date of MTR report</w:t>
            </w:r>
          </w:p>
          <w:p w14:paraId="184DF259"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Region and countries included in the project</w:t>
            </w:r>
          </w:p>
          <w:p w14:paraId="0156FB88"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GEF Operational Focal Area/Strategic Program</w:t>
            </w:r>
          </w:p>
          <w:p w14:paraId="00FC308E"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Executing Agency/Implementing Partner and other project partners</w:t>
            </w:r>
          </w:p>
          <w:p w14:paraId="65DF6823"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 xml:space="preserve">MTR team members </w:t>
            </w:r>
          </w:p>
          <w:p w14:paraId="46AB0707"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Acknowledgements</w:t>
            </w:r>
          </w:p>
        </w:tc>
      </w:tr>
      <w:tr w:rsidR="00083FAF" w:rsidRPr="00C3772C" w14:paraId="53B0BE88" w14:textId="77777777" w:rsidTr="000B0428">
        <w:trPr>
          <w:gridAfter w:val="1"/>
          <w:wAfter w:w="612" w:type="dxa"/>
          <w:trHeight w:val="188"/>
        </w:trPr>
        <w:tc>
          <w:tcPr>
            <w:tcW w:w="480" w:type="dxa"/>
          </w:tcPr>
          <w:p w14:paraId="788610DB" w14:textId="77777777" w:rsidR="00083FAF" w:rsidRPr="00C3772C" w:rsidRDefault="00083FAF" w:rsidP="000B0428">
            <w:pPr>
              <w:spacing w:after="0" w:line="240" w:lineRule="auto"/>
              <w:rPr>
                <w:rFonts w:ascii="Garamond" w:hAnsi="Garamond"/>
                <w:b/>
                <w:bCs/>
              </w:rPr>
            </w:pPr>
            <w:r w:rsidRPr="00C3772C">
              <w:rPr>
                <w:rFonts w:ascii="Garamond" w:hAnsi="Garamond"/>
                <w:b/>
                <w:bCs/>
              </w:rPr>
              <w:t xml:space="preserve">ii. </w:t>
            </w:r>
          </w:p>
        </w:tc>
        <w:tc>
          <w:tcPr>
            <w:tcW w:w="9060" w:type="dxa"/>
            <w:gridSpan w:val="3"/>
          </w:tcPr>
          <w:p w14:paraId="4A41A701" w14:textId="77777777" w:rsidR="00083FAF" w:rsidRPr="00C3772C" w:rsidRDefault="00083FAF" w:rsidP="000B0428">
            <w:pPr>
              <w:spacing w:after="0" w:line="240" w:lineRule="auto"/>
              <w:rPr>
                <w:rFonts w:ascii="Garamond" w:hAnsi="Garamond"/>
              </w:rPr>
            </w:pPr>
            <w:r w:rsidRPr="00C3772C">
              <w:rPr>
                <w:rFonts w:ascii="Garamond" w:hAnsi="Garamond"/>
              </w:rPr>
              <w:t>Table of Contents</w:t>
            </w:r>
          </w:p>
        </w:tc>
      </w:tr>
      <w:tr w:rsidR="00083FAF" w:rsidRPr="00C3772C" w14:paraId="5D2607EE" w14:textId="77777777" w:rsidTr="000B0428">
        <w:trPr>
          <w:gridAfter w:val="1"/>
          <w:wAfter w:w="612" w:type="dxa"/>
          <w:trHeight w:val="207"/>
        </w:trPr>
        <w:tc>
          <w:tcPr>
            <w:tcW w:w="480" w:type="dxa"/>
          </w:tcPr>
          <w:p w14:paraId="3E8A5A32" w14:textId="77777777" w:rsidR="00083FAF" w:rsidRPr="00C3772C" w:rsidRDefault="00083FAF" w:rsidP="000B0428">
            <w:pPr>
              <w:spacing w:after="0" w:line="240" w:lineRule="auto"/>
              <w:rPr>
                <w:rFonts w:ascii="Garamond" w:hAnsi="Garamond"/>
                <w:b/>
                <w:bCs/>
              </w:rPr>
            </w:pPr>
            <w:r w:rsidRPr="00C3772C">
              <w:rPr>
                <w:rFonts w:ascii="Garamond" w:hAnsi="Garamond"/>
                <w:b/>
                <w:bCs/>
              </w:rPr>
              <w:t>iii.</w:t>
            </w:r>
          </w:p>
        </w:tc>
        <w:tc>
          <w:tcPr>
            <w:tcW w:w="9060" w:type="dxa"/>
            <w:gridSpan w:val="3"/>
          </w:tcPr>
          <w:p w14:paraId="5CB3147E" w14:textId="77777777" w:rsidR="00083FAF" w:rsidRPr="00C3772C" w:rsidRDefault="00083FAF" w:rsidP="000B0428">
            <w:pPr>
              <w:spacing w:after="0" w:line="240" w:lineRule="auto"/>
              <w:rPr>
                <w:rFonts w:ascii="Garamond" w:hAnsi="Garamond"/>
              </w:rPr>
            </w:pPr>
            <w:r w:rsidRPr="00C3772C">
              <w:rPr>
                <w:rFonts w:ascii="Garamond" w:hAnsi="Garamond"/>
              </w:rPr>
              <w:t>Acronyms and Abbreviations</w:t>
            </w:r>
          </w:p>
        </w:tc>
      </w:tr>
      <w:tr w:rsidR="00083FAF" w:rsidRPr="00C3772C" w14:paraId="6C40E4FA" w14:textId="77777777" w:rsidTr="000B0428">
        <w:trPr>
          <w:gridAfter w:val="1"/>
          <w:wAfter w:w="612" w:type="dxa"/>
          <w:trHeight w:val="48"/>
        </w:trPr>
        <w:tc>
          <w:tcPr>
            <w:tcW w:w="480" w:type="dxa"/>
          </w:tcPr>
          <w:p w14:paraId="170B0D5B" w14:textId="77777777" w:rsidR="00083FAF" w:rsidRPr="00C3772C" w:rsidRDefault="00083FAF" w:rsidP="000B0428">
            <w:pPr>
              <w:spacing w:line="240" w:lineRule="auto"/>
              <w:rPr>
                <w:rFonts w:ascii="Garamond" w:hAnsi="Garamond"/>
                <w:b/>
                <w:bCs/>
              </w:rPr>
            </w:pPr>
            <w:r w:rsidRPr="00C3772C">
              <w:rPr>
                <w:rFonts w:ascii="Garamond" w:hAnsi="Garamond"/>
                <w:b/>
                <w:bCs/>
              </w:rPr>
              <w:t>1.</w:t>
            </w:r>
          </w:p>
        </w:tc>
        <w:tc>
          <w:tcPr>
            <w:tcW w:w="9060" w:type="dxa"/>
            <w:gridSpan w:val="3"/>
          </w:tcPr>
          <w:p w14:paraId="1E0C1202" w14:textId="77777777" w:rsidR="00083FAF" w:rsidRPr="00C3772C" w:rsidRDefault="00083FAF" w:rsidP="000B0428">
            <w:pPr>
              <w:spacing w:after="0" w:line="240" w:lineRule="auto"/>
              <w:rPr>
                <w:rFonts w:ascii="Garamond" w:hAnsi="Garamond"/>
              </w:rPr>
            </w:pPr>
            <w:r w:rsidRPr="00C3772C">
              <w:rPr>
                <w:rFonts w:ascii="Garamond" w:hAnsi="Garamond"/>
              </w:rPr>
              <w:t xml:space="preserve">Executive Summary </w:t>
            </w:r>
            <w:r w:rsidRPr="00C3772C">
              <w:rPr>
                <w:rFonts w:ascii="Garamond" w:hAnsi="Garamond"/>
                <w:i/>
              </w:rPr>
              <w:t>(3-5 pages)</w:t>
            </w:r>
            <w:r w:rsidRPr="00C3772C">
              <w:rPr>
                <w:rFonts w:ascii="Garamond" w:hAnsi="Garamond"/>
              </w:rPr>
              <w:t xml:space="preserve"> </w:t>
            </w:r>
          </w:p>
          <w:p w14:paraId="501BA82C"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Project Information Table</w:t>
            </w:r>
          </w:p>
          <w:p w14:paraId="500F8AD5"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Project Description (brief)</w:t>
            </w:r>
          </w:p>
          <w:p w14:paraId="7F4DE7F7"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Project Progress Summary (between 200-500 words)</w:t>
            </w:r>
          </w:p>
          <w:p w14:paraId="6AC8DFB8"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MTR Ratings &amp; Achievement Summary Table</w:t>
            </w:r>
          </w:p>
          <w:p w14:paraId="373B92C0"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 xml:space="preserve">Concise summary of conclusions </w:t>
            </w:r>
          </w:p>
          <w:p w14:paraId="0379A1CD"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Recommendation Summary Table</w:t>
            </w:r>
          </w:p>
        </w:tc>
      </w:tr>
      <w:tr w:rsidR="00083FAF" w:rsidRPr="00C3772C" w14:paraId="31034729" w14:textId="77777777" w:rsidTr="000B0428">
        <w:trPr>
          <w:gridAfter w:val="1"/>
          <w:wAfter w:w="612" w:type="dxa"/>
          <w:trHeight w:val="48"/>
        </w:trPr>
        <w:tc>
          <w:tcPr>
            <w:tcW w:w="480" w:type="dxa"/>
          </w:tcPr>
          <w:p w14:paraId="109D2ACF" w14:textId="77777777" w:rsidR="00083FAF" w:rsidRPr="00C3772C" w:rsidRDefault="00083FAF" w:rsidP="000B0428">
            <w:pPr>
              <w:spacing w:line="240" w:lineRule="auto"/>
              <w:rPr>
                <w:rFonts w:ascii="Garamond" w:hAnsi="Garamond"/>
                <w:b/>
                <w:bCs/>
              </w:rPr>
            </w:pPr>
            <w:r w:rsidRPr="00C3772C">
              <w:rPr>
                <w:rFonts w:ascii="Garamond" w:hAnsi="Garamond"/>
                <w:b/>
                <w:bCs/>
              </w:rPr>
              <w:t>2.</w:t>
            </w:r>
          </w:p>
        </w:tc>
        <w:tc>
          <w:tcPr>
            <w:tcW w:w="9060" w:type="dxa"/>
            <w:gridSpan w:val="3"/>
          </w:tcPr>
          <w:p w14:paraId="787FEE89" w14:textId="77777777" w:rsidR="00083FAF" w:rsidRPr="00C3772C" w:rsidRDefault="00083FAF" w:rsidP="000B0428">
            <w:pPr>
              <w:spacing w:after="0" w:line="240" w:lineRule="auto"/>
              <w:rPr>
                <w:rFonts w:ascii="Garamond" w:hAnsi="Garamond"/>
              </w:rPr>
            </w:pPr>
            <w:r w:rsidRPr="00C3772C">
              <w:rPr>
                <w:rFonts w:ascii="Garamond" w:hAnsi="Garamond"/>
              </w:rPr>
              <w:t xml:space="preserve">Introduction </w:t>
            </w:r>
            <w:r w:rsidRPr="00C3772C">
              <w:rPr>
                <w:rFonts w:ascii="Garamond" w:hAnsi="Garamond"/>
                <w:i/>
              </w:rPr>
              <w:t>(2-3 pages)</w:t>
            </w:r>
          </w:p>
          <w:p w14:paraId="5EEEE578"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Purpose of the MTR and objectives</w:t>
            </w:r>
          </w:p>
          <w:p w14:paraId="0DE6156C"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 xml:space="preserve">Scope &amp; Methodology: principles of design and execution of the MTR, MTR approach and data collection methods, limitations to the MTR </w:t>
            </w:r>
          </w:p>
          <w:p w14:paraId="4ED08821"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Structure of the MTR report</w:t>
            </w:r>
          </w:p>
        </w:tc>
      </w:tr>
      <w:tr w:rsidR="00083FAF" w:rsidRPr="00C3772C" w14:paraId="741A5596" w14:textId="77777777" w:rsidTr="000B0428">
        <w:trPr>
          <w:gridAfter w:val="1"/>
          <w:wAfter w:w="612" w:type="dxa"/>
          <w:trHeight w:val="1710"/>
        </w:trPr>
        <w:tc>
          <w:tcPr>
            <w:tcW w:w="480" w:type="dxa"/>
          </w:tcPr>
          <w:p w14:paraId="65CDBC52" w14:textId="77777777" w:rsidR="00083FAF" w:rsidRPr="00C3772C" w:rsidRDefault="00083FAF" w:rsidP="000B0428">
            <w:pPr>
              <w:spacing w:line="240" w:lineRule="auto"/>
              <w:rPr>
                <w:rFonts w:ascii="Garamond" w:hAnsi="Garamond"/>
                <w:b/>
                <w:bCs/>
              </w:rPr>
            </w:pPr>
            <w:r w:rsidRPr="00C3772C">
              <w:rPr>
                <w:rFonts w:ascii="Garamond" w:hAnsi="Garamond"/>
                <w:b/>
                <w:bCs/>
              </w:rPr>
              <w:t>3.</w:t>
            </w:r>
          </w:p>
        </w:tc>
        <w:tc>
          <w:tcPr>
            <w:tcW w:w="9060" w:type="dxa"/>
            <w:gridSpan w:val="3"/>
          </w:tcPr>
          <w:p w14:paraId="20BE7A1F" w14:textId="77777777" w:rsidR="00083FAF" w:rsidRPr="00C3772C" w:rsidRDefault="00083FAF" w:rsidP="000B0428">
            <w:pPr>
              <w:spacing w:after="0" w:line="240" w:lineRule="auto"/>
              <w:rPr>
                <w:rFonts w:ascii="Garamond" w:hAnsi="Garamond"/>
              </w:rPr>
            </w:pPr>
            <w:r w:rsidRPr="00C3772C">
              <w:rPr>
                <w:rFonts w:ascii="Garamond" w:hAnsi="Garamond"/>
              </w:rPr>
              <w:t xml:space="preserve">Project Description and Background Context </w:t>
            </w:r>
            <w:r w:rsidRPr="00C3772C">
              <w:rPr>
                <w:rFonts w:ascii="Garamond" w:hAnsi="Garamond"/>
                <w:i/>
              </w:rPr>
              <w:t>(3-5 pages)</w:t>
            </w:r>
          </w:p>
          <w:p w14:paraId="465FB30E" w14:textId="77777777" w:rsidR="00083FAF" w:rsidRPr="00C3772C" w:rsidRDefault="00083FAF" w:rsidP="00083FAF">
            <w:pPr>
              <w:numPr>
                <w:ilvl w:val="0"/>
                <w:numId w:val="19"/>
              </w:numPr>
              <w:spacing w:after="0" w:line="240" w:lineRule="auto"/>
              <w:rPr>
                <w:rFonts w:ascii="Garamond" w:hAnsi="Garamond"/>
              </w:rPr>
            </w:pPr>
            <w:r w:rsidRPr="00C3772C">
              <w:rPr>
                <w:rFonts w:ascii="Garamond" w:hAnsi="Garamond"/>
              </w:rPr>
              <w:t>Development context: environmental, socio-economic, institutional, and policy factors relevant to the project objective and scope</w:t>
            </w:r>
          </w:p>
          <w:p w14:paraId="6064F7FA" w14:textId="77777777" w:rsidR="00083FAF" w:rsidRPr="00C3772C" w:rsidRDefault="00083FAF" w:rsidP="00083FAF">
            <w:pPr>
              <w:numPr>
                <w:ilvl w:val="0"/>
                <w:numId w:val="19"/>
              </w:numPr>
              <w:spacing w:after="0" w:line="240" w:lineRule="auto"/>
              <w:rPr>
                <w:rFonts w:ascii="Garamond" w:hAnsi="Garamond"/>
              </w:rPr>
            </w:pPr>
            <w:r w:rsidRPr="00C3772C">
              <w:rPr>
                <w:rFonts w:ascii="Garamond" w:hAnsi="Garamond"/>
              </w:rPr>
              <w:t>Problems that the project sought to address: threats and barriers targeted</w:t>
            </w:r>
          </w:p>
          <w:p w14:paraId="1C8A0E22" w14:textId="77777777" w:rsidR="00083FAF" w:rsidRPr="00C3772C" w:rsidRDefault="00083FAF" w:rsidP="00083FAF">
            <w:pPr>
              <w:numPr>
                <w:ilvl w:val="0"/>
                <w:numId w:val="19"/>
              </w:numPr>
              <w:spacing w:after="0" w:line="240" w:lineRule="auto"/>
              <w:rPr>
                <w:rFonts w:ascii="Garamond" w:hAnsi="Garamond"/>
                <w:b/>
              </w:rPr>
            </w:pPr>
            <w:r w:rsidRPr="00C3772C">
              <w:rPr>
                <w:rFonts w:ascii="Garamond" w:hAnsi="Garamond"/>
              </w:rPr>
              <w:t xml:space="preserve">Project Description and Strategy: objective, outcomes and expected results, description of field sites (if any) </w:t>
            </w:r>
          </w:p>
          <w:p w14:paraId="774CFFCC" w14:textId="77777777" w:rsidR="00083FAF" w:rsidRPr="00C3772C" w:rsidRDefault="00083FAF" w:rsidP="00083FAF">
            <w:pPr>
              <w:numPr>
                <w:ilvl w:val="0"/>
                <w:numId w:val="19"/>
              </w:numPr>
              <w:spacing w:after="0" w:line="240" w:lineRule="auto"/>
              <w:rPr>
                <w:rFonts w:ascii="Garamond" w:hAnsi="Garamond"/>
                <w:b/>
              </w:rPr>
            </w:pPr>
            <w:r w:rsidRPr="00C3772C">
              <w:rPr>
                <w:rFonts w:ascii="Garamond" w:hAnsi="Garamond"/>
              </w:rPr>
              <w:t>Project Implementation Arrangements: short description of the Project Board, key implementing partner arrangements, etc.</w:t>
            </w:r>
          </w:p>
          <w:p w14:paraId="5FFE1FF5" w14:textId="77777777" w:rsidR="00083FAF" w:rsidRPr="00C3772C" w:rsidRDefault="00083FAF" w:rsidP="00083FAF">
            <w:pPr>
              <w:numPr>
                <w:ilvl w:val="0"/>
                <w:numId w:val="19"/>
              </w:numPr>
              <w:spacing w:after="0" w:line="240" w:lineRule="auto"/>
              <w:rPr>
                <w:rFonts w:ascii="Garamond" w:hAnsi="Garamond"/>
                <w:b/>
              </w:rPr>
            </w:pPr>
            <w:r w:rsidRPr="00C3772C">
              <w:rPr>
                <w:rFonts w:ascii="Garamond" w:hAnsi="Garamond"/>
              </w:rPr>
              <w:t>Project timing and milestones</w:t>
            </w:r>
          </w:p>
          <w:p w14:paraId="331CD4BE" w14:textId="77777777" w:rsidR="00083FAF" w:rsidRPr="00C3772C" w:rsidRDefault="00083FAF" w:rsidP="00083FAF">
            <w:pPr>
              <w:numPr>
                <w:ilvl w:val="0"/>
                <w:numId w:val="19"/>
              </w:numPr>
              <w:spacing w:after="0" w:line="240" w:lineRule="auto"/>
              <w:rPr>
                <w:rFonts w:ascii="Garamond" w:hAnsi="Garamond"/>
              </w:rPr>
            </w:pPr>
            <w:r w:rsidRPr="00C3772C">
              <w:rPr>
                <w:rFonts w:ascii="Garamond" w:hAnsi="Garamond"/>
              </w:rPr>
              <w:t>Main stakeholders: summary list</w:t>
            </w:r>
          </w:p>
        </w:tc>
      </w:tr>
      <w:tr w:rsidR="00083FAF" w:rsidRPr="00C3772C" w14:paraId="6AA62257" w14:textId="77777777" w:rsidTr="000B0428">
        <w:trPr>
          <w:gridAfter w:val="1"/>
          <w:wAfter w:w="612" w:type="dxa"/>
          <w:trHeight w:val="180"/>
        </w:trPr>
        <w:tc>
          <w:tcPr>
            <w:tcW w:w="480" w:type="dxa"/>
          </w:tcPr>
          <w:p w14:paraId="31525028" w14:textId="77777777" w:rsidR="00083FAF" w:rsidRPr="00C3772C" w:rsidRDefault="00083FAF" w:rsidP="000B0428">
            <w:pPr>
              <w:spacing w:after="0" w:line="240" w:lineRule="auto"/>
              <w:rPr>
                <w:rFonts w:ascii="Garamond" w:hAnsi="Garamond"/>
                <w:b/>
                <w:bCs/>
              </w:rPr>
            </w:pPr>
            <w:r w:rsidRPr="00C3772C">
              <w:rPr>
                <w:rFonts w:ascii="Garamond" w:hAnsi="Garamond"/>
                <w:b/>
                <w:bCs/>
              </w:rPr>
              <w:t>4.</w:t>
            </w:r>
          </w:p>
        </w:tc>
        <w:tc>
          <w:tcPr>
            <w:tcW w:w="9060" w:type="dxa"/>
            <w:gridSpan w:val="3"/>
          </w:tcPr>
          <w:p w14:paraId="3DD9E154" w14:textId="77777777" w:rsidR="00083FAF" w:rsidRPr="00C3772C" w:rsidRDefault="00083FAF" w:rsidP="000B0428">
            <w:pPr>
              <w:spacing w:after="0" w:line="240" w:lineRule="auto"/>
              <w:rPr>
                <w:rFonts w:ascii="Garamond" w:hAnsi="Garamond"/>
              </w:rPr>
            </w:pPr>
            <w:r w:rsidRPr="00C3772C">
              <w:rPr>
                <w:rFonts w:ascii="Garamond" w:hAnsi="Garamond"/>
              </w:rPr>
              <w:t xml:space="preserve">Findings </w:t>
            </w:r>
            <w:r w:rsidRPr="00C3772C">
              <w:rPr>
                <w:rFonts w:ascii="Garamond" w:hAnsi="Garamond"/>
                <w:i/>
              </w:rPr>
              <w:t>(12-14 pages)</w:t>
            </w:r>
          </w:p>
        </w:tc>
      </w:tr>
      <w:tr w:rsidR="00083FAF" w:rsidRPr="00C3772C" w14:paraId="2E36D7D9" w14:textId="77777777" w:rsidTr="000B0428">
        <w:trPr>
          <w:gridBefore w:val="2"/>
          <w:wBefore w:w="612" w:type="dxa"/>
          <w:trHeight w:val="819"/>
        </w:trPr>
        <w:tc>
          <w:tcPr>
            <w:tcW w:w="480" w:type="dxa"/>
          </w:tcPr>
          <w:p w14:paraId="028040BF" w14:textId="77777777" w:rsidR="00083FAF" w:rsidRPr="00C3772C" w:rsidRDefault="00083FAF" w:rsidP="000B0428">
            <w:pPr>
              <w:spacing w:after="0" w:line="240" w:lineRule="auto"/>
              <w:rPr>
                <w:rFonts w:ascii="Garamond" w:hAnsi="Garamond"/>
                <w:b/>
                <w:bCs/>
              </w:rPr>
            </w:pPr>
            <w:r w:rsidRPr="00C3772C">
              <w:rPr>
                <w:rFonts w:ascii="Garamond" w:hAnsi="Garamond"/>
                <w:b/>
                <w:bCs/>
              </w:rPr>
              <w:t>4.1</w:t>
            </w:r>
          </w:p>
          <w:p w14:paraId="0D408A66" w14:textId="77777777" w:rsidR="00083FAF" w:rsidRPr="00C3772C" w:rsidRDefault="00083FAF" w:rsidP="000B0428">
            <w:pPr>
              <w:spacing w:after="0" w:line="240" w:lineRule="auto"/>
              <w:rPr>
                <w:rFonts w:ascii="Garamond" w:hAnsi="Garamond"/>
                <w:b/>
                <w:bCs/>
              </w:rPr>
            </w:pPr>
          </w:p>
          <w:p w14:paraId="000A2894" w14:textId="77777777" w:rsidR="00083FAF" w:rsidRPr="00C3772C" w:rsidRDefault="00083FAF" w:rsidP="000B0428">
            <w:pPr>
              <w:spacing w:after="0" w:line="240" w:lineRule="auto"/>
              <w:rPr>
                <w:rFonts w:ascii="Garamond" w:hAnsi="Garamond"/>
                <w:b/>
                <w:bCs/>
              </w:rPr>
            </w:pPr>
          </w:p>
        </w:tc>
        <w:tc>
          <w:tcPr>
            <w:tcW w:w="9060" w:type="dxa"/>
            <w:gridSpan w:val="2"/>
          </w:tcPr>
          <w:p w14:paraId="20C35EBF" w14:textId="77777777" w:rsidR="00083FAF" w:rsidRPr="00C3772C" w:rsidRDefault="00083FAF" w:rsidP="000B0428">
            <w:pPr>
              <w:spacing w:after="0" w:line="240" w:lineRule="auto"/>
              <w:rPr>
                <w:rFonts w:ascii="Garamond" w:hAnsi="Garamond"/>
              </w:rPr>
            </w:pPr>
            <w:r w:rsidRPr="00C3772C">
              <w:rPr>
                <w:rFonts w:ascii="Garamond" w:hAnsi="Garamond"/>
              </w:rPr>
              <w:t>Project Strategy</w:t>
            </w:r>
          </w:p>
          <w:p w14:paraId="02167753" w14:textId="77777777" w:rsidR="00083FAF" w:rsidRPr="00C3772C" w:rsidRDefault="00083FAF" w:rsidP="00083FAF">
            <w:pPr>
              <w:pStyle w:val="ListParagraph"/>
              <w:numPr>
                <w:ilvl w:val="0"/>
                <w:numId w:val="20"/>
              </w:numPr>
              <w:spacing w:before="0"/>
              <w:rPr>
                <w:rFonts w:ascii="Garamond" w:hAnsi="Garamond"/>
                <w:sz w:val="22"/>
                <w:szCs w:val="22"/>
              </w:rPr>
            </w:pPr>
            <w:r w:rsidRPr="00C3772C">
              <w:rPr>
                <w:rFonts w:ascii="Garamond" w:hAnsi="Garamond"/>
                <w:sz w:val="22"/>
                <w:szCs w:val="22"/>
              </w:rPr>
              <w:t>Project Design</w:t>
            </w:r>
          </w:p>
          <w:p w14:paraId="32EC4C46" w14:textId="77777777" w:rsidR="00083FAF" w:rsidRPr="00C3772C" w:rsidRDefault="00083FAF" w:rsidP="00083FAF">
            <w:pPr>
              <w:pStyle w:val="ListParagraph"/>
              <w:numPr>
                <w:ilvl w:val="0"/>
                <w:numId w:val="20"/>
              </w:numPr>
              <w:spacing w:before="0"/>
              <w:rPr>
                <w:rFonts w:ascii="Garamond" w:hAnsi="Garamond"/>
                <w:sz w:val="22"/>
                <w:szCs w:val="22"/>
              </w:rPr>
            </w:pPr>
            <w:r w:rsidRPr="00C3772C">
              <w:rPr>
                <w:rFonts w:ascii="Garamond" w:hAnsi="Garamond"/>
                <w:sz w:val="22"/>
                <w:szCs w:val="22"/>
              </w:rPr>
              <w:t>Results Framework/Logframe</w:t>
            </w:r>
          </w:p>
        </w:tc>
      </w:tr>
      <w:tr w:rsidR="00083FAF" w:rsidRPr="00C3772C" w14:paraId="4F767668" w14:textId="77777777" w:rsidTr="000B0428">
        <w:trPr>
          <w:gridBefore w:val="2"/>
          <w:wBefore w:w="612" w:type="dxa"/>
          <w:trHeight w:val="381"/>
        </w:trPr>
        <w:tc>
          <w:tcPr>
            <w:tcW w:w="480" w:type="dxa"/>
          </w:tcPr>
          <w:p w14:paraId="09037614" w14:textId="77777777" w:rsidR="00083FAF" w:rsidRPr="00C3772C" w:rsidRDefault="00083FAF" w:rsidP="000B0428">
            <w:pPr>
              <w:spacing w:after="0" w:line="240" w:lineRule="auto"/>
              <w:rPr>
                <w:rFonts w:ascii="Garamond" w:hAnsi="Garamond"/>
                <w:b/>
                <w:bCs/>
              </w:rPr>
            </w:pPr>
            <w:r w:rsidRPr="00C3772C">
              <w:rPr>
                <w:rFonts w:ascii="Garamond" w:hAnsi="Garamond"/>
                <w:b/>
                <w:bCs/>
              </w:rPr>
              <w:t>4.2</w:t>
            </w:r>
          </w:p>
        </w:tc>
        <w:tc>
          <w:tcPr>
            <w:tcW w:w="9060" w:type="dxa"/>
            <w:gridSpan w:val="2"/>
          </w:tcPr>
          <w:p w14:paraId="64D5935D" w14:textId="77777777" w:rsidR="00083FAF" w:rsidRPr="00C3772C" w:rsidRDefault="00083FAF" w:rsidP="000B0428">
            <w:pPr>
              <w:spacing w:after="0" w:line="240" w:lineRule="auto"/>
              <w:rPr>
                <w:rFonts w:ascii="Garamond" w:hAnsi="Garamond"/>
                <w:lang w:val="en-GB"/>
              </w:rPr>
            </w:pPr>
            <w:r w:rsidRPr="00C3772C">
              <w:rPr>
                <w:rFonts w:ascii="Garamond" w:hAnsi="Garamond"/>
                <w:lang w:val="en-GB"/>
              </w:rPr>
              <w:t xml:space="preserve">Progress Towards Results </w:t>
            </w:r>
          </w:p>
          <w:p w14:paraId="7083362B" w14:textId="77777777" w:rsidR="00083FAF" w:rsidRPr="00C3772C" w:rsidRDefault="00083FAF" w:rsidP="00083FAF">
            <w:pPr>
              <w:pStyle w:val="ListParagraph"/>
              <w:numPr>
                <w:ilvl w:val="0"/>
                <w:numId w:val="22"/>
              </w:numPr>
              <w:spacing w:before="0"/>
              <w:rPr>
                <w:rFonts w:ascii="Garamond" w:hAnsi="Garamond"/>
                <w:sz w:val="22"/>
                <w:szCs w:val="22"/>
              </w:rPr>
            </w:pPr>
            <w:r w:rsidRPr="00C3772C">
              <w:rPr>
                <w:rFonts w:ascii="Garamond" w:hAnsi="Garamond"/>
                <w:sz w:val="22"/>
                <w:szCs w:val="22"/>
              </w:rPr>
              <w:t xml:space="preserve">Progress </w:t>
            </w:r>
            <w:r w:rsidRPr="00C3772C">
              <w:rPr>
                <w:rFonts w:ascii="Garamond" w:hAnsi="Garamond"/>
                <w:sz w:val="22"/>
                <w:szCs w:val="22"/>
                <w:lang w:val="en-GB"/>
              </w:rPr>
              <w:t>towards outcomes analysis</w:t>
            </w:r>
          </w:p>
          <w:p w14:paraId="74C1F239" w14:textId="77777777" w:rsidR="00083FAF" w:rsidRPr="00C3772C" w:rsidRDefault="00083FAF" w:rsidP="00083FAF">
            <w:pPr>
              <w:pStyle w:val="ListParagraph"/>
              <w:numPr>
                <w:ilvl w:val="0"/>
                <w:numId w:val="22"/>
              </w:numPr>
              <w:spacing w:before="0"/>
              <w:rPr>
                <w:rFonts w:ascii="Garamond" w:hAnsi="Garamond"/>
                <w:sz w:val="22"/>
                <w:szCs w:val="22"/>
              </w:rPr>
            </w:pPr>
            <w:r w:rsidRPr="00C3772C">
              <w:rPr>
                <w:rFonts w:ascii="Garamond" w:hAnsi="Garamond"/>
                <w:sz w:val="22"/>
                <w:szCs w:val="22"/>
                <w:lang w:val="en-GB"/>
              </w:rPr>
              <w:t>Remaining barriers to achieving the project objective</w:t>
            </w:r>
          </w:p>
        </w:tc>
      </w:tr>
      <w:tr w:rsidR="00083FAF" w:rsidRPr="00C3772C" w14:paraId="00AF93E5" w14:textId="77777777" w:rsidTr="000B0428">
        <w:trPr>
          <w:gridBefore w:val="2"/>
          <w:wBefore w:w="612" w:type="dxa"/>
          <w:trHeight w:val="48"/>
        </w:trPr>
        <w:tc>
          <w:tcPr>
            <w:tcW w:w="480" w:type="dxa"/>
          </w:tcPr>
          <w:p w14:paraId="0EA95DCF" w14:textId="77777777" w:rsidR="00083FAF" w:rsidRPr="00C3772C" w:rsidRDefault="00083FAF" w:rsidP="000B0428">
            <w:pPr>
              <w:spacing w:after="0" w:line="240" w:lineRule="auto"/>
              <w:rPr>
                <w:rFonts w:ascii="Garamond" w:hAnsi="Garamond"/>
                <w:b/>
                <w:bCs/>
              </w:rPr>
            </w:pPr>
            <w:r w:rsidRPr="00C3772C">
              <w:rPr>
                <w:rFonts w:ascii="Garamond" w:hAnsi="Garamond"/>
                <w:b/>
                <w:bCs/>
              </w:rPr>
              <w:t>4.3</w:t>
            </w:r>
          </w:p>
        </w:tc>
        <w:tc>
          <w:tcPr>
            <w:tcW w:w="9060" w:type="dxa"/>
            <w:gridSpan w:val="2"/>
          </w:tcPr>
          <w:p w14:paraId="12808281" w14:textId="77777777" w:rsidR="00083FAF" w:rsidRPr="00C3772C" w:rsidRDefault="00083FAF" w:rsidP="000B0428">
            <w:pPr>
              <w:spacing w:after="0" w:line="240" w:lineRule="auto"/>
              <w:rPr>
                <w:rFonts w:ascii="Garamond" w:hAnsi="Garamond"/>
              </w:rPr>
            </w:pPr>
            <w:r w:rsidRPr="00C3772C">
              <w:rPr>
                <w:rFonts w:ascii="Garamond" w:hAnsi="Garamond"/>
              </w:rPr>
              <w:t xml:space="preserve">Project Implementation </w:t>
            </w:r>
            <w:r w:rsidRPr="00C3772C">
              <w:rPr>
                <w:rFonts w:ascii="Garamond" w:hAnsi="Garamond"/>
                <w:color w:val="000000"/>
                <w:lang w:val="en-GB"/>
              </w:rPr>
              <w:t>and Adaptive Management</w:t>
            </w:r>
          </w:p>
          <w:p w14:paraId="671B3A18"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 xml:space="preserve">Management Arrangements </w:t>
            </w:r>
          </w:p>
          <w:p w14:paraId="1A90A381"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Work planning</w:t>
            </w:r>
          </w:p>
          <w:p w14:paraId="39DD5E36"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Finance and co-finance</w:t>
            </w:r>
          </w:p>
          <w:p w14:paraId="7C7408FE"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Project-level monitoring and evaluation systems</w:t>
            </w:r>
          </w:p>
          <w:p w14:paraId="0A89EE24"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Stakeholder engagement</w:t>
            </w:r>
          </w:p>
          <w:p w14:paraId="688183E9"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Reporting</w:t>
            </w:r>
          </w:p>
          <w:p w14:paraId="4BAE819F" w14:textId="77777777" w:rsidR="00083FAF" w:rsidRPr="00C3772C" w:rsidRDefault="00083FAF" w:rsidP="00083FAF">
            <w:pPr>
              <w:pStyle w:val="ListParagraph"/>
              <w:numPr>
                <w:ilvl w:val="0"/>
                <w:numId w:val="21"/>
              </w:numPr>
              <w:spacing w:before="0"/>
              <w:rPr>
                <w:rFonts w:ascii="Garamond" w:hAnsi="Garamond"/>
                <w:sz w:val="22"/>
                <w:szCs w:val="22"/>
              </w:rPr>
            </w:pPr>
            <w:r w:rsidRPr="00C3772C">
              <w:rPr>
                <w:rFonts w:ascii="Garamond" w:hAnsi="Garamond"/>
                <w:sz w:val="22"/>
                <w:szCs w:val="22"/>
              </w:rPr>
              <w:t>Communications</w:t>
            </w:r>
          </w:p>
        </w:tc>
      </w:tr>
      <w:tr w:rsidR="00083FAF" w:rsidRPr="00C3772C" w14:paraId="6A163AB2" w14:textId="77777777" w:rsidTr="000B0428">
        <w:trPr>
          <w:gridBefore w:val="2"/>
          <w:wBefore w:w="612" w:type="dxa"/>
          <w:trHeight w:val="342"/>
        </w:trPr>
        <w:tc>
          <w:tcPr>
            <w:tcW w:w="480" w:type="dxa"/>
          </w:tcPr>
          <w:p w14:paraId="6AC97794" w14:textId="77777777" w:rsidR="00083FAF" w:rsidRPr="00C3772C" w:rsidRDefault="00083FAF" w:rsidP="000B0428">
            <w:pPr>
              <w:spacing w:after="0" w:line="240" w:lineRule="auto"/>
              <w:rPr>
                <w:rFonts w:ascii="Garamond" w:hAnsi="Garamond"/>
                <w:b/>
                <w:bCs/>
              </w:rPr>
            </w:pPr>
            <w:r w:rsidRPr="00C3772C">
              <w:rPr>
                <w:rFonts w:ascii="Garamond" w:hAnsi="Garamond"/>
                <w:b/>
                <w:bCs/>
              </w:rPr>
              <w:t>4.4</w:t>
            </w:r>
          </w:p>
        </w:tc>
        <w:tc>
          <w:tcPr>
            <w:tcW w:w="9060" w:type="dxa"/>
            <w:gridSpan w:val="2"/>
          </w:tcPr>
          <w:p w14:paraId="4DFD5C3B" w14:textId="77777777" w:rsidR="00083FAF" w:rsidRPr="00C3772C" w:rsidRDefault="00083FAF" w:rsidP="000B0428">
            <w:pPr>
              <w:spacing w:after="0" w:line="240" w:lineRule="auto"/>
              <w:rPr>
                <w:rFonts w:ascii="Garamond" w:hAnsi="Garamond"/>
              </w:rPr>
            </w:pPr>
            <w:r w:rsidRPr="00C3772C">
              <w:rPr>
                <w:rFonts w:ascii="Garamond" w:hAnsi="Garamond"/>
              </w:rPr>
              <w:t>Sustainability</w:t>
            </w:r>
          </w:p>
          <w:p w14:paraId="0BC8255E" w14:textId="77777777" w:rsidR="00083FAF" w:rsidRPr="00C3772C" w:rsidRDefault="00083FAF" w:rsidP="00083FAF">
            <w:pPr>
              <w:pStyle w:val="ListParagraph"/>
              <w:numPr>
                <w:ilvl w:val="0"/>
                <w:numId w:val="24"/>
              </w:numPr>
              <w:spacing w:before="0"/>
              <w:rPr>
                <w:rFonts w:ascii="Garamond" w:hAnsi="Garamond"/>
                <w:sz w:val="22"/>
                <w:szCs w:val="22"/>
              </w:rPr>
            </w:pPr>
            <w:r w:rsidRPr="00C3772C">
              <w:rPr>
                <w:rFonts w:ascii="Garamond" w:hAnsi="Garamond"/>
                <w:sz w:val="22"/>
                <w:szCs w:val="22"/>
              </w:rPr>
              <w:t>Financial risks to sustainability</w:t>
            </w:r>
          </w:p>
          <w:p w14:paraId="184E4A23" w14:textId="77777777" w:rsidR="00083FAF" w:rsidRPr="00C3772C" w:rsidRDefault="00083FAF" w:rsidP="00083FAF">
            <w:pPr>
              <w:pStyle w:val="ListParagraph"/>
              <w:numPr>
                <w:ilvl w:val="0"/>
                <w:numId w:val="24"/>
              </w:numPr>
              <w:spacing w:before="0"/>
              <w:rPr>
                <w:rFonts w:ascii="Garamond" w:hAnsi="Garamond"/>
                <w:sz w:val="22"/>
                <w:szCs w:val="22"/>
              </w:rPr>
            </w:pPr>
            <w:r w:rsidRPr="00C3772C">
              <w:rPr>
                <w:rFonts w:ascii="Garamond" w:hAnsi="Garamond"/>
                <w:sz w:val="22"/>
                <w:szCs w:val="22"/>
              </w:rPr>
              <w:t>Socio-economic to sustainability</w:t>
            </w:r>
          </w:p>
          <w:p w14:paraId="0E7EE308" w14:textId="77777777" w:rsidR="00083FAF" w:rsidRPr="00C3772C" w:rsidRDefault="00083FAF" w:rsidP="00083FAF">
            <w:pPr>
              <w:pStyle w:val="ListParagraph"/>
              <w:numPr>
                <w:ilvl w:val="0"/>
                <w:numId w:val="24"/>
              </w:numPr>
              <w:spacing w:before="0"/>
              <w:rPr>
                <w:rFonts w:ascii="Garamond" w:hAnsi="Garamond"/>
                <w:sz w:val="22"/>
                <w:szCs w:val="22"/>
              </w:rPr>
            </w:pPr>
            <w:r w:rsidRPr="00C3772C">
              <w:rPr>
                <w:rFonts w:ascii="Garamond" w:hAnsi="Garamond"/>
                <w:sz w:val="22"/>
                <w:szCs w:val="22"/>
              </w:rPr>
              <w:t>Institutional framework and governance risks to sustainability</w:t>
            </w:r>
          </w:p>
          <w:p w14:paraId="34D853DE" w14:textId="77777777" w:rsidR="00083FAF" w:rsidRPr="00C3772C" w:rsidRDefault="00083FAF" w:rsidP="00083FAF">
            <w:pPr>
              <w:pStyle w:val="ListParagraph"/>
              <w:numPr>
                <w:ilvl w:val="0"/>
                <w:numId w:val="24"/>
              </w:numPr>
              <w:spacing w:before="0"/>
              <w:rPr>
                <w:rFonts w:ascii="Garamond" w:hAnsi="Garamond"/>
                <w:sz w:val="22"/>
                <w:szCs w:val="22"/>
              </w:rPr>
            </w:pPr>
            <w:r w:rsidRPr="00C3772C">
              <w:rPr>
                <w:rFonts w:ascii="Garamond" w:hAnsi="Garamond"/>
                <w:sz w:val="22"/>
                <w:szCs w:val="22"/>
              </w:rPr>
              <w:t>Environmental risks to sustainability</w:t>
            </w:r>
          </w:p>
        </w:tc>
      </w:tr>
      <w:tr w:rsidR="00083FAF" w:rsidRPr="00C3772C" w14:paraId="160021EC" w14:textId="77777777" w:rsidTr="000B0428">
        <w:trPr>
          <w:gridAfter w:val="1"/>
          <w:wAfter w:w="612" w:type="dxa"/>
          <w:trHeight w:val="287"/>
        </w:trPr>
        <w:tc>
          <w:tcPr>
            <w:tcW w:w="480" w:type="dxa"/>
          </w:tcPr>
          <w:p w14:paraId="71D6B0B4" w14:textId="77777777" w:rsidR="00083FAF" w:rsidRPr="00C3772C" w:rsidRDefault="00083FAF" w:rsidP="000B0428">
            <w:pPr>
              <w:spacing w:after="0" w:line="240" w:lineRule="auto"/>
              <w:rPr>
                <w:rFonts w:ascii="Garamond" w:hAnsi="Garamond"/>
                <w:b/>
                <w:bCs/>
              </w:rPr>
            </w:pPr>
            <w:r w:rsidRPr="00C3772C">
              <w:rPr>
                <w:rFonts w:ascii="Garamond" w:hAnsi="Garamond"/>
                <w:b/>
                <w:bCs/>
              </w:rPr>
              <w:t>5.</w:t>
            </w:r>
          </w:p>
        </w:tc>
        <w:tc>
          <w:tcPr>
            <w:tcW w:w="9060" w:type="dxa"/>
            <w:gridSpan w:val="3"/>
          </w:tcPr>
          <w:p w14:paraId="5445D4C3" w14:textId="77777777" w:rsidR="00083FAF" w:rsidRPr="00C3772C" w:rsidRDefault="00083FAF" w:rsidP="000B0428">
            <w:pPr>
              <w:spacing w:after="0" w:line="240" w:lineRule="auto"/>
              <w:rPr>
                <w:rFonts w:ascii="Garamond" w:hAnsi="Garamond"/>
              </w:rPr>
            </w:pPr>
            <w:r w:rsidRPr="00C3772C">
              <w:rPr>
                <w:rFonts w:ascii="Garamond" w:hAnsi="Garamond"/>
              </w:rPr>
              <w:t xml:space="preserve">Conclusions and Recommendations </w:t>
            </w:r>
            <w:r w:rsidRPr="00C3772C">
              <w:rPr>
                <w:rFonts w:ascii="Garamond" w:hAnsi="Garamond"/>
                <w:i/>
              </w:rPr>
              <w:t>(4-6 pages)</w:t>
            </w:r>
          </w:p>
        </w:tc>
      </w:tr>
      <w:tr w:rsidR="00083FAF" w:rsidRPr="00C3772C" w14:paraId="5F210E25" w14:textId="77777777" w:rsidTr="000B0428">
        <w:trPr>
          <w:gridAfter w:val="1"/>
          <w:wAfter w:w="612" w:type="dxa"/>
          <w:trHeight w:val="287"/>
        </w:trPr>
        <w:tc>
          <w:tcPr>
            <w:tcW w:w="480" w:type="dxa"/>
            <w:vMerge w:val="restart"/>
          </w:tcPr>
          <w:p w14:paraId="1E220F7C" w14:textId="77777777" w:rsidR="00083FAF" w:rsidRPr="00C3772C" w:rsidRDefault="00083FAF" w:rsidP="000B0428">
            <w:pPr>
              <w:spacing w:after="0" w:line="240" w:lineRule="auto"/>
              <w:rPr>
                <w:rFonts w:ascii="Garamond" w:hAnsi="Garamond"/>
                <w:b/>
                <w:bCs/>
              </w:rPr>
            </w:pPr>
          </w:p>
        </w:tc>
        <w:tc>
          <w:tcPr>
            <w:tcW w:w="612" w:type="dxa"/>
            <w:gridSpan w:val="2"/>
          </w:tcPr>
          <w:p w14:paraId="1BB8DD18" w14:textId="77777777" w:rsidR="00083FAF" w:rsidRPr="00C3772C" w:rsidRDefault="00083FAF" w:rsidP="000B0428">
            <w:pPr>
              <w:spacing w:after="0" w:line="240" w:lineRule="auto"/>
              <w:rPr>
                <w:rFonts w:ascii="Garamond" w:hAnsi="Garamond"/>
                <w:b/>
              </w:rPr>
            </w:pPr>
            <w:r w:rsidRPr="00C3772C">
              <w:rPr>
                <w:rFonts w:ascii="Garamond" w:hAnsi="Garamond"/>
                <w:b/>
              </w:rPr>
              <w:t xml:space="preserve">  5.1  </w:t>
            </w:r>
          </w:p>
          <w:p w14:paraId="1E069B6A" w14:textId="77777777" w:rsidR="00083FAF" w:rsidRPr="00C3772C" w:rsidRDefault="00083FAF" w:rsidP="000B0428">
            <w:pPr>
              <w:spacing w:after="0" w:line="240" w:lineRule="auto"/>
              <w:rPr>
                <w:rFonts w:ascii="Garamond" w:hAnsi="Garamond"/>
                <w:b/>
              </w:rPr>
            </w:pPr>
            <w:r w:rsidRPr="00C3772C">
              <w:rPr>
                <w:rFonts w:ascii="Garamond" w:hAnsi="Garamond"/>
              </w:rPr>
              <w:t xml:space="preserve">  </w:t>
            </w:r>
          </w:p>
          <w:p w14:paraId="7E850619" w14:textId="77777777" w:rsidR="00083FAF" w:rsidRPr="00C3772C" w:rsidRDefault="00083FAF" w:rsidP="000B0428">
            <w:pPr>
              <w:spacing w:after="0" w:line="240" w:lineRule="auto"/>
              <w:ind w:left="720"/>
              <w:rPr>
                <w:rFonts w:ascii="Garamond" w:hAnsi="Garamond"/>
                <w:b/>
              </w:rPr>
            </w:pPr>
          </w:p>
        </w:tc>
        <w:tc>
          <w:tcPr>
            <w:tcW w:w="8448" w:type="dxa"/>
          </w:tcPr>
          <w:p w14:paraId="5047F00E" w14:textId="77777777" w:rsidR="00083FAF" w:rsidRPr="00C3772C" w:rsidRDefault="00083FAF" w:rsidP="000B0428">
            <w:pPr>
              <w:spacing w:after="0" w:line="240" w:lineRule="auto"/>
              <w:rPr>
                <w:rFonts w:ascii="Garamond" w:hAnsi="Garamond"/>
              </w:rPr>
            </w:pPr>
            <w:r w:rsidRPr="00C3772C">
              <w:rPr>
                <w:rFonts w:ascii="Garamond" w:hAnsi="Garamond"/>
              </w:rPr>
              <w:t xml:space="preserve">Conclusions </w:t>
            </w:r>
          </w:p>
          <w:p w14:paraId="72D13667"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cs="Times New Roman"/>
              </w:rPr>
              <w:t>Comprehensive and balanced statements (that are evidence-based and connected to the MTR’s findings) which highlight the strengths, weaknesses and results of the project</w:t>
            </w:r>
          </w:p>
        </w:tc>
      </w:tr>
      <w:tr w:rsidR="00083FAF" w:rsidRPr="00C3772C" w14:paraId="24F19739" w14:textId="77777777" w:rsidTr="000B0428">
        <w:trPr>
          <w:gridAfter w:val="1"/>
          <w:wAfter w:w="612" w:type="dxa"/>
          <w:trHeight w:val="665"/>
        </w:trPr>
        <w:tc>
          <w:tcPr>
            <w:tcW w:w="480" w:type="dxa"/>
            <w:vMerge/>
          </w:tcPr>
          <w:p w14:paraId="12287DAE" w14:textId="77777777" w:rsidR="00083FAF" w:rsidRPr="00C3772C" w:rsidRDefault="00083FAF" w:rsidP="000B0428">
            <w:pPr>
              <w:spacing w:line="240" w:lineRule="auto"/>
              <w:rPr>
                <w:rFonts w:ascii="Garamond" w:hAnsi="Garamond"/>
                <w:b/>
                <w:bCs/>
              </w:rPr>
            </w:pPr>
          </w:p>
        </w:tc>
        <w:tc>
          <w:tcPr>
            <w:tcW w:w="612" w:type="dxa"/>
            <w:gridSpan w:val="2"/>
          </w:tcPr>
          <w:p w14:paraId="366A46B1" w14:textId="77777777" w:rsidR="00083FAF" w:rsidRPr="00C3772C" w:rsidRDefault="00083FAF" w:rsidP="000B0428">
            <w:pPr>
              <w:spacing w:after="0" w:line="240" w:lineRule="auto"/>
              <w:rPr>
                <w:rFonts w:ascii="Garamond" w:hAnsi="Garamond"/>
              </w:rPr>
            </w:pPr>
            <w:r w:rsidRPr="00C3772C">
              <w:rPr>
                <w:rFonts w:ascii="Garamond" w:hAnsi="Garamond"/>
                <w:b/>
                <w:bCs/>
              </w:rPr>
              <w:t xml:space="preserve">  5.2</w:t>
            </w:r>
          </w:p>
        </w:tc>
        <w:tc>
          <w:tcPr>
            <w:tcW w:w="8448" w:type="dxa"/>
          </w:tcPr>
          <w:p w14:paraId="2626BCE8" w14:textId="77777777" w:rsidR="00083FAF" w:rsidRPr="00C3772C" w:rsidRDefault="00083FAF" w:rsidP="000B0428">
            <w:pPr>
              <w:spacing w:after="0" w:line="240" w:lineRule="auto"/>
              <w:rPr>
                <w:rFonts w:ascii="Garamond" w:hAnsi="Garamond"/>
              </w:rPr>
            </w:pPr>
            <w:r w:rsidRPr="00C3772C">
              <w:rPr>
                <w:rFonts w:ascii="Garamond" w:hAnsi="Garamond"/>
              </w:rPr>
              <w:t xml:space="preserve">Recommendations </w:t>
            </w:r>
          </w:p>
          <w:p w14:paraId="3729EA7F" w14:textId="77777777" w:rsidR="00083FAF" w:rsidRPr="00C3772C" w:rsidRDefault="00083FAF" w:rsidP="00083FAF">
            <w:pPr>
              <w:numPr>
                <w:ilvl w:val="0"/>
                <w:numId w:val="23"/>
              </w:numPr>
              <w:spacing w:after="0" w:line="240" w:lineRule="auto"/>
              <w:rPr>
                <w:rFonts w:ascii="Garamond" w:hAnsi="Garamond"/>
                <w:b/>
              </w:rPr>
            </w:pPr>
            <w:r w:rsidRPr="00C3772C">
              <w:rPr>
                <w:rFonts w:ascii="Garamond" w:hAnsi="Garamond"/>
              </w:rPr>
              <w:t>Corrective actions for the design, implementation, monitoring and evaluation of the project</w:t>
            </w:r>
          </w:p>
          <w:p w14:paraId="5E15D849" w14:textId="77777777" w:rsidR="00083FAF" w:rsidRPr="00C3772C" w:rsidRDefault="00083FAF" w:rsidP="00083FAF">
            <w:pPr>
              <w:numPr>
                <w:ilvl w:val="0"/>
                <w:numId w:val="23"/>
              </w:numPr>
              <w:spacing w:after="0" w:line="240" w:lineRule="auto"/>
              <w:rPr>
                <w:rFonts w:ascii="Garamond" w:hAnsi="Garamond"/>
                <w:b/>
              </w:rPr>
            </w:pPr>
            <w:r w:rsidRPr="00C3772C">
              <w:rPr>
                <w:rFonts w:ascii="Garamond" w:hAnsi="Garamond"/>
              </w:rPr>
              <w:t>Actions to follow up or reinforce initial benefits from the project</w:t>
            </w:r>
          </w:p>
          <w:p w14:paraId="071753AC" w14:textId="77777777" w:rsidR="00083FAF" w:rsidRPr="00C3772C" w:rsidRDefault="00083FAF" w:rsidP="00083FAF">
            <w:pPr>
              <w:numPr>
                <w:ilvl w:val="0"/>
                <w:numId w:val="23"/>
              </w:numPr>
              <w:spacing w:after="0" w:line="240" w:lineRule="auto"/>
              <w:rPr>
                <w:rFonts w:ascii="Garamond" w:hAnsi="Garamond"/>
                <w:b/>
              </w:rPr>
            </w:pPr>
            <w:r w:rsidRPr="00C3772C">
              <w:rPr>
                <w:rFonts w:ascii="Garamond" w:hAnsi="Garamond"/>
              </w:rPr>
              <w:t>Proposals for future directions underlining main objectives</w:t>
            </w:r>
          </w:p>
        </w:tc>
      </w:tr>
      <w:tr w:rsidR="00083FAF" w:rsidRPr="00C3772C" w14:paraId="5F344D2D" w14:textId="77777777" w:rsidTr="000B0428">
        <w:trPr>
          <w:gridAfter w:val="1"/>
          <w:wAfter w:w="612" w:type="dxa"/>
          <w:trHeight w:val="1498"/>
        </w:trPr>
        <w:tc>
          <w:tcPr>
            <w:tcW w:w="480" w:type="dxa"/>
          </w:tcPr>
          <w:p w14:paraId="63431FD9" w14:textId="77777777" w:rsidR="00083FAF" w:rsidRPr="00C3772C" w:rsidRDefault="00083FAF" w:rsidP="000B0428">
            <w:pPr>
              <w:spacing w:line="240" w:lineRule="auto"/>
              <w:rPr>
                <w:rFonts w:ascii="Garamond" w:hAnsi="Garamond"/>
                <w:b/>
                <w:bCs/>
              </w:rPr>
            </w:pPr>
            <w:r w:rsidRPr="00C3772C">
              <w:rPr>
                <w:rFonts w:ascii="Garamond" w:hAnsi="Garamond"/>
                <w:b/>
                <w:bCs/>
              </w:rPr>
              <w:t xml:space="preserve">6. </w:t>
            </w:r>
          </w:p>
        </w:tc>
        <w:tc>
          <w:tcPr>
            <w:tcW w:w="9060" w:type="dxa"/>
            <w:gridSpan w:val="3"/>
            <w:shd w:val="clear" w:color="auto" w:fill="auto"/>
          </w:tcPr>
          <w:p w14:paraId="2129C63D" w14:textId="77777777" w:rsidR="00083FAF" w:rsidRPr="00C3772C" w:rsidRDefault="00083FAF" w:rsidP="000B0428">
            <w:pPr>
              <w:spacing w:after="0" w:line="240" w:lineRule="auto"/>
              <w:rPr>
                <w:rFonts w:ascii="Garamond" w:hAnsi="Garamond"/>
              </w:rPr>
            </w:pPr>
            <w:r w:rsidRPr="00C3772C">
              <w:rPr>
                <w:rFonts w:ascii="Garamond" w:hAnsi="Garamond"/>
              </w:rPr>
              <w:t>Annexes</w:t>
            </w:r>
          </w:p>
          <w:p w14:paraId="5AA6D60B"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MTR ToR (excluding ToR annexes)</w:t>
            </w:r>
          </w:p>
          <w:p w14:paraId="4D6E5390"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 xml:space="preserve">MTR evaluative matrix (evaluation criteria with key questions, indicators, sources of data, and methodology) </w:t>
            </w:r>
          </w:p>
          <w:p w14:paraId="1C88A6E9"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 xml:space="preserve">Example Questionnaire or Interview Guide used for data collection </w:t>
            </w:r>
          </w:p>
          <w:p w14:paraId="41780C31"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Ratings Scales</w:t>
            </w:r>
          </w:p>
          <w:p w14:paraId="35787B95"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MTR mission itinerary</w:t>
            </w:r>
          </w:p>
          <w:p w14:paraId="6A29DD6A"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List of persons interviewed</w:t>
            </w:r>
          </w:p>
          <w:p w14:paraId="632026FD"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List of documents reviewed</w:t>
            </w:r>
          </w:p>
          <w:p w14:paraId="63849EEF"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Co-financing table (if not previously included in the body of the report)</w:t>
            </w:r>
          </w:p>
          <w:p w14:paraId="71D22DA8" w14:textId="77777777" w:rsidR="00083FAF" w:rsidRPr="00C3772C" w:rsidRDefault="00083FAF" w:rsidP="00083FAF">
            <w:pPr>
              <w:numPr>
                <w:ilvl w:val="0"/>
                <w:numId w:val="16"/>
              </w:numPr>
              <w:spacing w:after="0" w:line="240" w:lineRule="auto"/>
              <w:ind w:left="720"/>
              <w:rPr>
                <w:rFonts w:ascii="Garamond" w:hAnsi="Garamond"/>
              </w:rPr>
            </w:pPr>
            <w:r w:rsidRPr="00C3772C">
              <w:rPr>
                <w:rFonts w:ascii="Garamond" w:hAnsi="Garamond"/>
              </w:rPr>
              <w:t>Signed UNEG Code of Conduct form</w:t>
            </w:r>
          </w:p>
          <w:p w14:paraId="272E8962"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rPr>
              <w:t>Signed MTR final report clearance form</w:t>
            </w:r>
          </w:p>
          <w:p w14:paraId="3F59381D"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i/>
              </w:rPr>
              <w:t>Annexed in a separate file:</w:t>
            </w:r>
            <w:r w:rsidRPr="00C3772C">
              <w:rPr>
                <w:rFonts w:ascii="Garamond" w:hAnsi="Garamond"/>
              </w:rPr>
              <w:t xml:space="preserve"> Audit trail from received comments on draft MTR report</w:t>
            </w:r>
          </w:p>
          <w:p w14:paraId="5CCA7D43" w14:textId="77777777" w:rsidR="00083FAF" w:rsidRPr="00C3772C" w:rsidRDefault="00083FAF" w:rsidP="00083FAF">
            <w:pPr>
              <w:numPr>
                <w:ilvl w:val="0"/>
                <w:numId w:val="16"/>
              </w:numPr>
              <w:spacing w:after="0" w:line="240" w:lineRule="auto"/>
              <w:ind w:left="720"/>
              <w:rPr>
                <w:rFonts w:ascii="Garamond" w:hAnsi="Garamond"/>
                <w:b/>
              </w:rPr>
            </w:pPr>
            <w:r w:rsidRPr="00C3772C">
              <w:rPr>
                <w:rFonts w:ascii="Garamond" w:hAnsi="Garamond"/>
                <w:i/>
              </w:rPr>
              <w:t>Annexed in a separate file:</w:t>
            </w:r>
            <w:r w:rsidRPr="00C3772C">
              <w:rPr>
                <w:rFonts w:ascii="Garamond" w:hAnsi="Garamond"/>
              </w:rPr>
              <w:t xml:space="preserve"> Relevant midterm tracking tools (</w:t>
            </w:r>
            <w:r w:rsidRPr="00C3772C">
              <w:rPr>
                <w:rFonts w:ascii="Garamond" w:hAnsi="Garamond"/>
                <w:i/>
                <w:highlight w:val="lightGray"/>
              </w:rPr>
              <w:t>METT, FSC, Capacity scorecard, etc.)</w:t>
            </w:r>
          </w:p>
        </w:tc>
      </w:tr>
    </w:tbl>
    <w:p w14:paraId="7481AF61" w14:textId="77777777" w:rsidR="00083FAF" w:rsidRPr="00C3772C" w:rsidRDefault="00083FAF" w:rsidP="00083FAF">
      <w:pPr>
        <w:spacing w:line="240" w:lineRule="auto"/>
        <w:rPr>
          <w:rFonts w:ascii="Garamond" w:hAnsi="Garamond"/>
          <w:b/>
        </w:rPr>
      </w:pPr>
    </w:p>
    <w:p w14:paraId="2E321BFE" w14:textId="77777777" w:rsidR="00083FAF" w:rsidRPr="00C3772C" w:rsidRDefault="00083FAF" w:rsidP="00083FAF">
      <w:pPr>
        <w:pageBreakBefore/>
        <w:spacing w:line="240" w:lineRule="auto"/>
        <w:rPr>
          <w:rFonts w:ascii="Garamond" w:hAnsi="Garamond"/>
          <w:b/>
          <w:color w:val="808080" w:themeColor="background1" w:themeShade="80"/>
        </w:rPr>
      </w:pPr>
      <w:r w:rsidRPr="00C3772C">
        <w:rPr>
          <w:rFonts w:ascii="Garamond" w:hAnsi="Garamond"/>
          <w:b/>
          <w:color w:val="808080" w:themeColor="background1" w:themeShade="80"/>
        </w:rPr>
        <w:t>ToR ANNEX C: Midterm Review Evaluative Matrix Template</w:t>
      </w:r>
    </w:p>
    <w:tbl>
      <w:tblPr>
        <w:tblStyle w:val="TableGrid"/>
        <w:tblW w:w="9198" w:type="dxa"/>
        <w:tblLook w:val="04A0" w:firstRow="1" w:lastRow="0" w:firstColumn="1" w:lastColumn="0" w:noHBand="0" w:noVBand="1"/>
      </w:tblPr>
      <w:tblGrid>
        <w:gridCol w:w="2358"/>
        <w:gridCol w:w="2340"/>
        <w:gridCol w:w="2340"/>
        <w:gridCol w:w="2160"/>
      </w:tblGrid>
      <w:tr w:rsidR="00083FAF" w:rsidRPr="00C3772C" w14:paraId="48AF6B7E" w14:textId="77777777" w:rsidTr="000B0428">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68AD93" w14:textId="77777777" w:rsidR="00083FAF" w:rsidRPr="00C3772C" w:rsidRDefault="00083FAF" w:rsidP="000B0428">
            <w:pPr>
              <w:rPr>
                <w:rFonts w:ascii="Garamond" w:hAnsi="Garamond"/>
                <w:b/>
              </w:rPr>
            </w:pPr>
            <w:r w:rsidRPr="00C3772C">
              <w:rPr>
                <w:rFonts w:ascii="Garamond" w:hAnsi="Garamond"/>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1D7B31F" w14:textId="77777777" w:rsidR="00083FAF" w:rsidRPr="00C3772C" w:rsidRDefault="00083FAF" w:rsidP="000B0428">
            <w:pPr>
              <w:rPr>
                <w:rFonts w:ascii="Garamond" w:hAnsi="Garamond"/>
                <w:b/>
              </w:rPr>
            </w:pPr>
            <w:r w:rsidRPr="00C3772C">
              <w:rPr>
                <w:rFonts w:ascii="Garamond" w:hAnsi="Garamond"/>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AFF9A7A" w14:textId="77777777" w:rsidR="00083FAF" w:rsidRPr="00C3772C" w:rsidRDefault="00083FAF" w:rsidP="000B0428">
            <w:pPr>
              <w:rPr>
                <w:rFonts w:ascii="Garamond" w:hAnsi="Garamond"/>
                <w:b/>
              </w:rPr>
            </w:pPr>
            <w:r w:rsidRPr="00C3772C">
              <w:rPr>
                <w:rFonts w:ascii="Garamond" w:hAnsi="Garamond"/>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AD64204" w14:textId="77777777" w:rsidR="00083FAF" w:rsidRPr="00C3772C" w:rsidRDefault="00083FAF" w:rsidP="000B0428">
            <w:pPr>
              <w:rPr>
                <w:rFonts w:ascii="Garamond" w:hAnsi="Garamond"/>
                <w:b/>
              </w:rPr>
            </w:pPr>
            <w:r w:rsidRPr="00C3772C">
              <w:rPr>
                <w:rFonts w:ascii="Garamond" w:hAnsi="Garamond"/>
                <w:b/>
              </w:rPr>
              <w:t>Methodology</w:t>
            </w:r>
          </w:p>
        </w:tc>
      </w:tr>
      <w:tr w:rsidR="00083FAF" w:rsidRPr="00C3772C" w14:paraId="169CCE63" w14:textId="77777777" w:rsidTr="000B0428">
        <w:tc>
          <w:tcPr>
            <w:tcW w:w="9198" w:type="dxa"/>
            <w:gridSpan w:val="4"/>
            <w:tcBorders>
              <w:top w:val="single" w:sz="4" w:space="0" w:color="FFFFFF" w:themeColor="background1"/>
            </w:tcBorders>
            <w:shd w:val="clear" w:color="auto" w:fill="D9D9D9" w:themeFill="background1" w:themeFillShade="D9"/>
          </w:tcPr>
          <w:p w14:paraId="0CBBAB06" w14:textId="77777777" w:rsidR="00083FAF" w:rsidRPr="00C3772C" w:rsidRDefault="00083FAF" w:rsidP="000B0428">
            <w:pPr>
              <w:rPr>
                <w:rFonts w:ascii="Garamond" w:hAnsi="Garamond"/>
                <w:b/>
              </w:rPr>
            </w:pPr>
            <w:r w:rsidRPr="00C3772C">
              <w:rPr>
                <w:rFonts w:ascii="Garamond" w:hAnsi="Garamond"/>
                <w:b/>
              </w:rPr>
              <w:t xml:space="preserve">Project Strategy: To what extent is the project strategy relevant to country priorities, country ownership, and the best route towards expected results? </w:t>
            </w:r>
          </w:p>
        </w:tc>
      </w:tr>
      <w:tr w:rsidR="00083FAF" w:rsidRPr="00C3772C" w14:paraId="12161368" w14:textId="77777777" w:rsidTr="000B0428">
        <w:tc>
          <w:tcPr>
            <w:tcW w:w="2358" w:type="dxa"/>
          </w:tcPr>
          <w:p w14:paraId="18A67134" w14:textId="77777777" w:rsidR="00083FAF" w:rsidRPr="00C3772C" w:rsidRDefault="00083FAF" w:rsidP="000B0428">
            <w:pPr>
              <w:rPr>
                <w:rFonts w:ascii="Garamond" w:hAnsi="Garamond"/>
              </w:rPr>
            </w:pPr>
            <w:r w:rsidRPr="00C3772C">
              <w:rPr>
                <w:rFonts w:ascii="Garamond" w:hAnsi="Garamond"/>
              </w:rPr>
              <w:t>(</w:t>
            </w:r>
            <w:r w:rsidRPr="00C3772C">
              <w:rPr>
                <w:rFonts w:ascii="Garamond" w:hAnsi="Garamond"/>
                <w:highlight w:val="lightGray"/>
              </w:rPr>
              <w:t>include evaluative question(s))</w:t>
            </w:r>
          </w:p>
        </w:tc>
        <w:tc>
          <w:tcPr>
            <w:tcW w:w="2340" w:type="dxa"/>
          </w:tcPr>
          <w:p w14:paraId="44518513" w14:textId="77777777" w:rsidR="00083FAF" w:rsidRPr="00C3772C" w:rsidRDefault="00083FAF" w:rsidP="000B0428">
            <w:pPr>
              <w:rPr>
                <w:rFonts w:ascii="Garamond" w:hAnsi="Garamond"/>
              </w:rPr>
            </w:pPr>
            <w:r w:rsidRPr="00C3772C">
              <w:rPr>
                <w:rFonts w:ascii="Garamond" w:hAnsi="Garamond"/>
              </w:rPr>
              <w:t>(</w:t>
            </w:r>
            <w:r w:rsidRPr="00C3772C">
              <w:rPr>
                <w:rFonts w:ascii="Garamond" w:hAnsi="Garamond"/>
                <w:highlight w:val="lightGray"/>
              </w:rPr>
              <w:t>i.e. relationships established, level of coherence between project design and implementation approach, specific activities conducted, quality of risk mitigation strategies, etc</w:t>
            </w:r>
            <w:r w:rsidRPr="00C3772C">
              <w:rPr>
                <w:rFonts w:ascii="Garamond" w:hAnsi="Garamond"/>
              </w:rPr>
              <w:t>.)</w:t>
            </w:r>
          </w:p>
        </w:tc>
        <w:tc>
          <w:tcPr>
            <w:tcW w:w="2340" w:type="dxa"/>
          </w:tcPr>
          <w:p w14:paraId="066AF1B0" w14:textId="77777777" w:rsidR="00083FAF" w:rsidRPr="00C3772C" w:rsidRDefault="00083FAF" w:rsidP="000B0428">
            <w:pPr>
              <w:rPr>
                <w:rFonts w:ascii="Garamond" w:hAnsi="Garamond"/>
              </w:rPr>
            </w:pPr>
            <w:r w:rsidRPr="00C3772C">
              <w:rPr>
                <w:rFonts w:ascii="Garamond" w:hAnsi="Garamond"/>
              </w:rPr>
              <w:t>(</w:t>
            </w:r>
            <w:r w:rsidRPr="00C3772C">
              <w:rPr>
                <w:rFonts w:ascii="Garamond" w:hAnsi="Garamond"/>
                <w:highlight w:val="lightGray"/>
              </w:rPr>
              <w:t>i.e. project documents, national policies or strategies, websites, project staff, project partners, data collected throughout the MTR mission, etc.)</w:t>
            </w:r>
          </w:p>
        </w:tc>
        <w:tc>
          <w:tcPr>
            <w:tcW w:w="2160" w:type="dxa"/>
          </w:tcPr>
          <w:p w14:paraId="4FC6A0DD" w14:textId="77777777" w:rsidR="00083FAF" w:rsidRPr="00C3772C" w:rsidRDefault="00083FAF" w:rsidP="000B0428">
            <w:pPr>
              <w:rPr>
                <w:rFonts w:ascii="Garamond" w:hAnsi="Garamond"/>
              </w:rPr>
            </w:pPr>
            <w:r w:rsidRPr="00C3772C">
              <w:rPr>
                <w:rFonts w:ascii="Garamond" w:hAnsi="Garamond"/>
              </w:rPr>
              <w:t>(</w:t>
            </w:r>
            <w:r w:rsidRPr="00C3772C">
              <w:rPr>
                <w:rFonts w:ascii="Garamond" w:hAnsi="Garamond"/>
                <w:highlight w:val="lightGray"/>
              </w:rPr>
              <w:t>i.e. document analysis, data analysis, interviews with project staff, interviews with stakeholders, etc.)</w:t>
            </w:r>
          </w:p>
        </w:tc>
      </w:tr>
      <w:tr w:rsidR="00083FAF" w:rsidRPr="00C3772C" w14:paraId="66AA274E" w14:textId="77777777" w:rsidTr="000B0428">
        <w:tc>
          <w:tcPr>
            <w:tcW w:w="2358" w:type="dxa"/>
          </w:tcPr>
          <w:p w14:paraId="73F33D71" w14:textId="77777777" w:rsidR="00083FAF" w:rsidRPr="00C3772C" w:rsidRDefault="00083FAF" w:rsidP="000B0428">
            <w:pPr>
              <w:rPr>
                <w:rFonts w:ascii="Garamond" w:hAnsi="Garamond"/>
                <w:b/>
              </w:rPr>
            </w:pPr>
          </w:p>
        </w:tc>
        <w:tc>
          <w:tcPr>
            <w:tcW w:w="2340" w:type="dxa"/>
          </w:tcPr>
          <w:p w14:paraId="55890EE3" w14:textId="77777777" w:rsidR="00083FAF" w:rsidRPr="00C3772C" w:rsidRDefault="00083FAF" w:rsidP="000B0428">
            <w:pPr>
              <w:rPr>
                <w:rFonts w:ascii="Garamond" w:hAnsi="Garamond"/>
                <w:b/>
              </w:rPr>
            </w:pPr>
          </w:p>
        </w:tc>
        <w:tc>
          <w:tcPr>
            <w:tcW w:w="2340" w:type="dxa"/>
          </w:tcPr>
          <w:p w14:paraId="060CF79B" w14:textId="77777777" w:rsidR="00083FAF" w:rsidRPr="00C3772C" w:rsidRDefault="00083FAF" w:rsidP="000B0428">
            <w:pPr>
              <w:rPr>
                <w:rFonts w:ascii="Garamond" w:hAnsi="Garamond"/>
                <w:b/>
              </w:rPr>
            </w:pPr>
          </w:p>
        </w:tc>
        <w:tc>
          <w:tcPr>
            <w:tcW w:w="2160" w:type="dxa"/>
          </w:tcPr>
          <w:p w14:paraId="3A83A051" w14:textId="77777777" w:rsidR="00083FAF" w:rsidRPr="00C3772C" w:rsidRDefault="00083FAF" w:rsidP="000B0428">
            <w:pPr>
              <w:rPr>
                <w:rFonts w:ascii="Garamond" w:hAnsi="Garamond"/>
                <w:b/>
              </w:rPr>
            </w:pPr>
          </w:p>
        </w:tc>
      </w:tr>
      <w:tr w:rsidR="00083FAF" w:rsidRPr="00C3772C" w14:paraId="641BC229" w14:textId="77777777" w:rsidTr="000B0428">
        <w:tc>
          <w:tcPr>
            <w:tcW w:w="2358" w:type="dxa"/>
          </w:tcPr>
          <w:p w14:paraId="28B2BA0C" w14:textId="77777777" w:rsidR="00083FAF" w:rsidRPr="00C3772C" w:rsidRDefault="00083FAF" w:rsidP="000B0428">
            <w:pPr>
              <w:rPr>
                <w:rFonts w:ascii="Garamond" w:hAnsi="Garamond"/>
                <w:b/>
              </w:rPr>
            </w:pPr>
          </w:p>
        </w:tc>
        <w:tc>
          <w:tcPr>
            <w:tcW w:w="2340" w:type="dxa"/>
          </w:tcPr>
          <w:p w14:paraId="6B98289C" w14:textId="77777777" w:rsidR="00083FAF" w:rsidRPr="00C3772C" w:rsidRDefault="00083FAF" w:rsidP="000B0428">
            <w:pPr>
              <w:rPr>
                <w:rFonts w:ascii="Garamond" w:hAnsi="Garamond"/>
                <w:b/>
              </w:rPr>
            </w:pPr>
          </w:p>
        </w:tc>
        <w:tc>
          <w:tcPr>
            <w:tcW w:w="2340" w:type="dxa"/>
          </w:tcPr>
          <w:p w14:paraId="475AE919" w14:textId="77777777" w:rsidR="00083FAF" w:rsidRPr="00C3772C" w:rsidRDefault="00083FAF" w:rsidP="000B0428">
            <w:pPr>
              <w:rPr>
                <w:rFonts w:ascii="Garamond" w:hAnsi="Garamond"/>
                <w:b/>
              </w:rPr>
            </w:pPr>
          </w:p>
        </w:tc>
        <w:tc>
          <w:tcPr>
            <w:tcW w:w="2160" w:type="dxa"/>
          </w:tcPr>
          <w:p w14:paraId="05AD4AD0" w14:textId="77777777" w:rsidR="00083FAF" w:rsidRPr="00C3772C" w:rsidRDefault="00083FAF" w:rsidP="000B0428">
            <w:pPr>
              <w:rPr>
                <w:rFonts w:ascii="Garamond" w:hAnsi="Garamond"/>
                <w:b/>
              </w:rPr>
            </w:pPr>
          </w:p>
        </w:tc>
      </w:tr>
      <w:tr w:rsidR="00083FAF" w:rsidRPr="00C3772C" w14:paraId="1BB9B416" w14:textId="77777777" w:rsidTr="000B0428">
        <w:tc>
          <w:tcPr>
            <w:tcW w:w="9198" w:type="dxa"/>
            <w:gridSpan w:val="4"/>
            <w:shd w:val="clear" w:color="auto" w:fill="D9D9D9" w:themeFill="background1" w:themeFillShade="D9"/>
          </w:tcPr>
          <w:p w14:paraId="17F48C5E" w14:textId="77777777" w:rsidR="00083FAF" w:rsidRPr="00C3772C" w:rsidRDefault="00083FAF" w:rsidP="000B0428">
            <w:pPr>
              <w:rPr>
                <w:rFonts w:ascii="Garamond" w:hAnsi="Garamond"/>
                <w:b/>
              </w:rPr>
            </w:pPr>
            <w:r w:rsidRPr="00C3772C">
              <w:rPr>
                <w:rFonts w:ascii="Garamond" w:hAnsi="Garamond"/>
                <w:b/>
              </w:rPr>
              <w:t>Progress Towards Results: To what extent have the expected outcomes and objectives of the project been achieved thus far?</w:t>
            </w:r>
          </w:p>
        </w:tc>
      </w:tr>
      <w:tr w:rsidR="00083FAF" w:rsidRPr="00C3772C" w14:paraId="25B71AF2" w14:textId="77777777" w:rsidTr="000B0428">
        <w:tc>
          <w:tcPr>
            <w:tcW w:w="2358" w:type="dxa"/>
          </w:tcPr>
          <w:p w14:paraId="3E3E83D6" w14:textId="77777777" w:rsidR="00083FAF" w:rsidRPr="00C3772C" w:rsidRDefault="00083FAF" w:rsidP="000B0428">
            <w:pPr>
              <w:rPr>
                <w:rFonts w:ascii="Garamond" w:hAnsi="Garamond"/>
                <w:b/>
              </w:rPr>
            </w:pPr>
          </w:p>
        </w:tc>
        <w:tc>
          <w:tcPr>
            <w:tcW w:w="2340" w:type="dxa"/>
          </w:tcPr>
          <w:p w14:paraId="7F548C65" w14:textId="77777777" w:rsidR="00083FAF" w:rsidRPr="00C3772C" w:rsidRDefault="00083FAF" w:rsidP="000B0428">
            <w:pPr>
              <w:rPr>
                <w:rFonts w:ascii="Garamond" w:hAnsi="Garamond"/>
                <w:b/>
              </w:rPr>
            </w:pPr>
          </w:p>
        </w:tc>
        <w:tc>
          <w:tcPr>
            <w:tcW w:w="2340" w:type="dxa"/>
          </w:tcPr>
          <w:p w14:paraId="699AEEDB" w14:textId="77777777" w:rsidR="00083FAF" w:rsidRPr="00C3772C" w:rsidRDefault="00083FAF" w:rsidP="000B0428">
            <w:pPr>
              <w:rPr>
                <w:rFonts w:ascii="Garamond" w:hAnsi="Garamond"/>
                <w:b/>
              </w:rPr>
            </w:pPr>
          </w:p>
        </w:tc>
        <w:tc>
          <w:tcPr>
            <w:tcW w:w="2160" w:type="dxa"/>
          </w:tcPr>
          <w:p w14:paraId="77CA449C" w14:textId="77777777" w:rsidR="00083FAF" w:rsidRPr="00C3772C" w:rsidRDefault="00083FAF" w:rsidP="000B0428">
            <w:pPr>
              <w:rPr>
                <w:rFonts w:ascii="Garamond" w:hAnsi="Garamond"/>
                <w:b/>
              </w:rPr>
            </w:pPr>
          </w:p>
        </w:tc>
      </w:tr>
      <w:tr w:rsidR="00083FAF" w:rsidRPr="00C3772C" w14:paraId="1059A775" w14:textId="77777777" w:rsidTr="000B0428">
        <w:tc>
          <w:tcPr>
            <w:tcW w:w="2358" w:type="dxa"/>
          </w:tcPr>
          <w:p w14:paraId="7C917C91" w14:textId="77777777" w:rsidR="00083FAF" w:rsidRPr="00C3772C" w:rsidRDefault="00083FAF" w:rsidP="000B0428">
            <w:pPr>
              <w:rPr>
                <w:rFonts w:ascii="Garamond" w:hAnsi="Garamond"/>
                <w:b/>
              </w:rPr>
            </w:pPr>
          </w:p>
        </w:tc>
        <w:tc>
          <w:tcPr>
            <w:tcW w:w="2340" w:type="dxa"/>
          </w:tcPr>
          <w:p w14:paraId="7464D1E4" w14:textId="77777777" w:rsidR="00083FAF" w:rsidRPr="00C3772C" w:rsidRDefault="00083FAF" w:rsidP="000B0428">
            <w:pPr>
              <w:rPr>
                <w:rFonts w:ascii="Garamond" w:hAnsi="Garamond"/>
                <w:b/>
              </w:rPr>
            </w:pPr>
          </w:p>
        </w:tc>
        <w:tc>
          <w:tcPr>
            <w:tcW w:w="2340" w:type="dxa"/>
          </w:tcPr>
          <w:p w14:paraId="5AD5048C" w14:textId="77777777" w:rsidR="00083FAF" w:rsidRPr="00C3772C" w:rsidRDefault="00083FAF" w:rsidP="000B0428">
            <w:pPr>
              <w:rPr>
                <w:rFonts w:ascii="Garamond" w:hAnsi="Garamond"/>
                <w:b/>
              </w:rPr>
            </w:pPr>
          </w:p>
        </w:tc>
        <w:tc>
          <w:tcPr>
            <w:tcW w:w="2160" w:type="dxa"/>
          </w:tcPr>
          <w:p w14:paraId="391C5E47" w14:textId="77777777" w:rsidR="00083FAF" w:rsidRPr="00C3772C" w:rsidRDefault="00083FAF" w:rsidP="000B0428">
            <w:pPr>
              <w:rPr>
                <w:rFonts w:ascii="Garamond" w:hAnsi="Garamond"/>
                <w:b/>
              </w:rPr>
            </w:pPr>
          </w:p>
        </w:tc>
      </w:tr>
      <w:tr w:rsidR="00083FAF" w:rsidRPr="00C3772C" w14:paraId="1AFEBE36" w14:textId="77777777" w:rsidTr="000B0428">
        <w:tc>
          <w:tcPr>
            <w:tcW w:w="2358" w:type="dxa"/>
          </w:tcPr>
          <w:p w14:paraId="5A79E8ED" w14:textId="77777777" w:rsidR="00083FAF" w:rsidRPr="00C3772C" w:rsidRDefault="00083FAF" w:rsidP="000B0428">
            <w:pPr>
              <w:rPr>
                <w:rFonts w:ascii="Garamond" w:hAnsi="Garamond"/>
                <w:b/>
              </w:rPr>
            </w:pPr>
          </w:p>
        </w:tc>
        <w:tc>
          <w:tcPr>
            <w:tcW w:w="2340" w:type="dxa"/>
          </w:tcPr>
          <w:p w14:paraId="11E9B97F" w14:textId="77777777" w:rsidR="00083FAF" w:rsidRPr="00C3772C" w:rsidRDefault="00083FAF" w:rsidP="000B0428">
            <w:pPr>
              <w:rPr>
                <w:rFonts w:ascii="Garamond" w:hAnsi="Garamond"/>
                <w:b/>
              </w:rPr>
            </w:pPr>
          </w:p>
        </w:tc>
        <w:tc>
          <w:tcPr>
            <w:tcW w:w="2340" w:type="dxa"/>
          </w:tcPr>
          <w:p w14:paraId="4E7DF81B" w14:textId="77777777" w:rsidR="00083FAF" w:rsidRPr="00C3772C" w:rsidRDefault="00083FAF" w:rsidP="000B0428">
            <w:pPr>
              <w:rPr>
                <w:rFonts w:ascii="Garamond" w:hAnsi="Garamond"/>
                <w:b/>
              </w:rPr>
            </w:pPr>
          </w:p>
        </w:tc>
        <w:tc>
          <w:tcPr>
            <w:tcW w:w="2160" w:type="dxa"/>
          </w:tcPr>
          <w:p w14:paraId="51A3FBC6" w14:textId="77777777" w:rsidR="00083FAF" w:rsidRPr="00C3772C" w:rsidRDefault="00083FAF" w:rsidP="000B0428">
            <w:pPr>
              <w:rPr>
                <w:rFonts w:ascii="Garamond" w:hAnsi="Garamond"/>
                <w:b/>
              </w:rPr>
            </w:pPr>
          </w:p>
        </w:tc>
      </w:tr>
      <w:tr w:rsidR="00083FAF" w:rsidRPr="00C3772C" w14:paraId="11E90AC7" w14:textId="77777777" w:rsidTr="000B0428">
        <w:tc>
          <w:tcPr>
            <w:tcW w:w="9198" w:type="dxa"/>
            <w:gridSpan w:val="4"/>
            <w:shd w:val="clear" w:color="auto" w:fill="D9D9D9" w:themeFill="background1" w:themeFillShade="D9"/>
          </w:tcPr>
          <w:p w14:paraId="39D3EAF2" w14:textId="77777777" w:rsidR="00083FAF" w:rsidRPr="00C3772C" w:rsidRDefault="00083FAF" w:rsidP="000B0428">
            <w:pPr>
              <w:rPr>
                <w:rFonts w:ascii="Garamond" w:hAnsi="Garamond"/>
                <w:b/>
              </w:rPr>
            </w:pPr>
            <w:r w:rsidRPr="00C3772C">
              <w:rPr>
                <w:rFonts w:ascii="Garamond" w:hAnsi="Garamond"/>
                <w:b/>
              </w:rPr>
              <w:t xml:space="preserve">Project Implementation </w:t>
            </w:r>
            <w:r w:rsidRPr="00C3772C">
              <w:rPr>
                <w:rFonts w:ascii="Garamond" w:hAnsi="Garamond"/>
                <w:b/>
                <w:color w:val="00000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083FAF" w:rsidRPr="00C3772C" w14:paraId="0BD4E8F5" w14:textId="77777777" w:rsidTr="000B0428">
        <w:tc>
          <w:tcPr>
            <w:tcW w:w="2358" w:type="dxa"/>
          </w:tcPr>
          <w:p w14:paraId="344F24FF" w14:textId="77777777" w:rsidR="00083FAF" w:rsidRPr="00C3772C" w:rsidRDefault="00083FAF" w:rsidP="000B0428">
            <w:pPr>
              <w:rPr>
                <w:rFonts w:ascii="Garamond" w:hAnsi="Garamond"/>
                <w:b/>
              </w:rPr>
            </w:pPr>
          </w:p>
        </w:tc>
        <w:tc>
          <w:tcPr>
            <w:tcW w:w="2340" w:type="dxa"/>
          </w:tcPr>
          <w:p w14:paraId="5B4B2706" w14:textId="77777777" w:rsidR="00083FAF" w:rsidRPr="00C3772C" w:rsidRDefault="00083FAF" w:rsidP="000B0428">
            <w:pPr>
              <w:rPr>
                <w:rFonts w:ascii="Garamond" w:hAnsi="Garamond"/>
                <w:b/>
              </w:rPr>
            </w:pPr>
          </w:p>
        </w:tc>
        <w:tc>
          <w:tcPr>
            <w:tcW w:w="2340" w:type="dxa"/>
          </w:tcPr>
          <w:p w14:paraId="6D24E998" w14:textId="77777777" w:rsidR="00083FAF" w:rsidRPr="00C3772C" w:rsidRDefault="00083FAF" w:rsidP="000B0428">
            <w:pPr>
              <w:rPr>
                <w:rFonts w:ascii="Garamond" w:hAnsi="Garamond"/>
                <w:b/>
              </w:rPr>
            </w:pPr>
          </w:p>
        </w:tc>
        <w:tc>
          <w:tcPr>
            <w:tcW w:w="2160" w:type="dxa"/>
          </w:tcPr>
          <w:p w14:paraId="3C2252F2" w14:textId="77777777" w:rsidR="00083FAF" w:rsidRPr="00C3772C" w:rsidRDefault="00083FAF" w:rsidP="000B0428">
            <w:pPr>
              <w:rPr>
                <w:rFonts w:ascii="Garamond" w:hAnsi="Garamond"/>
                <w:b/>
              </w:rPr>
            </w:pPr>
          </w:p>
        </w:tc>
      </w:tr>
      <w:tr w:rsidR="00083FAF" w:rsidRPr="00C3772C" w14:paraId="3BACE57B" w14:textId="77777777" w:rsidTr="000B0428">
        <w:tc>
          <w:tcPr>
            <w:tcW w:w="2358" w:type="dxa"/>
          </w:tcPr>
          <w:p w14:paraId="01F9A6B8" w14:textId="77777777" w:rsidR="00083FAF" w:rsidRPr="00C3772C" w:rsidRDefault="00083FAF" w:rsidP="000B0428">
            <w:pPr>
              <w:rPr>
                <w:rFonts w:ascii="Garamond" w:hAnsi="Garamond"/>
                <w:b/>
              </w:rPr>
            </w:pPr>
          </w:p>
        </w:tc>
        <w:tc>
          <w:tcPr>
            <w:tcW w:w="2340" w:type="dxa"/>
          </w:tcPr>
          <w:p w14:paraId="617D9EA8" w14:textId="77777777" w:rsidR="00083FAF" w:rsidRPr="00C3772C" w:rsidRDefault="00083FAF" w:rsidP="000B0428">
            <w:pPr>
              <w:rPr>
                <w:rFonts w:ascii="Garamond" w:hAnsi="Garamond"/>
                <w:b/>
              </w:rPr>
            </w:pPr>
          </w:p>
        </w:tc>
        <w:tc>
          <w:tcPr>
            <w:tcW w:w="2340" w:type="dxa"/>
          </w:tcPr>
          <w:p w14:paraId="2B3C8D9E" w14:textId="77777777" w:rsidR="00083FAF" w:rsidRPr="00C3772C" w:rsidRDefault="00083FAF" w:rsidP="000B0428">
            <w:pPr>
              <w:rPr>
                <w:rFonts w:ascii="Garamond" w:hAnsi="Garamond"/>
                <w:b/>
              </w:rPr>
            </w:pPr>
          </w:p>
        </w:tc>
        <w:tc>
          <w:tcPr>
            <w:tcW w:w="2160" w:type="dxa"/>
          </w:tcPr>
          <w:p w14:paraId="4D11B72C" w14:textId="77777777" w:rsidR="00083FAF" w:rsidRPr="00C3772C" w:rsidRDefault="00083FAF" w:rsidP="000B0428">
            <w:pPr>
              <w:rPr>
                <w:rFonts w:ascii="Garamond" w:hAnsi="Garamond"/>
                <w:b/>
              </w:rPr>
            </w:pPr>
          </w:p>
        </w:tc>
      </w:tr>
      <w:tr w:rsidR="00083FAF" w:rsidRPr="00C3772C" w14:paraId="5BEBD559" w14:textId="77777777" w:rsidTr="000B0428">
        <w:tc>
          <w:tcPr>
            <w:tcW w:w="2358" w:type="dxa"/>
          </w:tcPr>
          <w:p w14:paraId="72EC78FF" w14:textId="77777777" w:rsidR="00083FAF" w:rsidRPr="00C3772C" w:rsidRDefault="00083FAF" w:rsidP="000B0428">
            <w:pPr>
              <w:rPr>
                <w:rFonts w:ascii="Garamond" w:hAnsi="Garamond"/>
                <w:b/>
              </w:rPr>
            </w:pPr>
          </w:p>
        </w:tc>
        <w:tc>
          <w:tcPr>
            <w:tcW w:w="2340" w:type="dxa"/>
          </w:tcPr>
          <w:p w14:paraId="74EABC41" w14:textId="77777777" w:rsidR="00083FAF" w:rsidRPr="00C3772C" w:rsidRDefault="00083FAF" w:rsidP="000B0428">
            <w:pPr>
              <w:rPr>
                <w:rFonts w:ascii="Garamond" w:hAnsi="Garamond"/>
                <w:b/>
              </w:rPr>
            </w:pPr>
          </w:p>
        </w:tc>
        <w:tc>
          <w:tcPr>
            <w:tcW w:w="2340" w:type="dxa"/>
          </w:tcPr>
          <w:p w14:paraId="6C44FFEC" w14:textId="77777777" w:rsidR="00083FAF" w:rsidRPr="00C3772C" w:rsidRDefault="00083FAF" w:rsidP="000B0428">
            <w:pPr>
              <w:rPr>
                <w:rFonts w:ascii="Garamond" w:hAnsi="Garamond"/>
                <w:b/>
              </w:rPr>
            </w:pPr>
          </w:p>
        </w:tc>
        <w:tc>
          <w:tcPr>
            <w:tcW w:w="2160" w:type="dxa"/>
          </w:tcPr>
          <w:p w14:paraId="2E1AF9BF" w14:textId="77777777" w:rsidR="00083FAF" w:rsidRPr="00C3772C" w:rsidRDefault="00083FAF" w:rsidP="000B0428">
            <w:pPr>
              <w:rPr>
                <w:rFonts w:ascii="Garamond" w:hAnsi="Garamond"/>
                <w:b/>
              </w:rPr>
            </w:pPr>
          </w:p>
        </w:tc>
      </w:tr>
      <w:tr w:rsidR="00083FAF" w:rsidRPr="00C3772C" w14:paraId="0CE816B7" w14:textId="77777777" w:rsidTr="000B0428">
        <w:tc>
          <w:tcPr>
            <w:tcW w:w="9198" w:type="dxa"/>
            <w:gridSpan w:val="4"/>
            <w:shd w:val="clear" w:color="auto" w:fill="D9D9D9" w:themeFill="background1" w:themeFillShade="D9"/>
          </w:tcPr>
          <w:p w14:paraId="0164A3AF" w14:textId="77777777" w:rsidR="00083FAF" w:rsidRPr="00C3772C" w:rsidRDefault="00083FAF" w:rsidP="000B0428">
            <w:pPr>
              <w:rPr>
                <w:rFonts w:ascii="Garamond" w:hAnsi="Garamond"/>
                <w:b/>
              </w:rPr>
            </w:pPr>
            <w:r w:rsidRPr="00C3772C">
              <w:rPr>
                <w:rFonts w:ascii="Garamond" w:hAnsi="Garamond"/>
                <w:b/>
              </w:rPr>
              <w:t>Sustainability: To what extent are there financial, institutional, socio-economic, and/or environmental risks to sustaining long-term project results?</w:t>
            </w:r>
          </w:p>
        </w:tc>
      </w:tr>
      <w:tr w:rsidR="00083FAF" w:rsidRPr="00C3772C" w14:paraId="32DFA7D7" w14:textId="77777777" w:rsidTr="000B0428">
        <w:tc>
          <w:tcPr>
            <w:tcW w:w="2358" w:type="dxa"/>
          </w:tcPr>
          <w:p w14:paraId="3EBC2F6B" w14:textId="77777777" w:rsidR="00083FAF" w:rsidRPr="00C3772C" w:rsidRDefault="00083FAF" w:rsidP="000B0428">
            <w:pPr>
              <w:rPr>
                <w:rFonts w:ascii="Garamond" w:hAnsi="Garamond"/>
                <w:b/>
              </w:rPr>
            </w:pPr>
          </w:p>
        </w:tc>
        <w:tc>
          <w:tcPr>
            <w:tcW w:w="2340" w:type="dxa"/>
          </w:tcPr>
          <w:p w14:paraId="5473DF0B" w14:textId="77777777" w:rsidR="00083FAF" w:rsidRPr="00C3772C" w:rsidRDefault="00083FAF" w:rsidP="000B0428">
            <w:pPr>
              <w:rPr>
                <w:rFonts w:ascii="Garamond" w:hAnsi="Garamond"/>
                <w:b/>
              </w:rPr>
            </w:pPr>
          </w:p>
        </w:tc>
        <w:tc>
          <w:tcPr>
            <w:tcW w:w="2340" w:type="dxa"/>
          </w:tcPr>
          <w:p w14:paraId="7C408FF2" w14:textId="77777777" w:rsidR="00083FAF" w:rsidRPr="00C3772C" w:rsidRDefault="00083FAF" w:rsidP="000B0428">
            <w:pPr>
              <w:rPr>
                <w:rFonts w:ascii="Garamond" w:hAnsi="Garamond"/>
                <w:b/>
              </w:rPr>
            </w:pPr>
          </w:p>
        </w:tc>
        <w:tc>
          <w:tcPr>
            <w:tcW w:w="2160" w:type="dxa"/>
          </w:tcPr>
          <w:p w14:paraId="53DF26C8" w14:textId="77777777" w:rsidR="00083FAF" w:rsidRPr="00C3772C" w:rsidRDefault="00083FAF" w:rsidP="000B0428">
            <w:pPr>
              <w:rPr>
                <w:rFonts w:ascii="Garamond" w:hAnsi="Garamond"/>
                <w:b/>
              </w:rPr>
            </w:pPr>
          </w:p>
        </w:tc>
      </w:tr>
      <w:tr w:rsidR="00083FAF" w:rsidRPr="00C3772C" w14:paraId="3CB86B69" w14:textId="77777777" w:rsidTr="000B0428">
        <w:tc>
          <w:tcPr>
            <w:tcW w:w="2358" w:type="dxa"/>
          </w:tcPr>
          <w:p w14:paraId="4936AD22" w14:textId="77777777" w:rsidR="00083FAF" w:rsidRPr="00C3772C" w:rsidRDefault="00083FAF" w:rsidP="000B0428">
            <w:pPr>
              <w:rPr>
                <w:rFonts w:ascii="Garamond" w:hAnsi="Garamond"/>
                <w:b/>
              </w:rPr>
            </w:pPr>
          </w:p>
        </w:tc>
        <w:tc>
          <w:tcPr>
            <w:tcW w:w="2340" w:type="dxa"/>
          </w:tcPr>
          <w:p w14:paraId="519CDCDF" w14:textId="77777777" w:rsidR="00083FAF" w:rsidRPr="00C3772C" w:rsidRDefault="00083FAF" w:rsidP="000B0428">
            <w:pPr>
              <w:rPr>
                <w:rFonts w:ascii="Garamond" w:hAnsi="Garamond"/>
                <w:b/>
              </w:rPr>
            </w:pPr>
          </w:p>
        </w:tc>
        <w:tc>
          <w:tcPr>
            <w:tcW w:w="2340" w:type="dxa"/>
          </w:tcPr>
          <w:p w14:paraId="09D249F5" w14:textId="77777777" w:rsidR="00083FAF" w:rsidRPr="00C3772C" w:rsidRDefault="00083FAF" w:rsidP="000B0428">
            <w:pPr>
              <w:rPr>
                <w:rFonts w:ascii="Garamond" w:hAnsi="Garamond"/>
                <w:b/>
              </w:rPr>
            </w:pPr>
          </w:p>
        </w:tc>
        <w:tc>
          <w:tcPr>
            <w:tcW w:w="2160" w:type="dxa"/>
          </w:tcPr>
          <w:p w14:paraId="636BE18B" w14:textId="77777777" w:rsidR="00083FAF" w:rsidRPr="00C3772C" w:rsidRDefault="00083FAF" w:rsidP="000B0428">
            <w:pPr>
              <w:rPr>
                <w:rFonts w:ascii="Garamond" w:hAnsi="Garamond"/>
                <w:b/>
              </w:rPr>
            </w:pPr>
          </w:p>
        </w:tc>
      </w:tr>
      <w:tr w:rsidR="00083FAF" w:rsidRPr="00C3772C" w14:paraId="15C4BE88" w14:textId="77777777" w:rsidTr="000B0428">
        <w:tc>
          <w:tcPr>
            <w:tcW w:w="2358" w:type="dxa"/>
          </w:tcPr>
          <w:p w14:paraId="09FD73CA" w14:textId="77777777" w:rsidR="00083FAF" w:rsidRPr="00C3772C" w:rsidRDefault="00083FAF" w:rsidP="000B0428">
            <w:pPr>
              <w:rPr>
                <w:rFonts w:ascii="Garamond" w:hAnsi="Garamond"/>
                <w:b/>
              </w:rPr>
            </w:pPr>
          </w:p>
        </w:tc>
        <w:tc>
          <w:tcPr>
            <w:tcW w:w="2340" w:type="dxa"/>
          </w:tcPr>
          <w:p w14:paraId="5B4FBB49" w14:textId="77777777" w:rsidR="00083FAF" w:rsidRPr="00C3772C" w:rsidRDefault="00083FAF" w:rsidP="000B0428">
            <w:pPr>
              <w:rPr>
                <w:rFonts w:ascii="Garamond" w:hAnsi="Garamond"/>
                <w:b/>
              </w:rPr>
            </w:pPr>
          </w:p>
        </w:tc>
        <w:tc>
          <w:tcPr>
            <w:tcW w:w="2340" w:type="dxa"/>
          </w:tcPr>
          <w:p w14:paraId="1CD0D47C" w14:textId="77777777" w:rsidR="00083FAF" w:rsidRPr="00C3772C" w:rsidRDefault="00083FAF" w:rsidP="000B0428">
            <w:pPr>
              <w:rPr>
                <w:rFonts w:ascii="Garamond" w:hAnsi="Garamond"/>
                <w:b/>
              </w:rPr>
            </w:pPr>
          </w:p>
        </w:tc>
        <w:tc>
          <w:tcPr>
            <w:tcW w:w="2160" w:type="dxa"/>
          </w:tcPr>
          <w:p w14:paraId="12746148" w14:textId="77777777" w:rsidR="00083FAF" w:rsidRPr="00C3772C" w:rsidRDefault="00083FAF" w:rsidP="000B0428">
            <w:pPr>
              <w:rPr>
                <w:rFonts w:ascii="Garamond" w:hAnsi="Garamond"/>
                <w:b/>
              </w:rPr>
            </w:pPr>
          </w:p>
        </w:tc>
      </w:tr>
    </w:tbl>
    <w:p w14:paraId="37CE23CD" w14:textId="77777777" w:rsidR="00083FAF" w:rsidRPr="00C3772C" w:rsidRDefault="00083FAF" w:rsidP="00083FAF">
      <w:pPr>
        <w:widowControl w:val="0"/>
        <w:autoSpaceDE w:val="0"/>
        <w:autoSpaceDN w:val="0"/>
        <w:adjustRightInd w:val="0"/>
        <w:spacing w:after="0" w:line="240" w:lineRule="auto"/>
        <w:rPr>
          <w:rFonts w:ascii="Garamond" w:hAnsi="Garamond" w:cs="Arial"/>
          <w:b/>
          <w:bCs/>
        </w:rPr>
      </w:pPr>
    </w:p>
    <w:p w14:paraId="7A403261" w14:textId="77777777" w:rsidR="00083FAF" w:rsidRPr="00C3772C" w:rsidRDefault="00083FAF" w:rsidP="00083FAF">
      <w:pPr>
        <w:widowControl w:val="0"/>
        <w:autoSpaceDE w:val="0"/>
        <w:autoSpaceDN w:val="0"/>
        <w:adjustRightInd w:val="0"/>
        <w:spacing w:after="0" w:line="240" w:lineRule="auto"/>
        <w:rPr>
          <w:rFonts w:ascii="Garamond" w:hAnsi="Garamond" w:cs="Times New Roman"/>
        </w:rPr>
        <w:sectPr w:rsidR="00083FAF" w:rsidRPr="00C3772C">
          <w:footerReference w:type="even" r:id="rId15"/>
          <w:footerReference w:type="default" r:id="rId16"/>
          <w:pgSz w:w="12240" w:h="15840"/>
          <w:pgMar w:top="1226" w:right="1620" w:bottom="458" w:left="1620" w:header="720" w:footer="720" w:gutter="0"/>
          <w:cols w:space="720" w:equalWidth="0">
            <w:col w:w="9000"/>
          </w:cols>
          <w:noEndnote/>
        </w:sectPr>
      </w:pPr>
    </w:p>
    <w:p w14:paraId="0BD9BB50" w14:textId="77777777" w:rsidR="00083FAF" w:rsidRPr="00C3772C" w:rsidRDefault="00083FAF" w:rsidP="00083FAF">
      <w:pPr>
        <w:keepNext/>
        <w:keepLines/>
        <w:overflowPunct w:val="0"/>
        <w:autoSpaceDE w:val="0"/>
        <w:autoSpaceDN w:val="0"/>
        <w:adjustRightInd w:val="0"/>
        <w:spacing w:after="0" w:line="259" w:lineRule="auto"/>
        <w:rPr>
          <w:rFonts w:ascii="Garamond" w:hAnsi="Garamond" w:cs="Arial"/>
          <w:b/>
          <w:bCs/>
          <w:color w:val="808080" w:themeColor="background1" w:themeShade="80"/>
        </w:rPr>
      </w:pPr>
      <w:r w:rsidRPr="00C3772C">
        <w:rPr>
          <w:rFonts w:ascii="Garamond" w:hAnsi="Garamond"/>
          <w:b/>
          <w:color w:val="808080" w:themeColor="background1" w:themeShade="80"/>
        </w:rPr>
        <w:t xml:space="preserve">ToR ANNEX D: </w:t>
      </w:r>
      <w:r w:rsidRPr="00C3772C">
        <w:rPr>
          <w:rFonts w:ascii="Garamond" w:hAnsi="Garamond" w:cs="Arial"/>
          <w:b/>
          <w:bCs/>
          <w:color w:val="808080" w:themeColor="background1" w:themeShade="80"/>
        </w:rPr>
        <w:t>UNEG Code of Conduct for Evaluators/Midterm Review Consultants</w:t>
      </w:r>
      <w:r w:rsidRPr="00C3772C">
        <w:rPr>
          <w:rStyle w:val="FootnoteReference"/>
          <w:rFonts w:ascii="Garamond" w:hAnsi="Garamond" w:cs="Arial"/>
          <w:b/>
          <w:bCs/>
          <w:color w:val="808080" w:themeColor="background1" w:themeShade="80"/>
        </w:rPr>
        <w:footnoteReference w:id="2"/>
      </w:r>
    </w:p>
    <w:p w14:paraId="3AF39A25" w14:textId="77777777" w:rsidR="00083FAF" w:rsidRPr="00C3772C" w:rsidRDefault="00083FAF" w:rsidP="00083FAF">
      <w:pPr>
        <w:keepNext/>
        <w:keepLines/>
        <w:overflowPunct w:val="0"/>
        <w:autoSpaceDE w:val="0"/>
        <w:autoSpaceDN w:val="0"/>
        <w:adjustRightInd w:val="0"/>
        <w:spacing w:after="0" w:line="259" w:lineRule="auto"/>
        <w:rPr>
          <w:rFonts w:ascii="Garamond" w:hAnsi="Garamond" w:cs="Arial"/>
          <w:b/>
          <w:bCs/>
        </w:rPr>
      </w:pPr>
    </w:p>
    <w:p w14:paraId="2E6D4C1E" w14:textId="77777777" w:rsidR="00083FAF" w:rsidRPr="00C3772C" w:rsidRDefault="00083FAF" w:rsidP="00083FAF">
      <w:pPr>
        <w:spacing w:after="0" w:line="240" w:lineRule="auto"/>
        <w:rPr>
          <w:rFonts w:ascii="Garamond" w:hAnsi="Garamond"/>
          <w:b/>
          <w:color w:val="FF0000"/>
        </w:rPr>
      </w:pPr>
      <w:r w:rsidRPr="00C3772C">
        <w:rPr>
          <w:rFonts w:ascii="Garamond" w:hAnsi="Garamond"/>
          <w:noProof/>
          <w:lang w:val="ru-RU" w:eastAsia="ru-RU"/>
        </w:rPr>
        <mc:AlternateContent>
          <mc:Choice Requires="wps">
            <w:drawing>
              <wp:anchor distT="0" distB="0" distL="114300" distR="114300" simplePos="0" relativeHeight="251659264" behindDoc="0" locked="0" layoutInCell="1" allowOverlap="1" wp14:anchorId="41AFCA35" wp14:editId="0FED2AC6">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7FAF3D50" w14:textId="77777777" w:rsidR="001D604D" w:rsidRPr="0035593A" w:rsidRDefault="001D604D" w:rsidP="00083FAF">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00D0115D"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4936D475"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578164C5"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A03BDD3"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C95FC7B"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103B055"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459088D1"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4DD8EE5" w14:textId="77777777" w:rsidR="001D604D" w:rsidRPr="0035593A" w:rsidRDefault="001D604D" w:rsidP="00083FAF">
                            <w:pPr>
                              <w:spacing w:after="0" w:line="240" w:lineRule="auto"/>
                              <w:rPr>
                                <w:rFonts w:ascii="Garamond" w:hAnsi="Garamond"/>
                                <w:b/>
                                <w:color w:val="FF0000"/>
                                <w:sz w:val="20"/>
                                <w:szCs w:val="20"/>
                              </w:rPr>
                            </w:pPr>
                          </w:p>
                          <w:p w14:paraId="52BFC048" w14:textId="77777777" w:rsidR="001D604D" w:rsidRDefault="001D604D" w:rsidP="00083FAF">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214062E0" w14:textId="77777777" w:rsidR="001D604D" w:rsidRPr="0035593A" w:rsidRDefault="001D604D" w:rsidP="00083FAF">
                            <w:pPr>
                              <w:spacing w:after="0" w:line="240" w:lineRule="auto"/>
                              <w:jc w:val="center"/>
                              <w:rPr>
                                <w:rFonts w:ascii="Garamond" w:hAnsi="Garamond"/>
                                <w:b/>
                                <w:sz w:val="20"/>
                                <w:szCs w:val="20"/>
                              </w:rPr>
                            </w:pPr>
                          </w:p>
                          <w:p w14:paraId="3E1DE140" w14:textId="77777777" w:rsidR="001D604D" w:rsidRPr="0035593A" w:rsidRDefault="001D604D" w:rsidP="00083FAF">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1B571EBB" w14:textId="77777777" w:rsidR="001D604D" w:rsidRDefault="001D604D" w:rsidP="00083FAF">
                            <w:pPr>
                              <w:spacing w:after="0" w:line="240" w:lineRule="auto"/>
                              <w:rPr>
                                <w:rFonts w:ascii="Garamond" w:hAnsi="Garamond"/>
                                <w:sz w:val="20"/>
                                <w:szCs w:val="20"/>
                              </w:rPr>
                            </w:pPr>
                          </w:p>
                          <w:p w14:paraId="7842B489" w14:textId="77777777" w:rsidR="001D604D" w:rsidRDefault="001D604D" w:rsidP="00083FAF">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3214EC59" w14:textId="77777777" w:rsidR="001D604D" w:rsidRPr="0035593A" w:rsidRDefault="001D604D" w:rsidP="00083FAF">
                            <w:pPr>
                              <w:spacing w:after="0" w:line="240" w:lineRule="auto"/>
                              <w:rPr>
                                <w:rFonts w:ascii="Garamond" w:hAnsi="Garamond"/>
                                <w:sz w:val="20"/>
                                <w:szCs w:val="20"/>
                              </w:rPr>
                            </w:pPr>
                          </w:p>
                          <w:p w14:paraId="67BBE07B" w14:textId="77777777" w:rsidR="001D604D" w:rsidRPr="0035593A" w:rsidRDefault="001D604D" w:rsidP="00083FAF">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D9FB9D5" w14:textId="77777777" w:rsidR="001D604D" w:rsidRPr="0035593A" w:rsidRDefault="001D604D" w:rsidP="00083FAF">
                            <w:pPr>
                              <w:spacing w:after="0" w:line="240" w:lineRule="auto"/>
                              <w:rPr>
                                <w:rFonts w:ascii="Garamond" w:hAnsi="Garamond"/>
                                <w:sz w:val="20"/>
                                <w:szCs w:val="20"/>
                              </w:rPr>
                            </w:pPr>
                          </w:p>
                          <w:p w14:paraId="63A8F07A" w14:textId="77777777" w:rsidR="001D604D" w:rsidRDefault="001D604D" w:rsidP="00083FAF">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31E58D3" w14:textId="77777777" w:rsidR="001D604D" w:rsidRPr="0035593A" w:rsidRDefault="001D604D" w:rsidP="00083FAF">
                            <w:pPr>
                              <w:spacing w:after="0" w:line="240" w:lineRule="auto"/>
                              <w:rPr>
                                <w:rFonts w:ascii="Garamond" w:hAnsi="Garamond"/>
                                <w:b/>
                                <w:sz w:val="20"/>
                                <w:szCs w:val="20"/>
                              </w:rPr>
                            </w:pPr>
                          </w:p>
                          <w:p w14:paraId="1E42950F" w14:textId="77777777" w:rsidR="001D604D" w:rsidRDefault="001D604D" w:rsidP="00083FAF">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7B5D2455" w14:textId="77777777" w:rsidR="001D604D" w:rsidRPr="0035593A" w:rsidRDefault="001D604D" w:rsidP="00083FAF">
                            <w:pPr>
                              <w:spacing w:after="0" w:line="240" w:lineRule="auto"/>
                              <w:rPr>
                                <w:rFonts w:ascii="Garamond" w:hAnsi="Garamond"/>
                                <w:sz w:val="20"/>
                                <w:szCs w:val="20"/>
                              </w:rPr>
                            </w:pPr>
                          </w:p>
                          <w:p w14:paraId="3F47C073" w14:textId="77777777" w:rsidR="001D604D" w:rsidRPr="0035593A" w:rsidRDefault="001D604D" w:rsidP="00083FAF">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AFCA35" id="_x0000_t202" coordsize="21600,21600" o:spt="202" path="m,l,21600r21600,l21600,xe">
                <v:stroke joinstyle="miter"/>
                <v:path gradientshapeok="t" o:connecttype="rect"/>
              </v:shapetype>
              <v:shape id="Text Box 14" o:spid="_x0000_s1026" type="#_x0000_t202" style="position:absolute;margin-left:0;margin-top:0;width:468.5pt;height:424.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" filled="f" strokeweight=".5pt">
                <v:path arrowok="t"/>
                <v:textbox style="mso-fit-shape-to-text:t">
                  <w:txbxContent>
                    <w:p w14:paraId="7FAF3D50" w14:textId="77777777" w:rsidR="001D604D" w:rsidRPr="0035593A" w:rsidRDefault="001D604D" w:rsidP="00083FAF">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00D0115D"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4936D475"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578164C5"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1A03BDD3"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C95FC7B"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4103B055"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459088D1" w14:textId="77777777" w:rsidR="001D604D" w:rsidRPr="0035593A" w:rsidRDefault="001D604D" w:rsidP="00083FAF">
                      <w:pPr>
                        <w:widowControl w:val="0"/>
                        <w:numPr>
                          <w:ilvl w:val="0"/>
                          <w:numId w:val="17"/>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4DD8EE5" w14:textId="77777777" w:rsidR="001D604D" w:rsidRPr="0035593A" w:rsidRDefault="001D604D" w:rsidP="00083FAF">
                      <w:pPr>
                        <w:spacing w:after="0" w:line="240" w:lineRule="auto"/>
                        <w:rPr>
                          <w:rFonts w:ascii="Garamond" w:hAnsi="Garamond"/>
                          <w:b/>
                          <w:color w:val="FF0000"/>
                          <w:sz w:val="20"/>
                          <w:szCs w:val="20"/>
                        </w:rPr>
                      </w:pPr>
                    </w:p>
                    <w:p w14:paraId="52BFC048" w14:textId="77777777" w:rsidR="001D604D" w:rsidRDefault="001D604D" w:rsidP="00083FAF">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214062E0" w14:textId="77777777" w:rsidR="001D604D" w:rsidRPr="0035593A" w:rsidRDefault="001D604D" w:rsidP="00083FAF">
                      <w:pPr>
                        <w:spacing w:after="0" w:line="240" w:lineRule="auto"/>
                        <w:jc w:val="center"/>
                        <w:rPr>
                          <w:rFonts w:ascii="Garamond" w:hAnsi="Garamond"/>
                          <w:b/>
                          <w:sz w:val="20"/>
                          <w:szCs w:val="20"/>
                        </w:rPr>
                      </w:pPr>
                    </w:p>
                    <w:p w14:paraId="3E1DE140" w14:textId="77777777" w:rsidR="001D604D" w:rsidRPr="0035593A" w:rsidRDefault="001D604D" w:rsidP="00083FAF">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1B571EBB" w14:textId="77777777" w:rsidR="001D604D" w:rsidRDefault="001D604D" w:rsidP="00083FAF">
                      <w:pPr>
                        <w:spacing w:after="0" w:line="240" w:lineRule="auto"/>
                        <w:rPr>
                          <w:rFonts w:ascii="Garamond" w:hAnsi="Garamond"/>
                          <w:sz w:val="20"/>
                          <w:szCs w:val="20"/>
                        </w:rPr>
                      </w:pPr>
                    </w:p>
                    <w:p w14:paraId="7842B489" w14:textId="77777777" w:rsidR="001D604D" w:rsidRDefault="001D604D" w:rsidP="00083FAF">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14:paraId="3214EC59" w14:textId="77777777" w:rsidR="001D604D" w:rsidRPr="0035593A" w:rsidRDefault="001D604D" w:rsidP="00083FAF">
                      <w:pPr>
                        <w:spacing w:after="0" w:line="240" w:lineRule="auto"/>
                        <w:rPr>
                          <w:rFonts w:ascii="Garamond" w:hAnsi="Garamond"/>
                          <w:sz w:val="20"/>
                          <w:szCs w:val="20"/>
                        </w:rPr>
                      </w:pPr>
                    </w:p>
                    <w:p w14:paraId="67BBE07B" w14:textId="77777777" w:rsidR="001D604D" w:rsidRPr="0035593A" w:rsidRDefault="001D604D" w:rsidP="00083FAF">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2D9FB9D5" w14:textId="77777777" w:rsidR="001D604D" w:rsidRPr="0035593A" w:rsidRDefault="001D604D" w:rsidP="00083FAF">
                      <w:pPr>
                        <w:spacing w:after="0" w:line="240" w:lineRule="auto"/>
                        <w:rPr>
                          <w:rFonts w:ascii="Garamond" w:hAnsi="Garamond"/>
                          <w:sz w:val="20"/>
                          <w:szCs w:val="20"/>
                        </w:rPr>
                      </w:pPr>
                    </w:p>
                    <w:p w14:paraId="63A8F07A" w14:textId="77777777" w:rsidR="001D604D" w:rsidRDefault="001D604D" w:rsidP="00083FAF">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631E58D3" w14:textId="77777777" w:rsidR="001D604D" w:rsidRPr="0035593A" w:rsidRDefault="001D604D" w:rsidP="00083FAF">
                      <w:pPr>
                        <w:spacing w:after="0" w:line="240" w:lineRule="auto"/>
                        <w:rPr>
                          <w:rFonts w:ascii="Garamond" w:hAnsi="Garamond"/>
                          <w:b/>
                          <w:sz w:val="20"/>
                          <w:szCs w:val="20"/>
                        </w:rPr>
                      </w:pPr>
                    </w:p>
                    <w:p w14:paraId="1E42950F" w14:textId="77777777" w:rsidR="001D604D" w:rsidRDefault="001D604D" w:rsidP="00083FAF">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14:paraId="7B5D2455" w14:textId="77777777" w:rsidR="001D604D" w:rsidRPr="0035593A" w:rsidRDefault="001D604D" w:rsidP="00083FAF">
                      <w:pPr>
                        <w:spacing w:after="0" w:line="240" w:lineRule="auto"/>
                        <w:rPr>
                          <w:rFonts w:ascii="Garamond" w:hAnsi="Garamond"/>
                          <w:sz w:val="20"/>
                          <w:szCs w:val="20"/>
                        </w:rPr>
                      </w:pPr>
                    </w:p>
                    <w:p w14:paraId="3F47C073" w14:textId="77777777" w:rsidR="001D604D" w:rsidRPr="0035593A" w:rsidRDefault="001D604D" w:rsidP="00083FAF">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p>
    <w:p w14:paraId="320DEA19" w14:textId="77777777" w:rsidR="00083FAF" w:rsidRPr="00C3772C" w:rsidRDefault="00083FAF" w:rsidP="00083FAF">
      <w:pPr>
        <w:spacing w:after="0" w:line="240" w:lineRule="auto"/>
        <w:rPr>
          <w:rFonts w:ascii="Garamond" w:hAnsi="Garamond"/>
          <w:b/>
          <w:color w:val="808080" w:themeColor="background1" w:themeShade="80"/>
        </w:rPr>
      </w:pPr>
    </w:p>
    <w:p w14:paraId="5ADA9AB2" w14:textId="77777777" w:rsidR="00083FAF" w:rsidRPr="00C3772C" w:rsidRDefault="00083FAF" w:rsidP="00083FAF">
      <w:pPr>
        <w:spacing w:after="0" w:line="240" w:lineRule="auto"/>
        <w:rPr>
          <w:rFonts w:ascii="Garamond" w:hAnsi="Garamond"/>
          <w:b/>
          <w:color w:val="808080" w:themeColor="background1" w:themeShade="80"/>
        </w:rPr>
      </w:pPr>
    </w:p>
    <w:p w14:paraId="0F6D81CC" w14:textId="77777777" w:rsidR="00083FAF" w:rsidRPr="00C3772C" w:rsidRDefault="00083FAF" w:rsidP="00083FAF">
      <w:pPr>
        <w:spacing w:after="0" w:line="240" w:lineRule="auto"/>
        <w:rPr>
          <w:rFonts w:ascii="Garamond" w:hAnsi="Garamond"/>
          <w:b/>
          <w:color w:val="808080" w:themeColor="background1" w:themeShade="80"/>
        </w:rPr>
      </w:pPr>
    </w:p>
    <w:p w14:paraId="77192E7F" w14:textId="77777777" w:rsidR="00083FAF" w:rsidRPr="00C3772C" w:rsidRDefault="00083FAF" w:rsidP="00083FAF">
      <w:pPr>
        <w:spacing w:after="0" w:line="240" w:lineRule="auto"/>
        <w:rPr>
          <w:rFonts w:ascii="Garamond" w:hAnsi="Garamond"/>
          <w:b/>
          <w:color w:val="808080" w:themeColor="background1" w:themeShade="80"/>
        </w:rPr>
      </w:pPr>
    </w:p>
    <w:p w14:paraId="1C19B19B" w14:textId="77777777" w:rsidR="00083FAF" w:rsidRPr="00C3772C" w:rsidRDefault="00083FAF" w:rsidP="00083FAF">
      <w:pPr>
        <w:spacing w:after="0" w:line="240" w:lineRule="auto"/>
        <w:rPr>
          <w:rFonts w:ascii="Garamond" w:hAnsi="Garamond"/>
          <w:b/>
          <w:color w:val="808080" w:themeColor="background1" w:themeShade="80"/>
        </w:rPr>
      </w:pPr>
    </w:p>
    <w:p w14:paraId="20BF3757" w14:textId="77777777" w:rsidR="00083FAF" w:rsidRPr="00C3772C" w:rsidRDefault="00083FAF" w:rsidP="00083FAF">
      <w:pPr>
        <w:spacing w:after="0" w:line="240" w:lineRule="auto"/>
        <w:rPr>
          <w:rFonts w:ascii="Garamond" w:hAnsi="Garamond"/>
          <w:b/>
          <w:color w:val="808080" w:themeColor="background1" w:themeShade="80"/>
        </w:rPr>
      </w:pPr>
    </w:p>
    <w:p w14:paraId="62BAC8A3" w14:textId="77777777" w:rsidR="00083FAF" w:rsidRPr="00C3772C" w:rsidRDefault="00083FAF" w:rsidP="00083FAF">
      <w:pPr>
        <w:spacing w:after="0" w:line="240" w:lineRule="auto"/>
        <w:rPr>
          <w:rFonts w:ascii="Garamond" w:hAnsi="Garamond"/>
          <w:b/>
          <w:color w:val="808080" w:themeColor="background1" w:themeShade="80"/>
        </w:rPr>
      </w:pPr>
    </w:p>
    <w:p w14:paraId="32B012B9" w14:textId="77777777" w:rsidR="00083FAF" w:rsidRPr="00C3772C" w:rsidRDefault="00083FAF" w:rsidP="00083FAF">
      <w:pPr>
        <w:spacing w:after="0" w:line="240" w:lineRule="auto"/>
        <w:rPr>
          <w:rFonts w:ascii="Garamond" w:hAnsi="Garamond"/>
          <w:b/>
          <w:color w:val="808080" w:themeColor="background1" w:themeShade="80"/>
        </w:rPr>
      </w:pPr>
    </w:p>
    <w:p w14:paraId="27CB0033" w14:textId="77777777" w:rsidR="00083FAF" w:rsidRPr="00C3772C" w:rsidRDefault="00083FAF" w:rsidP="00083FAF">
      <w:pPr>
        <w:spacing w:after="0" w:line="240" w:lineRule="auto"/>
        <w:rPr>
          <w:rFonts w:ascii="Garamond" w:hAnsi="Garamond"/>
          <w:b/>
          <w:color w:val="808080" w:themeColor="background1" w:themeShade="80"/>
        </w:rPr>
      </w:pPr>
    </w:p>
    <w:p w14:paraId="31D378D3" w14:textId="77777777" w:rsidR="00083FAF" w:rsidRPr="00C3772C" w:rsidRDefault="00083FAF" w:rsidP="00083FAF">
      <w:pPr>
        <w:spacing w:after="0" w:line="240" w:lineRule="auto"/>
        <w:rPr>
          <w:rFonts w:ascii="Garamond" w:hAnsi="Garamond"/>
          <w:b/>
          <w:color w:val="808080" w:themeColor="background1" w:themeShade="80"/>
        </w:rPr>
      </w:pPr>
    </w:p>
    <w:p w14:paraId="18CEF765" w14:textId="77777777" w:rsidR="00083FAF" w:rsidRPr="00C3772C" w:rsidRDefault="00083FAF" w:rsidP="00083FAF">
      <w:pPr>
        <w:spacing w:after="0" w:line="240" w:lineRule="auto"/>
        <w:rPr>
          <w:rFonts w:ascii="Garamond" w:hAnsi="Garamond"/>
          <w:b/>
          <w:color w:val="808080" w:themeColor="background1" w:themeShade="80"/>
        </w:rPr>
      </w:pPr>
      <w:r w:rsidRPr="00C3772C">
        <w:rPr>
          <w:rFonts w:ascii="Garamond" w:hAnsi="Garamond"/>
          <w:b/>
          <w:color w:val="808080" w:themeColor="background1" w:themeShade="80"/>
        </w:rPr>
        <w:t>ToR ANNEX E: MTR Ratings</w:t>
      </w:r>
    </w:p>
    <w:p w14:paraId="56F58EC5" w14:textId="77777777" w:rsidR="00083FAF" w:rsidRPr="00C3772C" w:rsidRDefault="00083FAF" w:rsidP="00083FAF">
      <w:pPr>
        <w:spacing w:after="0" w:line="240" w:lineRule="auto"/>
        <w:rPr>
          <w:rFonts w:ascii="Garamond" w:hAnsi="Garamond"/>
          <w:b/>
        </w:rPr>
      </w:pPr>
    </w:p>
    <w:tbl>
      <w:tblPr>
        <w:tblStyle w:val="TableGrid"/>
        <w:tblW w:w="0" w:type="auto"/>
        <w:tblLook w:val="04A0" w:firstRow="1" w:lastRow="0" w:firstColumn="1" w:lastColumn="0" w:noHBand="0" w:noVBand="1"/>
      </w:tblPr>
      <w:tblGrid>
        <w:gridCol w:w="320"/>
        <w:gridCol w:w="1867"/>
        <w:gridCol w:w="7389"/>
      </w:tblGrid>
      <w:tr w:rsidR="00083FAF" w:rsidRPr="00C3772C" w14:paraId="46180A22" w14:textId="77777777" w:rsidTr="000B0428">
        <w:tc>
          <w:tcPr>
            <w:tcW w:w="9576" w:type="dxa"/>
            <w:gridSpan w:val="3"/>
            <w:shd w:val="clear" w:color="auto" w:fill="D9D9D9" w:themeFill="background1" w:themeFillShade="D9"/>
          </w:tcPr>
          <w:p w14:paraId="2572F46F" w14:textId="77777777" w:rsidR="00083FAF" w:rsidRPr="00C3772C" w:rsidRDefault="00083FAF" w:rsidP="000B0428">
            <w:pPr>
              <w:rPr>
                <w:rFonts w:ascii="Garamond" w:hAnsi="Garamond" w:cs="Arial"/>
                <w:b/>
              </w:rPr>
            </w:pPr>
            <w:r w:rsidRPr="00C3772C">
              <w:rPr>
                <w:rFonts w:ascii="Garamond" w:hAnsi="Garamond" w:cs="Arial"/>
                <w:b/>
              </w:rPr>
              <w:t xml:space="preserve">Ratings for Progress Towards Results: </w:t>
            </w:r>
            <w:r w:rsidRPr="00C3772C">
              <w:rPr>
                <w:rFonts w:ascii="Garamond" w:hAnsi="Garamond" w:cs="Arial"/>
              </w:rPr>
              <w:t>(one rating for each outcome and for the objective)</w:t>
            </w:r>
          </w:p>
        </w:tc>
      </w:tr>
      <w:tr w:rsidR="00083FAF" w:rsidRPr="00C3772C" w14:paraId="7C802080" w14:textId="77777777" w:rsidTr="000B0428">
        <w:tc>
          <w:tcPr>
            <w:tcW w:w="310" w:type="dxa"/>
            <w:vAlign w:val="center"/>
          </w:tcPr>
          <w:p w14:paraId="2349A2F4" w14:textId="77777777" w:rsidR="00083FAF" w:rsidRPr="00C3772C" w:rsidRDefault="00083FAF" w:rsidP="000B0428">
            <w:pPr>
              <w:rPr>
                <w:rFonts w:ascii="Garamond" w:hAnsi="Garamond" w:cs="Arial"/>
              </w:rPr>
            </w:pPr>
            <w:r w:rsidRPr="00C3772C">
              <w:rPr>
                <w:rFonts w:ascii="Garamond" w:hAnsi="Garamond" w:cs="Arial"/>
              </w:rPr>
              <w:t>6</w:t>
            </w:r>
          </w:p>
        </w:tc>
        <w:tc>
          <w:tcPr>
            <w:tcW w:w="1868" w:type="dxa"/>
            <w:vAlign w:val="center"/>
          </w:tcPr>
          <w:p w14:paraId="5AFD33FE" w14:textId="77777777" w:rsidR="00083FAF" w:rsidRPr="00C3772C" w:rsidRDefault="00083FAF" w:rsidP="000B0428">
            <w:pPr>
              <w:rPr>
                <w:rFonts w:ascii="Garamond" w:hAnsi="Garamond" w:cs="Arial"/>
              </w:rPr>
            </w:pPr>
            <w:r w:rsidRPr="00C3772C">
              <w:rPr>
                <w:rFonts w:ascii="Garamond" w:hAnsi="Garamond" w:cs="Arial"/>
              </w:rPr>
              <w:t>Highly Satisfactory (HS)</w:t>
            </w:r>
          </w:p>
        </w:tc>
        <w:tc>
          <w:tcPr>
            <w:tcW w:w="7398" w:type="dxa"/>
          </w:tcPr>
          <w:p w14:paraId="3EC090CF" w14:textId="77777777" w:rsidR="00083FAF" w:rsidRPr="00C3772C" w:rsidRDefault="00083FAF" w:rsidP="000B0428">
            <w:pPr>
              <w:jc w:val="both"/>
              <w:rPr>
                <w:rFonts w:ascii="Garamond" w:hAnsi="Garamond" w:cs="Arial"/>
              </w:rPr>
            </w:pPr>
            <w:r w:rsidRPr="00C3772C">
              <w:rPr>
                <w:rFonts w:ascii="Garamond" w:hAnsi="Garamond"/>
                <w:bCs/>
              </w:rPr>
              <w:t>The objective/outcome is</w:t>
            </w:r>
            <w:r w:rsidRPr="00C3772C">
              <w:rPr>
                <w:rFonts w:ascii="Garamond" w:hAnsi="Garamond"/>
                <w:bCs/>
                <w:spacing w:val="-2"/>
              </w:rPr>
              <w:t xml:space="preserve"> </w:t>
            </w:r>
            <w:r w:rsidRPr="00C3772C">
              <w:rPr>
                <w:rFonts w:ascii="Garamond" w:hAnsi="Garamond"/>
                <w:bCs/>
              </w:rPr>
              <w:t>ex</w:t>
            </w:r>
            <w:r w:rsidRPr="00C3772C">
              <w:rPr>
                <w:rFonts w:ascii="Garamond" w:hAnsi="Garamond"/>
                <w:bCs/>
                <w:spacing w:val="-1"/>
              </w:rPr>
              <w:t>p</w:t>
            </w:r>
            <w:r w:rsidRPr="00C3772C">
              <w:rPr>
                <w:rFonts w:ascii="Garamond" w:hAnsi="Garamond"/>
                <w:bCs/>
                <w:spacing w:val="1"/>
              </w:rPr>
              <w:t>e</w:t>
            </w:r>
            <w:r w:rsidRPr="00C3772C">
              <w:rPr>
                <w:rFonts w:ascii="Garamond" w:hAnsi="Garamond"/>
                <w:bCs/>
              </w:rPr>
              <w:t>c</w:t>
            </w:r>
            <w:r w:rsidRPr="00C3772C">
              <w:rPr>
                <w:rFonts w:ascii="Garamond" w:hAnsi="Garamond"/>
                <w:bCs/>
                <w:spacing w:val="-1"/>
              </w:rPr>
              <w:t>t</w:t>
            </w:r>
            <w:r w:rsidRPr="00C3772C">
              <w:rPr>
                <w:rFonts w:ascii="Garamond" w:hAnsi="Garamond"/>
                <w:bCs/>
              </w:rPr>
              <w:t>ed</w:t>
            </w:r>
            <w:r w:rsidRPr="00C3772C">
              <w:rPr>
                <w:rFonts w:ascii="Garamond" w:hAnsi="Garamond"/>
                <w:bCs/>
                <w:spacing w:val="1"/>
              </w:rPr>
              <w:t xml:space="preserve"> </w:t>
            </w:r>
            <w:r w:rsidRPr="00C3772C">
              <w:rPr>
                <w:rFonts w:ascii="Garamond" w:hAnsi="Garamond"/>
                <w:bCs/>
              </w:rPr>
              <w:t>to</w:t>
            </w:r>
            <w:r w:rsidRPr="00C3772C">
              <w:rPr>
                <w:rFonts w:ascii="Garamond" w:hAnsi="Garamond"/>
                <w:bCs/>
                <w:spacing w:val="-3"/>
              </w:rPr>
              <w:t xml:space="preserve"> </w:t>
            </w:r>
            <w:r w:rsidRPr="00C3772C">
              <w:rPr>
                <w:rFonts w:ascii="Garamond" w:hAnsi="Garamond"/>
                <w:bCs/>
              </w:rPr>
              <w:t>ach</w:t>
            </w:r>
            <w:r w:rsidRPr="00C3772C">
              <w:rPr>
                <w:rFonts w:ascii="Garamond" w:hAnsi="Garamond"/>
                <w:bCs/>
                <w:spacing w:val="-1"/>
              </w:rPr>
              <w:t>i</w:t>
            </w:r>
            <w:r w:rsidRPr="00C3772C">
              <w:rPr>
                <w:rFonts w:ascii="Garamond" w:hAnsi="Garamond"/>
                <w:bCs/>
              </w:rPr>
              <w:t>eve</w:t>
            </w:r>
            <w:r w:rsidRPr="00C3772C">
              <w:rPr>
                <w:rFonts w:ascii="Garamond" w:hAnsi="Garamond"/>
                <w:bCs/>
                <w:spacing w:val="-4"/>
              </w:rPr>
              <w:t xml:space="preserve"> </w:t>
            </w:r>
            <w:r w:rsidRPr="00C3772C">
              <w:rPr>
                <w:rFonts w:ascii="Garamond" w:hAnsi="Garamond"/>
                <w:bCs/>
              </w:rPr>
              <w:t>or</w:t>
            </w:r>
            <w:r w:rsidRPr="00C3772C">
              <w:rPr>
                <w:rFonts w:ascii="Garamond" w:hAnsi="Garamond"/>
                <w:bCs/>
                <w:spacing w:val="-1"/>
              </w:rPr>
              <w:t xml:space="preserve"> </w:t>
            </w:r>
            <w:r w:rsidRPr="00C3772C">
              <w:rPr>
                <w:rFonts w:ascii="Garamond" w:hAnsi="Garamond"/>
                <w:bCs/>
              </w:rPr>
              <w:t>exc</w:t>
            </w:r>
            <w:r w:rsidRPr="00C3772C">
              <w:rPr>
                <w:rFonts w:ascii="Garamond" w:hAnsi="Garamond"/>
                <w:bCs/>
                <w:spacing w:val="-1"/>
              </w:rPr>
              <w:t>e</w:t>
            </w:r>
            <w:r w:rsidRPr="00C3772C">
              <w:rPr>
                <w:rFonts w:ascii="Garamond" w:hAnsi="Garamond"/>
                <w:bCs/>
              </w:rPr>
              <w:t>ed</w:t>
            </w:r>
            <w:r w:rsidRPr="00C3772C">
              <w:rPr>
                <w:rFonts w:ascii="Garamond" w:hAnsi="Garamond"/>
                <w:bCs/>
                <w:spacing w:val="1"/>
              </w:rPr>
              <w:t xml:space="preserve"> </w:t>
            </w:r>
            <w:r w:rsidRPr="00C3772C">
              <w:rPr>
                <w:rFonts w:ascii="Garamond" w:hAnsi="Garamond"/>
                <w:bCs/>
                <w:spacing w:val="-1"/>
              </w:rPr>
              <w:t>a</w:t>
            </w:r>
            <w:r w:rsidRPr="00C3772C">
              <w:rPr>
                <w:rFonts w:ascii="Garamond" w:hAnsi="Garamond"/>
                <w:bCs/>
              </w:rPr>
              <w:t>ll</w:t>
            </w:r>
            <w:r w:rsidRPr="00C3772C">
              <w:rPr>
                <w:rFonts w:ascii="Garamond" w:hAnsi="Garamond"/>
                <w:bCs/>
                <w:spacing w:val="-2"/>
              </w:rPr>
              <w:t xml:space="preserve"> </w:t>
            </w:r>
            <w:r w:rsidRPr="00C3772C">
              <w:rPr>
                <w:rFonts w:ascii="Garamond" w:hAnsi="Garamond"/>
                <w:bCs/>
              </w:rPr>
              <w:t>its</w:t>
            </w:r>
            <w:r w:rsidRPr="00C3772C">
              <w:rPr>
                <w:rFonts w:ascii="Garamond" w:hAnsi="Garamond"/>
                <w:bCs/>
                <w:spacing w:val="-2"/>
              </w:rPr>
              <w:t xml:space="preserve"> end-of-project targets</w:t>
            </w:r>
            <w:r w:rsidRPr="00C3772C">
              <w:rPr>
                <w:rFonts w:ascii="Garamond" w:hAnsi="Garamond"/>
                <w:bCs/>
              </w:rPr>
              <w:t>,</w:t>
            </w:r>
            <w:r w:rsidRPr="00C3772C">
              <w:rPr>
                <w:rFonts w:ascii="Garamond" w:hAnsi="Garamond"/>
                <w:bCs/>
                <w:spacing w:val="-4"/>
              </w:rPr>
              <w:t xml:space="preserve"> </w:t>
            </w:r>
            <w:r w:rsidRPr="00C3772C">
              <w:rPr>
                <w:rFonts w:ascii="Garamond" w:hAnsi="Garamond"/>
                <w:bCs/>
              </w:rPr>
              <w:t>without</w:t>
            </w:r>
            <w:r w:rsidRPr="00C3772C">
              <w:rPr>
                <w:rFonts w:ascii="Garamond" w:hAnsi="Garamond"/>
                <w:bCs/>
                <w:spacing w:val="-6"/>
              </w:rPr>
              <w:t xml:space="preserve"> </w:t>
            </w:r>
            <w:r w:rsidRPr="00C3772C">
              <w:rPr>
                <w:rFonts w:ascii="Garamond" w:hAnsi="Garamond"/>
                <w:bCs/>
              </w:rPr>
              <w:t>major shortcomings.</w:t>
            </w:r>
            <w:r w:rsidRPr="00C3772C">
              <w:rPr>
                <w:rFonts w:ascii="Garamond" w:hAnsi="Garamond"/>
                <w:bCs/>
                <w:spacing w:val="-11"/>
              </w:rPr>
              <w:t xml:space="preserve"> </w:t>
            </w:r>
            <w:r w:rsidRPr="00C3772C">
              <w:rPr>
                <w:rFonts w:ascii="Garamond" w:hAnsi="Garamond"/>
                <w:bCs/>
                <w:spacing w:val="-2"/>
              </w:rPr>
              <w:t>T</w:t>
            </w:r>
            <w:r w:rsidRPr="00C3772C">
              <w:rPr>
                <w:rFonts w:ascii="Garamond" w:hAnsi="Garamond"/>
                <w:bCs/>
                <w:spacing w:val="1"/>
              </w:rPr>
              <w:t>h</w:t>
            </w:r>
            <w:r w:rsidRPr="00C3772C">
              <w:rPr>
                <w:rFonts w:ascii="Garamond" w:hAnsi="Garamond"/>
                <w:bCs/>
              </w:rPr>
              <w:t>e</w:t>
            </w:r>
            <w:r w:rsidRPr="00C3772C">
              <w:rPr>
                <w:rFonts w:ascii="Garamond" w:hAnsi="Garamond"/>
                <w:bCs/>
                <w:spacing w:val="-3"/>
              </w:rPr>
              <w:t xml:space="preserve"> </w:t>
            </w:r>
            <w:r w:rsidRPr="00C3772C">
              <w:rPr>
                <w:rFonts w:ascii="Garamond" w:hAnsi="Garamond"/>
                <w:bCs/>
              </w:rPr>
              <w:t>progress towards the objective/outcome</w:t>
            </w:r>
            <w:r w:rsidRPr="00C3772C">
              <w:rPr>
                <w:rFonts w:ascii="Garamond" w:hAnsi="Garamond"/>
                <w:bCs/>
                <w:spacing w:val="-1"/>
              </w:rPr>
              <w:t xml:space="preserve"> </w:t>
            </w:r>
            <w:r w:rsidRPr="00C3772C">
              <w:rPr>
                <w:rFonts w:ascii="Garamond" w:hAnsi="Garamond"/>
                <w:bCs/>
              </w:rPr>
              <w:t>c</w:t>
            </w:r>
            <w:r w:rsidRPr="00C3772C">
              <w:rPr>
                <w:rFonts w:ascii="Garamond" w:hAnsi="Garamond"/>
                <w:bCs/>
                <w:spacing w:val="-1"/>
              </w:rPr>
              <w:t>a</w:t>
            </w:r>
            <w:r w:rsidRPr="00C3772C">
              <w:rPr>
                <w:rFonts w:ascii="Garamond" w:hAnsi="Garamond"/>
                <w:bCs/>
              </w:rPr>
              <w:t xml:space="preserve">n </w:t>
            </w:r>
            <w:r w:rsidRPr="00C3772C">
              <w:rPr>
                <w:rFonts w:ascii="Garamond" w:hAnsi="Garamond"/>
                <w:bCs/>
                <w:spacing w:val="-1"/>
              </w:rPr>
              <w:t>b</w:t>
            </w:r>
            <w:r w:rsidRPr="00C3772C">
              <w:rPr>
                <w:rFonts w:ascii="Garamond" w:hAnsi="Garamond"/>
                <w:bCs/>
              </w:rPr>
              <w:t>e</w:t>
            </w:r>
            <w:r w:rsidRPr="00C3772C">
              <w:rPr>
                <w:rFonts w:ascii="Garamond" w:hAnsi="Garamond"/>
                <w:bCs/>
                <w:spacing w:val="1"/>
              </w:rPr>
              <w:t xml:space="preserve"> p</w:t>
            </w:r>
            <w:r w:rsidRPr="00C3772C">
              <w:rPr>
                <w:rFonts w:ascii="Garamond" w:hAnsi="Garamond"/>
                <w:bCs/>
              </w:rPr>
              <w:t>r</w:t>
            </w:r>
            <w:r w:rsidRPr="00C3772C">
              <w:rPr>
                <w:rFonts w:ascii="Garamond" w:hAnsi="Garamond"/>
                <w:bCs/>
                <w:spacing w:val="-1"/>
              </w:rPr>
              <w:t>e</w:t>
            </w:r>
            <w:r w:rsidRPr="00C3772C">
              <w:rPr>
                <w:rFonts w:ascii="Garamond" w:hAnsi="Garamond"/>
                <w:bCs/>
              </w:rPr>
              <w:t>s</w:t>
            </w:r>
            <w:r w:rsidRPr="00C3772C">
              <w:rPr>
                <w:rFonts w:ascii="Garamond" w:hAnsi="Garamond"/>
                <w:bCs/>
                <w:spacing w:val="1"/>
              </w:rPr>
              <w:t>en</w:t>
            </w:r>
            <w:r w:rsidRPr="00C3772C">
              <w:rPr>
                <w:rFonts w:ascii="Garamond" w:hAnsi="Garamond"/>
                <w:bCs/>
                <w:spacing w:val="-1"/>
              </w:rPr>
              <w:t>t</w:t>
            </w:r>
            <w:r w:rsidRPr="00C3772C">
              <w:rPr>
                <w:rFonts w:ascii="Garamond" w:hAnsi="Garamond"/>
                <w:bCs/>
                <w:spacing w:val="1"/>
              </w:rPr>
              <w:t>e</w:t>
            </w:r>
            <w:r w:rsidRPr="00C3772C">
              <w:rPr>
                <w:rFonts w:ascii="Garamond" w:hAnsi="Garamond"/>
                <w:bCs/>
              </w:rPr>
              <w:t>d</w:t>
            </w:r>
            <w:r w:rsidRPr="00C3772C">
              <w:rPr>
                <w:rFonts w:ascii="Garamond" w:hAnsi="Garamond"/>
                <w:bCs/>
                <w:spacing w:val="-2"/>
              </w:rPr>
              <w:t xml:space="preserve"> </w:t>
            </w:r>
            <w:r w:rsidRPr="00C3772C">
              <w:rPr>
                <w:rFonts w:ascii="Garamond" w:hAnsi="Garamond"/>
                <w:bCs/>
              </w:rPr>
              <w:t>as</w:t>
            </w:r>
            <w:r w:rsidRPr="00C3772C">
              <w:rPr>
                <w:rFonts w:ascii="Garamond" w:hAnsi="Garamond"/>
                <w:bCs/>
                <w:spacing w:val="-2"/>
              </w:rPr>
              <w:t xml:space="preserve"> </w:t>
            </w:r>
            <w:r w:rsidRPr="00C3772C">
              <w:rPr>
                <w:rFonts w:ascii="Garamond" w:hAnsi="Garamond"/>
                <w:bCs/>
              </w:rPr>
              <w:t>“good</w:t>
            </w:r>
            <w:r w:rsidRPr="00C3772C">
              <w:rPr>
                <w:rFonts w:ascii="Garamond" w:hAnsi="Garamond"/>
                <w:bCs/>
                <w:spacing w:val="-5"/>
              </w:rPr>
              <w:t xml:space="preserve"> </w:t>
            </w:r>
            <w:r w:rsidRPr="00C3772C">
              <w:rPr>
                <w:rFonts w:ascii="Garamond" w:hAnsi="Garamond"/>
                <w:bCs/>
              </w:rPr>
              <w:t>pract</w:t>
            </w:r>
            <w:r w:rsidRPr="00C3772C">
              <w:rPr>
                <w:rFonts w:ascii="Garamond" w:hAnsi="Garamond"/>
                <w:bCs/>
                <w:spacing w:val="-1"/>
              </w:rPr>
              <w:t>i</w:t>
            </w:r>
            <w:r w:rsidRPr="00C3772C">
              <w:rPr>
                <w:rFonts w:ascii="Garamond" w:hAnsi="Garamond"/>
                <w:bCs/>
              </w:rPr>
              <w:t>ce”.</w:t>
            </w:r>
          </w:p>
        </w:tc>
      </w:tr>
      <w:tr w:rsidR="00083FAF" w:rsidRPr="00C3772C" w14:paraId="2844866E" w14:textId="77777777" w:rsidTr="000B0428">
        <w:tc>
          <w:tcPr>
            <w:tcW w:w="310" w:type="dxa"/>
            <w:vAlign w:val="center"/>
          </w:tcPr>
          <w:p w14:paraId="5A6BBD65" w14:textId="77777777" w:rsidR="00083FAF" w:rsidRPr="00C3772C" w:rsidRDefault="00083FAF" w:rsidP="000B0428">
            <w:pPr>
              <w:rPr>
                <w:rFonts w:ascii="Garamond" w:hAnsi="Garamond" w:cs="Arial"/>
              </w:rPr>
            </w:pPr>
            <w:r w:rsidRPr="00C3772C">
              <w:rPr>
                <w:rFonts w:ascii="Garamond" w:hAnsi="Garamond" w:cs="Arial"/>
              </w:rPr>
              <w:t>5</w:t>
            </w:r>
          </w:p>
        </w:tc>
        <w:tc>
          <w:tcPr>
            <w:tcW w:w="1868" w:type="dxa"/>
            <w:vAlign w:val="center"/>
          </w:tcPr>
          <w:p w14:paraId="724D9EEF" w14:textId="77777777" w:rsidR="00083FAF" w:rsidRPr="00C3772C" w:rsidRDefault="00083FAF" w:rsidP="000B0428">
            <w:pPr>
              <w:rPr>
                <w:rFonts w:ascii="Garamond" w:hAnsi="Garamond" w:cs="Arial"/>
              </w:rPr>
            </w:pPr>
            <w:r w:rsidRPr="00C3772C">
              <w:rPr>
                <w:rFonts w:ascii="Garamond" w:hAnsi="Garamond" w:cs="Arial"/>
              </w:rPr>
              <w:t>Satisfactory (S)</w:t>
            </w:r>
          </w:p>
        </w:tc>
        <w:tc>
          <w:tcPr>
            <w:tcW w:w="7398" w:type="dxa"/>
          </w:tcPr>
          <w:p w14:paraId="26D72F76" w14:textId="77777777" w:rsidR="00083FAF" w:rsidRPr="00C3772C" w:rsidRDefault="00083FAF" w:rsidP="000B0428">
            <w:pPr>
              <w:jc w:val="both"/>
              <w:rPr>
                <w:rFonts w:ascii="Garamond" w:hAnsi="Garamond" w:cs="Arial"/>
              </w:rPr>
            </w:pPr>
            <w:r w:rsidRPr="00C3772C">
              <w:rPr>
                <w:rFonts w:ascii="Garamond" w:hAnsi="Garamond"/>
                <w:bCs/>
              </w:rPr>
              <w:t>The objective/outcome is</w:t>
            </w:r>
            <w:r w:rsidRPr="00C3772C">
              <w:rPr>
                <w:rFonts w:ascii="Garamond" w:hAnsi="Garamond"/>
                <w:bCs/>
                <w:spacing w:val="-2"/>
              </w:rPr>
              <w:t xml:space="preserve"> </w:t>
            </w:r>
            <w:r w:rsidRPr="00C3772C">
              <w:rPr>
                <w:rFonts w:ascii="Garamond" w:hAnsi="Garamond"/>
                <w:bCs/>
              </w:rPr>
              <w:t>ex</w:t>
            </w:r>
            <w:r w:rsidRPr="00C3772C">
              <w:rPr>
                <w:rFonts w:ascii="Garamond" w:hAnsi="Garamond"/>
                <w:bCs/>
                <w:spacing w:val="-1"/>
              </w:rPr>
              <w:t>p</w:t>
            </w:r>
            <w:r w:rsidRPr="00C3772C">
              <w:rPr>
                <w:rFonts w:ascii="Garamond" w:hAnsi="Garamond"/>
                <w:bCs/>
                <w:spacing w:val="1"/>
              </w:rPr>
              <w:t>e</w:t>
            </w:r>
            <w:r w:rsidRPr="00C3772C">
              <w:rPr>
                <w:rFonts w:ascii="Garamond" w:hAnsi="Garamond"/>
                <w:bCs/>
              </w:rPr>
              <w:t>c</w:t>
            </w:r>
            <w:r w:rsidRPr="00C3772C">
              <w:rPr>
                <w:rFonts w:ascii="Garamond" w:hAnsi="Garamond"/>
                <w:bCs/>
                <w:spacing w:val="-1"/>
              </w:rPr>
              <w:t>t</w:t>
            </w:r>
            <w:r w:rsidRPr="00C3772C">
              <w:rPr>
                <w:rFonts w:ascii="Garamond" w:hAnsi="Garamond"/>
                <w:bCs/>
              </w:rPr>
              <w:t>ed</w:t>
            </w:r>
            <w:r w:rsidRPr="00C3772C">
              <w:rPr>
                <w:rFonts w:ascii="Garamond" w:hAnsi="Garamond"/>
                <w:bCs/>
                <w:spacing w:val="1"/>
              </w:rPr>
              <w:t xml:space="preserve"> </w:t>
            </w:r>
            <w:r w:rsidRPr="00C3772C">
              <w:rPr>
                <w:rFonts w:ascii="Garamond" w:hAnsi="Garamond"/>
                <w:bCs/>
              </w:rPr>
              <w:t>to</w:t>
            </w:r>
            <w:r w:rsidRPr="00C3772C">
              <w:rPr>
                <w:rFonts w:ascii="Garamond" w:hAnsi="Garamond"/>
                <w:bCs/>
                <w:spacing w:val="-3"/>
              </w:rPr>
              <w:t xml:space="preserve"> </w:t>
            </w:r>
            <w:r w:rsidRPr="00C3772C">
              <w:rPr>
                <w:rFonts w:ascii="Garamond" w:hAnsi="Garamond"/>
                <w:bCs/>
              </w:rPr>
              <w:t>ach</w:t>
            </w:r>
            <w:r w:rsidRPr="00C3772C">
              <w:rPr>
                <w:rFonts w:ascii="Garamond" w:hAnsi="Garamond"/>
                <w:bCs/>
                <w:spacing w:val="-1"/>
              </w:rPr>
              <w:t>i</w:t>
            </w:r>
            <w:r w:rsidRPr="00C3772C">
              <w:rPr>
                <w:rFonts w:ascii="Garamond" w:hAnsi="Garamond"/>
                <w:bCs/>
              </w:rPr>
              <w:t>eve</w:t>
            </w:r>
            <w:r w:rsidRPr="00C3772C">
              <w:rPr>
                <w:rFonts w:ascii="Garamond" w:hAnsi="Garamond"/>
                <w:bCs/>
                <w:spacing w:val="-4"/>
              </w:rPr>
              <w:t xml:space="preserve"> </w:t>
            </w:r>
            <w:r w:rsidRPr="00C3772C">
              <w:rPr>
                <w:rFonts w:ascii="Garamond" w:hAnsi="Garamond"/>
                <w:bCs/>
              </w:rPr>
              <w:t>most</w:t>
            </w:r>
            <w:r w:rsidRPr="00C3772C">
              <w:rPr>
                <w:rFonts w:ascii="Garamond" w:hAnsi="Garamond"/>
                <w:bCs/>
                <w:spacing w:val="-4"/>
              </w:rPr>
              <w:t xml:space="preserve"> </w:t>
            </w:r>
            <w:r w:rsidRPr="00C3772C">
              <w:rPr>
                <w:rFonts w:ascii="Garamond" w:hAnsi="Garamond"/>
                <w:bCs/>
              </w:rPr>
              <w:t>of its</w:t>
            </w:r>
            <w:r w:rsidRPr="00C3772C">
              <w:rPr>
                <w:rFonts w:ascii="Garamond" w:hAnsi="Garamond"/>
                <w:bCs/>
                <w:spacing w:val="-2"/>
              </w:rPr>
              <w:t xml:space="preserve"> end-of-project targets</w:t>
            </w:r>
            <w:r w:rsidRPr="00C3772C">
              <w:rPr>
                <w:rFonts w:ascii="Garamond" w:hAnsi="Garamond"/>
                <w:bCs/>
              </w:rPr>
              <w:t>,</w:t>
            </w:r>
            <w:r w:rsidRPr="00C3772C">
              <w:rPr>
                <w:rFonts w:ascii="Garamond" w:hAnsi="Garamond"/>
                <w:bCs/>
                <w:spacing w:val="-3"/>
              </w:rPr>
              <w:t xml:space="preserve"> </w:t>
            </w:r>
            <w:r w:rsidRPr="00C3772C">
              <w:rPr>
                <w:rFonts w:ascii="Garamond" w:hAnsi="Garamond"/>
                <w:bCs/>
              </w:rPr>
              <w:t>with</w:t>
            </w:r>
            <w:r w:rsidRPr="00C3772C">
              <w:rPr>
                <w:rFonts w:ascii="Garamond" w:hAnsi="Garamond"/>
                <w:bCs/>
                <w:spacing w:val="-2"/>
              </w:rPr>
              <w:t xml:space="preserve"> </w:t>
            </w:r>
            <w:r w:rsidRPr="00C3772C">
              <w:rPr>
                <w:rFonts w:ascii="Garamond" w:hAnsi="Garamond"/>
                <w:bCs/>
                <w:spacing w:val="-1"/>
              </w:rPr>
              <w:t>o</w:t>
            </w:r>
            <w:r w:rsidRPr="00C3772C">
              <w:rPr>
                <w:rFonts w:ascii="Garamond" w:hAnsi="Garamond"/>
                <w:bCs/>
                <w:spacing w:val="1"/>
              </w:rPr>
              <w:t>n</w:t>
            </w:r>
            <w:r w:rsidRPr="00C3772C">
              <w:rPr>
                <w:rFonts w:ascii="Garamond" w:hAnsi="Garamond"/>
                <w:bCs/>
              </w:rPr>
              <w:t>ly</w:t>
            </w:r>
            <w:r w:rsidRPr="00C3772C">
              <w:rPr>
                <w:rFonts w:ascii="Garamond" w:hAnsi="Garamond"/>
                <w:bCs/>
                <w:spacing w:val="-3"/>
              </w:rPr>
              <w:t xml:space="preserve"> </w:t>
            </w:r>
            <w:r w:rsidRPr="00C3772C">
              <w:rPr>
                <w:rFonts w:ascii="Garamond" w:hAnsi="Garamond"/>
                <w:bCs/>
              </w:rPr>
              <w:t>m</w:t>
            </w:r>
            <w:r w:rsidRPr="00C3772C">
              <w:rPr>
                <w:rFonts w:ascii="Garamond" w:hAnsi="Garamond"/>
                <w:bCs/>
                <w:spacing w:val="-1"/>
              </w:rPr>
              <w:t>i</w:t>
            </w:r>
            <w:r w:rsidRPr="00C3772C">
              <w:rPr>
                <w:rFonts w:ascii="Garamond" w:hAnsi="Garamond"/>
                <w:bCs/>
              </w:rPr>
              <w:t>nor</w:t>
            </w:r>
            <w:r w:rsidRPr="00C3772C">
              <w:rPr>
                <w:rFonts w:ascii="Garamond" w:hAnsi="Garamond"/>
                <w:bCs/>
                <w:spacing w:val="-1"/>
              </w:rPr>
              <w:t xml:space="preserve"> </w:t>
            </w:r>
            <w:r w:rsidRPr="00C3772C">
              <w:rPr>
                <w:rFonts w:ascii="Garamond" w:hAnsi="Garamond"/>
                <w:bCs/>
              </w:rPr>
              <w:t>shortco</w:t>
            </w:r>
            <w:r w:rsidRPr="00C3772C">
              <w:rPr>
                <w:rFonts w:ascii="Garamond" w:hAnsi="Garamond"/>
                <w:bCs/>
                <w:spacing w:val="-1"/>
              </w:rPr>
              <w:t>m</w:t>
            </w:r>
            <w:r w:rsidRPr="00C3772C">
              <w:rPr>
                <w:rFonts w:ascii="Garamond" w:hAnsi="Garamond"/>
                <w:bCs/>
              </w:rPr>
              <w:t>ings.</w:t>
            </w:r>
          </w:p>
        </w:tc>
      </w:tr>
      <w:tr w:rsidR="00083FAF" w:rsidRPr="00C3772C" w14:paraId="09AE53AD" w14:textId="77777777" w:rsidTr="000B0428">
        <w:tc>
          <w:tcPr>
            <w:tcW w:w="310" w:type="dxa"/>
            <w:vAlign w:val="center"/>
          </w:tcPr>
          <w:p w14:paraId="67E5E527" w14:textId="77777777" w:rsidR="00083FAF" w:rsidRPr="00C3772C" w:rsidRDefault="00083FAF" w:rsidP="000B0428">
            <w:pPr>
              <w:rPr>
                <w:rFonts w:ascii="Garamond" w:hAnsi="Garamond" w:cs="Arial"/>
              </w:rPr>
            </w:pPr>
            <w:r w:rsidRPr="00C3772C">
              <w:rPr>
                <w:rFonts w:ascii="Garamond" w:hAnsi="Garamond" w:cs="Arial"/>
              </w:rPr>
              <w:t>4</w:t>
            </w:r>
          </w:p>
        </w:tc>
        <w:tc>
          <w:tcPr>
            <w:tcW w:w="1868" w:type="dxa"/>
            <w:vAlign w:val="center"/>
          </w:tcPr>
          <w:p w14:paraId="7994F609" w14:textId="77777777" w:rsidR="00083FAF" w:rsidRPr="00C3772C" w:rsidRDefault="00083FAF" w:rsidP="000B0428">
            <w:pPr>
              <w:rPr>
                <w:rFonts w:ascii="Garamond" w:hAnsi="Garamond" w:cs="Arial"/>
              </w:rPr>
            </w:pPr>
            <w:r w:rsidRPr="00C3772C">
              <w:rPr>
                <w:rFonts w:ascii="Garamond" w:hAnsi="Garamond" w:cs="Arial"/>
              </w:rPr>
              <w:t>Moderately Satisfactory (MS)</w:t>
            </w:r>
          </w:p>
        </w:tc>
        <w:tc>
          <w:tcPr>
            <w:tcW w:w="7398" w:type="dxa"/>
          </w:tcPr>
          <w:p w14:paraId="62AFB48C" w14:textId="77777777" w:rsidR="00083FAF" w:rsidRPr="00C3772C" w:rsidRDefault="00083FAF" w:rsidP="000B0428">
            <w:pPr>
              <w:jc w:val="both"/>
              <w:rPr>
                <w:rFonts w:ascii="Garamond" w:hAnsi="Garamond" w:cs="Arial"/>
              </w:rPr>
            </w:pPr>
            <w:r w:rsidRPr="00C3772C">
              <w:rPr>
                <w:rFonts w:ascii="Garamond" w:hAnsi="Garamond"/>
                <w:bCs/>
              </w:rPr>
              <w:t>The objective/outcome is</w:t>
            </w:r>
            <w:r w:rsidRPr="00C3772C">
              <w:rPr>
                <w:rFonts w:ascii="Garamond" w:hAnsi="Garamond"/>
                <w:bCs/>
                <w:spacing w:val="-2"/>
              </w:rPr>
              <w:t xml:space="preserve"> </w:t>
            </w:r>
            <w:r w:rsidRPr="00C3772C">
              <w:rPr>
                <w:rFonts w:ascii="Garamond" w:hAnsi="Garamond"/>
                <w:bCs/>
              </w:rPr>
              <w:t>ex</w:t>
            </w:r>
            <w:r w:rsidRPr="00C3772C">
              <w:rPr>
                <w:rFonts w:ascii="Garamond" w:hAnsi="Garamond"/>
                <w:bCs/>
                <w:spacing w:val="-1"/>
              </w:rPr>
              <w:t>p</w:t>
            </w:r>
            <w:r w:rsidRPr="00C3772C">
              <w:rPr>
                <w:rFonts w:ascii="Garamond" w:hAnsi="Garamond"/>
                <w:bCs/>
                <w:spacing w:val="1"/>
              </w:rPr>
              <w:t>e</w:t>
            </w:r>
            <w:r w:rsidRPr="00C3772C">
              <w:rPr>
                <w:rFonts w:ascii="Garamond" w:hAnsi="Garamond"/>
                <w:bCs/>
              </w:rPr>
              <w:t>c</w:t>
            </w:r>
            <w:r w:rsidRPr="00C3772C">
              <w:rPr>
                <w:rFonts w:ascii="Garamond" w:hAnsi="Garamond"/>
                <w:bCs/>
                <w:spacing w:val="-1"/>
              </w:rPr>
              <w:t>t</w:t>
            </w:r>
            <w:r w:rsidRPr="00C3772C">
              <w:rPr>
                <w:rFonts w:ascii="Garamond" w:hAnsi="Garamond"/>
                <w:bCs/>
              </w:rPr>
              <w:t>ed</w:t>
            </w:r>
            <w:r w:rsidRPr="00C3772C">
              <w:rPr>
                <w:rFonts w:ascii="Garamond" w:hAnsi="Garamond"/>
                <w:bCs/>
                <w:spacing w:val="1"/>
              </w:rPr>
              <w:t xml:space="preserve"> </w:t>
            </w:r>
            <w:r w:rsidRPr="00C3772C">
              <w:rPr>
                <w:rFonts w:ascii="Garamond" w:hAnsi="Garamond"/>
                <w:bCs/>
              </w:rPr>
              <w:t>to</w:t>
            </w:r>
            <w:r w:rsidRPr="00C3772C">
              <w:rPr>
                <w:rFonts w:ascii="Garamond" w:hAnsi="Garamond"/>
                <w:bCs/>
                <w:spacing w:val="-3"/>
              </w:rPr>
              <w:t xml:space="preserve"> </w:t>
            </w:r>
            <w:r w:rsidRPr="00C3772C">
              <w:rPr>
                <w:rFonts w:ascii="Garamond" w:hAnsi="Garamond"/>
                <w:bCs/>
              </w:rPr>
              <w:t>ach</w:t>
            </w:r>
            <w:r w:rsidRPr="00C3772C">
              <w:rPr>
                <w:rFonts w:ascii="Garamond" w:hAnsi="Garamond"/>
                <w:bCs/>
                <w:spacing w:val="-1"/>
              </w:rPr>
              <w:t>i</w:t>
            </w:r>
            <w:r w:rsidRPr="00C3772C">
              <w:rPr>
                <w:rFonts w:ascii="Garamond" w:hAnsi="Garamond"/>
                <w:bCs/>
              </w:rPr>
              <w:t>eve</w:t>
            </w:r>
            <w:r w:rsidRPr="00C3772C">
              <w:rPr>
                <w:rFonts w:ascii="Garamond" w:hAnsi="Garamond"/>
                <w:bCs/>
                <w:spacing w:val="-4"/>
              </w:rPr>
              <w:t xml:space="preserve"> </w:t>
            </w:r>
            <w:r w:rsidRPr="00C3772C">
              <w:rPr>
                <w:rFonts w:ascii="Garamond" w:hAnsi="Garamond"/>
                <w:bCs/>
              </w:rPr>
              <w:t>most</w:t>
            </w:r>
            <w:r w:rsidRPr="00C3772C">
              <w:rPr>
                <w:rFonts w:ascii="Garamond" w:hAnsi="Garamond"/>
                <w:bCs/>
                <w:spacing w:val="-4"/>
              </w:rPr>
              <w:t xml:space="preserve"> </w:t>
            </w:r>
            <w:r w:rsidRPr="00C3772C">
              <w:rPr>
                <w:rFonts w:ascii="Garamond" w:hAnsi="Garamond"/>
                <w:bCs/>
              </w:rPr>
              <w:t>of its</w:t>
            </w:r>
            <w:r w:rsidRPr="00C3772C">
              <w:rPr>
                <w:rFonts w:ascii="Garamond" w:hAnsi="Garamond"/>
                <w:bCs/>
                <w:spacing w:val="-2"/>
              </w:rPr>
              <w:t xml:space="preserve"> end-of-project targets</w:t>
            </w:r>
            <w:r w:rsidRPr="00C3772C">
              <w:rPr>
                <w:rFonts w:ascii="Garamond" w:hAnsi="Garamond"/>
                <w:bCs/>
              </w:rPr>
              <w:t xml:space="preserve"> but wi</w:t>
            </w:r>
            <w:r w:rsidRPr="00C3772C">
              <w:rPr>
                <w:rFonts w:ascii="Garamond" w:hAnsi="Garamond"/>
                <w:bCs/>
                <w:spacing w:val="-1"/>
              </w:rPr>
              <w:t>t</w:t>
            </w:r>
            <w:r w:rsidRPr="00C3772C">
              <w:rPr>
                <w:rFonts w:ascii="Garamond" w:hAnsi="Garamond"/>
                <w:bCs/>
              </w:rPr>
              <w:t>h</w:t>
            </w:r>
            <w:r w:rsidRPr="00C3772C">
              <w:rPr>
                <w:rFonts w:ascii="Garamond" w:hAnsi="Garamond"/>
                <w:bCs/>
                <w:spacing w:val="-2"/>
              </w:rPr>
              <w:t xml:space="preserve"> </w:t>
            </w:r>
            <w:r w:rsidRPr="00C3772C">
              <w:rPr>
                <w:rFonts w:ascii="Garamond" w:hAnsi="Garamond"/>
                <w:bCs/>
              </w:rPr>
              <w:t>significant</w:t>
            </w:r>
            <w:r w:rsidRPr="00C3772C">
              <w:rPr>
                <w:rFonts w:ascii="Garamond" w:hAnsi="Garamond"/>
                <w:bCs/>
                <w:spacing w:val="-8"/>
              </w:rPr>
              <w:t xml:space="preserve"> </w:t>
            </w:r>
            <w:r w:rsidRPr="00C3772C">
              <w:rPr>
                <w:rFonts w:ascii="Garamond" w:hAnsi="Garamond"/>
                <w:bCs/>
              </w:rPr>
              <w:t>shortcom</w:t>
            </w:r>
            <w:r w:rsidRPr="00C3772C">
              <w:rPr>
                <w:rFonts w:ascii="Garamond" w:hAnsi="Garamond"/>
                <w:bCs/>
                <w:spacing w:val="-1"/>
              </w:rPr>
              <w:t>i</w:t>
            </w:r>
            <w:r w:rsidRPr="00C3772C">
              <w:rPr>
                <w:rFonts w:ascii="Garamond" w:hAnsi="Garamond"/>
                <w:bCs/>
                <w:spacing w:val="1"/>
              </w:rPr>
              <w:t>n</w:t>
            </w:r>
            <w:r w:rsidRPr="00C3772C">
              <w:rPr>
                <w:rFonts w:ascii="Garamond" w:hAnsi="Garamond"/>
                <w:bCs/>
              </w:rPr>
              <w:t>gs.</w:t>
            </w:r>
          </w:p>
        </w:tc>
      </w:tr>
      <w:tr w:rsidR="00083FAF" w:rsidRPr="00C3772C" w14:paraId="2A725A9F" w14:textId="77777777" w:rsidTr="000B0428">
        <w:tc>
          <w:tcPr>
            <w:tcW w:w="310" w:type="dxa"/>
            <w:vAlign w:val="center"/>
          </w:tcPr>
          <w:p w14:paraId="7FCCCE23" w14:textId="77777777" w:rsidR="00083FAF" w:rsidRPr="00C3772C" w:rsidRDefault="00083FAF" w:rsidP="000B0428">
            <w:pPr>
              <w:rPr>
                <w:rFonts w:ascii="Garamond" w:hAnsi="Garamond" w:cs="Calibri"/>
                <w:lang w:val="en-GB"/>
              </w:rPr>
            </w:pPr>
            <w:r w:rsidRPr="00C3772C">
              <w:rPr>
                <w:rFonts w:ascii="Garamond" w:hAnsi="Garamond" w:cs="Arial"/>
              </w:rPr>
              <w:t>3</w:t>
            </w:r>
          </w:p>
        </w:tc>
        <w:tc>
          <w:tcPr>
            <w:tcW w:w="1868" w:type="dxa"/>
            <w:vAlign w:val="center"/>
          </w:tcPr>
          <w:p w14:paraId="6F0D210E" w14:textId="77777777" w:rsidR="00083FAF" w:rsidRPr="00C3772C" w:rsidRDefault="00083FAF" w:rsidP="000B0428">
            <w:pPr>
              <w:rPr>
                <w:rFonts w:ascii="Garamond" w:hAnsi="Garamond" w:cs="Calibri"/>
                <w:lang w:val="en-GB"/>
              </w:rPr>
            </w:pPr>
            <w:r w:rsidRPr="00C3772C">
              <w:rPr>
                <w:rFonts w:ascii="Garamond" w:hAnsi="Garamond" w:cs="Arial"/>
              </w:rPr>
              <w:t>Moderately Unsatisfactory (HU)</w:t>
            </w:r>
          </w:p>
        </w:tc>
        <w:tc>
          <w:tcPr>
            <w:tcW w:w="7398" w:type="dxa"/>
          </w:tcPr>
          <w:p w14:paraId="65B9F82A" w14:textId="77777777" w:rsidR="00083FAF" w:rsidRPr="00C3772C" w:rsidRDefault="00083FAF" w:rsidP="000B0428">
            <w:pPr>
              <w:jc w:val="both"/>
              <w:rPr>
                <w:rFonts w:ascii="Garamond" w:hAnsi="Garamond" w:cs="Calibri"/>
                <w:lang w:val="en-GB"/>
              </w:rPr>
            </w:pPr>
            <w:r w:rsidRPr="00C3772C">
              <w:rPr>
                <w:rFonts w:ascii="Garamond" w:hAnsi="Garamond"/>
                <w:bCs/>
              </w:rPr>
              <w:t>The objective/outcome is</w:t>
            </w:r>
            <w:r w:rsidRPr="00C3772C">
              <w:rPr>
                <w:rFonts w:ascii="Garamond" w:hAnsi="Garamond"/>
                <w:bCs/>
                <w:spacing w:val="-2"/>
              </w:rPr>
              <w:t xml:space="preserve"> </w:t>
            </w:r>
            <w:r w:rsidRPr="00C3772C">
              <w:rPr>
                <w:rFonts w:ascii="Garamond" w:hAnsi="Garamond"/>
                <w:bCs/>
              </w:rPr>
              <w:t>ex</w:t>
            </w:r>
            <w:r w:rsidRPr="00C3772C">
              <w:rPr>
                <w:rFonts w:ascii="Garamond" w:hAnsi="Garamond"/>
                <w:bCs/>
                <w:spacing w:val="-1"/>
              </w:rPr>
              <w:t>p</w:t>
            </w:r>
            <w:r w:rsidRPr="00C3772C">
              <w:rPr>
                <w:rFonts w:ascii="Garamond" w:hAnsi="Garamond"/>
                <w:bCs/>
                <w:spacing w:val="1"/>
              </w:rPr>
              <w:t>e</w:t>
            </w:r>
            <w:r w:rsidRPr="00C3772C">
              <w:rPr>
                <w:rFonts w:ascii="Garamond" w:hAnsi="Garamond"/>
                <w:bCs/>
              </w:rPr>
              <w:t>c</w:t>
            </w:r>
            <w:r w:rsidRPr="00C3772C">
              <w:rPr>
                <w:rFonts w:ascii="Garamond" w:hAnsi="Garamond"/>
                <w:bCs/>
                <w:spacing w:val="-1"/>
              </w:rPr>
              <w:t>t</w:t>
            </w:r>
            <w:r w:rsidRPr="00C3772C">
              <w:rPr>
                <w:rFonts w:ascii="Garamond" w:hAnsi="Garamond"/>
                <w:bCs/>
              </w:rPr>
              <w:t>ed</w:t>
            </w:r>
            <w:r w:rsidRPr="00C3772C">
              <w:rPr>
                <w:rFonts w:ascii="Garamond" w:hAnsi="Garamond"/>
                <w:bCs/>
                <w:spacing w:val="1"/>
              </w:rPr>
              <w:t xml:space="preserve"> </w:t>
            </w:r>
            <w:r w:rsidRPr="00C3772C">
              <w:rPr>
                <w:rFonts w:ascii="Garamond" w:hAnsi="Garamond"/>
                <w:bCs/>
              </w:rPr>
              <w:t>to</w:t>
            </w:r>
            <w:r w:rsidRPr="00C3772C">
              <w:rPr>
                <w:rFonts w:ascii="Garamond" w:hAnsi="Garamond"/>
                <w:bCs/>
                <w:spacing w:val="-3"/>
              </w:rPr>
              <w:t xml:space="preserve"> </w:t>
            </w:r>
            <w:r w:rsidRPr="00C3772C">
              <w:rPr>
                <w:rFonts w:ascii="Garamond" w:hAnsi="Garamond"/>
                <w:bCs/>
              </w:rPr>
              <w:t>ach</w:t>
            </w:r>
            <w:r w:rsidRPr="00C3772C">
              <w:rPr>
                <w:rFonts w:ascii="Garamond" w:hAnsi="Garamond"/>
                <w:bCs/>
                <w:spacing w:val="-1"/>
              </w:rPr>
              <w:t>i</w:t>
            </w:r>
            <w:r w:rsidRPr="00C3772C">
              <w:rPr>
                <w:rFonts w:ascii="Garamond" w:hAnsi="Garamond"/>
                <w:bCs/>
              </w:rPr>
              <w:t>eve</w:t>
            </w:r>
            <w:r w:rsidRPr="00C3772C">
              <w:rPr>
                <w:rFonts w:ascii="Garamond" w:hAnsi="Garamond"/>
                <w:bCs/>
                <w:spacing w:val="-4"/>
              </w:rPr>
              <w:t xml:space="preserve"> </w:t>
            </w:r>
            <w:r w:rsidRPr="00C3772C">
              <w:rPr>
                <w:rFonts w:ascii="Garamond" w:hAnsi="Garamond"/>
                <w:bCs/>
              </w:rPr>
              <w:t>its</w:t>
            </w:r>
            <w:r w:rsidRPr="00C3772C">
              <w:rPr>
                <w:rFonts w:ascii="Garamond" w:hAnsi="Garamond"/>
                <w:bCs/>
                <w:spacing w:val="-3"/>
              </w:rPr>
              <w:t xml:space="preserve"> </w:t>
            </w:r>
            <w:r w:rsidRPr="00C3772C">
              <w:rPr>
                <w:rFonts w:ascii="Garamond" w:hAnsi="Garamond"/>
                <w:bCs/>
                <w:spacing w:val="-2"/>
              </w:rPr>
              <w:t>end-of-project targets</w:t>
            </w:r>
            <w:r w:rsidRPr="00C3772C">
              <w:rPr>
                <w:rFonts w:ascii="Garamond" w:hAnsi="Garamond"/>
                <w:bCs/>
              </w:rPr>
              <w:t xml:space="preserve"> wi</w:t>
            </w:r>
            <w:r w:rsidRPr="00C3772C">
              <w:rPr>
                <w:rFonts w:ascii="Garamond" w:hAnsi="Garamond"/>
                <w:bCs/>
                <w:spacing w:val="-1"/>
              </w:rPr>
              <w:t>t</w:t>
            </w:r>
            <w:r w:rsidRPr="00C3772C">
              <w:rPr>
                <w:rFonts w:ascii="Garamond" w:hAnsi="Garamond"/>
                <w:bCs/>
              </w:rPr>
              <w:t>h</w:t>
            </w:r>
            <w:r w:rsidRPr="00C3772C">
              <w:rPr>
                <w:rFonts w:ascii="Garamond" w:hAnsi="Garamond"/>
                <w:bCs/>
                <w:spacing w:val="-2"/>
              </w:rPr>
              <w:t xml:space="preserve"> </w:t>
            </w:r>
            <w:r w:rsidRPr="00C3772C">
              <w:rPr>
                <w:rFonts w:ascii="Garamond" w:hAnsi="Garamond"/>
                <w:bCs/>
              </w:rPr>
              <w:t>major shortco</w:t>
            </w:r>
            <w:r w:rsidRPr="00C3772C">
              <w:rPr>
                <w:rFonts w:ascii="Garamond" w:hAnsi="Garamond"/>
                <w:bCs/>
                <w:spacing w:val="-1"/>
              </w:rPr>
              <w:t>m</w:t>
            </w:r>
            <w:r w:rsidRPr="00C3772C">
              <w:rPr>
                <w:rFonts w:ascii="Garamond" w:hAnsi="Garamond"/>
                <w:bCs/>
              </w:rPr>
              <w:t>ings.</w:t>
            </w:r>
          </w:p>
        </w:tc>
      </w:tr>
      <w:tr w:rsidR="00083FAF" w:rsidRPr="00C3772C" w14:paraId="7958C420" w14:textId="77777777" w:rsidTr="000B0428">
        <w:tc>
          <w:tcPr>
            <w:tcW w:w="310" w:type="dxa"/>
            <w:vAlign w:val="center"/>
          </w:tcPr>
          <w:p w14:paraId="000B46CE" w14:textId="77777777" w:rsidR="00083FAF" w:rsidRPr="00C3772C" w:rsidRDefault="00083FAF" w:rsidP="000B0428">
            <w:pPr>
              <w:rPr>
                <w:rFonts w:ascii="Garamond" w:hAnsi="Garamond" w:cs="Arial"/>
              </w:rPr>
            </w:pPr>
            <w:r w:rsidRPr="00C3772C">
              <w:rPr>
                <w:rFonts w:ascii="Garamond" w:hAnsi="Garamond" w:cs="Arial"/>
              </w:rPr>
              <w:t>2</w:t>
            </w:r>
          </w:p>
        </w:tc>
        <w:tc>
          <w:tcPr>
            <w:tcW w:w="1868" w:type="dxa"/>
            <w:vAlign w:val="center"/>
          </w:tcPr>
          <w:p w14:paraId="4BA7F36C" w14:textId="77777777" w:rsidR="00083FAF" w:rsidRPr="00C3772C" w:rsidRDefault="00083FAF" w:rsidP="000B0428">
            <w:pPr>
              <w:rPr>
                <w:rFonts w:ascii="Garamond" w:hAnsi="Garamond" w:cs="Arial"/>
              </w:rPr>
            </w:pPr>
            <w:r w:rsidRPr="00C3772C">
              <w:rPr>
                <w:rFonts w:ascii="Garamond" w:hAnsi="Garamond" w:cs="Arial"/>
              </w:rPr>
              <w:t>Unsatisfactory (U)</w:t>
            </w:r>
          </w:p>
        </w:tc>
        <w:tc>
          <w:tcPr>
            <w:tcW w:w="7398" w:type="dxa"/>
          </w:tcPr>
          <w:p w14:paraId="053264FC" w14:textId="77777777" w:rsidR="00083FAF" w:rsidRPr="00C3772C" w:rsidRDefault="00083FAF" w:rsidP="000B0428">
            <w:pPr>
              <w:jc w:val="both"/>
              <w:rPr>
                <w:rFonts w:ascii="Garamond" w:hAnsi="Garamond" w:cs="Arial"/>
              </w:rPr>
            </w:pPr>
            <w:r w:rsidRPr="00C3772C">
              <w:rPr>
                <w:rFonts w:ascii="Garamond" w:hAnsi="Garamond"/>
                <w:bCs/>
              </w:rPr>
              <w:t>The objective/outcome is</w:t>
            </w:r>
            <w:r w:rsidRPr="00C3772C">
              <w:rPr>
                <w:rFonts w:ascii="Garamond" w:hAnsi="Garamond"/>
                <w:bCs/>
                <w:spacing w:val="-2"/>
              </w:rPr>
              <w:t xml:space="preserve"> </w:t>
            </w:r>
            <w:r w:rsidRPr="00C3772C">
              <w:rPr>
                <w:rFonts w:ascii="Garamond" w:hAnsi="Garamond"/>
                <w:bCs/>
              </w:rPr>
              <w:t>ex</w:t>
            </w:r>
            <w:r w:rsidRPr="00C3772C">
              <w:rPr>
                <w:rFonts w:ascii="Garamond" w:hAnsi="Garamond"/>
                <w:bCs/>
                <w:spacing w:val="-1"/>
              </w:rPr>
              <w:t>p</w:t>
            </w:r>
            <w:r w:rsidRPr="00C3772C">
              <w:rPr>
                <w:rFonts w:ascii="Garamond" w:hAnsi="Garamond"/>
                <w:bCs/>
                <w:spacing w:val="1"/>
              </w:rPr>
              <w:t>e</w:t>
            </w:r>
            <w:r w:rsidRPr="00C3772C">
              <w:rPr>
                <w:rFonts w:ascii="Garamond" w:hAnsi="Garamond"/>
                <w:bCs/>
              </w:rPr>
              <w:t>c</w:t>
            </w:r>
            <w:r w:rsidRPr="00C3772C">
              <w:rPr>
                <w:rFonts w:ascii="Garamond" w:hAnsi="Garamond"/>
                <w:bCs/>
                <w:spacing w:val="-1"/>
              </w:rPr>
              <w:t>t</w:t>
            </w:r>
            <w:r w:rsidRPr="00C3772C">
              <w:rPr>
                <w:rFonts w:ascii="Garamond" w:hAnsi="Garamond"/>
                <w:bCs/>
              </w:rPr>
              <w:t xml:space="preserve">ed </w:t>
            </w:r>
            <w:r w:rsidRPr="00C3772C">
              <w:rPr>
                <w:rFonts w:ascii="Garamond" w:hAnsi="Garamond"/>
                <w:bCs/>
                <w:spacing w:val="1"/>
              </w:rPr>
              <w:t>no</w:t>
            </w:r>
            <w:r w:rsidRPr="00C3772C">
              <w:rPr>
                <w:rFonts w:ascii="Garamond" w:hAnsi="Garamond"/>
                <w:bCs/>
              </w:rPr>
              <w:t>t</w:t>
            </w:r>
            <w:r w:rsidRPr="00C3772C">
              <w:rPr>
                <w:rFonts w:ascii="Garamond" w:hAnsi="Garamond"/>
                <w:bCs/>
                <w:spacing w:val="-3"/>
              </w:rPr>
              <w:t xml:space="preserve"> </w:t>
            </w:r>
            <w:r w:rsidRPr="00C3772C">
              <w:rPr>
                <w:rFonts w:ascii="Garamond" w:hAnsi="Garamond"/>
                <w:bCs/>
              </w:rPr>
              <w:t>to</w:t>
            </w:r>
            <w:r w:rsidRPr="00C3772C">
              <w:rPr>
                <w:rFonts w:ascii="Garamond" w:hAnsi="Garamond"/>
                <w:bCs/>
                <w:spacing w:val="-3"/>
              </w:rPr>
              <w:t xml:space="preserve"> </w:t>
            </w:r>
            <w:r w:rsidRPr="00C3772C">
              <w:rPr>
                <w:rFonts w:ascii="Garamond" w:hAnsi="Garamond"/>
                <w:bCs/>
              </w:rPr>
              <w:t>ach</w:t>
            </w:r>
            <w:r w:rsidRPr="00C3772C">
              <w:rPr>
                <w:rFonts w:ascii="Garamond" w:hAnsi="Garamond"/>
                <w:bCs/>
                <w:spacing w:val="-1"/>
              </w:rPr>
              <w:t>i</w:t>
            </w:r>
            <w:r w:rsidRPr="00C3772C">
              <w:rPr>
                <w:rFonts w:ascii="Garamond" w:hAnsi="Garamond"/>
                <w:bCs/>
              </w:rPr>
              <w:t>e</w:t>
            </w:r>
            <w:r w:rsidRPr="00C3772C">
              <w:rPr>
                <w:rFonts w:ascii="Garamond" w:hAnsi="Garamond"/>
                <w:bCs/>
                <w:spacing w:val="-1"/>
              </w:rPr>
              <w:t>v</w:t>
            </w:r>
            <w:r w:rsidRPr="00C3772C">
              <w:rPr>
                <w:rFonts w:ascii="Garamond" w:hAnsi="Garamond"/>
                <w:bCs/>
              </w:rPr>
              <w:t>e</w:t>
            </w:r>
            <w:r w:rsidRPr="00C3772C">
              <w:rPr>
                <w:rFonts w:ascii="Garamond" w:hAnsi="Garamond"/>
                <w:bCs/>
                <w:spacing w:val="-3"/>
              </w:rPr>
              <w:t xml:space="preserve"> </w:t>
            </w:r>
            <w:r w:rsidRPr="00C3772C">
              <w:rPr>
                <w:rFonts w:ascii="Garamond" w:hAnsi="Garamond"/>
                <w:bCs/>
              </w:rPr>
              <w:t>most</w:t>
            </w:r>
            <w:r w:rsidRPr="00C3772C">
              <w:rPr>
                <w:rFonts w:ascii="Garamond" w:hAnsi="Garamond"/>
                <w:bCs/>
                <w:spacing w:val="-5"/>
              </w:rPr>
              <w:t xml:space="preserve"> </w:t>
            </w:r>
            <w:r w:rsidRPr="00C3772C">
              <w:rPr>
                <w:rFonts w:ascii="Garamond" w:hAnsi="Garamond"/>
                <w:bCs/>
              </w:rPr>
              <w:t>of its</w:t>
            </w:r>
            <w:r w:rsidRPr="00C3772C">
              <w:rPr>
                <w:rFonts w:ascii="Garamond" w:hAnsi="Garamond"/>
                <w:bCs/>
                <w:spacing w:val="-2"/>
              </w:rPr>
              <w:t xml:space="preserve"> end-of-project targets</w:t>
            </w:r>
            <w:r w:rsidRPr="00C3772C">
              <w:rPr>
                <w:rFonts w:ascii="Garamond" w:hAnsi="Garamond"/>
                <w:bCs/>
              </w:rPr>
              <w:t>.</w:t>
            </w:r>
          </w:p>
        </w:tc>
      </w:tr>
      <w:tr w:rsidR="00083FAF" w:rsidRPr="00C3772C" w14:paraId="5A00E66E" w14:textId="77777777" w:rsidTr="000B0428">
        <w:tc>
          <w:tcPr>
            <w:tcW w:w="310" w:type="dxa"/>
            <w:vAlign w:val="center"/>
          </w:tcPr>
          <w:p w14:paraId="5D6902C0" w14:textId="77777777" w:rsidR="00083FAF" w:rsidRPr="00C3772C" w:rsidRDefault="00083FAF" w:rsidP="000B0428">
            <w:pPr>
              <w:rPr>
                <w:rFonts w:ascii="Garamond" w:hAnsi="Garamond" w:cs="Calibri"/>
                <w:lang w:val="en-GB"/>
              </w:rPr>
            </w:pPr>
            <w:r w:rsidRPr="00C3772C">
              <w:rPr>
                <w:rFonts w:ascii="Garamond" w:hAnsi="Garamond" w:cs="Arial"/>
              </w:rPr>
              <w:t>1</w:t>
            </w:r>
          </w:p>
        </w:tc>
        <w:tc>
          <w:tcPr>
            <w:tcW w:w="1868" w:type="dxa"/>
            <w:vAlign w:val="center"/>
          </w:tcPr>
          <w:p w14:paraId="209B54CC" w14:textId="77777777" w:rsidR="00083FAF" w:rsidRPr="00C3772C" w:rsidRDefault="00083FAF" w:rsidP="000B0428">
            <w:pPr>
              <w:rPr>
                <w:rFonts w:ascii="Garamond" w:hAnsi="Garamond" w:cs="Calibri"/>
                <w:lang w:val="en-GB"/>
              </w:rPr>
            </w:pPr>
            <w:r w:rsidRPr="00C3772C">
              <w:rPr>
                <w:rFonts w:ascii="Garamond" w:hAnsi="Garamond" w:cs="Arial"/>
              </w:rPr>
              <w:t>Highly Unsatisfactory (HU)</w:t>
            </w:r>
          </w:p>
        </w:tc>
        <w:tc>
          <w:tcPr>
            <w:tcW w:w="7398" w:type="dxa"/>
          </w:tcPr>
          <w:p w14:paraId="0210CFCF" w14:textId="77777777" w:rsidR="00083FAF" w:rsidRPr="00C3772C" w:rsidRDefault="00083FAF" w:rsidP="000B0428">
            <w:pPr>
              <w:jc w:val="both"/>
              <w:rPr>
                <w:rFonts w:ascii="Garamond" w:hAnsi="Garamond" w:cs="Calibri"/>
                <w:lang w:val="en-GB"/>
              </w:rPr>
            </w:pPr>
            <w:r w:rsidRPr="00C3772C">
              <w:rPr>
                <w:rFonts w:ascii="Garamond" w:hAnsi="Garamond"/>
                <w:bCs/>
              </w:rPr>
              <w:t xml:space="preserve">The objective/outcome </w:t>
            </w:r>
            <w:r w:rsidRPr="00C3772C">
              <w:rPr>
                <w:rFonts w:ascii="Garamond" w:hAnsi="Garamond"/>
                <w:bCs/>
                <w:spacing w:val="1"/>
              </w:rPr>
              <w:t>h</w:t>
            </w:r>
            <w:r w:rsidRPr="00C3772C">
              <w:rPr>
                <w:rFonts w:ascii="Garamond" w:hAnsi="Garamond"/>
                <w:bCs/>
                <w:spacing w:val="-1"/>
              </w:rPr>
              <w:t>a</w:t>
            </w:r>
            <w:r w:rsidRPr="00C3772C">
              <w:rPr>
                <w:rFonts w:ascii="Garamond" w:hAnsi="Garamond"/>
                <w:bCs/>
              </w:rPr>
              <w:t>s</w:t>
            </w:r>
            <w:r w:rsidRPr="00C3772C">
              <w:rPr>
                <w:rFonts w:ascii="Garamond" w:hAnsi="Garamond"/>
                <w:bCs/>
                <w:spacing w:val="-4"/>
              </w:rPr>
              <w:t xml:space="preserve"> </w:t>
            </w:r>
            <w:r w:rsidRPr="00C3772C">
              <w:rPr>
                <w:rFonts w:ascii="Garamond" w:hAnsi="Garamond"/>
                <w:bCs/>
              </w:rPr>
              <w:t>failed</w:t>
            </w:r>
            <w:r w:rsidRPr="00C3772C">
              <w:rPr>
                <w:rFonts w:ascii="Garamond" w:hAnsi="Garamond"/>
                <w:bCs/>
                <w:spacing w:val="-3"/>
              </w:rPr>
              <w:t xml:space="preserve"> </w:t>
            </w:r>
            <w:r w:rsidRPr="00C3772C">
              <w:rPr>
                <w:rFonts w:ascii="Garamond" w:hAnsi="Garamond"/>
                <w:bCs/>
              </w:rPr>
              <w:t>to</w:t>
            </w:r>
            <w:r w:rsidRPr="00C3772C">
              <w:rPr>
                <w:rFonts w:ascii="Garamond" w:hAnsi="Garamond"/>
                <w:bCs/>
                <w:spacing w:val="-1"/>
              </w:rPr>
              <w:t xml:space="preserve"> a</w:t>
            </w:r>
            <w:r w:rsidRPr="00C3772C">
              <w:rPr>
                <w:rFonts w:ascii="Garamond" w:hAnsi="Garamond"/>
                <w:bCs/>
              </w:rPr>
              <w:t>c</w:t>
            </w:r>
            <w:r w:rsidRPr="00C3772C">
              <w:rPr>
                <w:rFonts w:ascii="Garamond" w:hAnsi="Garamond"/>
                <w:bCs/>
                <w:spacing w:val="1"/>
              </w:rPr>
              <w:t>h</w:t>
            </w:r>
            <w:r w:rsidRPr="00C3772C">
              <w:rPr>
                <w:rFonts w:ascii="Garamond" w:hAnsi="Garamond"/>
                <w:bCs/>
                <w:spacing w:val="-1"/>
              </w:rPr>
              <w:t>i</w:t>
            </w:r>
            <w:r w:rsidRPr="00C3772C">
              <w:rPr>
                <w:rFonts w:ascii="Garamond" w:hAnsi="Garamond"/>
                <w:bCs/>
              </w:rPr>
              <w:t>e</w:t>
            </w:r>
            <w:r w:rsidRPr="00C3772C">
              <w:rPr>
                <w:rFonts w:ascii="Garamond" w:hAnsi="Garamond"/>
                <w:bCs/>
                <w:spacing w:val="-1"/>
              </w:rPr>
              <w:t>v</w:t>
            </w:r>
            <w:r w:rsidRPr="00C3772C">
              <w:rPr>
                <w:rFonts w:ascii="Garamond" w:hAnsi="Garamond"/>
                <w:bCs/>
              </w:rPr>
              <w:t>e its midterm targets,</w:t>
            </w:r>
            <w:r w:rsidRPr="00C3772C">
              <w:rPr>
                <w:rFonts w:ascii="Garamond" w:hAnsi="Garamond"/>
                <w:bCs/>
                <w:spacing w:val="-1"/>
              </w:rPr>
              <w:t xml:space="preserve"> </w:t>
            </w:r>
            <w:r w:rsidRPr="00C3772C">
              <w:rPr>
                <w:rFonts w:ascii="Garamond" w:hAnsi="Garamond"/>
                <w:bCs/>
              </w:rPr>
              <w:t>and</w:t>
            </w:r>
            <w:r w:rsidRPr="00C3772C">
              <w:rPr>
                <w:rFonts w:ascii="Garamond" w:hAnsi="Garamond"/>
                <w:bCs/>
                <w:spacing w:val="-2"/>
              </w:rPr>
              <w:t xml:space="preserve"> </w:t>
            </w:r>
            <w:r w:rsidRPr="00C3772C">
              <w:rPr>
                <w:rFonts w:ascii="Garamond" w:hAnsi="Garamond"/>
                <w:bCs/>
              </w:rPr>
              <w:t>is</w:t>
            </w:r>
            <w:r w:rsidRPr="00C3772C">
              <w:rPr>
                <w:rFonts w:ascii="Garamond" w:hAnsi="Garamond"/>
                <w:bCs/>
                <w:spacing w:val="-2"/>
              </w:rPr>
              <w:t xml:space="preserve"> </w:t>
            </w:r>
            <w:r w:rsidRPr="00C3772C">
              <w:rPr>
                <w:rFonts w:ascii="Garamond" w:hAnsi="Garamond"/>
                <w:bCs/>
                <w:spacing w:val="1"/>
              </w:rPr>
              <w:t>no</w:t>
            </w:r>
            <w:r w:rsidRPr="00C3772C">
              <w:rPr>
                <w:rFonts w:ascii="Garamond" w:hAnsi="Garamond"/>
                <w:bCs/>
              </w:rPr>
              <w:t>t</w:t>
            </w:r>
            <w:r w:rsidRPr="00C3772C">
              <w:rPr>
                <w:rFonts w:ascii="Garamond" w:hAnsi="Garamond"/>
                <w:bCs/>
                <w:spacing w:val="-4"/>
              </w:rPr>
              <w:t xml:space="preserve"> </w:t>
            </w:r>
            <w:r w:rsidRPr="00C3772C">
              <w:rPr>
                <w:rFonts w:ascii="Garamond" w:hAnsi="Garamond"/>
                <w:bCs/>
              </w:rPr>
              <w:t>ex</w:t>
            </w:r>
            <w:r w:rsidRPr="00C3772C">
              <w:rPr>
                <w:rFonts w:ascii="Garamond" w:hAnsi="Garamond"/>
                <w:bCs/>
                <w:spacing w:val="-1"/>
              </w:rPr>
              <w:t>p</w:t>
            </w:r>
            <w:r w:rsidRPr="00C3772C">
              <w:rPr>
                <w:rFonts w:ascii="Garamond" w:hAnsi="Garamond"/>
                <w:bCs/>
                <w:spacing w:val="1"/>
              </w:rPr>
              <w:t>e</w:t>
            </w:r>
            <w:r w:rsidRPr="00C3772C">
              <w:rPr>
                <w:rFonts w:ascii="Garamond" w:hAnsi="Garamond"/>
                <w:bCs/>
              </w:rPr>
              <w:t>ct</w:t>
            </w:r>
            <w:r w:rsidRPr="00C3772C">
              <w:rPr>
                <w:rFonts w:ascii="Garamond" w:hAnsi="Garamond"/>
                <w:bCs/>
                <w:spacing w:val="-1"/>
              </w:rPr>
              <w:t>e</w:t>
            </w:r>
            <w:r w:rsidRPr="00C3772C">
              <w:rPr>
                <w:rFonts w:ascii="Garamond" w:hAnsi="Garamond"/>
                <w:bCs/>
              </w:rPr>
              <w:t>d to</w:t>
            </w:r>
            <w:r w:rsidRPr="00C3772C">
              <w:rPr>
                <w:rFonts w:ascii="Garamond" w:hAnsi="Garamond"/>
                <w:bCs/>
                <w:spacing w:val="-1"/>
              </w:rPr>
              <w:t xml:space="preserve"> </w:t>
            </w:r>
            <w:r w:rsidRPr="00C3772C">
              <w:rPr>
                <w:rFonts w:ascii="Garamond" w:hAnsi="Garamond"/>
                <w:bCs/>
              </w:rPr>
              <w:t>ach</w:t>
            </w:r>
            <w:r w:rsidRPr="00C3772C">
              <w:rPr>
                <w:rFonts w:ascii="Garamond" w:hAnsi="Garamond"/>
                <w:bCs/>
                <w:spacing w:val="-1"/>
              </w:rPr>
              <w:t>i</w:t>
            </w:r>
            <w:r w:rsidRPr="00C3772C">
              <w:rPr>
                <w:rFonts w:ascii="Garamond" w:hAnsi="Garamond"/>
                <w:bCs/>
              </w:rPr>
              <w:t xml:space="preserve">eve any of its </w:t>
            </w:r>
            <w:r w:rsidRPr="00C3772C">
              <w:rPr>
                <w:rFonts w:ascii="Garamond" w:hAnsi="Garamond"/>
                <w:bCs/>
                <w:spacing w:val="-2"/>
              </w:rPr>
              <w:t>end-of-project targets</w:t>
            </w:r>
            <w:r w:rsidRPr="00C3772C">
              <w:rPr>
                <w:rFonts w:ascii="Garamond" w:hAnsi="Garamond"/>
                <w:bCs/>
              </w:rPr>
              <w:t>.</w:t>
            </w:r>
          </w:p>
        </w:tc>
      </w:tr>
    </w:tbl>
    <w:p w14:paraId="6F94E692" w14:textId="77777777" w:rsidR="00083FAF" w:rsidRPr="00C3772C" w:rsidRDefault="00083FAF" w:rsidP="00083FAF">
      <w:pPr>
        <w:spacing w:after="0" w:line="240" w:lineRule="auto"/>
        <w:rPr>
          <w:rFonts w:ascii="Garamond" w:hAnsi="Garamond" w:cs="Arial"/>
          <w:b/>
        </w:rPr>
      </w:pPr>
    </w:p>
    <w:tbl>
      <w:tblPr>
        <w:tblStyle w:val="TableGrid"/>
        <w:tblW w:w="0" w:type="auto"/>
        <w:tblLook w:val="04A0" w:firstRow="1" w:lastRow="0" w:firstColumn="1" w:lastColumn="0" w:noHBand="0" w:noVBand="1"/>
      </w:tblPr>
      <w:tblGrid>
        <w:gridCol w:w="320"/>
        <w:gridCol w:w="1867"/>
        <w:gridCol w:w="7389"/>
      </w:tblGrid>
      <w:tr w:rsidR="00083FAF" w:rsidRPr="00C3772C" w14:paraId="487C883B" w14:textId="77777777" w:rsidTr="000B0428">
        <w:tc>
          <w:tcPr>
            <w:tcW w:w="9576" w:type="dxa"/>
            <w:gridSpan w:val="3"/>
            <w:shd w:val="clear" w:color="auto" w:fill="D9D9D9" w:themeFill="background1" w:themeFillShade="D9"/>
          </w:tcPr>
          <w:p w14:paraId="3E5E735D" w14:textId="77777777" w:rsidR="00083FAF" w:rsidRPr="00C3772C" w:rsidRDefault="00083FAF" w:rsidP="000B0428">
            <w:pPr>
              <w:rPr>
                <w:rFonts w:ascii="Garamond" w:hAnsi="Garamond" w:cs="Arial"/>
                <w:b/>
              </w:rPr>
            </w:pPr>
            <w:r w:rsidRPr="00C3772C">
              <w:rPr>
                <w:rFonts w:ascii="Garamond" w:hAnsi="Garamond" w:cs="Arial"/>
                <w:b/>
              </w:rPr>
              <w:t xml:space="preserve">Ratings for Project Implementation &amp; </w:t>
            </w:r>
            <w:r w:rsidRPr="00C3772C">
              <w:rPr>
                <w:rFonts w:ascii="Garamond" w:hAnsi="Garamond"/>
                <w:b/>
                <w:color w:val="000000"/>
                <w:lang w:val="en-GB"/>
              </w:rPr>
              <w:t xml:space="preserve">Adaptive Management: </w:t>
            </w:r>
            <w:r w:rsidRPr="00C3772C">
              <w:rPr>
                <w:rFonts w:ascii="Garamond" w:hAnsi="Garamond"/>
                <w:color w:val="000000"/>
                <w:lang w:val="en-GB"/>
              </w:rPr>
              <w:t>(one overall rating)</w:t>
            </w:r>
          </w:p>
        </w:tc>
      </w:tr>
      <w:tr w:rsidR="00083FAF" w:rsidRPr="00C3772C" w14:paraId="69DB67F0" w14:textId="77777777" w:rsidTr="000B0428">
        <w:tc>
          <w:tcPr>
            <w:tcW w:w="310" w:type="dxa"/>
            <w:vAlign w:val="center"/>
          </w:tcPr>
          <w:p w14:paraId="6C832A47" w14:textId="77777777" w:rsidR="00083FAF" w:rsidRPr="00C3772C" w:rsidRDefault="00083FAF" w:rsidP="000B0428">
            <w:pPr>
              <w:rPr>
                <w:rFonts w:ascii="Garamond" w:hAnsi="Garamond" w:cs="Arial"/>
              </w:rPr>
            </w:pPr>
            <w:r w:rsidRPr="00C3772C">
              <w:rPr>
                <w:rFonts w:ascii="Garamond" w:hAnsi="Garamond" w:cs="Arial"/>
              </w:rPr>
              <w:t>6</w:t>
            </w:r>
          </w:p>
        </w:tc>
        <w:tc>
          <w:tcPr>
            <w:tcW w:w="1868" w:type="dxa"/>
            <w:vAlign w:val="center"/>
          </w:tcPr>
          <w:p w14:paraId="7EF9E6BE" w14:textId="77777777" w:rsidR="00083FAF" w:rsidRPr="00C3772C" w:rsidRDefault="00083FAF" w:rsidP="000B0428">
            <w:pPr>
              <w:rPr>
                <w:rFonts w:ascii="Garamond" w:hAnsi="Garamond" w:cs="Arial"/>
              </w:rPr>
            </w:pPr>
            <w:r w:rsidRPr="00C3772C">
              <w:rPr>
                <w:rFonts w:ascii="Garamond" w:hAnsi="Garamond" w:cs="Arial"/>
              </w:rPr>
              <w:t>Highly Satisfactory (HS)</w:t>
            </w:r>
          </w:p>
        </w:tc>
        <w:tc>
          <w:tcPr>
            <w:tcW w:w="7398" w:type="dxa"/>
          </w:tcPr>
          <w:p w14:paraId="5415F817" w14:textId="77777777" w:rsidR="00083FAF" w:rsidRPr="00C3772C" w:rsidRDefault="00083FAF" w:rsidP="000B0428">
            <w:pPr>
              <w:jc w:val="both"/>
              <w:rPr>
                <w:rFonts w:ascii="Garamond" w:hAnsi="Garamond" w:cs="Arial"/>
              </w:rPr>
            </w:pPr>
            <w:r w:rsidRPr="00C3772C">
              <w:rPr>
                <w:rFonts w:ascii="Garamond" w:hAnsi="Garamond"/>
              </w:rPr>
              <w:t xml:space="preserve">Implementation of all seven components – </w:t>
            </w:r>
            <w:r w:rsidRPr="00C3772C">
              <w:rPr>
                <w:rFonts w:ascii="Garamond" w:hAnsi="Garamond"/>
                <w:color w:val="000000"/>
                <w:lang w:val="en-GB"/>
              </w:rPr>
              <w:t xml:space="preserve">management arrangements, work planning, finance and co-finance, project-level monitoring and evaluation systems, stakeholder engagement, reporting, and communications </w:t>
            </w:r>
            <w:r w:rsidRPr="00C3772C">
              <w:rPr>
                <w:rFonts w:ascii="Garamond" w:hAnsi="Garamond"/>
              </w:rPr>
              <w:t xml:space="preserve">– </w:t>
            </w:r>
            <w:r w:rsidRPr="00C3772C">
              <w:rPr>
                <w:rFonts w:ascii="Garamond" w:hAnsi="Garamond"/>
                <w:color w:val="000000"/>
                <w:lang w:val="en-GB"/>
              </w:rPr>
              <w:t xml:space="preserve">is leading to efficient and effective project implementation and adaptive management. </w:t>
            </w:r>
            <w:r w:rsidRPr="00C3772C">
              <w:rPr>
                <w:rFonts w:ascii="Garamond" w:hAnsi="Garamond"/>
              </w:rPr>
              <w:t>The project can be presented as “good practice”.</w:t>
            </w:r>
          </w:p>
        </w:tc>
      </w:tr>
      <w:tr w:rsidR="00083FAF" w:rsidRPr="00C3772C" w14:paraId="6C6B49F7" w14:textId="77777777" w:rsidTr="000B0428">
        <w:tc>
          <w:tcPr>
            <w:tcW w:w="310" w:type="dxa"/>
            <w:vAlign w:val="center"/>
          </w:tcPr>
          <w:p w14:paraId="212F5D5F" w14:textId="77777777" w:rsidR="00083FAF" w:rsidRPr="00C3772C" w:rsidRDefault="00083FAF" w:rsidP="000B0428">
            <w:pPr>
              <w:rPr>
                <w:rFonts w:ascii="Garamond" w:hAnsi="Garamond" w:cs="Arial"/>
              </w:rPr>
            </w:pPr>
            <w:r w:rsidRPr="00C3772C">
              <w:rPr>
                <w:rFonts w:ascii="Garamond" w:hAnsi="Garamond" w:cs="Arial"/>
              </w:rPr>
              <w:t>5</w:t>
            </w:r>
          </w:p>
        </w:tc>
        <w:tc>
          <w:tcPr>
            <w:tcW w:w="1868" w:type="dxa"/>
            <w:vAlign w:val="center"/>
          </w:tcPr>
          <w:p w14:paraId="311DD0AB" w14:textId="77777777" w:rsidR="00083FAF" w:rsidRPr="00C3772C" w:rsidRDefault="00083FAF" w:rsidP="000B0428">
            <w:pPr>
              <w:rPr>
                <w:rFonts w:ascii="Garamond" w:hAnsi="Garamond" w:cs="Arial"/>
              </w:rPr>
            </w:pPr>
            <w:r w:rsidRPr="00C3772C">
              <w:rPr>
                <w:rFonts w:ascii="Garamond" w:hAnsi="Garamond" w:cs="Arial"/>
              </w:rPr>
              <w:t>Satisfactory (S)</w:t>
            </w:r>
          </w:p>
        </w:tc>
        <w:tc>
          <w:tcPr>
            <w:tcW w:w="7398" w:type="dxa"/>
          </w:tcPr>
          <w:p w14:paraId="5FDAEAB7" w14:textId="77777777" w:rsidR="00083FAF" w:rsidRPr="00C3772C" w:rsidRDefault="00083FAF" w:rsidP="000B0428">
            <w:pPr>
              <w:jc w:val="both"/>
              <w:rPr>
                <w:rFonts w:ascii="Garamond" w:hAnsi="Garamond" w:cs="Arial"/>
              </w:rPr>
            </w:pPr>
            <w:r w:rsidRPr="00C3772C">
              <w:rPr>
                <w:rFonts w:ascii="Garamond" w:hAnsi="Garamond"/>
              </w:rPr>
              <w:t xml:space="preserve">Implementation of most of the seven components </w:t>
            </w:r>
            <w:r w:rsidRPr="00C3772C">
              <w:rPr>
                <w:rFonts w:ascii="Garamond" w:hAnsi="Garamond"/>
                <w:color w:val="000000"/>
                <w:lang w:val="en-GB"/>
              </w:rPr>
              <w:t xml:space="preserve">is leading to efficient and effective project implementation and adaptive management </w:t>
            </w:r>
            <w:r w:rsidRPr="00C3772C">
              <w:rPr>
                <w:rFonts w:ascii="Garamond" w:hAnsi="Garamond"/>
              </w:rPr>
              <w:t>except for only few that are subject to remedial action.</w:t>
            </w:r>
          </w:p>
        </w:tc>
      </w:tr>
      <w:tr w:rsidR="00083FAF" w:rsidRPr="00C3772C" w14:paraId="4318B9A2" w14:textId="77777777" w:rsidTr="000B0428">
        <w:tc>
          <w:tcPr>
            <w:tcW w:w="310" w:type="dxa"/>
            <w:vAlign w:val="center"/>
          </w:tcPr>
          <w:p w14:paraId="6B01809D" w14:textId="77777777" w:rsidR="00083FAF" w:rsidRPr="00C3772C" w:rsidRDefault="00083FAF" w:rsidP="000B0428">
            <w:pPr>
              <w:rPr>
                <w:rFonts w:ascii="Garamond" w:hAnsi="Garamond" w:cs="Arial"/>
              </w:rPr>
            </w:pPr>
            <w:r w:rsidRPr="00C3772C">
              <w:rPr>
                <w:rFonts w:ascii="Garamond" w:hAnsi="Garamond" w:cs="Arial"/>
              </w:rPr>
              <w:t>4</w:t>
            </w:r>
          </w:p>
        </w:tc>
        <w:tc>
          <w:tcPr>
            <w:tcW w:w="1868" w:type="dxa"/>
            <w:vAlign w:val="center"/>
          </w:tcPr>
          <w:p w14:paraId="33AFF8DA" w14:textId="77777777" w:rsidR="00083FAF" w:rsidRPr="00C3772C" w:rsidRDefault="00083FAF" w:rsidP="000B0428">
            <w:pPr>
              <w:rPr>
                <w:rFonts w:ascii="Garamond" w:hAnsi="Garamond" w:cs="Arial"/>
              </w:rPr>
            </w:pPr>
            <w:r w:rsidRPr="00C3772C">
              <w:rPr>
                <w:rFonts w:ascii="Garamond" w:hAnsi="Garamond" w:cs="Arial"/>
              </w:rPr>
              <w:t>Moderately Satisfactory (MS)</w:t>
            </w:r>
          </w:p>
        </w:tc>
        <w:tc>
          <w:tcPr>
            <w:tcW w:w="7398" w:type="dxa"/>
          </w:tcPr>
          <w:p w14:paraId="00EA99BE" w14:textId="77777777" w:rsidR="00083FAF" w:rsidRPr="00C3772C" w:rsidRDefault="00083FAF" w:rsidP="000B0428">
            <w:pPr>
              <w:jc w:val="both"/>
              <w:rPr>
                <w:rFonts w:ascii="Garamond" w:hAnsi="Garamond" w:cs="Arial"/>
              </w:rPr>
            </w:pPr>
            <w:r w:rsidRPr="00C3772C">
              <w:rPr>
                <w:rFonts w:ascii="Garamond" w:hAnsi="Garamond"/>
              </w:rPr>
              <w:t xml:space="preserve">Implementation of some of the seven components </w:t>
            </w:r>
            <w:r w:rsidRPr="00C3772C">
              <w:rPr>
                <w:rFonts w:ascii="Garamond" w:hAnsi="Garamond"/>
                <w:color w:val="000000"/>
                <w:lang w:val="en-GB"/>
              </w:rPr>
              <w:t xml:space="preserve">is leading to efficient and effective project implementation and adaptive management, </w:t>
            </w:r>
            <w:r w:rsidRPr="00C3772C">
              <w:rPr>
                <w:rFonts w:ascii="Garamond" w:hAnsi="Garamond"/>
              </w:rPr>
              <w:t>with some components requiring remedial action.</w:t>
            </w:r>
          </w:p>
        </w:tc>
      </w:tr>
      <w:tr w:rsidR="00083FAF" w:rsidRPr="00C3772C" w14:paraId="7D81BBB9" w14:textId="77777777" w:rsidTr="000B0428">
        <w:tc>
          <w:tcPr>
            <w:tcW w:w="310" w:type="dxa"/>
            <w:vAlign w:val="center"/>
          </w:tcPr>
          <w:p w14:paraId="26964AC1" w14:textId="77777777" w:rsidR="00083FAF" w:rsidRPr="00C3772C" w:rsidRDefault="00083FAF" w:rsidP="000B0428">
            <w:pPr>
              <w:rPr>
                <w:rFonts w:ascii="Garamond" w:hAnsi="Garamond" w:cs="Calibri"/>
                <w:lang w:val="en-GB"/>
              </w:rPr>
            </w:pPr>
            <w:r w:rsidRPr="00C3772C">
              <w:rPr>
                <w:rFonts w:ascii="Garamond" w:hAnsi="Garamond" w:cs="Arial"/>
              </w:rPr>
              <w:t>3</w:t>
            </w:r>
          </w:p>
        </w:tc>
        <w:tc>
          <w:tcPr>
            <w:tcW w:w="1868" w:type="dxa"/>
            <w:vAlign w:val="center"/>
          </w:tcPr>
          <w:p w14:paraId="6EBE9751" w14:textId="77777777" w:rsidR="00083FAF" w:rsidRPr="00C3772C" w:rsidRDefault="00083FAF" w:rsidP="000B0428">
            <w:pPr>
              <w:rPr>
                <w:rFonts w:ascii="Garamond" w:hAnsi="Garamond" w:cs="Calibri"/>
                <w:lang w:val="en-GB"/>
              </w:rPr>
            </w:pPr>
            <w:r w:rsidRPr="00C3772C">
              <w:rPr>
                <w:rFonts w:ascii="Garamond" w:hAnsi="Garamond" w:cs="Arial"/>
              </w:rPr>
              <w:t>Moderately Unsatisfactory (MU)</w:t>
            </w:r>
          </w:p>
        </w:tc>
        <w:tc>
          <w:tcPr>
            <w:tcW w:w="7398" w:type="dxa"/>
          </w:tcPr>
          <w:p w14:paraId="20BFEA06" w14:textId="77777777" w:rsidR="00083FAF" w:rsidRPr="00C3772C" w:rsidRDefault="00083FAF" w:rsidP="000B0428">
            <w:pPr>
              <w:jc w:val="both"/>
              <w:rPr>
                <w:rFonts w:ascii="Garamond" w:hAnsi="Garamond" w:cs="Calibri"/>
                <w:lang w:val="en-GB"/>
              </w:rPr>
            </w:pPr>
            <w:r w:rsidRPr="00C3772C">
              <w:rPr>
                <w:rFonts w:ascii="Garamond" w:hAnsi="Garamond"/>
              </w:rPr>
              <w:t xml:space="preserve">Implementation of some of the seven components </w:t>
            </w:r>
            <w:r w:rsidRPr="00C3772C">
              <w:rPr>
                <w:rFonts w:ascii="Garamond" w:hAnsi="Garamond"/>
                <w:color w:val="000000"/>
                <w:lang w:val="en-GB"/>
              </w:rPr>
              <w:t xml:space="preserve">is not leading to efficient and effective project implementation and adaptive, </w:t>
            </w:r>
            <w:r w:rsidRPr="00C3772C">
              <w:rPr>
                <w:rFonts w:ascii="Garamond" w:hAnsi="Garamond"/>
              </w:rPr>
              <w:t>with most components requiring remedial action.</w:t>
            </w:r>
          </w:p>
        </w:tc>
      </w:tr>
      <w:tr w:rsidR="00083FAF" w:rsidRPr="00C3772C" w14:paraId="373CC070" w14:textId="77777777" w:rsidTr="000B0428">
        <w:tc>
          <w:tcPr>
            <w:tcW w:w="310" w:type="dxa"/>
            <w:vAlign w:val="center"/>
          </w:tcPr>
          <w:p w14:paraId="750B9659" w14:textId="77777777" w:rsidR="00083FAF" w:rsidRPr="00C3772C" w:rsidRDefault="00083FAF" w:rsidP="000B0428">
            <w:pPr>
              <w:rPr>
                <w:rFonts w:ascii="Garamond" w:hAnsi="Garamond" w:cs="Arial"/>
              </w:rPr>
            </w:pPr>
            <w:r w:rsidRPr="00C3772C">
              <w:rPr>
                <w:rFonts w:ascii="Garamond" w:hAnsi="Garamond" w:cs="Arial"/>
              </w:rPr>
              <w:t>2</w:t>
            </w:r>
          </w:p>
        </w:tc>
        <w:tc>
          <w:tcPr>
            <w:tcW w:w="1868" w:type="dxa"/>
            <w:vAlign w:val="center"/>
          </w:tcPr>
          <w:p w14:paraId="5893D522" w14:textId="77777777" w:rsidR="00083FAF" w:rsidRPr="00C3772C" w:rsidRDefault="00083FAF" w:rsidP="000B0428">
            <w:pPr>
              <w:rPr>
                <w:rFonts w:ascii="Garamond" w:hAnsi="Garamond" w:cs="Arial"/>
              </w:rPr>
            </w:pPr>
            <w:r w:rsidRPr="00C3772C">
              <w:rPr>
                <w:rFonts w:ascii="Garamond" w:hAnsi="Garamond" w:cs="Arial"/>
              </w:rPr>
              <w:t>Unsatisfactory (U)</w:t>
            </w:r>
          </w:p>
        </w:tc>
        <w:tc>
          <w:tcPr>
            <w:tcW w:w="7398" w:type="dxa"/>
          </w:tcPr>
          <w:p w14:paraId="3A645C7B" w14:textId="77777777" w:rsidR="00083FAF" w:rsidRPr="00C3772C" w:rsidRDefault="00083FAF" w:rsidP="000B0428">
            <w:pPr>
              <w:jc w:val="both"/>
              <w:rPr>
                <w:rFonts w:ascii="Garamond" w:hAnsi="Garamond" w:cs="Arial"/>
              </w:rPr>
            </w:pPr>
            <w:r w:rsidRPr="00C3772C">
              <w:rPr>
                <w:rFonts w:ascii="Garamond" w:hAnsi="Garamond"/>
              </w:rPr>
              <w:t xml:space="preserve">Implementation of most of the seven components </w:t>
            </w:r>
            <w:r w:rsidRPr="00C3772C">
              <w:rPr>
                <w:rFonts w:ascii="Garamond" w:hAnsi="Garamond"/>
                <w:color w:val="000000"/>
                <w:lang w:val="en-GB"/>
              </w:rPr>
              <w:t>is not leading to efficient and effective project implementation and adaptive management.</w:t>
            </w:r>
          </w:p>
        </w:tc>
      </w:tr>
      <w:tr w:rsidR="00083FAF" w:rsidRPr="00C3772C" w14:paraId="272B5DC5" w14:textId="77777777" w:rsidTr="000B0428">
        <w:tc>
          <w:tcPr>
            <w:tcW w:w="310" w:type="dxa"/>
            <w:vAlign w:val="center"/>
          </w:tcPr>
          <w:p w14:paraId="30AF55CA" w14:textId="77777777" w:rsidR="00083FAF" w:rsidRPr="00C3772C" w:rsidRDefault="00083FAF" w:rsidP="000B0428">
            <w:pPr>
              <w:rPr>
                <w:rFonts w:ascii="Garamond" w:hAnsi="Garamond" w:cs="Calibri"/>
                <w:lang w:val="en-GB"/>
              </w:rPr>
            </w:pPr>
            <w:r w:rsidRPr="00C3772C">
              <w:rPr>
                <w:rFonts w:ascii="Garamond" w:hAnsi="Garamond" w:cs="Arial"/>
              </w:rPr>
              <w:t>1</w:t>
            </w:r>
          </w:p>
        </w:tc>
        <w:tc>
          <w:tcPr>
            <w:tcW w:w="1868" w:type="dxa"/>
            <w:vAlign w:val="center"/>
          </w:tcPr>
          <w:p w14:paraId="517AFCB3" w14:textId="77777777" w:rsidR="00083FAF" w:rsidRPr="00C3772C" w:rsidRDefault="00083FAF" w:rsidP="000B0428">
            <w:pPr>
              <w:rPr>
                <w:rFonts w:ascii="Garamond" w:hAnsi="Garamond" w:cs="Calibri"/>
                <w:lang w:val="en-GB"/>
              </w:rPr>
            </w:pPr>
            <w:r w:rsidRPr="00C3772C">
              <w:rPr>
                <w:rFonts w:ascii="Garamond" w:hAnsi="Garamond" w:cs="Arial"/>
              </w:rPr>
              <w:t>Highly Unsatisfactory (HU)</w:t>
            </w:r>
          </w:p>
        </w:tc>
        <w:tc>
          <w:tcPr>
            <w:tcW w:w="7398" w:type="dxa"/>
          </w:tcPr>
          <w:p w14:paraId="763D4274" w14:textId="77777777" w:rsidR="00083FAF" w:rsidRPr="00C3772C" w:rsidRDefault="00083FAF" w:rsidP="000B0428">
            <w:pPr>
              <w:jc w:val="both"/>
              <w:rPr>
                <w:rFonts w:ascii="Garamond" w:hAnsi="Garamond" w:cs="Calibri"/>
                <w:lang w:val="en-GB"/>
              </w:rPr>
            </w:pPr>
            <w:r w:rsidRPr="00C3772C">
              <w:rPr>
                <w:rFonts w:ascii="Garamond" w:hAnsi="Garamond"/>
              </w:rPr>
              <w:t xml:space="preserve">Implementation of none of the seven components </w:t>
            </w:r>
            <w:r w:rsidRPr="00C3772C">
              <w:rPr>
                <w:rFonts w:ascii="Garamond" w:hAnsi="Garamond"/>
                <w:color w:val="000000"/>
                <w:lang w:val="en-GB"/>
              </w:rPr>
              <w:t>is leading to efficient and effective project implementation and adaptive management.</w:t>
            </w:r>
          </w:p>
        </w:tc>
      </w:tr>
    </w:tbl>
    <w:p w14:paraId="45B90B55" w14:textId="77777777" w:rsidR="00083FAF" w:rsidRPr="00C3772C" w:rsidRDefault="00083FAF" w:rsidP="00083FAF">
      <w:pPr>
        <w:spacing w:after="0" w:line="240" w:lineRule="auto"/>
        <w:rPr>
          <w:rFonts w:ascii="Garamond" w:hAnsi="Garamond" w:cs="Arial"/>
          <w:b/>
        </w:rPr>
      </w:pPr>
    </w:p>
    <w:tbl>
      <w:tblPr>
        <w:tblStyle w:val="TableGrid"/>
        <w:tblW w:w="9576" w:type="dxa"/>
        <w:tblLook w:val="04A0" w:firstRow="1" w:lastRow="0" w:firstColumn="1" w:lastColumn="0" w:noHBand="0" w:noVBand="1"/>
      </w:tblPr>
      <w:tblGrid>
        <w:gridCol w:w="320"/>
        <w:gridCol w:w="1867"/>
        <w:gridCol w:w="7389"/>
      </w:tblGrid>
      <w:tr w:rsidR="00083FAF" w:rsidRPr="00C3772C" w14:paraId="51E990F4" w14:textId="77777777" w:rsidTr="000B0428">
        <w:tc>
          <w:tcPr>
            <w:tcW w:w="9576" w:type="dxa"/>
            <w:gridSpan w:val="3"/>
            <w:shd w:val="clear" w:color="auto" w:fill="D9D9D9" w:themeFill="background1" w:themeFillShade="D9"/>
          </w:tcPr>
          <w:p w14:paraId="66F4A1A1" w14:textId="77777777" w:rsidR="00083FAF" w:rsidRPr="00C3772C" w:rsidRDefault="00083FAF" w:rsidP="000B0428">
            <w:pPr>
              <w:rPr>
                <w:rFonts w:ascii="Garamond" w:hAnsi="Garamond" w:cs="Arial"/>
                <w:b/>
              </w:rPr>
            </w:pPr>
            <w:r w:rsidRPr="00C3772C">
              <w:rPr>
                <w:rFonts w:ascii="Garamond" w:hAnsi="Garamond"/>
                <w:b/>
              </w:rPr>
              <w:t xml:space="preserve">Ratings for Sustainability: </w:t>
            </w:r>
            <w:r w:rsidRPr="00C3772C">
              <w:rPr>
                <w:rFonts w:ascii="Garamond" w:hAnsi="Garamond"/>
                <w:color w:val="000000"/>
                <w:lang w:val="en-GB"/>
              </w:rPr>
              <w:t>(one overall rating)</w:t>
            </w:r>
          </w:p>
        </w:tc>
      </w:tr>
      <w:tr w:rsidR="00083FAF" w:rsidRPr="00C3772C" w14:paraId="3E513E79" w14:textId="77777777" w:rsidTr="000B0428">
        <w:tc>
          <w:tcPr>
            <w:tcW w:w="310" w:type="dxa"/>
            <w:vAlign w:val="center"/>
          </w:tcPr>
          <w:p w14:paraId="086AB6F6" w14:textId="77777777" w:rsidR="00083FAF" w:rsidRPr="00C3772C" w:rsidRDefault="00083FAF" w:rsidP="000B0428">
            <w:pPr>
              <w:rPr>
                <w:rFonts w:ascii="Garamond" w:hAnsi="Garamond" w:cs="Arial"/>
              </w:rPr>
            </w:pPr>
            <w:r w:rsidRPr="00C3772C">
              <w:rPr>
                <w:rFonts w:ascii="Garamond" w:hAnsi="Garamond" w:cs="Arial"/>
              </w:rPr>
              <w:t>4</w:t>
            </w:r>
          </w:p>
        </w:tc>
        <w:tc>
          <w:tcPr>
            <w:tcW w:w="1868" w:type="dxa"/>
            <w:vAlign w:val="center"/>
          </w:tcPr>
          <w:p w14:paraId="00F9B870" w14:textId="77777777" w:rsidR="00083FAF" w:rsidRPr="00C3772C" w:rsidRDefault="00083FAF" w:rsidP="000B0428">
            <w:pPr>
              <w:rPr>
                <w:rFonts w:ascii="Garamond" w:hAnsi="Garamond" w:cs="Arial"/>
              </w:rPr>
            </w:pPr>
            <w:r w:rsidRPr="00C3772C">
              <w:rPr>
                <w:rFonts w:ascii="Garamond" w:hAnsi="Garamond"/>
              </w:rPr>
              <w:t>Likely (L)</w:t>
            </w:r>
          </w:p>
        </w:tc>
        <w:tc>
          <w:tcPr>
            <w:tcW w:w="7398" w:type="dxa"/>
          </w:tcPr>
          <w:p w14:paraId="07255597" w14:textId="77777777" w:rsidR="00083FAF" w:rsidRPr="00C3772C" w:rsidRDefault="00083FAF" w:rsidP="000B0428">
            <w:pPr>
              <w:jc w:val="both"/>
              <w:rPr>
                <w:rFonts w:ascii="Garamond" w:hAnsi="Garamond" w:cs="Arial"/>
              </w:rPr>
            </w:pPr>
            <w:r w:rsidRPr="00C3772C">
              <w:rPr>
                <w:rFonts w:ascii="Garamond" w:hAnsi="Garamond"/>
              </w:rPr>
              <w:t>Negligible risks to sustainability, with key outcomes on track to be achieved by the project’s closure and expected to continue into the foreseeable future</w:t>
            </w:r>
          </w:p>
        </w:tc>
      </w:tr>
      <w:tr w:rsidR="00083FAF" w:rsidRPr="00C3772C" w14:paraId="25FB914B" w14:textId="77777777" w:rsidTr="000B0428">
        <w:tc>
          <w:tcPr>
            <w:tcW w:w="310" w:type="dxa"/>
            <w:vAlign w:val="center"/>
          </w:tcPr>
          <w:p w14:paraId="4DD68B46" w14:textId="77777777" w:rsidR="00083FAF" w:rsidRPr="00C3772C" w:rsidRDefault="00083FAF" w:rsidP="000B0428">
            <w:pPr>
              <w:rPr>
                <w:rFonts w:ascii="Garamond" w:hAnsi="Garamond" w:cs="Calibri"/>
                <w:lang w:val="en-GB"/>
              </w:rPr>
            </w:pPr>
            <w:r w:rsidRPr="00C3772C">
              <w:rPr>
                <w:rFonts w:ascii="Garamond" w:hAnsi="Garamond" w:cs="Arial"/>
              </w:rPr>
              <w:t>3</w:t>
            </w:r>
          </w:p>
        </w:tc>
        <w:tc>
          <w:tcPr>
            <w:tcW w:w="1868" w:type="dxa"/>
            <w:vAlign w:val="center"/>
          </w:tcPr>
          <w:p w14:paraId="3AA9E062" w14:textId="77777777" w:rsidR="00083FAF" w:rsidRPr="00C3772C" w:rsidRDefault="00083FAF" w:rsidP="000B0428">
            <w:pPr>
              <w:rPr>
                <w:rFonts w:ascii="Garamond" w:hAnsi="Garamond" w:cs="Calibri"/>
                <w:lang w:val="en-GB"/>
              </w:rPr>
            </w:pPr>
            <w:r w:rsidRPr="00C3772C">
              <w:rPr>
                <w:rFonts w:ascii="Garamond" w:hAnsi="Garamond"/>
              </w:rPr>
              <w:t>Moderately Likely (ML)</w:t>
            </w:r>
          </w:p>
        </w:tc>
        <w:tc>
          <w:tcPr>
            <w:tcW w:w="7398" w:type="dxa"/>
          </w:tcPr>
          <w:p w14:paraId="2211F548" w14:textId="77777777" w:rsidR="00083FAF" w:rsidRPr="00C3772C" w:rsidRDefault="00083FAF" w:rsidP="000B0428">
            <w:pPr>
              <w:jc w:val="both"/>
              <w:rPr>
                <w:rFonts w:ascii="Garamond" w:hAnsi="Garamond" w:cs="Calibri"/>
                <w:lang w:val="en-GB"/>
              </w:rPr>
            </w:pPr>
            <w:r w:rsidRPr="00C3772C">
              <w:rPr>
                <w:rFonts w:ascii="Garamond" w:hAnsi="Garamond"/>
              </w:rPr>
              <w:t>Moderate risks, but expectations that at least some outcomes will be sustained due to the progress towards results on outcomes at the Midterm Review</w:t>
            </w:r>
          </w:p>
        </w:tc>
      </w:tr>
      <w:tr w:rsidR="00083FAF" w:rsidRPr="00C3772C" w14:paraId="1A4B59D7" w14:textId="77777777" w:rsidTr="000B0428">
        <w:tc>
          <w:tcPr>
            <w:tcW w:w="310" w:type="dxa"/>
            <w:vAlign w:val="center"/>
          </w:tcPr>
          <w:p w14:paraId="3F019E52" w14:textId="77777777" w:rsidR="00083FAF" w:rsidRPr="00C3772C" w:rsidRDefault="00083FAF" w:rsidP="000B0428">
            <w:pPr>
              <w:rPr>
                <w:rFonts w:ascii="Garamond" w:hAnsi="Garamond" w:cs="Arial"/>
              </w:rPr>
            </w:pPr>
            <w:r w:rsidRPr="00C3772C">
              <w:rPr>
                <w:rFonts w:ascii="Garamond" w:hAnsi="Garamond" w:cs="Arial"/>
              </w:rPr>
              <w:t>2</w:t>
            </w:r>
          </w:p>
        </w:tc>
        <w:tc>
          <w:tcPr>
            <w:tcW w:w="1868" w:type="dxa"/>
            <w:vAlign w:val="center"/>
          </w:tcPr>
          <w:p w14:paraId="3C2392D8" w14:textId="77777777" w:rsidR="00083FAF" w:rsidRPr="00C3772C" w:rsidRDefault="00083FAF" w:rsidP="000B0428">
            <w:pPr>
              <w:rPr>
                <w:rFonts w:ascii="Garamond" w:hAnsi="Garamond" w:cs="Arial"/>
              </w:rPr>
            </w:pPr>
            <w:r w:rsidRPr="00C3772C">
              <w:rPr>
                <w:rFonts w:ascii="Garamond" w:hAnsi="Garamond"/>
              </w:rPr>
              <w:t>Moderately Unlikely (MU)</w:t>
            </w:r>
          </w:p>
        </w:tc>
        <w:tc>
          <w:tcPr>
            <w:tcW w:w="7398" w:type="dxa"/>
          </w:tcPr>
          <w:p w14:paraId="3BC54741" w14:textId="77777777" w:rsidR="00083FAF" w:rsidRPr="00C3772C" w:rsidRDefault="00083FAF" w:rsidP="000B0428">
            <w:pPr>
              <w:jc w:val="both"/>
              <w:rPr>
                <w:rFonts w:ascii="Garamond" w:hAnsi="Garamond" w:cs="Arial"/>
              </w:rPr>
            </w:pPr>
            <w:r w:rsidRPr="00C3772C">
              <w:rPr>
                <w:rFonts w:ascii="Garamond" w:hAnsi="Garamond"/>
              </w:rPr>
              <w:t>Significant risk that key outcomes will not carry on after project closure, although some outputs and activities should carry on</w:t>
            </w:r>
          </w:p>
        </w:tc>
      </w:tr>
      <w:tr w:rsidR="00083FAF" w:rsidRPr="00C3772C" w14:paraId="5ABB9BF7" w14:textId="77777777" w:rsidTr="000B0428">
        <w:tc>
          <w:tcPr>
            <w:tcW w:w="310" w:type="dxa"/>
            <w:vAlign w:val="center"/>
          </w:tcPr>
          <w:p w14:paraId="57C23CAF" w14:textId="77777777" w:rsidR="00083FAF" w:rsidRPr="00C3772C" w:rsidRDefault="00083FAF" w:rsidP="000B0428">
            <w:pPr>
              <w:rPr>
                <w:rFonts w:ascii="Garamond" w:hAnsi="Garamond" w:cs="Calibri"/>
                <w:lang w:val="en-GB"/>
              </w:rPr>
            </w:pPr>
            <w:r w:rsidRPr="00C3772C">
              <w:rPr>
                <w:rFonts w:ascii="Garamond" w:hAnsi="Garamond" w:cs="Arial"/>
              </w:rPr>
              <w:t>1</w:t>
            </w:r>
          </w:p>
        </w:tc>
        <w:tc>
          <w:tcPr>
            <w:tcW w:w="1868" w:type="dxa"/>
            <w:vAlign w:val="center"/>
          </w:tcPr>
          <w:p w14:paraId="519EEC86" w14:textId="77777777" w:rsidR="00083FAF" w:rsidRPr="00C3772C" w:rsidRDefault="00083FAF" w:rsidP="000B0428">
            <w:pPr>
              <w:rPr>
                <w:rFonts w:ascii="Garamond" w:hAnsi="Garamond" w:cs="Calibri"/>
                <w:lang w:val="en-GB"/>
              </w:rPr>
            </w:pPr>
            <w:r w:rsidRPr="00C3772C">
              <w:rPr>
                <w:rFonts w:ascii="Garamond" w:hAnsi="Garamond"/>
              </w:rPr>
              <w:t>Unlikely (U)</w:t>
            </w:r>
          </w:p>
        </w:tc>
        <w:tc>
          <w:tcPr>
            <w:tcW w:w="7398" w:type="dxa"/>
          </w:tcPr>
          <w:p w14:paraId="58E4C08C" w14:textId="77777777" w:rsidR="00083FAF" w:rsidRPr="00C3772C" w:rsidRDefault="00083FAF" w:rsidP="000B0428">
            <w:pPr>
              <w:jc w:val="both"/>
              <w:rPr>
                <w:rFonts w:ascii="Garamond" w:hAnsi="Garamond" w:cs="Calibri"/>
                <w:lang w:val="en-GB"/>
              </w:rPr>
            </w:pPr>
            <w:r w:rsidRPr="00C3772C">
              <w:rPr>
                <w:rFonts w:ascii="Garamond" w:hAnsi="Garamond"/>
              </w:rPr>
              <w:t>Severe risks that project outcomes as well as key outputs will not be sustained</w:t>
            </w:r>
          </w:p>
        </w:tc>
      </w:tr>
    </w:tbl>
    <w:p w14:paraId="6A5B3C27" w14:textId="77777777" w:rsidR="00083FAF" w:rsidRPr="00C3772C" w:rsidRDefault="00083FAF" w:rsidP="00083FAF">
      <w:pPr>
        <w:spacing w:after="0" w:line="240" w:lineRule="auto"/>
        <w:rPr>
          <w:rFonts w:ascii="Garamond" w:hAnsi="Garamond" w:cs="Arial"/>
          <w:b/>
        </w:rPr>
      </w:pPr>
    </w:p>
    <w:p w14:paraId="491F93D0" w14:textId="77777777" w:rsidR="00083FAF" w:rsidRPr="00C3772C" w:rsidRDefault="00083FAF" w:rsidP="00083FAF">
      <w:pPr>
        <w:pageBreakBefore/>
        <w:spacing w:after="0" w:line="240" w:lineRule="auto"/>
        <w:rPr>
          <w:rFonts w:ascii="Garamond" w:hAnsi="Garamond"/>
          <w:b/>
          <w:color w:val="808080" w:themeColor="background1" w:themeShade="80"/>
        </w:rPr>
      </w:pPr>
      <w:r w:rsidRPr="00C3772C">
        <w:rPr>
          <w:rFonts w:ascii="Garamond" w:hAnsi="Garamond"/>
          <w:b/>
          <w:color w:val="808080" w:themeColor="background1" w:themeShade="80"/>
        </w:rPr>
        <w:t>ToR ANNEX F: MTR Report Clearance Form</w:t>
      </w:r>
    </w:p>
    <w:p w14:paraId="5B765EC3" w14:textId="77777777" w:rsidR="00083FAF" w:rsidRPr="00C3772C" w:rsidRDefault="00083FAF" w:rsidP="00083FAF">
      <w:pPr>
        <w:spacing w:after="0" w:line="240" w:lineRule="auto"/>
        <w:rPr>
          <w:rFonts w:ascii="Garamond" w:hAnsi="Garamond"/>
          <w:i/>
        </w:rPr>
      </w:pPr>
      <w:r w:rsidRPr="00C3772C">
        <w:rPr>
          <w:rFonts w:ascii="Garamond" w:hAnsi="Garamond"/>
          <w:noProof/>
          <w:lang w:val="ru-RU" w:eastAsia="ru-RU"/>
        </w:rPr>
        <mc:AlternateContent>
          <mc:Choice Requires="wps">
            <w:drawing>
              <wp:anchor distT="0" distB="0" distL="114300" distR="114300" simplePos="0" relativeHeight="251660288" behindDoc="0" locked="0" layoutInCell="1" allowOverlap="1" wp14:anchorId="188EA767" wp14:editId="33B8DA1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51324381" w14:textId="77777777" w:rsidR="001D604D" w:rsidRDefault="001D604D" w:rsidP="00083FAF">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105495E4" w14:textId="77777777" w:rsidR="001D604D" w:rsidRPr="0041686D" w:rsidRDefault="001D604D" w:rsidP="00083FAF">
                            <w:pPr>
                              <w:spacing w:after="0" w:line="240" w:lineRule="auto"/>
                              <w:rPr>
                                <w:rFonts w:ascii="Garamond" w:hAnsi="Garamond"/>
                                <w:b/>
                                <w:sz w:val="20"/>
                                <w:szCs w:val="20"/>
                              </w:rPr>
                            </w:pPr>
                          </w:p>
                          <w:p w14:paraId="18070021" w14:textId="77777777" w:rsidR="001D604D" w:rsidRDefault="001D604D" w:rsidP="00083FAF">
                            <w:pPr>
                              <w:spacing w:after="0" w:line="240" w:lineRule="auto"/>
                              <w:rPr>
                                <w:rFonts w:ascii="Garamond" w:hAnsi="Garamond"/>
                                <w:b/>
                                <w:sz w:val="20"/>
                                <w:szCs w:val="20"/>
                              </w:rPr>
                            </w:pPr>
                            <w:r>
                              <w:rPr>
                                <w:rFonts w:ascii="Garamond" w:hAnsi="Garamond"/>
                                <w:b/>
                                <w:sz w:val="20"/>
                                <w:szCs w:val="20"/>
                              </w:rPr>
                              <w:t>Commissioning Unit</w:t>
                            </w:r>
                          </w:p>
                          <w:p w14:paraId="5F9CC395" w14:textId="77777777" w:rsidR="001D604D" w:rsidRPr="00D2682B" w:rsidRDefault="001D604D" w:rsidP="00083FAF">
                            <w:pPr>
                              <w:spacing w:after="0" w:line="240" w:lineRule="auto"/>
                              <w:rPr>
                                <w:rFonts w:ascii="Garamond" w:hAnsi="Garamond"/>
                                <w:b/>
                                <w:sz w:val="20"/>
                                <w:szCs w:val="20"/>
                              </w:rPr>
                            </w:pPr>
                          </w:p>
                          <w:p w14:paraId="1C0823EA" w14:textId="77777777" w:rsidR="001D604D" w:rsidRDefault="001D604D" w:rsidP="00083FAF">
                            <w:pPr>
                              <w:spacing w:after="0" w:line="240" w:lineRule="auto"/>
                              <w:rPr>
                                <w:rFonts w:ascii="Garamond" w:hAnsi="Garamond"/>
                                <w:sz w:val="20"/>
                                <w:szCs w:val="20"/>
                              </w:rPr>
                            </w:pPr>
                            <w:r>
                              <w:rPr>
                                <w:rFonts w:ascii="Garamond" w:hAnsi="Garamond"/>
                                <w:sz w:val="20"/>
                                <w:szCs w:val="20"/>
                              </w:rPr>
                              <w:t>Name: _____________________________________________</w:t>
                            </w:r>
                          </w:p>
                          <w:p w14:paraId="7F569A5A" w14:textId="77777777" w:rsidR="001D604D" w:rsidRDefault="001D604D" w:rsidP="00083FAF">
                            <w:pPr>
                              <w:spacing w:after="0" w:line="240" w:lineRule="auto"/>
                              <w:rPr>
                                <w:rFonts w:ascii="Garamond" w:hAnsi="Garamond"/>
                                <w:sz w:val="20"/>
                                <w:szCs w:val="20"/>
                              </w:rPr>
                            </w:pPr>
                          </w:p>
                          <w:p w14:paraId="386C6070" w14:textId="77777777" w:rsidR="001D604D" w:rsidRDefault="001D604D" w:rsidP="00083F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30BC7856" w14:textId="77777777" w:rsidR="001D604D" w:rsidRDefault="001D604D" w:rsidP="00083FAF">
                            <w:pPr>
                              <w:spacing w:after="0" w:line="240" w:lineRule="auto"/>
                              <w:rPr>
                                <w:rFonts w:ascii="Garamond" w:hAnsi="Garamond"/>
                                <w:sz w:val="20"/>
                                <w:szCs w:val="20"/>
                              </w:rPr>
                            </w:pPr>
                          </w:p>
                          <w:p w14:paraId="4961584E" w14:textId="77777777" w:rsidR="001D604D" w:rsidRDefault="001D604D" w:rsidP="00083FAF">
                            <w:pPr>
                              <w:spacing w:after="0" w:line="240" w:lineRule="auto"/>
                              <w:rPr>
                                <w:rFonts w:ascii="Garamond" w:hAnsi="Garamond"/>
                                <w:b/>
                                <w:sz w:val="20"/>
                                <w:szCs w:val="20"/>
                              </w:rPr>
                            </w:pPr>
                            <w:r w:rsidRPr="008B2096">
                              <w:rPr>
                                <w:rFonts w:ascii="Garamond" w:hAnsi="Garamond"/>
                                <w:b/>
                                <w:sz w:val="20"/>
                                <w:szCs w:val="20"/>
                              </w:rPr>
                              <w:t>UNDP-GEF Regional Technical Advisor</w:t>
                            </w:r>
                          </w:p>
                          <w:p w14:paraId="368572BE" w14:textId="77777777" w:rsidR="001D604D" w:rsidRPr="00D2682B" w:rsidRDefault="001D604D" w:rsidP="00083FAF">
                            <w:pPr>
                              <w:spacing w:after="0" w:line="240" w:lineRule="auto"/>
                              <w:rPr>
                                <w:rFonts w:ascii="Garamond" w:hAnsi="Garamond"/>
                                <w:b/>
                                <w:sz w:val="20"/>
                                <w:szCs w:val="20"/>
                              </w:rPr>
                            </w:pPr>
                          </w:p>
                          <w:p w14:paraId="388FA4A9" w14:textId="77777777" w:rsidR="001D604D" w:rsidRDefault="001D604D" w:rsidP="00083FAF">
                            <w:pPr>
                              <w:spacing w:after="0" w:line="240" w:lineRule="auto"/>
                              <w:rPr>
                                <w:rFonts w:ascii="Garamond" w:hAnsi="Garamond"/>
                                <w:sz w:val="20"/>
                                <w:szCs w:val="20"/>
                              </w:rPr>
                            </w:pPr>
                            <w:r>
                              <w:rPr>
                                <w:rFonts w:ascii="Garamond" w:hAnsi="Garamond"/>
                                <w:sz w:val="20"/>
                                <w:szCs w:val="20"/>
                              </w:rPr>
                              <w:t>Name: _____________________________________________</w:t>
                            </w:r>
                          </w:p>
                          <w:p w14:paraId="79ACC5BA" w14:textId="77777777" w:rsidR="001D604D" w:rsidRDefault="001D604D" w:rsidP="00083FAF">
                            <w:pPr>
                              <w:spacing w:after="0" w:line="240" w:lineRule="auto"/>
                              <w:rPr>
                                <w:rFonts w:ascii="Garamond" w:hAnsi="Garamond"/>
                                <w:sz w:val="20"/>
                                <w:szCs w:val="20"/>
                              </w:rPr>
                            </w:pPr>
                          </w:p>
                          <w:p w14:paraId="742A64B5" w14:textId="77777777" w:rsidR="001D604D" w:rsidRPr="00006C92" w:rsidRDefault="001D604D" w:rsidP="00083F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88EA767" id="Text Box 22" o:spid="_x0000_s1027" type="#_x0000_t202" style="position:absolute;margin-left:0;margin-top:18.7pt;width:456.7pt;height:153.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14:paraId="51324381" w14:textId="77777777" w:rsidR="001D604D" w:rsidRDefault="001D604D" w:rsidP="00083FAF">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105495E4" w14:textId="77777777" w:rsidR="001D604D" w:rsidRPr="0041686D" w:rsidRDefault="001D604D" w:rsidP="00083FAF">
                      <w:pPr>
                        <w:spacing w:after="0" w:line="240" w:lineRule="auto"/>
                        <w:rPr>
                          <w:rFonts w:ascii="Garamond" w:hAnsi="Garamond"/>
                          <w:b/>
                          <w:sz w:val="20"/>
                          <w:szCs w:val="20"/>
                        </w:rPr>
                      </w:pPr>
                    </w:p>
                    <w:p w14:paraId="18070021" w14:textId="77777777" w:rsidR="001D604D" w:rsidRDefault="001D604D" w:rsidP="00083FAF">
                      <w:pPr>
                        <w:spacing w:after="0" w:line="240" w:lineRule="auto"/>
                        <w:rPr>
                          <w:rFonts w:ascii="Garamond" w:hAnsi="Garamond"/>
                          <w:b/>
                          <w:sz w:val="20"/>
                          <w:szCs w:val="20"/>
                        </w:rPr>
                      </w:pPr>
                      <w:r>
                        <w:rPr>
                          <w:rFonts w:ascii="Garamond" w:hAnsi="Garamond"/>
                          <w:b/>
                          <w:sz w:val="20"/>
                          <w:szCs w:val="20"/>
                        </w:rPr>
                        <w:t>Commissioning Unit</w:t>
                      </w:r>
                    </w:p>
                    <w:p w14:paraId="5F9CC395" w14:textId="77777777" w:rsidR="001D604D" w:rsidRPr="00D2682B" w:rsidRDefault="001D604D" w:rsidP="00083FAF">
                      <w:pPr>
                        <w:spacing w:after="0" w:line="240" w:lineRule="auto"/>
                        <w:rPr>
                          <w:rFonts w:ascii="Garamond" w:hAnsi="Garamond"/>
                          <w:b/>
                          <w:sz w:val="20"/>
                          <w:szCs w:val="20"/>
                        </w:rPr>
                      </w:pPr>
                    </w:p>
                    <w:p w14:paraId="1C0823EA" w14:textId="77777777" w:rsidR="001D604D" w:rsidRDefault="001D604D" w:rsidP="00083FAF">
                      <w:pPr>
                        <w:spacing w:after="0" w:line="240" w:lineRule="auto"/>
                        <w:rPr>
                          <w:rFonts w:ascii="Garamond" w:hAnsi="Garamond"/>
                          <w:sz w:val="20"/>
                          <w:szCs w:val="20"/>
                        </w:rPr>
                      </w:pPr>
                      <w:r>
                        <w:rPr>
                          <w:rFonts w:ascii="Garamond" w:hAnsi="Garamond"/>
                          <w:sz w:val="20"/>
                          <w:szCs w:val="20"/>
                        </w:rPr>
                        <w:t>Name: _____________________________________________</w:t>
                      </w:r>
                    </w:p>
                    <w:p w14:paraId="7F569A5A" w14:textId="77777777" w:rsidR="001D604D" w:rsidRDefault="001D604D" w:rsidP="00083FAF">
                      <w:pPr>
                        <w:spacing w:after="0" w:line="240" w:lineRule="auto"/>
                        <w:rPr>
                          <w:rFonts w:ascii="Garamond" w:hAnsi="Garamond"/>
                          <w:sz w:val="20"/>
                          <w:szCs w:val="20"/>
                        </w:rPr>
                      </w:pPr>
                    </w:p>
                    <w:p w14:paraId="386C6070" w14:textId="77777777" w:rsidR="001D604D" w:rsidRDefault="001D604D" w:rsidP="00083F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30BC7856" w14:textId="77777777" w:rsidR="001D604D" w:rsidRDefault="001D604D" w:rsidP="00083FAF">
                      <w:pPr>
                        <w:spacing w:after="0" w:line="240" w:lineRule="auto"/>
                        <w:rPr>
                          <w:rFonts w:ascii="Garamond" w:hAnsi="Garamond"/>
                          <w:sz w:val="20"/>
                          <w:szCs w:val="20"/>
                        </w:rPr>
                      </w:pPr>
                    </w:p>
                    <w:p w14:paraId="4961584E" w14:textId="77777777" w:rsidR="001D604D" w:rsidRDefault="001D604D" w:rsidP="00083FAF">
                      <w:pPr>
                        <w:spacing w:after="0" w:line="240" w:lineRule="auto"/>
                        <w:rPr>
                          <w:rFonts w:ascii="Garamond" w:hAnsi="Garamond"/>
                          <w:b/>
                          <w:sz w:val="20"/>
                          <w:szCs w:val="20"/>
                        </w:rPr>
                      </w:pPr>
                      <w:r w:rsidRPr="008B2096">
                        <w:rPr>
                          <w:rFonts w:ascii="Garamond" w:hAnsi="Garamond"/>
                          <w:b/>
                          <w:sz w:val="20"/>
                          <w:szCs w:val="20"/>
                        </w:rPr>
                        <w:t>UNDP-GEF Regional Technical Advisor</w:t>
                      </w:r>
                    </w:p>
                    <w:p w14:paraId="368572BE" w14:textId="77777777" w:rsidR="001D604D" w:rsidRPr="00D2682B" w:rsidRDefault="001D604D" w:rsidP="00083FAF">
                      <w:pPr>
                        <w:spacing w:after="0" w:line="240" w:lineRule="auto"/>
                        <w:rPr>
                          <w:rFonts w:ascii="Garamond" w:hAnsi="Garamond"/>
                          <w:b/>
                          <w:sz w:val="20"/>
                          <w:szCs w:val="20"/>
                        </w:rPr>
                      </w:pPr>
                    </w:p>
                    <w:p w14:paraId="388FA4A9" w14:textId="77777777" w:rsidR="001D604D" w:rsidRDefault="001D604D" w:rsidP="00083FAF">
                      <w:pPr>
                        <w:spacing w:after="0" w:line="240" w:lineRule="auto"/>
                        <w:rPr>
                          <w:rFonts w:ascii="Garamond" w:hAnsi="Garamond"/>
                          <w:sz w:val="20"/>
                          <w:szCs w:val="20"/>
                        </w:rPr>
                      </w:pPr>
                      <w:r>
                        <w:rPr>
                          <w:rFonts w:ascii="Garamond" w:hAnsi="Garamond"/>
                          <w:sz w:val="20"/>
                          <w:szCs w:val="20"/>
                        </w:rPr>
                        <w:t>Name: _____________________________________________</w:t>
                      </w:r>
                    </w:p>
                    <w:p w14:paraId="79ACC5BA" w14:textId="77777777" w:rsidR="001D604D" w:rsidRDefault="001D604D" w:rsidP="00083FAF">
                      <w:pPr>
                        <w:spacing w:after="0" w:line="240" w:lineRule="auto"/>
                        <w:rPr>
                          <w:rFonts w:ascii="Garamond" w:hAnsi="Garamond"/>
                          <w:sz w:val="20"/>
                          <w:szCs w:val="20"/>
                        </w:rPr>
                      </w:pPr>
                    </w:p>
                    <w:p w14:paraId="742A64B5" w14:textId="77777777" w:rsidR="001D604D" w:rsidRPr="00006C92" w:rsidRDefault="001D604D" w:rsidP="00083FAF">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sidRPr="00C3772C">
        <w:rPr>
          <w:rFonts w:ascii="Garamond" w:hAnsi="Garamond"/>
          <w:i/>
          <w:highlight w:val="lightGray"/>
        </w:rPr>
        <w:t>(to be completed by the Commissioning Unit and UNDP-GEF RTA and included in the final document)</w:t>
      </w:r>
    </w:p>
    <w:p w14:paraId="671E54A0" w14:textId="77777777" w:rsidR="00083FAF" w:rsidRPr="00C3772C" w:rsidRDefault="00083FAF" w:rsidP="00083FAF">
      <w:pPr>
        <w:pageBreakBefore/>
        <w:spacing w:after="0" w:line="240" w:lineRule="auto"/>
        <w:rPr>
          <w:rFonts w:ascii="Garamond" w:hAnsi="Garamond"/>
          <w:b/>
        </w:rPr>
        <w:sectPr w:rsidR="00083FAF" w:rsidRPr="00C3772C" w:rsidSect="000B0428">
          <w:footerReference w:type="even" r:id="rId17"/>
          <w:pgSz w:w="12240" w:h="15840" w:code="1"/>
          <w:pgMar w:top="1440" w:right="1440" w:bottom="1728" w:left="1440" w:header="720" w:footer="647" w:gutter="0"/>
          <w:cols w:space="720"/>
          <w:docGrid w:linePitch="360"/>
        </w:sectPr>
      </w:pPr>
    </w:p>
    <w:p w14:paraId="11A16CA6" w14:textId="77777777" w:rsidR="00393F06" w:rsidRPr="00C3772C" w:rsidRDefault="00393F06" w:rsidP="00393F06">
      <w:pPr>
        <w:contextualSpacing/>
        <w:rPr>
          <w:rFonts w:ascii="Garamond" w:hAnsi="Garamond"/>
        </w:rPr>
      </w:pPr>
      <w:r w:rsidRPr="00C3772C">
        <w:rPr>
          <w:rFonts w:ascii="Garamond" w:hAnsi="Garamond"/>
          <w:b/>
          <w:color w:val="808080" w:themeColor="background1" w:themeShade="80"/>
        </w:rPr>
        <w:t xml:space="preserve">ToR ANNEX G: </w:t>
      </w:r>
      <w:r w:rsidRPr="00C3772C">
        <w:rPr>
          <w:rFonts w:ascii="Garamond" w:hAnsi="Garamond"/>
        </w:rPr>
        <w:t xml:space="preserve">Progress Towards Results Matrix and MTR Ratings &amp; Achievement Summary Tables </w:t>
      </w:r>
    </w:p>
    <w:bookmarkEnd w:id="2"/>
    <w:p w14:paraId="78D1CCB5" w14:textId="77777777" w:rsidR="00393F06" w:rsidRPr="00C3772C" w:rsidRDefault="00393F06" w:rsidP="00393F06">
      <w:pPr>
        <w:pStyle w:val="Caption"/>
        <w:keepNext/>
        <w:spacing w:after="0"/>
        <w:ind w:left="360"/>
        <w:rPr>
          <w:szCs w:val="22"/>
        </w:rPr>
      </w:pPr>
      <w:r w:rsidRPr="00C3772C">
        <w:rPr>
          <w:szCs w:val="22"/>
        </w:rPr>
        <w:t>Table</w:t>
      </w:r>
      <w:r w:rsidR="00612FD4" w:rsidRPr="00C3772C">
        <w:rPr>
          <w:szCs w:val="22"/>
        </w:rPr>
        <w:t xml:space="preserve"> G-1</w:t>
      </w:r>
      <w:r w:rsidRPr="00C3772C">
        <w:rPr>
          <w:szCs w:val="22"/>
        </w:rPr>
        <w:t>.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393F06" w:rsidRPr="00C3772C" w14:paraId="3AD00090" w14:textId="77777777" w:rsidTr="000B0428">
        <w:trPr>
          <w:cantSplit/>
          <w:trHeight w:val="629"/>
        </w:trPr>
        <w:tc>
          <w:tcPr>
            <w:tcW w:w="1170" w:type="dxa"/>
            <w:shd w:val="clear" w:color="auto" w:fill="D9D9D9" w:themeFill="background1" w:themeFillShade="D9"/>
          </w:tcPr>
          <w:p w14:paraId="23A722A2" w14:textId="77777777" w:rsidR="00393F06" w:rsidRPr="00C3772C" w:rsidRDefault="00393F06" w:rsidP="000B0428">
            <w:pPr>
              <w:spacing w:after="0" w:line="240" w:lineRule="auto"/>
              <w:rPr>
                <w:rFonts w:ascii="Garamond" w:hAnsi="Garamond"/>
                <w:b/>
              </w:rPr>
            </w:pPr>
            <w:r w:rsidRPr="00C3772C">
              <w:rPr>
                <w:rFonts w:ascii="Garamond" w:hAnsi="Garamond"/>
                <w:b/>
              </w:rPr>
              <w:t>Project Strategy</w:t>
            </w:r>
          </w:p>
        </w:tc>
        <w:tc>
          <w:tcPr>
            <w:tcW w:w="1260" w:type="dxa"/>
            <w:shd w:val="clear" w:color="auto" w:fill="D9D9D9" w:themeFill="background1" w:themeFillShade="D9"/>
          </w:tcPr>
          <w:p w14:paraId="5DE86376" w14:textId="77777777" w:rsidR="00393F06" w:rsidRPr="00C3772C" w:rsidRDefault="00393F06" w:rsidP="000B0428">
            <w:pPr>
              <w:spacing w:after="0" w:line="240" w:lineRule="auto"/>
              <w:rPr>
                <w:rFonts w:ascii="Garamond" w:hAnsi="Garamond"/>
                <w:b/>
              </w:rPr>
            </w:pPr>
            <w:r w:rsidRPr="00C3772C">
              <w:rPr>
                <w:rFonts w:ascii="Garamond" w:hAnsi="Garamond"/>
                <w:b/>
              </w:rPr>
              <w:t>Indicator</w:t>
            </w:r>
            <w:r w:rsidRPr="00C3772C">
              <w:rPr>
                <w:rStyle w:val="FootnoteReference"/>
                <w:rFonts w:ascii="Garamond" w:hAnsi="Garamond"/>
                <w:b/>
              </w:rPr>
              <w:footnoteReference w:id="3"/>
            </w:r>
          </w:p>
        </w:tc>
        <w:tc>
          <w:tcPr>
            <w:tcW w:w="990" w:type="dxa"/>
            <w:shd w:val="clear" w:color="auto" w:fill="D9D9D9" w:themeFill="background1" w:themeFillShade="D9"/>
          </w:tcPr>
          <w:p w14:paraId="373C9211" w14:textId="77777777" w:rsidR="00393F06" w:rsidRPr="00C3772C" w:rsidRDefault="00393F06" w:rsidP="000B0428">
            <w:pPr>
              <w:spacing w:after="0" w:line="240" w:lineRule="auto"/>
              <w:rPr>
                <w:rFonts w:ascii="Garamond" w:hAnsi="Garamond"/>
                <w:b/>
              </w:rPr>
            </w:pPr>
            <w:r w:rsidRPr="00C3772C">
              <w:rPr>
                <w:rFonts w:ascii="Garamond" w:hAnsi="Garamond"/>
                <w:b/>
              </w:rPr>
              <w:t>Baseline Level</w:t>
            </w:r>
            <w:r w:rsidRPr="00C3772C">
              <w:rPr>
                <w:rStyle w:val="FootnoteReference"/>
                <w:rFonts w:ascii="Garamond" w:hAnsi="Garamond"/>
                <w:b/>
              </w:rPr>
              <w:footnoteReference w:id="4"/>
            </w:r>
          </w:p>
        </w:tc>
        <w:tc>
          <w:tcPr>
            <w:tcW w:w="1080" w:type="dxa"/>
            <w:shd w:val="clear" w:color="auto" w:fill="D9D9D9" w:themeFill="background1" w:themeFillShade="D9"/>
          </w:tcPr>
          <w:p w14:paraId="29BC54BE" w14:textId="77777777" w:rsidR="00393F06" w:rsidRPr="00C3772C" w:rsidRDefault="00393F06" w:rsidP="000B0428">
            <w:pPr>
              <w:spacing w:after="0" w:line="240" w:lineRule="auto"/>
              <w:rPr>
                <w:rFonts w:ascii="Garamond" w:hAnsi="Garamond"/>
                <w:b/>
              </w:rPr>
            </w:pPr>
            <w:r w:rsidRPr="00C3772C">
              <w:rPr>
                <w:rFonts w:ascii="Garamond" w:hAnsi="Garamond"/>
                <w:b/>
              </w:rPr>
              <w:t>Level in 1</w:t>
            </w:r>
            <w:r w:rsidRPr="00C3772C">
              <w:rPr>
                <w:rFonts w:ascii="Garamond" w:hAnsi="Garamond"/>
                <w:b/>
                <w:vertAlign w:val="superscript"/>
              </w:rPr>
              <w:t>st</w:t>
            </w:r>
            <w:r w:rsidRPr="00C3772C">
              <w:rPr>
                <w:rFonts w:ascii="Garamond" w:hAnsi="Garamond"/>
                <w:b/>
              </w:rPr>
              <w:t xml:space="preserve">  PIR (self- reported)</w:t>
            </w:r>
          </w:p>
        </w:tc>
        <w:tc>
          <w:tcPr>
            <w:tcW w:w="990" w:type="dxa"/>
            <w:shd w:val="clear" w:color="auto" w:fill="D9D9D9" w:themeFill="background1" w:themeFillShade="D9"/>
          </w:tcPr>
          <w:p w14:paraId="390BCA33" w14:textId="77777777" w:rsidR="00393F06" w:rsidRPr="00C3772C" w:rsidRDefault="00393F06" w:rsidP="000B0428">
            <w:pPr>
              <w:spacing w:after="0" w:line="240" w:lineRule="auto"/>
              <w:rPr>
                <w:rFonts w:ascii="Garamond" w:hAnsi="Garamond"/>
                <w:b/>
              </w:rPr>
            </w:pPr>
            <w:r w:rsidRPr="00C3772C">
              <w:rPr>
                <w:rFonts w:ascii="Garamond" w:hAnsi="Garamond"/>
                <w:b/>
              </w:rPr>
              <w:t>Midterm Target</w:t>
            </w:r>
            <w:r w:rsidRPr="00C3772C">
              <w:rPr>
                <w:rStyle w:val="FootnoteReference"/>
                <w:rFonts w:ascii="Garamond" w:hAnsi="Garamond"/>
                <w:b/>
              </w:rPr>
              <w:footnoteReference w:id="5"/>
            </w:r>
          </w:p>
        </w:tc>
        <w:tc>
          <w:tcPr>
            <w:tcW w:w="900" w:type="dxa"/>
            <w:shd w:val="clear" w:color="auto" w:fill="D9D9D9" w:themeFill="background1" w:themeFillShade="D9"/>
          </w:tcPr>
          <w:p w14:paraId="1458E3D1" w14:textId="77777777" w:rsidR="00393F06" w:rsidRPr="00C3772C" w:rsidRDefault="00393F06" w:rsidP="000B0428">
            <w:pPr>
              <w:spacing w:after="0" w:line="240" w:lineRule="auto"/>
              <w:rPr>
                <w:rFonts w:ascii="Garamond" w:hAnsi="Garamond"/>
                <w:b/>
              </w:rPr>
            </w:pPr>
            <w:r w:rsidRPr="00C3772C">
              <w:rPr>
                <w:rFonts w:ascii="Garamond" w:hAnsi="Garamond"/>
                <w:b/>
              </w:rPr>
              <w:t>End-of-project Target</w:t>
            </w:r>
          </w:p>
        </w:tc>
        <w:tc>
          <w:tcPr>
            <w:tcW w:w="1260" w:type="dxa"/>
            <w:shd w:val="clear" w:color="auto" w:fill="D9D9D9" w:themeFill="background1" w:themeFillShade="D9"/>
          </w:tcPr>
          <w:p w14:paraId="312881DF" w14:textId="77777777" w:rsidR="00393F06" w:rsidRPr="00C3772C" w:rsidRDefault="00393F06" w:rsidP="000B0428">
            <w:pPr>
              <w:spacing w:after="0" w:line="240" w:lineRule="auto"/>
              <w:rPr>
                <w:rFonts w:ascii="Garamond" w:hAnsi="Garamond"/>
                <w:b/>
              </w:rPr>
            </w:pPr>
            <w:r w:rsidRPr="00C3772C">
              <w:rPr>
                <w:rFonts w:ascii="Garamond" w:hAnsi="Garamond"/>
                <w:b/>
              </w:rPr>
              <w:t>Midterm Level &amp; Assessment</w:t>
            </w:r>
            <w:r w:rsidRPr="00C3772C">
              <w:rPr>
                <w:rStyle w:val="FootnoteReference"/>
                <w:rFonts w:ascii="Garamond" w:hAnsi="Garamond"/>
                <w:b/>
              </w:rPr>
              <w:footnoteReference w:id="6"/>
            </w:r>
          </w:p>
        </w:tc>
        <w:tc>
          <w:tcPr>
            <w:tcW w:w="1260" w:type="dxa"/>
            <w:shd w:val="clear" w:color="auto" w:fill="D9D9D9" w:themeFill="background1" w:themeFillShade="D9"/>
          </w:tcPr>
          <w:p w14:paraId="7A0B23A5" w14:textId="77777777" w:rsidR="00393F06" w:rsidRPr="00C3772C" w:rsidRDefault="00393F06" w:rsidP="000B0428">
            <w:pPr>
              <w:rPr>
                <w:rFonts w:ascii="Garamond" w:hAnsi="Garamond"/>
                <w:b/>
              </w:rPr>
            </w:pPr>
            <w:r w:rsidRPr="00C3772C">
              <w:rPr>
                <w:rFonts w:ascii="Garamond" w:hAnsi="Garamond"/>
                <w:b/>
              </w:rPr>
              <w:t>Achievement Rating</w:t>
            </w:r>
            <w:r w:rsidRPr="00C3772C">
              <w:rPr>
                <w:rStyle w:val="FootnoteReference"/>
                <w:rFonts w:ascii="Garamond" w:hAnsi="Garamond"/>
                <w:b/>
              </w:rPr>
              <w:footnoteReference w:id="7"/>
            </w:r>
          </w:p>
        </w:tc>
        <w:tc>
          <w:tcPr>
            <w:tcW w:w="1170" w:type="dxa"/>
            <w:shd w:val="clear" w:color="auto" w:fill="D9D9D9" w:themeFill="background1" w:themeFillShade="D9"/>
          </w:tcPr>
          <w:p w14:paraId="186376C4" w14:textId="77777777" w:rsidR="00393F06" w:rsidRPr="00C3772C" w:rsidRDefault="00393F06" w:rsidP="000B0428">
            <w:pPr>
              <w:rPr>
                <w:rFonts w:ascii="Garamond" w:hAnsi="Garamond"/>
                <w:b/>
              </w:rPr>
            </w:pPr>
            <w:r w:rsidRPr="00C3772C">
              <w:rPr>
                <w:rFonts w:ascii="Garamond" w:hAnsi="Garamond"/>
                <w:b/>
              </w:rPr>
              <w:t xml:space="preserve">Justification for Rating </w:t>
            </w:r>
          </w:p>
        </w:tc>
      </w:tr>
      <w:tr w:rsidR="00393F06" w:rsidRPr="00C3772C" w14:paraId="03D2FDC4" w14:textId="77777777" w:rsidTr="000B0428">
        <w:trPr>
          <w:cantSplit/>
          <w:trHeight w:val="470"/>
        </w:trPr>
        <w:tc>
          <w:tcPr>
            <w:tcW w:w="1170" w:type="dxa"/>
            <w:shd w:val="clear" w:color="auto" w:fill="auto"/>
          </w:tcPr>
          <w:p w14:paraId="58B27977" w14:textId="77777777" w:rsidR="00393F06" w:rsidRPr="00C3772C" w:rsidRDefault="00393F06" w:rsidP="000B0428">
            <w:pPr>
              <w:autoSpaceDE w:val="0"/>
              <w:autoSpaceDN w:val="0"/>
              <w:adjustRightInd w:val="0"/>
              <w:spacing w:after="0" w:line="240" w:lineRule="auto"/>
              <w:rPr>
                <w:rFonts w:ascii="Garamond" w:hAnsi="Garamond" w:cs="Arial Narrow"/>
              </w:rPr>
            </w:pPr>
            <w:r w:rsidRPr="00C3772C">
              <w:rPr>
                <w:rFonts w:ascii="Garamond" w:hAnsi="Garamond"/>
                <w:b/>
              </w:rPr>
              <w:t xml:space="preserve">Objective: </w:t>
            </w:r>
          </w:p>
          <w:p w14:paraId="51EAAC50"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32E149FC" w14:textId="77777777" w:rsidR="00393F06" w:rsidRPr="00C3772C" w:rsidRDefault="00393F06" w:rsidP="000B0428">
            <w:pPr>
              <w:spacing w:after="0" w:line="240" w:lineRule="auto"/>
              <w:rPr>
                <w:rFonts w:ascii="Garamond" w:hAnsi="Garamond"/>
              </w:rPr>
            </w:pPr>
            <w:r w:rsidRPr="00C3772C">
              <w:rPr>
                <w:rFonts w:ascii="Garamond" w:hAnsi="Garamond"/>
              </w:rPr>
              <w:t>Indicator (if applicable):</w:t>
            </w:r>
          </w:p>
        </w:tc>
        <w:tc>
          <w:tcPr>
            <w:tcW w:w="990" w:type="dxa"/>
            <w:shd w:val="clear" w:color="auto" w:fill="auto"/>
          </w:tcPr>
          <w:p w14:paraId="07E028FC"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080" w:type="dxa"/>
            <w:shd w:val="clear" w:color="auto" w:fill="auto"/>
          </w:tcPr>
          <w:p w14:paraId="3D90F642"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90" w:type="dxa"/>
            <w:shd w:val="clear" w:color="auto" w:fill="auto"/>
          </w:tcPr>
          <w:p w14:paraId="7D4409FB" w14:textId="77777777" w:rsidR="00393F06" w:rsidRPr="00C3772C" w:rsidRDefault="00393F06" w:rsidP="000B0428">
            <w:pPr>
              <w:rPr>
                <w:rFonts w:ascii="Garamond" w:hAnsi="Garamond"/>
                <w:highlight w:val="yellow"/>
              </w:rPr>
            </w:pPr>
          </w:p>
        </w:tc>
        <w:tc>
          <w:tcPr>
            <w:tcW w:w="900" w:type="dxa"/>
          </w:tcPr>
          <w:p w14:paraId="363FD161"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49503EFE"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tcPr>
          <w:p w14:paraId="268D7E6D" w14:textId="77777777" w:rsidR="00393F06" w:rsidRPr="00C3772C" w:rsidRDefault="00393F06" w:rsidP="000B0428">
            <w:pPr>
              <w:autoSpaceDE w:val="0"/>
              <w:autoSpaceDN w:val="0"/>
              <w:adjustRightInd w:val="0"/>
              <w:spacing w:after="0" w:line="240" w:lineRule="auto"/>
              <w:rPr>
                <w:rFonts w:ascii="Garamond" w:hAnsi="Garamond"/>
              </w:rPr>
            </w:pPr>
          </w:p>
        </w:tc>
        <w:tc>
          <w:tcPr>
            <w:tcW w:w="1170" w:type="dxa"/>
          </w:tcPr>
          <w:p w14:paraId="1D37E182" w14:textId="77777777" w:rsidR="00393F06" w:rsidRPr="00C3772C" w:rsidRDefault="00393F06" w:rsidP="000B0428">
            <w:pPr>
              <w:autoSpaceDE w:val="0"/>
              <w:autoSpaceDN w:val="0"/>
              <w:adjustRightInd w:val="0"/>
              <w:spacing w:after="0" w:line="240" w:lineRule="auto"/>
              <w:rPr>
                <w:rFonts w:ascii="Garamond" w:hAnsi="Garamond"/>
              </w:rPr>
            </w:pPr>
          </w:p>
        </w:tc>
      </w:tr>
      <w:tr w:rsidR="00393F06" w:rsidRPr="00C3772C" w14:paraId="61E3992F" w14:textId="77777777" w:rsidTr="000B0428">
        <w:trPr>
          <w:cantSplit/>
          <w:trHeight w:val="219"/>
        </w:trPr>
        <w:tc>
          <w:tcPr>
            <w:tcW w:w="1170" w:type="dxa"/>
            <w:vMerge w:val="restart"/>
            <w:shd w:val="clear" w:color="auto" w:fill="auto"/>
          </w:tcPr>
          <w:p w14:paraId="505DEAE5" w14:textId="77777777" w:rsidR="00393F06" w:rsidRPr="00C3772C" w:rsidRDefault="00393F06" w:rsidP="000B0428">
            <w:pPr>
              <w:autoSpaceDE w:val="0"/>
              <w:autoSpaceDN w:val="0"/>
              <w:adjustRightInd w:val="0"/>
              <w:spacing w:after="0" w:line="240" w:lineRule="auto"/>
              <w:rPr>
                <w:rFonts w:ascii="Garamond" w:hAnsi="Garamond" w:cs="Arial Narrow"/>
                <w:b/>
              </w:rPr>
            </w:pPr>
            <w:r w:rsidRPr="00C3772C">
              <w:rPr>
                <w:rFonts w:ascii="Garamond" w:hAnsi="Garamond" w:cs="Arial Narrow"/>
                <w:b/>
              </w:rPr>
              <w:t>Outcome 1:</w:t>
            </w:r>
          </w:p>
        </w:tc>
        <w:tc>
          <w:tcPr>
            <w:tcW w:w="1260" w:type="dxa"/>
            <w:shd w:val="clear" w:color="auto" w:fill="auto"/>
          </w:tcPr>
          <w:p w14:paraId="3E0930DA" w14:textId="77777777" w:rsidR="00393F06" w:rsidRPr="00C3772C" w:rsidRDefault="00393F06" w:rsidP="000B0428">
            <w:pPr>
              <w:spacing w:after="0" w:line="240" w:lineRule="auto"/>
              <w:rPr>
                <w:rFonts w:ascii="Garamond" w:hAnsi="Garamond"/>
              </w:rPr>
            </w:pPr>
            <w:r w:rsidRPr="00C3772C">
              <w:rPr>
                <w:rFonts w:ascii="Garamond" w:hAnsi="Garamond"/>
              </w:rPr>
              <w:t>Indicator 1:</w:t>
            </w:r>
          </w:p>
        </w:tc>
        <w:tc>
          <w:tcPr>
            <w:tcW w:w="990" w:type="dxa"/>
            <w:shd w:val="clear" w:color="auto" w:fill="auto"/>
          </w:tcPr>
          <w:p w14:paraId="01A3F6F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080" w:type="dxa"/>
            <w:shd w:val="clear" w:color="auto" w:fill="auto"/>
          </w:tcPr>
          <w:p w14:paraId="0A46E895"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90" w:type="dxa"/>
            <w:shd w:val="clear" w:color="auto" w:fill="auto"/>
          </w:tcPr>
          <w:p w14:paraId="5D555719"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00" w:type="dxa"/>
          </w:tcPr>
          <w:p w14:paraId="2DFB3D8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1A7515C1"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vMerge w:val="restart"/>
          </w:tcPr>
          <w:p w14:paraId="18D04430"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170" w:type="dxa"/>
            <w:vMerge w:val="restart"/>
          </w:tcPr>
          <w:p w14:paraId="08D4AC53" w14:textId="77777777" w:rsidR="00393F06" w:rsidRPr="00C3772C" w:rsidRDefault="00393F06" w:rsidP="000B0428">
            <w:pPr>
              <w:autoSpaceDE w:val="0"/>
              <w:autoSpaceDN w:val="0"/>
              <w:adjustRightInd w:val="0"/>
              <w:spacing w:after="0" w:line="240" w:lineRule="auto"/>
              <w:rPr>
                <w:rFonts w:ascii="Garamond" w:hAnsi="Garamond" w:cs="Arial Narrow"/>
              </w:rPr>
            </w:pPr>
          </w:p>
        </w:tc>
      </w:tr>
      <w:tr w:rsidR="00393F06" w:rsidRPr="00C3772C" w14:paraId="0D021D6D" w14:textId="77777777" w:rsidTr="000B0428">
        <w:trPr>
          <w:cantSplit/>
          <w:trHeight w:val="150"/>
        </w:trPr>
        <w:tc>
          <w:tcPr>
            <w:tcW w:w="1170" w:type="dxa"/>
            <w:vMerge/>
            <w:shd w:val="clear" w:color="auto" w:fill="auto"/>
          </w:tcPr>
          <w:p w14:paraId="73788048" w14:textId="77777777" w:rsidR="00393F06" w:rsidRPr="00C3772C" w:rsidRDefault="00393F06" w:rsidP="000B0428">
            <w:pPr>
              <w:rPr>
                <w:rFonts w:ascii="Garamond" w:hAnsi="Garamond"/>
                <w:b/>
              </w:rPr>
            </w:pPr>
          </w:p>
        </w:tc>
        <w:tc>
          <w:tcPr>
            <w:tcW w:w="1260" w:type="dxa"/>
            <w:shd w:val="clear" w:color="auto" w:fill="auto"/>
          </w:tcPr>
          <w:p w14:paraId="70DE2CAF" w14:textId="77777777" w:rsidR="00393F06" w:rsidRPr="00C3772C" w:rsidRDefault="00393F06" w:rsidP="000B0428">
            <w:pPr>
              <w:spacing w:after="0" w:line="240" w:lineRule="auto"/>
              <w:rPr>
                <w:rFonts w:ascii="Garamond" w:hAnsi="Garamond"/>
              </w:rPr>
            </w:pPr>
            <w:r w:rsidRPr="00C3772C">
              <w:rPr>
                <w:rFonts w:ascii="Garamond" w:hAnsi="Garamond"/>
              </w:rPr>
              <w:t>Indicator 2:</w:t>
            </w:r>
          </w:p>
        </w:tc>
        <w:tc>
          <w:tcPr>
            <w:tcW w:w="990" w:type="dxa"/>
            <w:shd w:val="clear" w:color="auto" w:fill="auto"/>
          </w:tcPr>
          <w:p w14:paraId="16653062"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080" w:type="dxa"/>
            <w:shd w:val="clear" w:color="auto" w:fill="auto"/>
          </w:tcPr>
          <w:p w14:paraId="42FDEE5A"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90" w:type="dxa"/>
            <w:shd w:val="clear" w:color="auto" w:fill="auto"/>
          </w:tcPr>
          <w:p w14:paraId="22ADC8D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00" w:type="dxa"/>
          </w:tcPr>
          <w:p w14:paraId="7FFF9BC6"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0C0804C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vMerge/>
          </w:tcPr>
          <w:p w14:paraId="2AACE858"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170" w:type="dxa"/>
            <w:vMerge/>
          </w:tcPr>
          <w:p w14:paraId="465A3077" w14:textId="77777777" w:rsidR="00393F06" w:rsidRPr="00C3772C" w:rsidRDefault="00393F06" w:rsidP="000B0428">
            <w:pPr>
              <w:autoSpaceDE w:val="0"/>
              <w:autoSpaceDN w:val="0"/>
              <w:adjustRightInd w:val="0"/>
              <w:spacing w:after="0" w:line="240" w:lineRule="auto"/>
              <w:rPr>
                <w:rFonts w:ascii="Garamond" w:hAnsi="Garamond" w:cs="Arial Narrow"/>
              </w:rPr>
            </w:pPr>
          </w:p>
        </w:tc>
      </w:tr>
      <w:tr w:rsidR="00393F06" w:rsidRPr="00C3772C" w14:paraId="70B27BBB" w14:textId="77777777" w:rsidTr="000B0428">
        <w:trPr>
          <w:cantSplit/>
          <w:trHeight w:val="235"/>
        </w:trPr>
        <w:tc>
          <w:tcPr>
            <w:tcW w:w="1170" w:type="dxa"/>
            <w:vMerge w:val="restart"/>
            <w:shd w:val="clear" w:color="auto" w:fill="auto"/>
          </w:tcPr>
          <w:p w14:paraId="252F8A0F" w14:textId="77777777" w:rsidR="00393F06" w:rsidRPr="00C3772C" w:rsidRDefault="00393F06" w:rsidP="000B0428">
            <w:pPr>
              <w:rPr>
                <w:rFonts w:ascii="Garamond" w:hAnsi="Garamond"/>
                <w:b/>
              </w:rPr>
            </w:pPr>
            <w:r w:rsidRPr="00C3772C">
              <w:rPr>
                <w:rFonts w:ascii="Garamond" w:hAnsi="Garamond"/>
                <w:b/>
              </w:rPr>
              <w:t>Outcome 2:</w:t>
            </w:r>
          </w:p>
        </w:tc>
        <w:tc>
          <w:tcPr>
            <w:tcW w:w="1260" w:type="dxa"/>
            <w:shd w:val="clear" w:color="auto" w:fill="auto"/>
          </w:tcPr>
          <w:p w14:paraId="2BD0226A" w14:textId="77777777" w:rsidR="00393F06" w:rsidRPr="00C3772C" w:rsidRDefault="00393F06" w:rsidP="000B0428">
            <w:pPr>
              <w:spacing w:after="0" w:line="240" w:lineRule="auto"/>
              <w:rPr>
                <w:rFonts w:ascii="Garamond" w:hAnsi="Garamond"/>
              </w:rPr>
            </w:pPr>
            <w:r w:rsidRPr="00C3772C">
              <w:rPr>
                <w:rFonts w:ascii="Garamond" w:hAnsi="Garamond"/>
              </w:rPr>
              <w:t>Indicator 3:</w:t>
            </w:r>
          </w:p>
        </w:tc>
        <w:tc>
          <w:tcPr>
            <w:tcW w:w="990" w:type="dxa"/>
            <w:shd w:val="clear" w:color="auto" w:fill="auto"/>
          </w:tcPr>
          <w:p w14:paraId="6AC5027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080" w:type="dxa"/>
            <w:shd w:val="clear" w:color="auto" w:fill="auto"/>
          </w:tcPr>
          <w:p w14:paraId="22FD6847"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90" w:type="dxa"/>
            <w:shd w:val="clear" w:color="auto" w:fill="auto"/>
          </w:tcPr>
          <w:p w14:paraId="6E9630C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00" w:type="dxa"/>
          </w:tcPr>
          <w:p w14:paraId="12DB0D7B"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78A0D576"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vMerge w:val="restart"/>
          </w:tcPr>
          <w:p w14:paraId="4D2A0F65"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170" w:type="dxa"/>
            <w:vMerge w:val="restart"/>
          </w:tcPr>
          <w:p w14:paraId="619D7586" w14:textId="77777777" w:rsidR="00393F06" w:rsidRPr="00C3772C" w:rsidRDefault="00393F06" w:rsidP="000B0428">
            <w:pPr>
              <w:autoSpaceDE w:val="0"/>
              <w:autoSpaceDN w:val="0"/>
              <w:adjustRightInd w:val="0"/>
              <w:spacing w:after="0" w:line="240" w:lineRule="auto"/>
              <w:rPr>
                <w:rFonts w:ascii="Garamond" w:hAnsi="Garamond" w:cs="Arial Narrow"/>
              </w:rPr>
            </w:pPr>
          </w:p>
        </w:tc>
      </w:tr>
      <w:tr w:rsidR="00393F06" w:rsidRPr="00C3772C" w14:paraId="4DB4D930" w14:textId="77777777" w:rsidTr="000B0428">
        <w:trPr>
          <w:cantSplit/>
          <w:trHeight w:val="150"/>
        </w:trPr>
        <w:tc>
          <w:tcPr>
            <w:tcW w:w="1170" w:type="dxa"/>
            <w:vMerge/>
            <w:shd w:val="clear" w:color="auto" w:fill="auto"/>
          </w:tcPr>
          <w:p w14:paraId="0A419DE9" w14:textId="77777777" w:rsidR="00393F06" w:rsidRPr="00C3772C" w:rsidRDefault="00393F06" w:rsidP="000B0428">
            <w:pPr>
              <w:rPr>
                <w:rFonts w:ascii="Garamond" w:hAnsi="Garamond"/>
                <w:b/>
              </w:rPr>
            </w:pPr>
          </w:p>
        </w:tc>
        <w:tc>
          <w:tcPr>
            <w:tcW w:w="1260" w:type="dxa"/>
            <w:shd w:val="clear" w:color="auto" w:fill="auto"/>
          </w:tcPr>
          <w:p w14:paraId="1253B98E" w14:textId="77777777" w:rsidR="00393F06" w:rsidRPr="00C3772C" w:rsidRDefault="00393F06" w:rsidP="000B0428">
            <w:pPr>
              <w:spacing w:after="0" w:line="240" w:lineRule="auto"/>
              <w:rPr>
                <w:rFonts w:ascii="Garamond" w:hAnsi="Garamond"/>
              </w:rPr>
            </w:pPr>
            <w:r w:rsidRPr="00C3772C">
              <w:rPr>
                <w:rFonts w:ascii="Garamond" w:hAnsi="Garamond"/>
              </w:rPr>
              <w:t>Indicator 4:</w:t>
            </w:r>
          </w:p>
        </w:tc>
        <w:tc>
          <w:tcPr>
            <w:tcW w:w="990" w:type="dxa"/>
            <w:shd w:val="clear" w:color="auto" w:fill="auto"/>
          </w:tcPr>
          <w:p w14:paraId="3102421F"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080" w:type="dxa"/>
            <w:shd w:val="clear" w:color="auto" w:fill="auto"/>
          </w:tcPr>
          <w:p w14:paraId="3EAF6851"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90" w:type="dxa"/>
            <w:shd w:val="clear" w:color="auto" w:fill="auto"/>
          </w:tcPr>
          <w:p w14:paraId="6A41C915"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00" w:type="dxa"/>
          </w:tcPr>
          <w:p w14:paraId="78CC2CC7"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4BDEBBB0"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vMerge/>
          </w:tcPr>
          <w:p w14:paraId="3AD33045"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170" w:type="dxa"/>
            <w:vMerge/>
          </w:tcPr>
          <w:p w14:paraId="52EF9F08" w14:textId="77777777" w:rsidR="00393F06" w:rsidRPr="00C3772C" w:rsidRDefault="00393F06" w:rsidP="000B0428">
            <w:pPr>
              <w:autoSpaceDE w:val="0"/>
              <w:autoSpaceDN w:val="0"/>
              <w:adjustRightInd w:val="0"/>
              <w:spacing w:after="0" w:line="240" w:lineRule="auto"/>
              <w:rPr>
                <w:rFonts w:ascii="Garamond" w:hAnsi="Garamond" w:cs="Arial Narrow"/>
              </w:rPr>
            </w:pPr>
          </w:p>
        </w:tc>
      </w:tr>
      <w:tr w:rsidR="00393F06" w:rsidRPr="00C3772C" w14:paraId="5312DEDB" w14:textId="77777777" w:rsidTr="000B0428">
        <w:trPr>
          <w:cantSplit/>
          <w:trHeight w:val="150"/>
        </w:trPr>
        <w:tc>
          <w:tcPr>
            <w:tcW w:w="1170" w:type="dxa"/>
            <w:vMerge/>
            <w:shd w:val="clear" w:color="auto" w:fill="auto"/>
          </w:tcPr>
          <w:p w14:paraId="2DFCD3C4" w14:textId="77777777" w:rsidR="00393F06" w:rsidRPr="00C3772C" w:rsidRDefault="00393F06" w:rsidP="000B0428">
            <w:pPr>
              <w:rPr>
                <w:rFonts w:ascii="Garamond" w:hAnsi="Garamond"/>
                <w:b/>
              </w:rPr>
            </w:pPr>
          </w:p>
        </w:tc>
        <w:tc>
          <w:tcPr>
            <w:tcW w:w="1260" w:type="dxa"/>
            <w:shd w:val="clear" w:color="auto" w:fill="auto"/>
          </w:tcPr>
          <w:p w14:paraId="5754CB10" w14:textId="77777777" w:rsidR="00393F06" w:rsidRPr="00C3772C" w:rsidRDefault="00393F06" w:rsidP="000B0428">
            <w:pPr>
              <w:spacing w:after="0" w:line="240" w:lineRule="auto"/>
              <w:rPr>
                <w:rFonts w:ascii="Garamond" w:hAnsi="Garamond"/>
              </w:rPr>
            </w:pPr>
            <w:r w:rsidRPr="00C3772C">
              <w:rPr>
                <w:rFonts w:ascii="Garamond" w:hAnsi="Garamond"/>
              </w:rPr>
              <w:t>Etc.</w:t>
            </w:r>
          </w:p>
        </w:tc>
        <w:tc>
          <w:tcPr>
            <w:tcW w:w="990" w:type="dxa"/>
            <w:shd w:val="clear" w:color="auto" w:fill="auto"/>
          </w:tcPr>
          <w:p w14:paraId="6AFEFBE0"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080" w:type="dxa"/>
            <w:shd w:val="clear" w:color="auto" w:fill="auto"/>
          </w:tcPr>
          <w:p w14:paraId="5311C320"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90" w:type="dxa"/>
            <w:shd w:val="clear" w:color="auto" w:fill="auto"/>
          </w:tcPr>
          <w:p w14:paraId="6B777B1D"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900" w:type="dxa"/>
          </w:tcPr>
          <w:p w14:paraId="61BAF53A"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shd w:val="clear" w:color="auto" w:fill="auto"/>
          </w:tcPr>
          <w:p w14:paraId="5C5EAF46"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260" w:type="dxa"/>
            <w:vMerge/>
          </w:tcPr>
          <w:p w14:paraId="3776FE47" w14:textId="77777777" w:rsidR="00393F06" w:rsidRPr="00C3772C" w:rsidRDefault="00393F06" w:rsidP="000B0428">
            <w:pPr>
              <w:autoSpaceDE w:val="0"/>
              <w:autoSpaceDN w:val="0"/>
              <w:adjustRightInd w:val="0"/>
              <w:spacing w:after="0" w:line="240" w:lineRule="auto"/>
              <w:rPr>
                <w:rFonts w:ascii="Garamond" w:hAnsi="Garamond" w:cs="Arial Narrow"/>
              </w:rPr>
            </w:pPr>
          </w:p>
        </w:tc>
        <w:tc>
          <w:tcPr>
            <w:tcW w:w="1170" w:type="dxa"/>
            <w:vMerge/>
          </w:tcPr>
          <w:p w14:paraId="6B05A835" w14:textId="77777777" w:rsidR="00393F06" w:rsidRPr="00C3772C" w:rsidRDefault="00393F06" w:rsidP="000B0428">
            <w:pPr>
              <w:autoSpaceDE w:val="0"/>
              <w:autoSpaceDN w:val="0"/>
              <w:adjustRightInd w:val="0"/>
              <w:spacing w:after="0" w:line="240" w:lineRule="auto"/>
              <w:rPr>
                <w:rFonts w:ascii="Garamond" w:hAnsi="Garamond" w:cs="Arial Narrow"/>
              </w:rPr>
            </w:pPr>
          </w:p>
        </w:tc>
      </w:tr>
      <w:tr w:rsidR="00393F06" w:rsidRPr="00C3772C" w14:paraId="56793DA5" w14:textId="77777777" w:rsidTr="000B0428">
        <w:trPr>
          <w:cantSplit/>
          <w:trHeight w:val="150"/>
        </w:trPr>
        <w:tc>
          <w:tcPr>
            <w:tcW w:w="1170" w:type="dxa"/>
            <w:shd w:val="clear" w:color="auto" w:fill="auto"/>
          </w:tcPr>
          <w:p w14:paraId="15FC5D17" w14:textId="77777777" w:rsidR="00393F06" w:rsidRPr="00C3772C" w:rsidRDefault="00393F06" w:rsidP="000B0428">
            <w:pPr>
              <w:spacing w:after="0"/>
              <w:rPr>
                <w:rFonts w:ascii="Garamond" w:hAnsi="Garamond"/>
                <w:b/>
              </w:rPr>
            </w:pPr>
            <w:r w:rsidRPr="00C3772C">
              <w:rPr>
                <w:rFonts w:ascii="Garamond" w:hAnsi="Garamond"/>
                <w:b/>
              </w:rPr>
              <w:t>Etc.</w:t>
            </w:r>
          </w:p>
        </w:tc>
        <w:tc>
          <w:tcPr>
            <w:tcW w:w="1260" w:type="dxa"/>
            <w:shd w:val="clear" w:color="auto" w:fill="auto"/>
          </w:tcPr>
          <w:p w14:paraId="0D8BF38E" w14:textId="77777777" w:rsidR="00393F06" w:rsidRPr="00C3772C" w:rsidRDefault="00393F06" w:rsidP="000B0428">
            <w:pPr>
              <w:spacing w:after="0"/>
              <w:rPr>
                <w:rFonts w:ascii="Garamond" w:hAnsi="Garamond"/>
              </w:rPr>
            </w:pPr>
          </w:p>
        </w:tc>
        <w:tc>
          <w:tcPr>
            <w:tcW w:w="990" w:type="dxa"/>
            <w:shd w:val="clear" w:color="auto" w:fill="auto"/>
          </w:tcPr>
          <w:p w14:paraId="4D0B4AE7" w14:textId="77777777" w:rsidR="00393F06" w:rsidRPr="00C3772C" w:rsidRDefault="00393F06" w:rsidP="000B0428">
            <w:pPr>
              <w:spacing w:after="0"/>
              <w:rPr>
                <w:rFonts w:ascii="Garamond" w:hAnsi="Garamond"/>
                <w:color w:val="000000"/>
              </w:rPr>
            </w:pPr>
          </w:p>
        </w:tc>
        <w:tc>
          <w:tcPr>
            <w:tcW w:w="1080" w:type="dxa"/>
            <w:shd w:val="clear" w:color="auto" w:fill="auto"/>
          </w:tcPr>
          <w:p w14:paraId="45456239" w14:textId="77777777" w:rsidR="00393F06" w:rsidRPr="00C3772C" w:rsidRDefault="00393F06" w:rsidP="000B0428">
            <w:pPr>
              <w:spacing w:after="0"/>
              <w:rPr>
                <w:rFonts w:ascii="Garamond" w:hAnsi="Garamond"/>
                <w:b/>
              </w:rPr>
            </w:pPr>
          </w:p>
        </w:tc>
        <w:tc>
          <w:tcPr>
            <w:tcW w:w="990" w:type="dxa"/>
            <w:shd w:val="clear" w:color="auto" w:fill="auto"/>
          </w:tcPr>
          <w:p w14:paraId="11D60A8A" w14:textId="77777777" w:rsidR="00393F06" w:rsidRPr="00C3772C" w:rsidRDefault="00393F06" w:rsidP="000B0428">
            <w:pPr>
              <w:spacing w:after="0"/>
              <w:rPr>
                <w:rFonts w:ascii="Garamond" w:hAnsi="Garamond"/>
                <w:b/>
              </w:rPr>
            </w:pPr>
          </w:p>
        </w:tc>
        <w:tc>
          <w:tcPr>
            <w:tcW w:w="900" w:type="dxa"/>
          </w:tcPr>
          <w:p w14:paraId="5B5EFDD6" w14:textId="77777777" w:rsidR="00393F06" w:rsidRPr="00C3772C" w:rsidRDefault="00393F06" w:rsidP="000B0428">
            <w:pPr>
              <w:spacing w:after="0"/>
              <w:rPr>
                <w:rFonts w:ascii="Garamond" w:hAnsi="Garamond"/>
                <w:b/>
              </w:rPr>
            </w:pPr>
          </w:p>
        </w:tc>
        <w:tc>
          <w:tcPr>
            <w:tcW w:w="1260" w:type="dxa"/>
            <w:shd w:val="clear" w:color="auto" w:fill="auto"/>
          </w:tcPr>
          <w:p w14:paraId="663CF34D" w14:textId="77777777" w:rsidR="00393F06" w:rsidRPr="00C3772C" w:rsidRDefault="00393F06" w:rsidP="000B0428">
            <w:pPr>
              <w:spacing w:after="0"/>
              <w:rPr>
                <w:rFonts w:ascii="Garamond" w:hAnsi="Garamond"/>
                <w:b/>
              </w:rPr>
            </w:pPr>
          </w:p>
        </w:tc>
        <w:tc>
          <w:tcPr>
            <w:tcW w:w="1260" w:type="dxa"/>
          </w:tcPr>
          <w:p w14:paraId="4B4EB4C7" w14:textId="77777777" w:rsidR="00393F06" w:rsidRPr="00C3772C" w:rsidRDefault="00393F06" w:rsidP="000B0428">
            <w:pPr>
              <w:spacing w:after="0"/>
              <w:rPr>
                <w:rFonts w:ascii="Garamond" w:hAnsi="Garamond"/>
                <w:highlight w:val="yellow"/>
              </w:rPr>
            </w:pPr>
          </w:p>
        </w:tc>
        <w:tc>
          <w:tcPr>
            <w:tcW w:w="1170" w:type="dxa"/>
          </w:tcPr>
          <w:p w14:paraId="257A0E09" w14:textId="77777777" w:rsidR="00393F06" w:rsidRPr="00C3772C" w:rsidRDefault="00393F06" w:rsidP="000B0428">
            <w:pPr>
              <w:spacing w:after="0"/>
              <w:rPr>
                <w:rFonts w:ascii="Garamond" w:hAnsi="Garamond"/>
                <w:highlight w:val="yellow"/>
              </w:rPr>
            </w:pPr>
          </w:p>
        </w:tc>
      </w:tr>
    </w:tbl>
    <w:p w14:paraId="043EBCA2" w14:textId="77777777" w:rsidR="00393F06" w:rsidRPr="00C3772C" w:rsidRDefault="00393F06" w:rsidP="00393F06">
      <w:pPr>
        <w:spacing w:after="0"/>
        <w:rPr>
          <w:rFonts w:ascii="Garamond" w:hAnsi="Garamond"/>
          <w:b/>
          <w:u w:val="single"/>
        </w:rPr>
      </w:pPr>
    </w:p>
    <w:p w14:paraId="75D75695" w14:textId="77777777" w:rsidR="00393F06" w:rsidRPr="00C3772C" w:rsidRDefault="00393F06" w:rsidP="00393F06">
      <w:pPr>
        <w:pStyle w:val="ListParagraph"/>
        <w:spacing w:before="0"/>
        <w:ind w:left="360"/>
        <w:rPr>
          <w:rFonts w:ascii="Garamond" w:hAnsi="Garamond"/>
          <w:b/>
          <w:sz w:val="22"/>
          <w:szCs w:val="22"/>
          <w:u w:val="single"/>
        </w:rPr>
      </w:pPr>
      <w:r w:rsidRPr="00C3772C">
        <w:rPr>
          <w:rFonts w:ascii="Garamond" w:hAnsi="Garamond"/>
          <w:b/>
          <w:sz w:val="22"/>
          <w:szCs w:val="22"/>
          <w:u w:val="single"/>
        </w:rPr>
        <w:t>Indicator Assessment Key</w:t>
      </w:r>
    </w:p>
    <w:tbl>
      <w:tblPr>
        <w:tblStyle w:val="TableGrid"/>
        <w:tblW w:w="0" w:type="auto"/>
        <w:tblInd w:w="108" w:type="dxa"/>
        <w:tblLook w:val="04A0" w:firstRow="1" w:lastRow="0" w:firstColumn="1" w:lastColumn="0" w:noHBand="0" w:noVBand="1"/>
      </w:tblPr>
      <w:tblGrid>
        <w:gridCol w:w="2880"/>
        <w:gridCol w:w="3150"/>
        <w:gridCol w:w="3330"/>
      </w:tblGrid>
      <w:tr w:rsidR="00393F06" w:rsidRPr="00C3772C" w14:paraId="537D7E3D" w14:textId="77777777" w:rsidTr="000B0428">
        <w:tc>
          <w:tcPr>
            <w:tcW w:w="2880" w:type="dxa"/>
            <w:shd w:val="clear" w:color="auto" w:fill="00B050"/>
          </w:tcPr>
          <w:p w14:paraId="61219A1F" w14:textId="77777777" w:rsidR="00393F06" w:rsidRPr="00C3772C" w:rsidRDefault="00393F06" w:rsidP="000B0428">
            <w:pPr>
              <w:rPr>
                <w:rFonts w:ascii="Garamond" w:hAnsi="Garamond"/>
              </w:rPr>
            </w:pPr>
            <w:r w:rsidRPr="00C3772C">
              <w:rPr>
                <w:rFonts w:ascii="Garamond" w:hAnsi="Garamond"/>
              </w:rPr>
              <w:t>Green= Achieved</w:t>
            </w:r>
          </w:p>
        </w:tc>
        <w:tc>
          <w:tcPr>
            <w:tcW w:w="3150" w:type="dxa"/>
            <w:shd w:val="clear" w:color="auto" w:fill="FFFF00"/>
          </w:tcPr>
          <w:p w14:paraId="61228B2D" w14:textId="77777777" w:rsidR="00393F06" w:rsidRPr="00C3772C" w:rsidRDefault="00393F06" w:rsidP="000B0428">
            <w:pPr>
              <w:rPr>
                <w:rFonts w:ascii="Garamond" w:hAnsi="Garamond"/>
              </w:rPr>
            </w:pPr>
            <w:r w:rsidRPr="00C3772C">
              <w:rPr>
                <w:rFonts w:ascii="Garamond" w:hAnsi="Garamond"/>
              </w:rPr>
              <w:t>Yellow= On target to be achieved</w:t>
            </w:r>
          </w:p>
        </w:tc>
        <w:tc>
          <w:tcPr>
            <w:tcW w:w="3330" w:type="dxa"/>
            <w:shd w:val="clear" w:color="auto" w:fill="FF0000"/>
          </w:tcPr>
          <w:p w14:paraId="0542171E" w14:textId="77777777" w:rsidR="00393F06" w:rsidRPr="00C3772C" w:rsidRDefault="00393F06" w:rsidP="000B0428">
            <w:pPr>
              <w:rPr>
                <w:rFonts w:ascii="Garamond" w:hAnsi="Garamond"/>
              </w:rPr>
            </w:pPr>
            <w:r w:rsidRPr="00C3772C">
              <w:rPr>
                <w:rFonts w:ascii="Garamond" w:hAnsi="Garamond"/>
              </w:rPr>
              <w:t>Red= Not on target to be achieved</w:t>
            </w:r>
          </w:p>
        </w:tc>
      </w:tr>
    </w:tbl>
    <w:p w14:paraId="1060C7AD" w14:textId="77777777" w:rsidR="000D1DFF" w:rsidRPr="00C3772C" w:rsidRDefault="000D1DFF">
      <w:pPr>
        <w:rPr>
          <w:rFonts w:ascii="Garamond" w:hAnsi="Garamond"/>
        </w:rPr>
      </w:pPr>
    </w:p>
    <w:p w14:paraId="6BD8DF55" w14:textId="77777777" w:rsidR="00393F06" w:rsidRPr="00C3772C" w:rsidRDefault="00393F06" w:rsidP="00393F06">
      <w:pPr>
        <w:pStyle w:val="Caption"/>
        <w:keepNext/>
        <w:spacing w:after="0"/>
        <w:jc w:val="center"/>
        <w:rPr>
          <w:szCs w:val="22"/>
        </w:rPr>
      </w:pPr>
      <w:r w:rsidRPr="00C3772C">
        <w:rPr>
          <w:szCs w:val="22"/>
        </w:rPr>
        <w:t>Table</w:t>
      </w:r>
      <w:r w:rsidR="00612FD4" w:rsidRPr="00C3772C">
        <w:rPr>
          <w:szCs w:val="22"/>
        </w:rPr>
        <w:t xml:space="preserve"> G-2</w:t>
      </w:r>
      <w:r w:rsidRPr="00C3772C">
        <w:rPr>
          <w:szCs w:val="22"/>
        </w:rPr>
        <w:t>. MTR Ratings &amp; Achievement Summary Table for (</w:t>
      </w:r>
      <w:r w:rsidRPr="00C3772C">
        <w:rPr>
          <w:i/>
          <w:szCs w:val="22"/>
          <w:highlight w:val="lightGray"/>
        </w:rPr>
        <w:t>Project Title</w:t>
      </w:r>
      <w:r w:rsidRPr="00C3772C">
        <w:rPr>
          <w:szCs w:val="22"/>
        </w:rPr>
        <w:t>)</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393F06" w:rsidRPr="00C3772C" w14:paraId="0703EB27" w14:textId="77777777" w:rsidTr="000B0428">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79FCB583" w14:textId="77777777" w:rsidR="00393F06" w:rsidRPr="00C3772C" w:rsidRDefault="00393F06" w:rsidP="000B0428">
            <w:pPr>
              <w:rPr>
                <w:rFonts w:ascii="Garamond" w:hAnsi="Garamond"/>
                <w:b/>
                <w:color w:val="FFFFFF" w:themeColor="background1"/>
              </w:rPr>
            </w:pPr>
            <w:r w:rsidRPr="00C3772C">
              <w:rPr>
                <w:rFonts w:ascii="Garamond" w:hAnsi="Garamond"/>
                <w:b/>
                <w:color w:val="FFFFFF" w:themeColor="background1"/>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6ECC69AF" w14:textId="77777777" w:rsidR="00393F06" w:rsidRPr="00C3772C" w:rsidRDefault="00393F06" w:rsidP="000B0428">
            <w:pPr>
              <w:rPr>
                <w:rFonts w:ascii="Garamond" w:hAnsi="Garamond"/>
                <w:b/>
                <w:color w:val="FFFFFF" w:themeColor="background1"/>
              </w:rPr>
            </w:pPr>
            <w:r w:rsidRPr="00C3772C">
              <w:rPr>
                <w:rFonts w:ascii="Garamond" w:hAnsi="Garamond"/>
                <w:b/>
                <w:color w:val="FFFFFF" w:themeColor="background1"/>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32FF4B99" w14:textId="77777777" w:rsidR="00393F06" w:rsidRPr="00C3772C" w:rsidRDefault="00393F06" w:rsidP="000B0428">
            <w:pPr>
              <w:rPr>
                <w:rFonts w:ascii="Garamond" w:hAnsi="Garamond"/>
                <w:b/>
                <w:color w:val="FFFFFF" w:themeColor="background1"/>
              </w:rPr>
            </w:pPr>
            <w:r w:rsidRPr="00C3772C">
              <w:rPr>
                <w:rFonts w:ascii="Garamond" w:hAnsi="Garamond"/>
                <w:b/>
                <w:color w:val="FFFFFF" w:themeColor="background1"/>
              </w:rPr>
              <w:t>Achievement Description</w:t>
            </w:r>
          </w:p>
        </w:tc>
      </w:tr>
      <w:tr w:rsidR="00393F06" w:rsidRPr="00C3772C" w14:paraId="3000C68E" w14:textId="77777777" w:rsidTr="000B0428">
        <w:trPr>
          <w:cantSplit/>
          <w:trHeight w:val="104"/>
        </w:trPr>
        <w:tc>
          <w:tcPr>
            <w:tcW w:w="1722" w:type="dxa"/>
            <w:tcBorders>
              <w:top w:val="single" w:sz="4" w:space="0" w:color="auto"/>
              <w:left w:val="single" w:sz="4" w:space="0" w:color="auto"/>
              <w:bottom w:val="single" w:sz="4" w:space="0" w:color="auto"/>
              <w:right w:val="single" w:sz="4" w:space="0" w:color="auto"/>
            </w:tcBorders>
          </w:tcPr>
          <w:p w14:paraId="3C60DDFB" w14:textId="77777777" w:rsidR="00393F06" w:rsidRPr="00C3772C" w:rsidRDefault="00393F06" w:rsidP="00612FD4">
            <w:pPr>
              <w:spacing w:after="0"/>
              <w:rPr>
                <w:rFonts w:ascii="Garamond" w:hAnsi="Garamond"/>
                <w:b/>
              </w:rPr>
            </w:pPr>
            <w:r w:rsidRPr="00C3772C">
              <w:rPr>
                <w:rFonts w:ascii="Garamond" w:hAnsi="Garamond"/>
                <w:b/>
              </w:rPr>
              <w:t>Project Strategy</w:t>
            </w:r>
          </w:p>
        </w:tc>
        <w:tc>
          <w:tcPr>
            <w:tcW w:w="1968" w:type="dxa"/>
            <w:tcBorders>
              <w:top w:val="single" w:sz="4" w:space="0" w:color="auto"/>
              <w:left w:val="single" w:sz="4" w:space="0" w:color="auto"/>
              <w:bottom w:val="single" w:sz="4" w:space="0" w:color="auto"/>
              <w:right w:val="single" w:sz="4" w:space="0" w:color="auto"/>
            </w:tcBorders>
          </w:tcPr>
          <w:p w14:paraId="6B30C378" w14:textId="77777777" w:rsidR="00393F06" w:rsidRPr="00C3772C" w:rsidRDefault="00393F06" w:rsidP="00612FD4">
            <w:pPr>
              <w:spacing w:after="0"/>
              <w:rPr>
                <w:rFonts w:ascii="Garamond" w:hAnsi="Garamond"/>
              </w:rPr>
            </w:pPr>
            <w:r w:rsidRPr="00C3772C">
              <w:rPr>
                <w:rFonts w:ascii="Garamond" w:hAnsi="Garamond"/>
              </w:rPr>
              <w:t>N/A</w:t>
            </w:r>
          </w:p>
        </w:tc>
        <w:tc>
          <w:tcPr>
            <w:tcW w:w="5760" w:type="dxa"/>
            <w:tcBorders>
              <w:top w:val="single" w:sz="4" w:space="0" w:color="auto"/>
              <w:left w:val="single" w:sz="4" w:space="0" w:color="auto"/>
              <w:bottom w:val="single" w:sz="4" w:space="0" w:color="auto"/>
              <w:right w:val="single" w:sz="4" w:space="0" w:color="auto"/>
            </w:tcBorders>
          </w:tcPr>
          <w:p w14:paraId="48C7B1E7" w14:textId="77777777" w:rsidR="00393F06" w:rsidRPr="00C3772C" w:rsidRDefault="00393F06" w:rsidP="00612FD4">
            <w:pPr>
              <w:spacing w:after="0"/>
              <w:rPr>
                <w:rFonts w:ascii="Garamond" w:hAnsi="Garamond"/>
              </w:rPr>
            </w:pPr>
          </w:p>
        </w:tc>
      </w:tr>
      <w:tr w:rsidR="00393F06" w:rsidRPr="00C3772C" w14:paraId="68732FEF" w14:textId="77777777" w:rsidTr="000B0428">
        <w:trPr>
          <w:cantSplit/>
          <w:trHeight w:val="104"/>
        </w:trPr>
        <w:tc>
          <w:tcPr>
            <w:tcW w:w="1722" w:type="dxa"/>
            <w:vMerge w:val="restart"/>
            <w:tcBorders>
              <w:top w:val="single" w:sz="4" w:space="0" w:color="auto"/>
              <w:left w:val="single" w:sz="4" w:space="0" w:color="auto"/>
              <w:right w:val="single" w:sz="4" w:space="0" w:color="auto"/>
            </w:tcBorders>
          </w:tcPr>
          <w:p w14:paraId="28CE150C" w14:textId="77777777" w:rsidR="00393F06" w:rsidRPr="00C3772C" w:rsidRDefault="00393F06" w:rsidP="00612FD4">
            <w:pPr>
              <w:spacing w:after="0"/>
              <w:rPr>
                <w:rFonts w:ascii="Garamond" w:hAnsi="Garamond"/>
                <w:b/>
              </w:rPr>
            </w:pPr>
            <w:r w:rsidRPr="00C3772C">
              <w:rPr>
                <w:rFonts w:ascii="Garamond" w:hAnsi="Garamond"/>
                <w:b/>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050A3093" w14:textId="77777777" w:rsidR="00393F06" w:rsidRPr="00C3772C" w:rsidRDefault="00393F06" w:rsidP="00612FD4">
            <w:pPr>
              <w:spacing w:after="0"/>
              <w:rPr>
                <w:rFonts w:ascii="Garamond" w:hAnsi="Garamond"/>
              </w:rPr>
            </w:pPr>
            <w:r w:rsidRPr="00C3772C">
              <w:rPr>
                <w:rFonts w:ascii="Garamond" w:hAnsi="Garamond"/>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2F62841" w14:textId="77777777" w:rsidR="00393F06" w:rsidRPr="00C3772C" w:rsidRDefault="00393F06" w:rsidP="00612FD4">
            <w:pPr>
              <w:spacing w:after="0"/>
              <w:rPr>
                <w:rFonts w:ascii="Garamond" w:hAnsi="Garamond"/>
              </w:rPr>
            </w:pPr>
          </w:p>
        </w:tc>
      </w:tr>
      <w:tr w:rsidR="00393F06" w:rsidRPr="00C3772C" w14:paraId="75FE0DC8" w14:textId="77777777" w:rsidTr="000B0428">
        <w:trPr>
          <w:cantSplit/>
          <w:trHeight w:val="104"/>
        </w:trPr>
        <w:tc>
          <w:tcPr>
            <w:tcW w:w="1722" w:type="dxa"/>
            <w:vMerge/>
            <w:tcBorders>
              <w:left w:val="single" w:sz="4" w:space="0" w:color="auto"/>
              <w:right w:val="single" w:sz="4" w:space="0" w:color="auto"/>
            </w:tcBorders>
          </w:tcPr>
          <w:p w14:paraId="2602DA70" w14:textId="77777777" w:rsidR="00393F06" w:rsidRPr="00C3772C" w:rsidRDefault="00393F06" w:rsidP="00612FD4">
            <w:pPr>
              <w:spacing w:after="0"/>
              <w:rPr>
                <w:rFonts w:ascii="Garamond" w:hAnsi="Garamond"/>
                <w:b/>
              </w:rPr>
            </w:pPr>
          </w:p>
        </w:tc>
        <w:tc>
          <w:tcPr>
            <w:tcW w:w="1968" w:type="dxa"/>
            <w:tcBorders>
              <w:top w:val="single" w:sz="4" w:space="0" w:color="auto"/>
              <w:left w:val="single" w:sz="4" w:space="0" w:color="auto"/>
              <w:bottom w:val="single" w:sz="4" w:space="0" w:color="auto"/>
              <w:right w:val="single" w:sz="4" w:space="0" w:color="auto"/>
            </w:tcBorders>
          </w:tcPr>
          <w:p w14:paraId="5682C2C4" w14:textId="77777777" w:rsidR="00393F06" w:rsidRPr="00C3772C" w:rsidRDefault="00393F06" w:rsidP="00612FD4">
            <w:pPr>
              <w:spacing w:after="0"/>
              <w:rPr>
                <w:rFonts w:ascii="Garamond" w:hAnsi="Garamond"/>
              </w:rPr>
            </w:pPr>
            <w:r w:rsidRPr="00C3772C">
              <w:rPr>
                <w:rFonts w:ascii="Garamond" w:hAnsi="Garamond"/>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7176CF5D" w14:textId="77777777" w:rsidR="00393F06" w:rsidRPr="00C3772C" w:rsidRDefault="00393F06" w:rsidP="00612FD4">
            <w:pPr>
              <w:spacing w:after="0"/>
              <w:rPr>
                <w:rFonts w:ascii="Garamond" w:hAnsi="Garamond"/>
              </w:rPr>
            </w:pPr>
          </w:p>
        </w:tc>
      </w:tr>
      <w:tr w:rsidR="00393F06" w:rsidRPr="00C3772C" w14:paraId="657AFEB6" w14:textId="77777777" w:rsidTr="000B0428">
        <w:trPr>
          <w:cantSplit/>
          <w:trHeight w:val="103"/>
        </w:trPr>
        <w:tc>
          <w:tcPr>
            <w:tcW w:w="1722" w:type="dxa"/>
            <w:vMerge/>
            <w:tcBorders>
              <w:left w:val="single" w:sz="4" w:space="0" w:color="auto"/>
              <w:right w:val="single" w:sz="4" w:space="0" w:color="auto"/>
            </w:tcBorders>
          </w:tcPr>
          <w:p w14:paraId="2E639A2F" w14:textId="77777777" w:rsidR="00393F06" w:rsidRPr="00C3772C" w:rsidRDefault="00393F06" w:rsidP="00612FD4">
            <w:pPr>
              <w:spacing w:after="0"/>
              <w:rPr>
                <w:rFonts w:ascii="Garamond" w:hAnsi="Garamond"/>
                <w:b/>
              </w:rPr>
            </w:pPr>
          </w:p>
        </w:tc>
        <w:tc>
          <w:tcPr>
            <w:tcW w:w="1968" w:type="dxa"/>
            <w:tcBorders>
              <w:top w:val="single" w:sz="4" w:space="0" w:color="auto"/>
              <w:left w:val="single" w:sz="4" w:space="0" w:color="auto"/>
              <w:bottom w:val="single" w:sz="4" w:space="0" w:color="auto"/>
              <w:right w:val="single" w:sz="4" w:space="0" w:color="auto"/>
            </w:tcBorders>
          </w:tcPr>
          <w:p w14:paraId="3E1EBF89" w14:textId="77777777" w:rsidR="00393F06" w:rsidRPr="00C3772C" w:rsidRDefault="00393F06" w:rsidP="00612FD4">
            <w:pPr>
              <w:spacing w:after="0"/>
              <w:rPr>
                <w:rFonts w:ascii="Garamond" w:hAnsi="Garamond"/>
              </w:rPr>
            </w:pPr>
            <w:r w:rsidRPr="00C3772C">
              <w:rPr>
                <w:rFonts w:ascii="Garamond" w:hAnsi="Garamond"/>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CA6C908" w14:textId="77777777" w:rsidR="00393F06" w:rsidRPr="00C3772C" w:rsidRDefault="00393F06" w:rsidP="00612FD4">
            <w:pPr>
              <w:spacing w:after="0"/>
              <w:rPr>
                <w:rFonts w:ascii="Garamond" w:hAnsi="Garamond"/>
              </w:rPr>
            </w:pPr>
          </w:p>
        </w:tc>
      </w:tr>
      <w:tr w:rsidR="00393F06" w:rsidRPr="00C3772C" w14:paraId="69BBF50E" w14:textId="77777777" w:rsidTr="000B0428">
        <w:trPr>
          <w:cantSplit/>
          <w:trHeight w:val="103"/>
        </w:trPr>
        <w:tc>
          <w:tcPr>
            <w:tcW w:w="1722" w:type="dxa"/>
            <w:vMerge/>
            <w:tcBorders>
              <w:left w:val="single" w:sz="4" w:space="0" w:color="auto"/>
              <w:right w:val="single" w:sz="4" w:space="0" w:color="auto"/>
            </w:tcBorders>
          </w:tcPr>
          <w:p w14:paraId="3A8A7EE8" w14:textId="77777777" w:rsidR="00393F06" w:rsidRPr="00C3772C" w:rsidRDefault="00393F06" w:rsidP="00612FD4">
            <w:pPr>
              <w:spacing w:after="0"/>
              <w:rPr>
                <w:rFonts w:ascii="Garamond" w:hAnsi="Garamond"/>
                <w:b/>
              </w:rPr>
            </w:pPr>
          </w:p>
        </w:tc>
        <w:tc>
          <w:tcPr>
            <w:tcW w:w="1968" w:type="dxa"/>
            <w:tcBorders>
              <w:top w:val="single" w:sz="4" w:space="0" w:color="auto"/>
              <w:left w:val="single" w:sz="4" w:space="0" w:color="auto"/>
              <w:bottom w:val="single" w:sz="4" w:space="0" w:color="auto"/>
              <w:right w:val="single" w:sz="4" w:space="0" w:color="auto"/>
            </w:tcBorders>
          </w:tcPr>
          <w:p w14:paraId="6E336E9C" w14:textId="77777777" w:rsidR="00393F06" w:rsidRPr="00C3772C" w:rsidRDefault="00393F06" w:rsidP="00612FD4">
            <w:pPr>
              <w:spacing w:after="0"/>
              <w:rPr>
                <w:rFonts w:ascii="Garamond" w:hAnsi="Garamond"/>
              </w:rPr>
            </w:pPr>
            <w:r w:rsidRPr="00C3772C">
              <w:rPr>
                <w:rFonts w:ascii="Garamond" w:hAnsi="Garamond"/>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462738D4" w14:textId="77777777" w:rsidR="00393F06" w:rsidRPr="00C3772C" w:rsidRDefault="00393F06" w:rsidP="00612FD4">
            <w:pPr>
              <w:spacing w:after="0"/>
              <w:rPr>
                <w:rFonts w:ascii="Garamond" w:hAnsi="Garamond"/>
              </w:rPr>
            </w:pPr>
          </w:p>
        </w:tc>
      </w:tr>
      <w:tr w:rsidR="00393F06" w:rsidRPr="00C3772C" w14:paraId="44E6C3A3" w14:textId="77777777" w:rsidTr="000B0428">
        <w:trPr>
          <w:cantSplit/>
          <w:trHeight w:val="103"/>
        </w:trPr>
        <w:tc>
          <w:tcPr>
            <w:tcW w:w="1722" w:type="dxa"/>
            <w:vMerge/>
            <w:tcBorders>
              <w:left w:val="single" w:sz="4" w:space="0" w:color="auto"/>
              <w:bottom w:val="single" w:sz="4" w:space="0" w:color="auto"/>
              <w:right w:val="single" w:sz="4" w:space="0" w:color="auto"/>
            </w:tcBorders>
          </w:tcPr>
          <w:p w14:paraId="6AB50455" w14:textId="77777777" w:rsidR="00393F06" w:rsidRPr="00C3772C" w:rsidRDefault="00393F06" w:rsidP="00612FD4">
            <w:pPr>
              <w:spacing w:after="0"/>
              <w:rPr>
                <w:rFonts w:ascii="Garamond" w:hAnsi="Garamond"/>
                <w:b/>
              </w:rPr>
            </w:pPr>
          </w:p>
        </w:tc>
        <w:tc>
          <w:tcPr>
            <w:tcW w:w="1968" w:type="dxa"/>
            <w:tcBorders>
              <w:top w:val="single" w:sz="4" w:space="0" w:color="auto"/>
              <w:left w:val="single" w:sz="4" w:space="0" w:color="auto"/>
              <w:bottom w:val="single" w:sz="4" w:space="0" w:color="auto"/>
              <w:right w:val="single" w:sz="4" w:space="0" w:color="auto"/>
            </w:tcBorders>
          </w:tcPr>
          <w:p w14:paraId="3D742073" w14:textId="77777777" w:rsidR="00393F06" w:rsidRPr="00C3772C" w:rsidRDefault="00393F06" w:rsidP="00612FD4">
            <w:pPr>
              <w:spacing w:after="0"/>
              <w:rPr>
                <w:rFonts w:ascii="Garamond" w:hAnsi="Garamond"/>
              </w:rPr>
            </w:pPr>
            <w:r w:rsidRPr="00C3772C">
              <w:rPr>
                <w:rFonts w:ascii="Garamond" w:hAnsi="Garamond"/>
              </w:rPr>
              <w:t xml:space="preserve">Etc. </w:t>
            </w:r>
          </w:p>
        </w:tc>
        <w:tc>
          <w:tcPr>
            <w:tcW w:w="5760" w:type="dxa"/>
            <w:tcBorders>
              <w:top w:val="single" w:sz="4" w:space="0" w:color="auto"/>
              <w:left w:val="single" w:sz="4" w:space="0" w:color="auto"/>
              <w:bottom w:val="single" w:sz="4" w:space="0" w:color="auto"/>
              <w:right w:val="single" w:sz="4" w:space="0" w:color="auto"/>
            </w:tcBorders>
          </w:tcPr>
          <w:p w14:paraId="2B0DA103" w14:textId="77777777" w:rsidR="00393F06" w:rsidRPr="00C3772C" w:rsidRDefault="00393F06" w:rsidP="00612FD4">
            <w:pPr>
              <w:spacing w:after="0"/>
              <w:rPr>
                <w:rFonts w:ascii="Garamond" w:hAnsi="Garamond"/>
              </w:rPr>
            </w:pPr>
          </w:p>
        </w:tc>
      </w:tr>
      <w:tr w:rsidR="00393F06" w:rsidRPr="00C3772C" w14:paraId="13F74103" w14:textId="77777777" w:rsidTr="000B0428">
        <w:trPr>
          <w:cantSplit/>
        </w:trPr>
        <w:tc>
          <w:tcPr>
            <w:tcW w:w="1722" w:type="dxa"/>
            <w:tcBorders>
              <w:top w:val="single" w:sz="4" w:space="0" w:color="auto"/>
              <w:left w:val="single" w:sz="4" w:space="0" w:color="auto"/>
              <w:bottom w:val="single" w:sz="4" w:space="0" w:color="auto"/>
              <w:right w:val="single" w:sz="4" w:space="0" w:color="auto"/>
            </w:tcBorders>
          </w:tcPr>
          <w:p w14:paraId="63EC0BFF" w14:textId="77777777" w:rsidR="00393F06" w:rsidRPr="00C3772C" w:rsidRDefault="00393F06" w:rsidP="00612FD4">
            <w:pPr>
              <w:spacing w:after="0"/>
              <w:rPr>
                <w:rFonts w:ascii="Garamond" w:hAnsi="Garamond"/>
                <w:b/>
              </w:rPr>
            </w:pPr>
            <w:r w:rsidRPr="00C3772C">
              <w:rPr>
                <w:rFonts w:ascii="Garamond" w:hAnsi="Garamond"/>
                <w:b/>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71950FEC" w14:textId="77777777" w:rsidR="00393F06" w:rsidRPr="00C3772C" w:rsidRDefault="00393F06" w:rsidP="00612FD4">
            <w:pPr>
              <w:spacing w:after="0"/>
              <w:rPr>
                <w:rFonts w:ascii="Garamond" w:hAnsi="Garamond"/>
              </w:rPr>
            </w:pPr>
            <w:r w:rsidRPr="00C3772C">
              <w:rPr>
                <w:rFonts w:ascii="Garamond" w:hAnsi="Garamond"/>
              </w:rPr>
              <w:t>(rate 6 pt. scale)</w:t>
            </w:r>
          </w:p>
        </w:tc>
        <w:tc>
          <w:tcPr>
            <w:tcW w:w="5760" w:type="dxa"/>
            <w:tcBorders>
              <w:top w:val="single" w:sz="4" w:space="0" w:color="auto"/>
              <w:left w:val="single" w:sz="4" w:space="0" w:color="auto"/>
              <w:bottom w:val="single" w:sz="4" w:space="0" w:color="auto"/>
              <w:right w:val="single" w:sz="4" w:space="0" w:color="auto"/>
            </w:tcBorders>
          </w:tcPr>
          <w:p w14:paraId="7E90CC36" w14:textId="77777777" w:rsidR="00393F06" w:rsidRPr="00C3772C" w:rsidRDefault="00393F06" w:rsidP="00612FD4">
            <w:pPr>
              <w:spacing w:after="0"/>
              <w:rPr>
                <w:rFonts w:ascii="Garamond" w:hAnsi="Garamond"/>
              </w:rPr>
            </w:pPr>
          </w:p>
        </w:tc>
      </w:tr>
      <w:tr w:rsidR="00393F06" w:rsidRPr="00C3772C" w14:paraId="081F7C4B" w14:textId="77777777" w:rsidTr="000B0428">
        <w:trPr>
          <w:cantSplit/>
        </w:trPr>
        <w:tc>
          <w:tcPr>
            <w:tcW w:w="1722" w:type="dxa"/>
            <w:tcBorders>
              <w:top w:val="single" w:sz="4" w:space="0" w:color="auto"/>
              <w:left w:val="single" w:sz="4" w:space="0" w:color="auto"/>
              <w:bottom w:val="single" w:sz="4" w:space="0" w:color="auto"/>
              <w:right w:val="single" w:sz="4" w:space="0" w:color="auto"/>
            </w:tcBorders>
          </w:tcPr>
          <w:p w14:paraId="0F85BA47" w14:textId="77777777" w:rsidR="00393F06" w:rsidRPr="00C3772C" w:rsidRDefault="00393F06" w:rsidP="00612FD4">
            <w:pPr>
              <w:spacing w:after="0"/>
              <w:rPr>
                <w:rFonts w:ascii="Garamond" w:hAnsi="Garamond"/>
                <w:b/>
              </w:rPr>
            </w:pPr>
            <w:r w:rsidRPr="00C3772C">
              <w:rPr>
                <w:rFonts w:ascii="Garamond" w:hAnsi="Garamond"/>
                <w:b/>
              </w:rPr>
              <w:t>Sustainability</w:t>
            </w:r>
          </w:p>
        </w:tc>
        <w:tc>
          <w:tcPr>
            <w:tcW w:w="1968" w:type="dxa"/>
            <w:tcBorders>
              <w:top w:val="single" w:sz="4" w:space="0" w:color="auto"/>
              <w:left w:val="single" w:sz="4" w:space="0" w:color="auto"/>
              <w:bottom w:val="single" w:sz="4" w:space="0" w:color="auto"/>
              <w:right w:val="single" w:sz="4" w:space="0" w:color="auto"/>
            </w:tcBorders>
          </w:tcPr>
          <w:p w14:paraId="1847F363" w14:textId="77777777" w:rsidR="00393F06" w:rsidRPr="00C3772C" w:rsidRDefault="00393F06" w:rsidP="00612FD4">
            <w:pPr>
              <w:spacing w:after="0"/>
              <w:rPr>
                <w:rFonts w:ascii="Garamond" w:hAnsi="Garamond"/>
              </w:rPr>
            </w:pPr>
            <w:r w:rsidRPr="00C3772C">
              <w:rPr>
                <w:rFonts w:ascii="Garamond" w:hAnsi="Garamond"/>
              </w:rPr>
              <w:t>(rate 4 pt. scale)</w:t>
            </w:r>
          </w:p>
        </w:tc>
        <w:tc>
          <w:tcPr>
            <w:tcW w:w="5760" w:type="dxa"/>
            <w:tcBorders>
              <w:top w:val="single" w:sz="4" w:space="0" w:color="auto"/>
              <w:left w:val="single" w:sz="4" w:space="0" w:color="auto"/>
              <w:bottom w:val="single" w:sz="4" w:space="0" w:color="auto"/>
              <w:right w:val="single" w:sz="4" w:space="0" w:color="auto"/>
            </w:tcBorders>
          </w:tcPr>
          <w:p w14:paraId="1B50DC48" w14:textId="77777777" w:rsidR="00393F06" w:rsidRPr="00C3772C" w:rsidRDefault="00393F06" w:rsidP="00612FD4">
            <w:pPr>
              <w:spacing w:after="0"/>
              <w:rPr>
                <w:rFonts w:ascii="Garamond" w:hAnsi="Garamond"/>
              </w:rPr>
            </w:pPr>
          </w:p>
        </w:tc>
      </w:tr>
    </w:tbl>
    <w:p w14:paraId="3AEFFD52" w14:textId="77777777" w:rsidR="00393F06" w:rsidRPr="00C3772C" w:rsidRDefault="00393F06" w:rsidP="00612FD4">
      <w:pPr>
        <w:pStyle w:val="BodyText3"/>
        <w:spacing w:before="0" w:after="0"/>
        <w:rPr>
          <w:rFonts w:ascii="Garamond" w:hAnsi="Garamond"/>
          <w:sz w:val="22"/>
          <w:szCs w:val="22"/>
        </w:rPr>
      </w:pPr>
    </w:p>
    <w:p w14:paraId="23D615D9" w14:textId="77777777" w:rsidR="00393F06" w:rsidRPr="00C3772C" w:rsidRDefault="00393F06" w:rsidP="00612FD4">
      <w:pPr>
        <w:spacing w:after="0"/>
        <w:rPr>
          <w:rFonts w:ascii="Garamond" w:hAnsi="Garamond"/>
        </w:rPr>
      </w:pPr>
    </w:p>
    <w:sectPr w:rsidR="00393F06" w:rsidRPr="00C3772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38FB" w14:textId="77777777" w:rsidR="00CE4699" w:rsidRDefault="00CE4699" w:rsidP="00487F2C">
      <w:pPr>
        <w:spacing w:after="0" w:line="240" w:lineRule="auto"/>
      </w:pPr>
      <w:r>
        <w:separator/>
      </w:r>
    </w:p>
  </w:endnote>
  <w:endnote w:type="continuationSeparator" w:id="0">
    <w:p w14:paraId="4A31CCBC" w14:textId="77777777" w:rsidR="00CE4699" w:rsidRDefault="00CE4699" w:rsidP="0048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815063"/>
      <w:docPartObj>
        <w:docPartGallery w:val="Page Numbers (Bottom of Page)"/>
        <w:docPartUnique/>
      </w:docPartObj>
    </w:sdtPr>
    <w:sdtEndPr>
      <w:rPr>
        <w:noProof/>
      </w:rPr>
    </w:sdtEndPr>
    <w:sdtContent>
      <w:p w14:paraId="470E4462" w14:textId="77777777" w:rsidR="001D604D" w:rsidRDefault="001D604D">
        <w:pPr>
          <w:pStyle w:val="Footer"/>
        </w:pPr>
      </w:p>
      <w:p w14:paraId="0962307B" w14:textId="77777777" w:rsidR="001D604D" w:rsidRDefault="001D604D">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14:paraId="16EAA019" w14:textId="77777777" w:rsidR="001D604D" w:rsidRDefault="001D6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654332"/>
      <w:docPartObj>
        <w:docPartGallery w:val="Page Numbers (Bottom of Page)"/>
        <w:docPartUnique/>
      </w:docPartObj>
    </w:sdtPr>
    <w:sdtEndPr>
      <w:rPr>
        <w:rFonts w:ascii="Garamond" w:hAnsi="Garamond"/>
        <w:noProof/>
      </w:rPr>
    </w:sdtEndPr>
    <w:sdtContent>
      <w:p w14:paraId="7AA983BA" w14:textId="77777777" w:rsidR="001D604D" w:rsidRDefault="001D604D" w:rsidP="000B0428">
        <w:pPr>
          <w:pStyle w:val="Footer"/>
        </w:pPr>
      </w:p>
      <w:p w14:paraId="542F641D" w14:textId="77777777" w:rsidR="001D604D" w:rsidRDefault="001D604D" w:rsidP="000B0428">
        <w:pPr>
          <w:pStyle w:val="Footer"/>
        </w:pPr>
      </w:p>
      <w:p w14:paraId="39209BF4" w14:textId="0493269F" w:rsidR="001D604D" w:rsidRPr="001F635D" w:rsidRDefault="001D604D" w:rsidP="000B0428">
        <w:pPr>
          <w:pStyle w:val="Footer"/>
        </w:pPr>
        <w:r>
          <w:rPr>
            <w:rFonts w:ascii="Garamond" w:hAnsi="Garamond"/>
          </w:rPr>
          <w:t xml:space="preserve">UNDP-GEF MTR ToR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BA61A3">
          <w:rPr>
            <w:rFonts w:ascii="Garamond" w:hAnsi="Garamond"/>
            <w:noProof/>
          </w:rPr>
          <w:t>1</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215814"/>
      <w:docPartObj>
        <w:docPartGallery w:val="Page Numbers (Bottom of Page)"/>
        <w:docPartUnique/>
      </w:docPartObj>
    </w:sdtPr>
    <w:sdtEndPr>
      <w:rPr>
        <w:noProof/>
      </w:rPr>
    </w:sdtEndPr>
    <w:sdtContent>
      <w:p w14:paraId="646A0EC2" w14:textId="77777777" w:rsidR="001D604D" w:rsidRDefault="001D604D">
        <w:pPr>
          <w:pStyle w:val="Footer"/>
        </w:pPr>
      </w:p>
      <w:p w14:paraId="53C515DF" w14:textId="77777777" w:rsidR="001D604D" w:rsidRDefault="001D604D">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38</w:t>
        </w:r>
        <w:r w:rsidRPr="00A66833">
          <w:rPr>
            <w:rFonts w:ascii="Garamond" w:hAnsi="Garamond"/>
            <w:noProof/>
          </w:rPr>
          <w:fldChar w:fldCharType="end"/>
        </w:r>
        <w:r w:rsidRPr="00A66833">
          <w:rPr>
            <w:rFonts w:ascii="Garamond" w:hAnsi="Garamond"/>
            <w:noProof/>
          </w:rPr>
          <w:t xml:space="preserve"> </w:t>
        </w:r>
        <w:r>
          <w:rPr>
            <w:noProof/>
          </w:rPr>
          <w:tab/>
          <w:t xml:space="preserve">                      </w:t>
        </w:r>
        <w:r>
          <w:rPr>
            <w:noProof/>
          </w:rPr>
          <w:tab/>
        </w:r>
        <w:r>
          <w:rPr>
            <w:rFonts w:ascii="Garamond" w:hAnsi="Garamond"/>
          </w:rPr>
          <w:t>ANNEX 3  MTR ToR Standard Template 1</w:t>
        </w:r>
      </w:p>
    </w:sdtContent>
  </w:sdt>
  <w:p w14:paraId="4AE4ED58" w14:textId="77777777" w:rsidR="001D604D" w:rsidRDefault="001D60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78759"/>
      <w:docPartObj>
        <w:docPartGallery w:val="Page Numbers (Bottom of Page)"/>
        <w:docPartUnique/>
      </w:docPartObj>
    </w:sdtPr>
    <w:sdtEndPr>
      <w:rPr>
        <w:rFonts w:ascii="Garamond" w:hAnsi="Garamond"/>
        <w:noProof/>
      </w:rPr>
    </w:sdtEndPr>
    <w:sdtContent>
      <w:p w14:paraId="7466541A" w14:textId="77777777" w:rsidR="001D604D" w:rsidRDefault="001D604D" w:rsidP="000B0428">
        <w:pPr>
          <w:pStyle w:val="Footer"/>
        </w:pPr>
      </w:p>
      <w:p w14:paraId="14B55D23" w14:textId="77777777" w:rsidR="001D604D" w:rsidRDefault="001D604D" w:rsidP="000B0428">
        <w:pPr>
          <w:pStyle w:val="Footer"/>
        </w:pPr>
      </w:p>
      <w:p w14:paraId="0CC2CC94" w14:textId="25D5BAAF" w:rsidR="001D604D" w:rsidRPr="001F635D" w:rsidRDefault="001D604D" w:rsidP="000B0428">
        <w:pPr>
          <w:pStyle w:val="Footer"/>
        </w:pPr>
        <w:r>
          <w:rPr>
            <w:rFonts w:ascii="Garamond" w:hAnsi="Garamond"/>
          </w:rPr>
          <w:t xml:space="preserve">UNDP-GEF MTR ToR Standard Template 2 for UNDP Jobs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637905">
          <w:rPr>
            <w:rFonts w:ascii="Garamond" w:hAnsi="Garamond"/>
            <w:noProof/>
          </w:rPr>
          <w:t>17</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A013" w14:textId="77777777" w:rsidR="00CE4699" w:rsidRDefault="00CE4699" w:rsidP="00487F2C">
      <w:pPr>
        <w:spacing w:after="0" w:line="240" w:lineRule="auto"/>
      </w:pPr>
      <w:r>
        <w:separator/>
      </w:r>
    </w:p>
  </w:footnote>
  <w:footnote w:type="continuationSeparator" w:id="0">
    <w:p w14:paraId="56611C57" w14:textId="77777777" w:rsidR="00CE4699" w:rsidRDefault="00CE4699" w:rsidP="00487F2C">
      <w:pPr>
        <w:spacing w:after="0" w:line="240" w:lineRule="auto"/>
      </w:pPr>
      <w:r>
        <w:continuationSeparator/>
      </w:r>
    </w:p>
  </w:footnote>
  <w:footnote w:id="1">
    <w:p w14:paraId="4AC4DA99" w14:textId="77777777" w:rsidR="001D604D" w:rsidRPr="001B28C5" w:rsidRDefault="001D604D" w:rsidP="00083FAF">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2">
    <w:p w14:paraId="7D03064E" w14:textId="2A5D0667" w:rsidR="001D604D" w:rsidRDefault="001D604D" w:rsidP="00083FAF">
      <w:pPr>
        <w:pStyle w:val="FootnoteText"/>
      </w:pPr>
      <w:r>
        <w:rPr>
          <w:rStyle w:val="FootnoteReference"/>
          <w:rFonts w:eastAsiaTheme="majorEastAsia"/>
        </w:rPr>
        <w:footnoteRef/>
      </w:r>
      <w:r>
        <w:t xml:space="preserve"> </w:t>
      </w:r>
      <w:hyperlink r:id="rId1" w:history="1">
        <w:r w:rsidRPr="00814890">
          <w:rPr>
            <w:rStyle w:val="Hyperlink"/>
          </w:rPr>
          <w:t>www.unevaluation.org/document/detail/100</w:t>
        </w:r>
      </w:hyperlink>
      <w:r>
        <w:t xml:space="preserve"> </w:t>
      </w:r>
    </w:p>
  </w:footnote>
  <w:footnote w:id="3">
    <w:p w14:paraId="7815DFA9" w14:textId="77777777" w:rsidR="001D604D" w:rsidRPr="00336F3A" w:rsidRDefault="001D604D" w:rsidP="00393F06">
      <w:pPr>
        <w:pStyle w:val="FootnoteText"/>
        <w:spacing w:before="0"/>
        <w:rPr>
          <w:rFonts w:asciiTheme="minorHAnsi" w:hAnsiTheme="minorHAnsi"/>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sidRPr="00336F3A">
        <w:rPr>
          <w:rFonts w:asciiTheme="minorHAnsi" w:hAnsiTheme="minorHAnsi"/>
          <w:sz w:val="18"/>
          <w:szCs w:val="18"/>
        </w:rPr>
        <w:t>Populate with data from the Logframe and scorecards</w:t>
      </w:r>
    </w:p>
  </w:footnote>
  <w:footnote w:id="4">
    <w:p w14:paraId="7A324403" w14:textId="77777777" w:rsidR="001D604D" w:rsidRPr="00336F3A" w:rsidRDefault="001D604D" w:rsidP="00393F06">
      <w:pPr>
        <w:pStyle w:val="FootnoteText"/>
        <w:spacing w:before="0"/>
        <w:rPr>
          <w:rFonts w:asciiTheme="minorHAnsi" w:hAnsiTheme="minorHAnsi"/>
          <w:sz w:val="18"/>
          <w:szCs w:val="18"/>
        </w:rPr>
      </w:pPr>
      <w:r w:rsidRPr="00336F3A">
        <w:rPr>
          <w:rStyle w:val="FootnoteReference"/>
          <w:rFonts w:asciiTheme="minorHAnsi" w:eastAsiaTheme="majorEastAsia" w:hAnsiTheme="minorHAnsi"/>
          <w:sz w:val="18"/>
          <w:szCs w:val="18"/>
        </w:rPr>
        <w:footnoteRef/>
      </w:r>
      <w:r w:rsidRPr="00336F3A">
        <w:rPr>
          <w:rFonts w:asciiTheme="minorHAnsi" w:hAnsiTheme="minorHAnsi"/>
          <w:sz w:val="18"/>
          <w:szCs w:val="18"/>
        </w:rPr>
        <w:t xml:space="preserve"> Populate with data from the Project Document</w:t>
      </w:r>
    </w:p>
  </w:footnote>
  <w:footnote w:id="5">
    <w:p w14:paraId="75681D66" w14:textId="77777777" w:rsidR="001D604D" w:rsidRPr="00336F3A" w:rsidRDefault="001D604D" w:rsidP="00393F06">
      <w:pPr>
        <w:pStyle w:val="FootnoteText"/>
        <w:spacing w:before="0"/>
        <w:rPr>
          <w:rFonts w:asciiTheme="minorHAnsi" w:hAnsiTheme="minorHAnsi"/>
          <w:sz w:val="18"/>
          <w:szCs w:val="18"/>
        </w:rPr>
      </w:pPr>
      <w:r w:rsidRPr="00336F3A">
        <w:rPr>
          <w:rStyle w:val="FootnoteReference"/>
          <w:rFonts w:asciiTheme="minorHAnsi" w:eastAsiaTheme="majorEastAsia" w:hAnsiTheme="minorHAnsi"/>
          <w:sz w:val="18"/>
          <w:szCs w:val="18"/>
        </w:rPr>
        <w:footnoteRef/>
      </w:r>
      <w:r w:rsidRPr="00336F3A">
        <w:rPr>
          <w:rFonts w:asciiTheme="minorHAnsi" w:hAnsiTheme="minorHAnsi"/>
          <w:sz w:val="18"/>
          <w:szCs w:val="18"/>
        </w:rPr>
        <w:t xml:space="preserve"> If available</w:t>
      </w:r>
    </w:p>
  </w:footnote>
  <w:footnote w:id="6">
    <w:p w14:paraId="363CCB11" w14:textId="77777777" w:rsidR="001D604D" w:rsidRPr="00336F3A" w:rsidRDefault="001D604D" w:rsidP="00393F06">
      <w:pPr>
        <w:pStyle w:val="FootnoteText"/>
        <w:spacing w:before="0"/>
        <w:rPr>
          <w:rFonts w:asciiTheme="minorHAnsi" w:hAnsiTheme="minorHAnsi"/>
          <w:sz w:val="18"/>
          <w:szCs w:val="18"/>
        </w:rPr>
      </w:pPr>
      <w:r w:rsidRPr="00336F3A">
        <w:rPr>
          <w:rStyle w:val="FootnoteReference"/>
          <w:rFonts w:asciiTheme="minorHAnsi" w:eastAsiaTheme="majorEastAsia" w:hAnsiTheme="minorHAnsi"/>
          <w:sz w:val="18"/>
          <w:szCs w:val="18"/>
        </w:rPr>
        <w:footnoteRef/>
      </w:r>
      <w:r w:rsidRPr="00336F3A">
        <w:rPr>
          <w:rFonts w:asciiTheme="minorHAnsi" w:hAnsiTheme="minorHAnsi"/>
          <w:sz w:val="18"/>
          <w:szCs w:val="18"/>
        </w:rPr>
        <w:t xml:space="preserve"> Colour code this column only</w:t>
      </w:r>
    </w:p>
  </w:footnote>
  <w:footnote w:id="7">
    <w:p w14:paraId="55470C23" w14:textId="77777777" w:rsidR="001D604D" w:rsidRPr="00336F3A" w:rsidRDefault="001D604D" w:rsidP="00393F06">
      <w:pPr>
        <w:pStyle w:val="FootnoteText"/>
        <w:spacing w:before="0"/>
        <w:rPr>
          <w:rFonts w:asciiTheme="minorHAnsi" w:hAnsiTheme="minorHAnsi"/>
          <w:sz w:val="18"/>
          <w:szCs w:val="18"/>
        </w:rPr>
      </w:pPr>
      <w:r w:rsidRPr="00336F3A">
        <w:rPr>
          <w:rStyle w:val="FootnoteReference"/>
          <w:rFonts w:asciiTheme="minorHAnsi" w:eastAsiaTheme="majorEastAsia" w:hAnsiTheme="minorHAnsi"/>
          <w:sz w:val="18"/>
          <w:szCs w:val="18"/>
        </w:rPr>
        <w:footnoteRef/>
      </w:r>
      <w:r w:rsidRPr="00336F3A">
        <w:rPr>
          <w:rFonts w:asciiTheme="minorHAnsi" w:hAnsiTheme="minorHAnsi"/>
          <w:sz w:val="18"/>
          <w:szCs w:val="18"/>
        </w:rPr>
        <w:t xml:space="preserve"> Use the 6 point Progress Towards Results Rating Scale: HS, S, MS, MU, U, HU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63A62"/>
    <w:multiLevelType w:val="hybridMultilevel"/>
    <w:tmpl w:val="F608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73148"/>
    <w:multiLevelType w:val="hybridMultilevel"/>
    <w:tmpl w:val="C6F6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4"/>
  </w:num>
  <w:num w:numId="2">
    <w:abstractNumId w:val="15"/>
  </w:num>
  <w:num w:numId="3">
    <w:abstractNumId w:val="17"/>
  </w:num>
  <w:num w:numId="4">
    <w:abstractNumId w:val="24"/>
  </w:num>
  <w:num w:numId="5">
    <w:abstractNumId w:val="21"/>
  </w:num>
  <w:num w:numId="6">
    <w:abstractNumId w:val="18"/>
  </w:num>
  <w:num w:numId="7">
    <w:abstractNumId w:val="8"/>
  </w:num>
  <w:num w:numId="8">
    <w:abstractNumId w:val="6"/>
  </w:num>
  <w:num w:numId="9">
    <w:abstractNumId w:val="5"/>
  </w:num>
  <w:num w:numId="10">
    <w:abstractNumId w:val="16"/>
  </w:num>
  <w:num w:numId="11">
    <w:abstractNumId w:val="9"/>
  </w:num>
  <w:num w:numId="12">
    <w:abstractNumId w:val="7"/>
  </w:num>
  <w:num w:numId="13">
    <w:abstractNumId w:val="22"/>
  </w:num>
  <w:num w:numId="14">
    <w:abstractNumId w:val="23"/>
  </w:num>
  <w:num w:numId="15">
    <w:abstractNumId w:val="4"/>
  </w:num>
  <w:num w:numId="16">
    <w:abstractNumId w:val="3"/>
  </w:num>
  <w:num w:numId="17">
    <w:abstractNumId w:val="0"/>
  </w:num>
  <w:num w:numId="18">
    <w:abstractNumId w:val="10"/>
  </w:num>
  <w:num w:numId="19">
    <w:abstractNumId w:val="20"/>
  </w:num>
  <w:num w:numId="20">
    <w:abstractNumId w:val="12"/>
  </w:num>
  <w:num w:numId="21">
    <w:abstractNumId w:val="13"/>
  </w:num>
  <w:num w:numId="22">
    <w:abstractNumId w:val="19"/>
  </w:num>
  <w:num w:numId="23">
    <w:abstractNumId w:val="2"/>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F2C"/>
    <w:rsid w:val="00015567"/>
    <w:rsid w:val="00033824"/>
    <w:rsid w:val="000811C3"/>
    <w:rsid w:val="00083FAF"/>
    <w:rsid w:val="000B0428"/>
    <w:rsid w:val="000D1DFF"/>
    <w:rsid w:val="00102919"/>
    <w:rsid w:val="001D604D"/>
    <w:rsid w:val="002D5868"/>
    <w:rsid w:val="00393F06"/>
    <w:rsid w:val="003C1758"/>
    <w:rsid w:val="00403891"/>
    <w:rsid w:val="004250AA"/>
    <w:rsid w:val="00487F2C"/>
    <w:rsid w:val="004E63C1"/>
    <w:rsid w:val="00522B18"/>
    <w:rsid w:val="005E4EFA"/>
    <w:rsid w:val="005F7047"/>
    <w:rsid w:val="00612FD4"/>
    <w:rsid w:val="00637905"/>
    <w:rsid w:val="00682DC6"/>
    <w:rsid w:val="006C663E"/>
    <w:rsid w:val="006E1DFF"/>
    <w:rsid w:val="00725130"/>
    <w:rsid w:val="007752D9"/>
    <w:rsid w:val="007D33DC"/>
    <w:rsid w:val="00806765"/>
    <w:rsid w:val="00822B69"/>
    <w:rsid w:val="0086358A"/>
    <w:rsid w:val="0093733B"/>
    <w:rsid w:val="00A17C2D"/>
    <w:rsid w:val="00A45B32"/>
    <w:rsid w:val="00AC39A2"/>
    <w:rsid w:val="00B17099"/>
    <w:rsid w:val="00B206FF"/>
    <w:rsid w:val="00B70B54"/>
    <w:rsid w:val="00BA61A3"/>
    <w:rsid w:val="00C12ACB"/>
    <w:rsid w:val="00C3772C"/>
    <w:rsid w:val="00CE4699"/>
    <w:rsid w:val="00D26156"/>
    <w:rsid w:val="00DB70BC"/>
    <w:rsid w:val="00DD35CA"/>
    <w:rsid w:val="00E02FD5"/>
    <w:rsid w:val="00E76194"/>
    <w:rsid w:val="00E877CF"/>
    <w:rsid w:val="00F41EE2"/>
    <w:rsid w:val="00F55E66"/>
    <w:rsid w:val="00FF1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C70F"/>
  <w15:docId w15:val="{C5708649-650B-46A0-BFB8-EE10E77B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F2C"/>
    <w:pPr>
      <w:spacing w:after="200" w:line="276" w:lineRule="auto"/>
    </w:pPr>
    <w:rPr>
      <w:lang w:val="en-US"/>
    </w:rPr>
  </w:style>
  <w:style w:type="paragraph" w:styleId="Heading2">
    <w:name w:val="heading 2"/>
    <w:basedOn w:val="Normal"/>
    <w:next w:val="Normal"/>
    <w:link w:val="Heading2Char"/>
    <w:rsid w:val="00487F2C"/>
    <w:pPr>
      <w:keepNext/>
      <w:keepLines/>
      <w:spacing w:after="0" w:line="240" w:lineRule="auto"/>
      <w:outlineLvl w:val="1"/>
    </w:pPr>
    <w:rPr>
      <w:rFonts w:ascii="Garamond" w:eastAsiaTheme="majorEastAsia" w:hAnsi="Garamond" w:cstheme="majorBidi"/>
      <w:b/>
      <w:bCs/>
      <w:sz w:val="26"/>
      <w:szCs w:val="26"/>
    </w:rPr>
  </w:style>
  <w:style w:type="paragraph" w:styleId="Heading5">
    <w:name w:val="heading 5"/>
    <w:basedOn w:val="Normal"/>
    <w:next w:val="Normal"/>
    <w:link w:val="Heading5Char"/>
    <w:rsid w:val="00487F2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7F2C"/>
    <w:rPr>
      <w:rFonts w:ascii="Garamond" w:eastAsiaTheme="majorEastAsia" w:hAnsi="Garamond" w:cstheme="majorBidi"/>
      <w:b/>
      <w:bCs/>
      <w:sz w:val="26"/>
      <w:szCs w:val="26"/>
      <w:lang w:val="en-US"/>
    </w:rPr>
  </w:style>
  <w:style w:type="character" w:customStyle="1" w:styleId="Heading5Char">
    <w:name w:val="Heading 5 Char"/>
    <w:basedOn w:val="DefaultParagraphFont"/>
    <w:link w:val="Heading5"/>
    <w:rsid w:val="00487F2C"/>
    <w:rPr>
      <w:rFonts w:asciiTheme="majorHAnsi" w:eastAsiaTheme="majorEastAsia" w:hAnsiTheme="majorHAnsi" w:cstheme="majorBidi"/>
      <w:color w:val="1F3763" w:themeColor="accent1" w:themeShade="7F"/>
      <w:lang w:val="en-US"/>
    </w:rPr>
  </w:style>
  <w:style w:type="paragraph" w:styleId="ListParagraph">
    <w:name w:val="List Paragraph"/>
    <w:aliases w:val="Bullets,List Paragraph1"/>
    <w:basedOn w:val="Normal"/>
    <w:link w:val="ListParagraphChar"/>
    <w:uiPriority w:val="34"/>
    <w:qFormat/>
    <w:rsid w:val="00487F2C"/>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487F2C"/>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87F2C"/>
    <w:rPr>
      <w:rFonts w:ascii="Times New Roman" w:eastAsia="Times New Roman" w:hAnsi="Times New Roman" w:cs="Times New Roman"/>
      <w:sz w:val="24"/>
      <w:szCs w:val="24"/>
      <w:lang w:val="en-US"/>
    </w:rPr>
  </w:style>
  <w:style w:type="character" w:styleId="FootnoteReference">
    <w:name w:val="footnote reference"/>
    <w:aliases w:val="16 Point,Superscript 6 Point,Superscript 6 Point + 11 pt,ftref,fr,Footnote Ref in FtNote,Style 24,o,SUPERS"/>
    <w:uiPriority w:val="99"/>
    <w:rsid w:val="00487F2C"/>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487F2C"/>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487F2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87F2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487F2C"/>
    <w:rPr>
      <w:rFonts w:eastAsiaTheme="minorEastAsia" w:cs="Times New Roman"/>
      <w:lang w:val="en-US"/>
    </w:rPr>
  </w:style>
  <w:style w:type="paragraph" w:styleId="BodyText3">
    <w:name w:val="Body Text 3"/>
    <w:basedOn w:val="Normal"/>
    <w:link w:val="BodyText3Char"/>
    <w:uiPriority w:val="99"/>
    <w:rsid w:val="00487F2C"/>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87F2C"/>
    <w:rPr>
      <w:rFonts w:ascii="Times New Roman" w:eastAsia="Times New Roman" w:hAnsi="Times New Roman" w:cs="Times New Roman"/>
      <w:sz w:val="16"/>
      <w:szCs w:val="16"/>
      <w:lang w:val="en-US"/>
    </w:rPr>
  </w:style>
  <w:style w:type="character" w:styleId="Hyperlink">
    <w:name w:val="Hyperlink"/>
    <w:uiPriority w:val="99"/>
    <w:rsid w:val="00487F2C"/>
    <w:rPr>
      <w:color w:val="0000FF"/>
      <w:u w:val="single"/>
    </w:rPr>
  </w:style>
  <w:style w:type="paragraph" w:customStyle="1" w:styleId="p28">
    <w:name w:val="p28"/>
    <w:basedOn w:val="Normal"/>
    <w:rsid w:val="00487F2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customStyle="1" w:styleId="atendertext1">
    <w:name w:val="a_tender_text1"/>
    <w:rsid w:val="00487F2C"/>
    <w:rPr>
      <w:rFonts w:ascii="Arial" w:hAnsi="Arial" w:cs="Arial" w:hint="default"/>
      <w:color w:val="000000"/>
      <w:sz w:val="20"/>
      <w:szCs w:val="20"/>
    </w:rPr>
  </w:style>
  <w:style w:type="character" w:customStyle="1" w:styleId="ListParagraphChar">
    <w:name w:val="List Paragraph Char"/>
    <w:aliases w:val="Bullets Char,List Paragraph1 Char"/>
    <w:link w:val="ListParagraph"/>
    <w:uiPriority w:val="34"/>
    <w:rsid w:val="00487F2C"/>
    <w:rPr>
      <w:rFonts w:ascii="Times New Roman" w:eastAsia="Times New Roman" w:hAnsi="Times New Roman" w:cs="Times New Roman"/>
      <w:sz w:val="24"/>
      <w:szCs w:val="24"/>
      <w:lang w:val="en-US"/>
    </w:rPr>
  </w:style>
  <w:style w:type="table" w:styleId="TableGrid">
    <w:name w:val="Table Grid"/>
    <w:basedOn w:val="TableNormal"/>
    <w:rsid w:val="00083F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93F06"/>
    <w:pPr>
      <w:spacing w:line="240" w:lineRule="auto"/>
    </w:pPr>
    <w:rPr>
      <w:rFonts w:ascii="Garamond" w:hAnsi="Garamond"/>
      <w:b/>
      <w:bCs/>
      <w:szCs w:val="18"/>
    </w:rPr>
  </w:style>
  <w:style w:type="character" w:customStyle="1" w:styleId="Mention1">
    <w:name w:val="Mention1"/>
    <w:basedOn w:val="DefaultParagraphFont"/>
    <w:uiPriority w:val="99"/>
    <w:semiHidden/>
    <w:unhideWhenUsed/>
    <w:rsid w:val="00C3772C"/>
    <w:rPr>
      <w:color w:val="2B579A"/>
      <w:shd w:val="clear" w:color="auto" w:fill="E6E6E6"/>
    </w:rPr>
  </w:style>
  <w:style w:type="character" w:styleId="FollowedHyperlink">
    <w:name w:val="FollowedHyperlink"/>
    <w:basedOn w:val="DefaultParagraphFont"/>
    <w:uiPriority w:val="99"/>
    <w:semiHidden/>
    <w:unhideWhenUsed/>
    <w:rsid w:val="00C3772C"/>
    <w:rPr>
      <w:color w:val="954F72" w:themeColor="followedHyperlink"/>
      <w:u w:val="single"/>
    </w:rPr>
  </w:style>
  <w:style w:type="character" w:styleId="CommentReference">
    <w:name w:val="annotation reference"/>
    <w:basedOn w:val="DefaultParagraphFont"/>
    <w:uiPriority w:val="99"/>
    <w:semiHidden/>
    <w:unhideWhenUsed/>
    <w:rsid w:val="006E1DFF"/>
    <w:rPr>
      <w:sz w:val="16"/>
      <w:szCs w:val="16"/>
    </w:rPr>
  </w:style>
  <w:style w:type="paragraph" w:styleId="CommentText">
    <w:name w:val="annotation text"/>
    <w:basedOn w:val="Normal"/>
    <w:link w:val="CommentTextChar"/>
    <w:uiPriority w:val="99"/>
    <w:semiHidden/>
    <w:unhideWhenUsed/>
    <w:rsid w:val="006E1DFF"/>
    <w:pPr>
      <w:spacing w:line="240" w:lineRule="auto"/>
    </w:pPr>
    <w:rPr>
      <w:sz w:val="20"/>
      <w:szCs w:val="20"/>
    </w:rPr>
  </w:style>
  <w:style w:type="character" w:customStyle="1" w:styleId="CommentTextChar">
    <w:name w:val="Comment Text Char"/>
    <w:basedOn w:val="DefaultParagraphFont"/>
    <w:link w:val="CommentText"/>
    <w:uiPriority w:val="99"/>
    <w:semiHidden/>
    <w:rsid w:val="006E1DFF"/>
    <w:rPr>
      <w:sz w:val="20"/>
      <w:szCs w:val="20"/>
      <w:lang w:val="en-US"/>
    </w:rPr>
  </w:style>
  <w:style w:type="paragraph" w:styleId="CommentSubject">
    <w:name w:val="annotation subject"/>
    <w:basedOn w:val="CommentText"/>
    <w:next w:val="CommentText"/>
    <w:link w:val="CommentSubjectChar"/>
    <w:uiPriority w:val="99"/>
    <w:semiHidden/>
    <w:unhideWhenUsed/>
    <w:rsid w:val="006E1DFF"/>
    <w:rPr>
      <w:b/>
      <w:bCs/>
    </w:rPr>
  </w:style>
  <w:style w:type="character" w:customStyle="1" w:styleId="CommentSubjectChar">
    <w:name w:val="Comment Subject Char"/>
    <w:basedOn w:val="CommentTextChar"/>
    <w:link w:val="CommentSubject"/>
    <w:uiPriority w:val="99"/>
    <w:semiHidden/>
    <w:rsid w:val="006E1DFF"/>
    <w:rPr>
      <w:b/>
      <w:bCs/>
      <w:sz w:val="20"/>
      <w:szCs w:val="20"/>
      <w:lang w:val="en-US"/>
    </w:rPr>
  </w:style>
  <w:style w:type="paragraph" w:styleId="BalloonText">
    <w:name w:val="Balloon Text"/>
    <w:basedOn w:val="Normal"/>
    <w:link w:val="BalloonTextChar"/>
    <w:uiPriority w:val="99"/>
    <w:semiHidden/>
    <w:unhideWhenUsed/>
    <w:rsid w:val="006E1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FF"/>
    <w:rPr>
      <w:rFonts w:ascii="Segoe UI" w:hAnsi="Segoe UI" w:cs="Segoe UI"/>
      <w:sz w:val="18"/>
      <w:szCs w:val="18"/>
      <w:lang w:val="en-US"/>
    </w:rPr>
  </w:style>
  <w:style w:type="character" w:customStyle="1" w:styleId="Mention2">
    <w:name w:val="Mention2"/>
    <w:basedOn w:val="DefaultParagraphFont"/>
    <w:uiPriority w:val="99"/>
    <w:semiHidden/>
    <w:unhideWhenUsed/>
    <w:rsid w:val="000811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7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mid-term/Guidance_Midterm%20Review%20_EN_2014.pdf" TargetMode="External"/><Relationship Id="rId13" Type="http://schemas.openxmlformats.org/officeDocument/2006/relationships/hyperlink" Target="mailto:procurement.kz@undp.org"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eb.undp.org/evaluation/documents/guidance/GEF/mid-term/Guidance_Midterm%20Review%20_EN_2014.pdf" TargetMode="External"/><Relationship Id="rId12" Type="http://schemas.openxmlformats.org/officeDocument/2006/relationships/hyperlink" Target="http://web.undp.org/evaluation/documents/guidance/GEF/mid-term/Guidance_Midterm%20Review%20_EN_2014.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dp.org/content/dam/undp/library/corporate/Careers/P11_Personal_history_form.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tranet.undp.org/unit/bom/pso/Support%20documents%20on%20IC%20Guidelines/Template%20for%20Confirmation%20of%20Interest%20and%20Submission%20of%20Financial%20Proposal.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ss.un.org/dssweb/" TargetMode="External"/><Relationship Id="rId14" Type="http://schemas.openxmlformats.org/officeDocument/2006/relationships/hyperlink" Target="https://intranet.undp.org/global/popp/cap/Pages/mgmt-ic.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evaluation.org/document/detail/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4252</Words>
  <Characters>24240</Characters>
  <Application>Microsoft Office Word</Application>
  <DocSecurity>0</DocSecurity>
  <Lines>202</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UNDP</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Zhanetta Babasheva</cp:lastModifiedBy>
  <cp:revision>2</cp:revision>
  <dcterms:created xsi:type="dcterms:W3CDTF">2018-12-19T08:47:00Z</dcterms:created>
  <dcterms:modified xsi:type="dcterms:W3CDTF">2018-12-19T08:47:00Z</dcterms:modified>
</cp:coreProperties>
</file>